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Owen County, IN</w:t>
      </w:r>
    </w:p>
    <w:p>
      <w:pPr>
        <w:spacing w:after="120" w:before="0"/>
      </w:pPr>
      <w:r>
        <w:rPr>
          <w:color w:val="555555"/>
          <w:sz w:val="24"/>
        </w:rPr>
        <w:t>Risk-assessment baseline packet</w:t>
      </w:r>
    </w:p>
    <w:p>
      <w:pPr>
        <w:spacing w:after="120" w:before="0"/>
      </w:pPr>
      <w:r>
        <w:rPr>
          <w:b/>
          <w:sz w:val="18"/>
        </w:rPr>
        <w:t xml:space="preserve">County FIPS: </w:t>
      </w:r>
      <w:r>
        <w:rPr>
          <w:sz w:val="18"/>
        </w:rPr>
        <w:t>18119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2028-07-04. Plan: Owen County 2023 Hazard Mitigation Plan (FEMA plan 109115), approved 2023-07-05.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2023-07-05: 3 new hazard declarations (3 incidents): DR-4882-IN (Severe Storms, Straight-Line Winds, Tornadoes, and Flooding), EM-3641-IN (Severe Winter Storm), EM-3651-IN (Severe Storms, Straight-Line Winds, Tornadoes, and Flooding).</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($6,100,412 a year), Strong Wind ($1,372,491) and Tornado ($1,010,240).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6, SRL 1 (44 CFR 77.2); any definition: 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2028-07-04</w:t>
      </w:r>
    </w:p>
    <w:p>
      <w:pPr>
        <w:keepNext/>
        <w:spacing w:after="40" w:before="0"/>
      </w:pPr>
      <w:r>
        <w:rPr>
          <w:b/>
        </w:rPr>
        <w:t xml:space="preserve">Plan: </w:t>
      </w:r>
      <w:r>
        <w:rPr/>
        <w:t>Owen County 2023 Hazard Mitigation Plan (FEMA plan 109115)</w:t>
      </w:r>
    </w:p>
    <w:p>
      <w:pPr>
        <w:keepNext/>
        <w:spacing w:after="40" w:before="0"/>
      </w:pPr>
      <w:r>
        <w:rPr>
          <w:b/>
        </w:rPr>
        <w:t xml:space="preserve">Approved: </w:t>
      </w:r>
      <w:r>
        <w:rPr/>
        <w:t>2023-07-05</w:t>
      </w:r>
    </w:p>
    <w:p>
      <w:pPr>
        <w:keepNext/>
        <w:spacing w:after="40" w:before="0"/>
      </w:pPr>
      <w:r>
        <w:rPr>
          <w:b/>
        </w:rPr>
        <w:t xml:space="preserve">Days to expiry: </w:t>
      </w:r>
      <w:r>
        <w:rPr/>
        <w:t>643</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(3 incidents): DR-4882-IN (Severe Storms, Straight-Line Winds, Tornadoes, and Flooding), EM-3641-IN (Severe Winter Storm), EM-3651-IN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6, SRL 1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1305"/>
        <w:gridCol w:w="2099"/>
        <w:gridCol w:w="3870"/>
        <w:gridCol w:w="1037"/>
        <w:gridCol w:w="1037"/>
        <w:gridCol w:w="858"/>
        <w:gridCol w:w="2691"/>
      </w:tblGrid>
      <w:tr>
        <w:trPr>
          <w:cantSplit/>
          <w:tblHeader/>
        </w:trPr>
        <w:tc>
          <w:tcPr>
            <w:tcW w:type="dxa" w:w="121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099"/>
            <w:shd w:val="clear" w:color="auto" w:fill="E8E8E8"/>
          </w:tcPr>
          <w:p>
            <w:pPr>
              <w:spacing w:after="0"/>
              <w:jc w:val="left"/>
            </w:pPr>
            <w:r>
              <w:rPr>
                <w:b/>
                <w:sz w:val="16"/>
              </w:rPr>
              <w:t>Status</w:t>
            </w:r>
          </w:p>
        </w:tc>
        <w:tc>
          <w:tcPr>
            <w:tcW w:type="dxa" w:w="387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91"/>
            <w:shd w:val="clear" w:color="auto" w:fill="E8E8E8"/>
          </w:tcPr>
          <w:p>
            <w:pPr>
              <w:spacing w:after="0"/>
              <w:jc w:val="left"/>
            </w:pPr>
            <w:r>
              <w:rPr>
                <w:b/>
                <w:sz w:val="16"/>
              </w:rPr>
              <w:t>Notes</w:t>
            </w:r>
          </w:p>
        </w:tc>
      </w:tr>
      <w:tr>
        <w:trPr>
          <w:cantSplit/>
        </w:trPr>
        <w:tc>
          <w:tcPr>
            <w:tcW w:type="dxa" w:w="1215"/>
          </w:tcPr>
          <w:p>
            <w:pPr>
              <w:spacing w:after="0"/>
              <w:jc w:val="left"/>
            </w:pPr>
            <w:r>
              <w:rPr>
                <w:sz w:val="16"/>
              </w:rPr>
              <w:t>Owen County</w:t>
            </w:r>
          </w:p>
        </w:tc>
        <w:tc>
          <w:tcPr>
            <w:tcW w:type="dxa" w:w="1305"/>
          </w:tcPr>
          <w:p>
            <w:pPr>
              <w:spacing w:after="0"/>
              <w:jc w:val="left"/>
            </w:pPr>
            <w:r>
              <w:rPr>
                <w:sz w:val="16"/>
              </w:rPr>
              <w:t>County</w:t>
            </w:r>
          </w:p>
        </w:tc>
        <w:tc>
          <w:tcPr>
            <w:tcW w:type="dxa" w:w="2099"/>
          </w:tcPr>
          <w:p>
            <w:pPr>
              <w:spacing w:after="0"/>
              <w:jc w:val="left"/>
            </w:pPr>
            <w:r>
              <w:rPr>
                <w:sz w:val="16"/>
              </w:rPr>
              <w:t>Approved, expires 2028-07-04</w:t>
            </w:r>
          </w:p>
        </w:tc>
        <w:tc>
          <w:tcPr>
            <w:tcW w:type="dxa" w:w="3870"/>
          </w:tcPr>
          <w:p>
            <w:pPr>
              <w:spacing w:after="0"/>
              <w:jc w:val="left"/>
            </w:pPr>
            <w:r>
              <w:rPr>
                <w:sz w:val="16"/>
              </w:rPr>
              <w:t>Owen County 2023 Hazard Mitigation Plan (FEMA plan 109115)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2691"/>
          </w:tcPr>
          <w:p>
            <w:pPr>
              <w:spacing w:after="0"/>
              <w:jc w:val="left"/>
            </w:pPr>
            <w:r>
              <w:rPr>
                <w:sz w:val="16"/>
              </w:rPr>
              <w:t>this jurisdiction approved 2023-07-06</w:t>
            </w:r>
          </w:p>
        </w:tc>
      </w:tr>
      <w:tr>
        <w:trPr>
          <w:cantSplit/>
        </w:trPr>
        <w:tc>
          <w:tcPr>
            <w:tcW w:type="dxa" w:w="1215"/>
          </w:tcPr>
          <w:p>
            <w:pPr>
              <w:spacing w:after="0"/>
              <w:jc w:val="left"/>
            </w:pPr>
            <w:r>
              <w:rPr>
                <w:sz w:val="16"/>
              </w:rPr>
              <w:t>Gosport town</w:t>
            </w:r>
          </w:p>
        </w:tc>
        <w:tc>
          <w:tcPr>
            <w:tcW w:type="dxa" w:w="1305"/>
          </w:tcPr>
          <w:p>
            <w:pPr>
              <w:spacing w:after="0"/>
              <w:jc w:val="left"/>
            </w:pPr>
            <w:r>
              <w:rPr>
                <w:sz w:val="16"/>
              </w:rPr>
              <w:t>Town</w:t>
            </w:r>
          </w:p>
        </w:tc>
        <w:tc>
          <w:tcPr>
            <w:tcW w:type="dxa" w:w="2099"/>
          </w:tcPr>
          <w:p>
            <w:pPr>
              <w:spacing w:after="0"/>
              <w:jc w:val="left"/>
            </w:pPr>
            <w:r>
              <w:rPr>
                <w:sz w:val="16"/>
              </w:rPr>
              <w:t>Approved, expires 2028-07-04</w:t>
            </w:r>
          </w:p>
        </w:tc>
        <w:tc>
          <w:tcPr>
            <w:tcW w:type="dxa" w:w="3870"/>
          </w:tcPr>
          <w:p>
            <w:pPr>
              <w:spacing w:after="0"/>
              <w:jc w:val="left"/>
            </w:pPr>
            <w:r>
              <w:rPr>
                <w:sz w:val="16"/>
              </w:rPr>
              <w:t>Owen County 2023 Hazard Mitigation Plan (FEMA plan 109115)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2691"/>
          </w:tcPr>
          <w:p>
            <w:pPr>
              <w:spacing w:after="0"/>
              <w:jc w:val="left"/>
            </w:pPr>
            <w:r>
              <w:rPr>
                <w:sz w:val="16"/>
              </w:rPr>
              <w:t>this jurisdiction approved 2024-04-01</w:t>
            </w:r>
          </w:p>
        </w:tc>
      </w:tr>
      <w:tr>
        <w:trPr>
          <w:cantSplit/>
        </w:trPr>
        <w:tc>
          <w:tcPr>
            <w:tcW w:type="dxa" w:w="1215"/>
          </w:tcPr>
          <w:p>
            <w:pPr>
              <w:spacing w:after="0"/>
              <w:jc w:val="left"/>
            </w:pPr>
            <w:r>
              <w:rPr>
                <w:sz w:val="16"/>
              </w:rPr>
              <w:t>Spencer town</w:t>
            </w:r>
          </w:p>
        </w:tc>
        <w:tc>
          <w:tcPr>
            <w:tcW w:type="dxa" w:w="1305"/>
          </w:tcPr>
          <w:p>
            <w:pPr>
              <w:spacing w:after="0"/>
              <w:jc w:val="left"/>
            </w:pPr>
            <w:r>
              <w:rPr>
                <w:sz w:val="16"/>
              </w:rPr>
              <w:t>Town</w:t>
            </w:r>
          </w:p>
        </w:tc>
        <w:tc>
          <w:tcPr>
            <w:tcW w:type="dxa" w:w="2099"/>
          </w:tcPr>
          <w:p>
            <w:pPr>
              <w:spacing w:after="0"/>
              <w:jc w:val="left"/>
            </w:pPr>
            <w:r>
              <w:rPr>
                <w:sz w:val="16"/>
              </w:rPr>
              <w:t>Approved, expires 2028-07-04</w:t>
            </w:r>
          </w:p>
        </w:tc>
        <w:tc>
          <w:tcPr>
            <w:tcW w:type="dxa" w:w="3870"/>
          </w:tcPr>
          <w:p>
            <w:pPr>
              <w:spacing w:after="0"/>
              <w:jc w:val="left"/>
            </w:pPr>
            <w:r>
              <w:rPr>
                <w:sz w:val="16"/>
              </w:rPr>
              <w:t>Owen County 2023 Hazard Mitigation Plan (FEMA plan 109115)</w:t>
            </w:r>
          </w:p>
        </w:tc>
        <w:tc>
          <w:tcPr>
            <w:tcW w:type="dxa" w:w="1037"/>
          </w:tcPr>
          <w:p>
            <w:pPr>
              <w:spacing w:after="0"/>
              <w:jc w:val="left"/>
            </w:pPr>
            <w:r>
              <w:rPr>
                <w:sz w:val="16"/>
              </w:rPr>
              <w:t>2023-07-05</w:t>
            </w:r>
          </w:p>
        </w:tc>
        <w:tc>
          <w:tcPr>
            <w:tcW w:type="dxa" w:w="1037"/>
          </w:tcPr>
          <w:p>
            <w:pPr>
              <w:spacing w:after="0"/>
              <w:jc w:val="left"/>
            </w:pPr>
            <w:r>
              <w:rPr>
                <w:sz w:val="16"/>
              </w:rPr>
              <w:t>2028-07-04</w:t>
            </w:r>
          </w:p>
        </w:tc>
        <w:tc>
          <w:tcPr>
            <w:tcW w:type="dxa" w:w="858"/>
          </w:tcPr>
          <w:p>
            <w:pPr>
              <w:spacing w:after="0"/>
              <w:jc w:val="right"/>
            </w:pPr>
            <w:r>
              <w:rPr>
                <w:sz w:val="16"/>
              </w:rPr>
              <w:t>643</w:t>
            </w:r>
          </w:p>
        </w:tc>
        <w:tc>
          <w:tcPr>
            <w:tcW w:type="dxa" w:w="2691"/>
          </w:tcPr>
          <w:p>
            <w:pPr>
              <w:spacing w:after="0"/>
              <w:jc w:val="left"/>
            </w:pPr>
            <w:r>
              <w:rPr>
                <w:sz w:val="16"/>
              </w:rPr>
              <w:t>this jurisdiction approved 2024-04-01</w:t>
            </w:r>
          </w:p>
        </w:tc>
      </w:tr>
      <w:tr>
        <w:trPr>
          <w:cantSplit/>
        </w:trPr>
        <w:tc>
          <w:tcPr>
            <w:tcW w:type="dxa" w:w="1215"/>
          </w:tcPr>
          <w:p>
            <w:pPr>
              <w:spacing w:after="0"/>
              <w:jc w:val="left"/>
            </w:pPr>
            <w:r>
              <w:rPr>
                <w:sz w:val="16"/>
              </w:rPr>
              <w:t>Cloverdale Community Schools</w:t>
            </w:r>
          </w:p>
        </w:tc>
        <w:tc>
          <w:tcPr>
            <w:tcW w:type="dxa" w:w="1305"/>
          </w:tcPr>
          <w:p>
            <w:pPr>
              <w:spacing w:after="0"/>
              <w:jc w:val="left"/>
            </w:pPr>
            <w:r>
              <w:rPr>
                <w:sz w:val="16"/>
              </w:rPr>
              <w:t>School/School District</w:t>
            </w:r>
          </w:p>
        </w:tc>
        <w:tc>
          <w:tcPr>
            <w:tcW w:type="dxa" w:w="2099"/>
          </w:tcPr>
          <w:p>
            <w:pPr>
              <w:spacing w:after="0"/>
              <w:jc w:val="left"/>
            </w:pPr>
            <w:r>
              <w:rPr>
                <w:sz w:val="16"/>
              </w:rPr>
              <w:t>Approved, expires 2028-11-12</w:t>
            </w:r>
          </w:p>
        </w:tc>
        <w:tc>
          <w:tcPr>
            <w:tcW w:type="dxa" w:w="3870"/>
          </w:tcPr>
          <w:p>
            <w:pPr>
              <w:spacing w:after="0"/>
              <w:jc w:val="left"/>
            </w:pPr>
            <w:r>
              <w:rPr>
                <w:sz w:val="16"/>
              </w:rPr>
              <w:t>Putnam County 2023 Hazard Mitigation Plan (FEMA plan 109381)</w:t>
            </w:r>
          </w:p>
        </w:tc>
        <w:tc>
          <w:tcPr>
            <w:tcW w:type="dxa" w:w="1037"/>
          </w:tcPr>
          <w:p>
            <w:pPr>
              <w:spacing w:after="0"/>
              <w:jc w:val="left"/>
            </w:pPr>
            <w:r>
              <w:rPr>
                <w:sz w:val="16"/>
              </w:rPr>
              <w:t>2023-11-13</w:t>
            </w:r>
          </w:p>
        </w:tc>
        <w:tc>
          <w:tcPr>
            <w:tcW w:type="dxa" w:w="1037"/>
          </w:tcPr>
          <w:p>
            <w:pPr>
              <w:spacing w:after="0"/>
              <w:jc w:val="left"/>
            </w:pPr>
            <w:r>
              <w:rPr>
                <w:sz w:val="16"/>
              </w:rPr>
              <w:t>2028-11-12</w:t>
            </w:r>
          </w:p>
        </w:tc>
        <w:tc>
          <w:tcPr>
            <w:tcW w:type="dxa" w:w="858"/>
          </w:tcPr>
          <w:p>
            <w:pPr>
              <w:spacing w:after="0"/>
              <w:jc w:val="right"/>
            </w:pPr>
            <w:r>
              <w:rPr>
                <w:sz w:val="16"/>
              </w:rPr>
              <w:t>774</w:t>
            </w:r>
          </w:p>
        </w:tc>
        <w:tc>
          <w:tcPr>
            <w:tcW w:type="dxa" w:w="2691"/>
          </w:tcPr>
          <w:p>
            <w:pPr>
              <w:spacing w:after="0"/>
              <w:jc w:val="left"/>
            </w:pPr>
            <w:r>
              <w:rPr>
                <w:sz w:val="16"/>
              </w:rPr>
              <w:t>this jurisdiction approved 2024-03-14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1"/>
        <w:gridCol w:w="1261"/>
        <w:gridCol w:w="1037"/>
        <w:gridCol w:w="1126"/>
        <w:gridCol w:w="1687"/>
        <w:gridCol w:w="1149"/>
        <w:gridCol w:w="1822"/>
        <w:gridCol w:w="3031"/>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1"/>
            <w:shd w:val="clear" w:color="auto" w:fill="E8E8E8"/>
          </w:tcPr>
          <w:p>
            <w:pPr>
              <w:spacing w:after="0"/>
              <w:jc w:val="left"/>
            </w:pPr>
            <w:r>
              <w:rPr>
                <w:b/>
                <w:sz w:val="16"/>
              </w:rPr>
              <w:t>NRI risk rating</w:t>
            </w:r>
          </w:p>
        </w:tc>
        <w:tc>
          <w:tcPr>
            <w:tcW w:type="dxa" w:w="126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2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31"/>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$5,516,740</w:t>
            </w:r>
          </w:p>
        </w:tc>
        <w:tc>
          <w:tcPr>
            <w:tcW w:type="dxa" w:w="1126"/>
          </w:tcPr>
          <w:p>
            <w:pPr>
              <w:spacing w:after="0"/>
              <w:jc w:val="right"/>
            </w:pPr>
            <w:r>
              <w:rPr>
                <w:sz w:val="16"/>
              </w:rPr>
              <w:t>$360,050</w:t>
            </w:r>
          </w:p>
        </w:tc>
        <w:tc>
          <w:tcPr>
            <w:tcW w:type="dxa" w:w="1687"/>
          </w:tcPr>
          <w:p>
            <w:pPr>
              <w:spacing w:after="0"/>
              <w:jc w:val="right"/>
            </w:pPr>
            <w:r>
              <w:rPr>
                <w:sz w:val="16"/>
              </w:rPr>
              <w:t>$223,622</w:t>
            </w:r>
          </w:p>
        </w:tc>
        <w:tc>
          <w:tcPr>
            <w:tcW w:type="dxa" w:w="1149"/>
          </w:tcPr>
          <w:p>
            <w:pPr>
              <w:spacing w:after="0"/>
              <w:jc w:val="right"/>
            </w:pPr>
            <w:r>
              <w:rPr>
                <w:sz w:val="16"/>
              </w:rPr>
              <w:t>$6,100,412</w:t>
            </w:r>
          </w:p>
        </w:tc>
        <w:tc>
          <w:tcPr>
            <w:tcW w:type="dxa" w:w="1822"/>
          </w:tcPr>
          <w:p>
            <w:pPr>
              <w:spacing w:after="0"/>
              <w:jc w:val="right"/>
            </w:pPr>
            <w:r>
              <w:rPr>
                <w:sz w:val="16"/>
              </w:rPr>
              <w:t>104</w:t>
            </w:r>
          </w:p>
        </w:tc>
        <w:tc>
          <w:tcPr>
            <w:tcW w:type="dxa" w:w="3031"/>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Strong Wind</w:t>
            </w:r>
          </w:p>
        </w:tc>
        <w:tc>
          <w:tcPr>
            <w:tcW w:type="dxa" w:w="1261"/>
          </w:tcPr>
          <w:p>
            <w:pPr>
              <w:spacing w:after="0"/>
              <w:jc w:val="left"/>
            </w:pPr>
            <w:r>
              <w:rPr>
                <w:sz w:val="16"/>
              </w:rPr>
              <w:t>Relatively Moderate</w:t>
            </w:r>
          </w:p>
        </w:tc>
        <w:tc>
          <w:tcPr>
            <w:tcW w:type="dxa" w:w="1261"/>
          </w:tcPr>
          <w:p>
            <w:pPr>
              <w:spacing w:after="0"/>
              <w:jc w:val="left"/>
            </w:pPr>
            <w:r>
              <w:rPr>
                <w:sz w:val="16"/>
              </w:rPr>
              <w:t>Relatively Moderate</w:t>
            </w:r>
          </w:p>
        </w:tc>
        <w:tc>
          <w:tcPr>
            <w:tcW w:type="dxa" w:w="1037"/>
          </w:tcPr>
          <w:p>
            <w:pPr>
              <w:spacing w:after="0"/>
              <w:jc w:val="right"/>
            </w:pPr>
            <w:r>
              <w:rPr>
                <w:sz w:val="16"/>
              </w:rPr>
              <w:t>$95,834</w:t>
            </w:r>
          </w:p>
        </w:tc>
        <w:tc>
          <w:tcPr>
            <w:tcW w:type="dxa" w:w="1126"/>
          </w:tcPr>
          <w:p>
            <w:pPr>
              <w:spacing w:after="0"/>
              <w:jc w:val="right"/>
            </w:pPr>
            <w:r>
              <w:rPr>
                <w:sz w:val="16"/>
              </w:rPr>
              <w:t>$4,515</w:t>
            </w:r>
          </w:p>
        </w:tc>
        <w:tc>
          <w:tcPr>
            <w:tcW w:type="dxa" w:w="1687"/>
          </w:tcPr>
          <w:p>
            <w:pPr>
              <w:spacing w:after="0"/>
              <w:jc w:val="right"/>
            </w:pPr>
            <w:r>
              <w:rPr>
                <w:sz w:val="16"/>
              </w:rPr>
              <w:t>$1,272,142</w:t>
            </w:r>
          </w:p>
        </w:tc>
        <w:tc>
          <w:tcPr>
            <w:tcW w:type="dxa" w:w="1149"/>
          </w:tcPr>
          <w:p>
            <w:pPr>
              <w:spacing w:after="0"/>
              <w:jc w:val="right"/>
            </w:pPr>
            <w:r>
              <w:rPr>
                <w:sz w:val="16"/>
              </w:rPr>
              <w:t>$1,372,491</w:t>
            </w:r>
          </w:p>
        </w:tc>
        <w:tc>
          <w:tcPr>
            <w:tcW w:type="dxa" w:w="1822"/>
          </w:tcPr>
          <w:p>
            <w:pPr>
              <w:spacing w:after="0"/>
              <w:jc w:val="right"/>
            </w:pPr>
            <w:r>
              <w:rPr>
                <w:sz w:val="16"/>
              </w:rPr>
              <w:t>113</w:t>
            </w:r>
          </w:p>
        </w:tc>
        <w:tc>
          <w:tcPr>
            <w:tcW w:type="dxa" w:w="3031"/>
          </w:tcPr>
          <w:p>
            <w:pPr>
              <w:spacing w:after="0"/>
              <w:jc w:val="left"/>
            </w:pPr>
            <w:r>
              <w:rPr>
                <w:sz w:val="16"/>
              </w:rPr>
              <w:t>Includes 7 High Wind and 2 Strong Wind records (NOAA non-thunderstorm wind types, outside NRI's Strong Wind definition).</w:t>
            </w:r>
          </w:p>
        </w:tc>
      </w:tr>
      <w:tr>
        <w:trPr>
          <w:cantSplit/>
        </w:trPr>
        <w:tc>
          <w:tcPr>
            <w:tcW w:type="dxa" w:w="702"/>
          </w:tcPr>
          <w:p>
            <w:pPr>
              <w:spacing w:after="0"/>
              <w:jc w:val="right"/>
            </w:pPr>
            <w:r>
              <w:rPr>
                <w:sz w:val="16"/>
              </w:rPr>
              <w:t>3</w:t>
            </w:r>
          </w:p>
        </w:tc>
        <w:tc>
          <w:tcPr>
            <w:tcW w:type="dxa" w:w="1037"/>
          </w:tcPr>
          <w:p>
            <w:pPr>
              <w:spacing w:after="0"/>
              <w:jc w:val="left"/>
            </w:pPr>
            <w:r>
              <w:rPr>
                <w:sz w:val="16"/>
              </w:rPr>
              <w:t>Tornado</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$573,916</w:t>
            </w:r>
          </w:p>
        </w:tc>
        <w:tc>
          <w:tcPr>
            <w:tcW w:type="dxa" w:w="1126"/>
          </w:tcPr>
          <w:p>
            <w:pPr>
              <w:spacing w:after="0"/>
              <w:jc w:val="right"/>
            </w:pPr>
            <w:r>
              <w:rPr>
                <w:sz w:val="16"/>
              </w:rPr>
              <w:t>$577</w:t>
            </w:r>
          </w:p>
        </w:tc>
        <w:tc>
          <w:tcPr>
            <w:tcW w:type="dxa" w:w="1687"/>
          </w:tcPr>
          <w:p>
            <w:pPr>
              <w:spacing w:after="0"/>
              <w:jc w:val="right"/>
            </w:pPr>
            <w:r>
              <w:rPr>
                <w:sz w:val="16"/>
              </w:rPr>
              <w:t>$435,746</w:t>
            </w:r>
          </w:p>
        </w:tc>
        <w:tc>
          <w:tcPr>
            <w:tcW w:type="dxa" w:w="1149"/>
          </w:tcPr>
          <w:p>
            <w:pPr>
              <w:spacing w:after="0"/>
              <w:jc w:val="right"/>
            </w:pPr>
            <w:r>
              <w:rPr>
                <w:sz w:val="16"/>
              </w:rPr>
              <w:t>$1,010,240</w:t>
            </w:r>
          </w:p>
        </w:tc>
        <w:tc>
          <w:tcPr>
            <w:tcW w:type="dxa" w:w="1822"/>
          </w:tcPr>
          <w:p>
            <w:pPr>
              <w:spacing w:after="0"/>
              <w:jc w:val="right"/>
            </w:pPr>
            <w:r>
              <w:rPr>
                <w:sz w:val="16"/>
              </w:rPr>
              <w:t>7</w:t>
            </w:r>
          </w:p>
        </w:tc>
        <w:tc>
          <w:tcPr>
            <w:tcW w:type="dxa" w:w="3031"/>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$271</w:t>
            </w:r>
          </w:p>
        </w:tc>
        <w:tc>
          <w:tcPr>
            <w:tcW w:type="dxa" w:w="1126"/>
          </w:tcPr>
          <w:p>
            <w:pPr>
              <w:spacing w:after="0"/>
              <w:jc w:val="right"/>
            </w:pPr>
            <w:r>
              <w:rPr>
                <w:sz w:val="16"/>
              </w:rPr>
              <w:t>$29,560</w:t>
            </w:r>
          </w:p>
        </w:tc>
        <w:tc>
          <w:tcPr>
            <w:tcW w:type="dxa" w:w="1687"/>
          </w:tcPr>
          <w:p>
            <w:pPr>
              <w:spacing w:after="0"/>
              <w:jc w:val="right"/>
            </w:pPr>
            <w:r>
              <w:rPr>
                <w:sz w:val="16"/>
              </w:rPr>
              <w:t>$537,452</w:t>
            </w:r>
          </w:p>
        </w:tc>
        <w:tc>
          <w:tcPr>
            <w:tcW w:type="dxa" w:w="1149"/>
          </w:tcPr>
          <w:p>
            <w:pPr>
              <w:spacing w:after="0"/>
              <w:jc w:val="right"/>
            </w:pPr>
            <w:r>
              <w:rPr>
                <w:sz w:val="16"/>
              </w:rPr>
              <w:t>$567,282</w:t>
            </w:r>
          </w:p>
        </w:tc>
        <w:tc>
          <w:tcPr>
            <w:tcW w:type="dxa" w:w="1822"/>
          </w:tcPr>
          <w:p>
            <w:pPr>
              <w:spacing w:after="0"/>
              <w:jc w:val="right"/>
            </w:pPr>
            <w:r>
              <w:rPr>
                <w:sz w:val="16"/>
              </w:rPr>
              <w:t>4</w:t>
            </w:r>
          </w:p>
        </w:tc>
        <w:tc>
          <w:tcPr>
            <w:tcW w:type="dxa" w:w="3031"/>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Earthquake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$382,344</w:t>
            </w:r>
          </w:p>
        </w:tc>
        <w:tc>
          <w:tcPr>
            <w:tcW w:type="dxa" w:w="1126"/>
          </w:tcPr>
          <w:p>
            <w:pPr>
              <w:spacing w:after="0"/>
              <w:jc w:val="right"/>
            </w:pPr>
            <w:r>
              <w:rPr>
                <w:sz w:val="16"/>
              </w:rPr>
              <w:t>n/a</w:t>
            </w:r>
          </w:p>
        </w:tc>
        <w:tc>
          <w:tcPr>
            <w:tcW w:type="dxa" w:w="1687"/>
          </w:tcPr>
          <w:p>
            <w:pPr>
              <w:spacing w:after="0"/>
              <w:jc w:val="right"/>
            </w:pPr>
            <w:r>
              <w:rPr>
                <w:sz w:val="16"/>
              </w:rPr>
              <w:t>$69,433</w:t>
            </w:r>
          </w:p>
        </w:tc>
        <w:tc>
          <w:tcPr>
            <w:tcW w:type="dxa" w:w="1149"/>
          </w:tcPr>
          <w:p>
            <w:pPr>
              <w:spacing w:after="0"/>
              <w:jc w:val="right"/>
            </w:pPr>
            <w:r>
              <w:rPr>
                <w:sz w:val="16"/>
              </w:rPr>
              <w:t>$451,777</w:t>
            </w:r>
          </w:p>
        </w:tc>
        <w:tc>
          <w:tcPr>
            <w:tcW w:type="dxa" w:w="1822"/>
          </w:tcPr>
          <w:p>
            <w:pPr>
              <w:spacing w:after="0"/>
              <w:jc w:val="right"/>
            </w:pPr>
          </w:p>
        </w:tc>
        <w:tc>
          <w:tcPr>
            <w:tcW w:type="dxa" w:w="3031"/>
          </w:tcPr>
          <w:p>
            <w:pPr>
              <w:spacing w:after="0"/>
              <w:jc w:val="left"/>
            </w:pPr>
            <w:r>
              <w:rPr>
                <w:sz w:val="16"/>
              </w:rPr>
              <w:t>Storm Events does not record earthquakes.</w:t>
            </w:r>
          </w:p>
        </w:tc>
      </w:tr>
      <w:tr>
        <w:trPr>
          <w:cantSplit/>
        </w:trPr>
        <w:tc>
          <w:tcPr>
            <w:tcW w:type="dxa" w:w="702"/>
          </w:tcPr>
          <w:p>
            <w:pPr>
              <w:spacing w:after="0"/>
              <w:jc w:val="right"/>
            </w:pPr>
            <w:r>
              <w:rPr>
                <w:sz w:val="16"/>
              </w:rPr>
              <w:t>6</w:t>
            </w:r>
          </w:p>
        </w:tc>
        <w:tc>
          <w:tcPr>
            <w:tcW w:type="dxa" w:w="1037"/>
          </w:tcPr>
          <w:p>
            <w:pPr>
              <w:spacing w:after="0"/>
              <w:jc w:val="left"/>
            </w:pPr>
            <w:r>
              <w:rPr>
                <w:sz w:val="16"/>
              </w:rPr>
              <w:t>Heat Wave</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$1,995</w:t>
            </w:r>
          </w:p>
        </w:tc>
        <w:tc>
          <w:tcPr>
            <w:tcW w:type="dxa" w:w="1126"/>
          </w:tcPr>
          <w:p>
            <w:pPr>
              <w:spacing w:after="0"/>
              <w:jc w:val="right"/>
            </w:pPr>
            <w:r>
              <w:rPr>
                <w:sz w:val="16"/>
              </w:rPr>
              <w:t>$1</w:t>
            </w:r>
          </w:p>
        </w:tc>
        <w:tc>
          <w:tcPr>
            <w:tcW w:type="dxa" w:w="1687"/>
          </w:tcPr>
          <w:p>
            <w:pPr>
              <w:spacing w:after="0"/>
              <w:jc w:val="right"/>
            </w:pPr>
            <w:r>
              <w:rPr>
                <w:sz w:val="16"/>
              </w:rPr>
              <w:t>$340,269</w:t>
            </w:r>
          </w:p>
        </w:tc>
        <w:tc>
          <w:tcPr>
            <w:tcW w:type="dxa" w:w="1149"/>
          </w:tcPr>
          <w:p>
            <w:pPr>
              <w:spacing w:after="0"/>
              <w:jc w:val="right"/>
            </w:pPr>
            <w:r>
              <w:rPr>
                <w:sz w:val="16"/>
              </w:rPr>
              <w:t>$342,264</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7</w:t>
            </w:r>
          </w:p>
        </w:tc>
        <w:tc>
          <w:tcPr>
            <w:tcW w:type="dxa" w:w="1037"/>
          </w:tcPr>
          <w:p>
            <w:pPr>
              <w:spacing w:after="0"/>
              <w:jc w:val="left"/>
            </w:pPr>
            <w:r>
              <w:rPr>
                <w:sz w:val="16"/>
              </w:rPr>
              <w:t>Hail</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$248,724</w:t>
            </w:r>
          </w:p>
        </w:tc>
        <w:tc>
          <w:tcPr>
            <w:tcW w:type="dxa" w:w="1126"/>
          </w:tcPr>
          <w:p>
            <w:pPr>
              <w:spacing w:after="0"/>
              <w:jc w:val="right"/>
            </w:pPr>
            <w:r>
              <w:rPr>
                <w:sz w:val="16"/>
              </w:rPr>
              <w:t>$5,704</w:t>
            </w:r>
          </w:p>
        </w:tc>
        <w:tc>
          <w:tcPr>
            <w:tcW w:type="dxa" w:w="1687"/>
          </w:tcPr>
          <w:p>
            <w:pPr>
              <w:spacing w:after="0"/>
              <w:jc w:val="right"/>
            </w:pPr>
            <w:r>
              <w:rPr>
                <w:sz w:val="16"/>
              </w:rPr>
              <w:t>$15,739</w:t>
            </w:r>
          </w:p>
        </w:tc>
        <w:tc>
          <w:tcPr>
            <w:tcW w:type="dxa" w:w="1149"/>
          </w:tcPr>
          <w:p>
            <w:pPr>
              <w:spacing w:after="0"/>
              <w:jc w:val="right"/>
            </w:pPr>
            <w:r>
              <w:rPr>
                <w:sz w:val="16"/>
              </w:rPr>
              <w:t>$270,166</w:t>
            </w:r>
          </w:p>
        </w:tc>
        <w:tc>
          <w:tcPr>
            <w:tcW w:type="dxa" w:w="1822"/>
          </w:tcPr>
          <w:p>
            <w:pPr>
              <w:spacing w:after="0"/>
              <w:jc w:val="right"/>
            </w:pPr>
            <w:r>
              <w:rPr>
                <w:sz w:val="16"/>
              </w:rPr>
              <w:t>51</w:t>
            </w:r>
          </w:p>
        </w:tc>
        <w:tc>
          <w:tcPr>
            <w:tcW w:type="dxa" w:w="3031"/>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Drought</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$107,781</w:t>
            </w:r>
          </w:p>
        </w:tc>
        <w:tc>
          <w:tcPr>
            <w:tcW w:type="dxa" w:w="1687"/>
          </w:tcPr>
          <w:p>
            <w:pPr>
              <w:spacing w:after="0"/>
              <w:jc w:val="right"/>
            </w:pPr>
            <w:r>
              <w:rPr>
                <w:sz w:val="16"/>
              </w:rPr>
              <w:t>n/a</w:t>
            </w:r>
          </w:p>
        </w:tc>
        <w:tc>
          <w:tcPr>
            <w:tcW w:type="dxa" w:w="1149"/>
          </w:tcPr>
          <w:p>
            <w:pPr>
              <w:spacing w:after="0"/>
              <w:jc w:val="right"/>
            </w:pPr>
            <w:r>
              <w:rPr>
                <w:sz w:val="16"/>
              </w:rPr>
              <w:t>$107,781</w:t>
            </w:r>
          </w:p>
        </w:tc>
        <w:tc>
          <w:tcPr>
            <w:tcW w:type="dxa" w:w="1822"/>
          </w:tcPr>
          <w:p>
            <w:pPr>
              <w:spacing w:after="0"/>
              <w:jc w:val="right"/>
            </w:pPr>
            <w:r>
              <w:rPr>
                <w:sz w:val="16"/>
              </w:rPr>
              <w:t>10</w:t>
            </w:r>
          </w:p>
        </w:tc>
        <w:tc>
          <w:tcPr>
            <w:tcW w:type="dxa" w:w="3031"/>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Ice Storm</w:t>
            </w:r>
          </w:p>
        </w:tc>
        <w:tc>
          <w:tcPr>
            <w:tcW w:type="dxa" w:w="1261"/>
          </w:tcPr>
          <w:p>
            <w:pPr>
              <w:spacing w:after="0"/>
              <w:jc w:val="left"/>
            </w:pPr>
            <w:r>
              <w:rPr>
                <w:sz w:val="16"/>
              </w:rPr>
              <w:t>Relatively Low</w:t>
            </w:r>
          </w:p>
        </w:tc>
        <w:tc>
          <w:tcPr>
            <w:tcW w:type="dxa" w:w="1261"/>
          </w:tcPr>
          <w:p>
            <w:pPr>
              <w:spacing w:after="0"/>
              <w:jc w:val="left"/>
            </w:pPr>
            <w:r>
              <w:rPr>
                <w:sz w:val="16"/>
              </w:rPr>
              <w:t>Relatively Low</w:t>
            </w:r>
          </w:p>
        </w:tc>
        <w:tc>
          <w:tcPr>
            <w:tcW w:type="dxa" w:w="1037"/>
          </w:tcPr>
          <w:p>
            <w:pPr>
              <w:spacing w:after="0"/>
              <w:jc w:val="right"/>
            </w:pPr>
            <w:r>
              <w:rPr>
                <w:sz w:val="16"/>
              </w:rPr>
              <w:t>$4,683</w:t>
            </w:r>
          </w:p>
        </w:tc>
        <w:tc>
          <w:tcPr>
            <w:tcW w:type="dxa" w:w="1126"/>
          </w:tcPr>
          <w:p>
            <w:pPr>
              <w:spacing w:after="0"/>
              <w:jc w:val="right"/>
            </w:pPr>
            <w:r>
              <w:rPr>
                <w:sz w:val="16"/>
              </w:rPr>
              <w:t>n/a</w:t>
            </w:r>
          </w:p>
        </w:tc>
        <w:tc>
          <w:tcPr>
            <w:tcW w:type="dxa" w:w="1687"/>
          </w:tcPr>
          <w:p>
            <w:pPr>
              <w:spacing w:after="0"/>
              <w:jc w:val="right"/>
            </w:pPr>
            <w:r>
              <w:rPr>
                <w:sz w:val="16"/>
              </w:rPr>
              <w:t>$74,670</w:t>
            </w:r>
          </w:p>
        </w:tc>
        <w:tc>
          <w:tcPr>
            <w:tcW w:type="dxa" w:w="1149"/>
          </w:tcPr>
          <w:p>
            <w:pPr>
              <w:spacing w:after="0"/>
              <w:jc w:val="right"/>
            </w:pPr>
            <w:r>
              <w:rPr>
                <w:sz w:val="16"/>
              </w:rPr>
              <w:t>$79,353</w:t>
            </w:r>
          </w:p>
        </w:tc>
        <w:tc>
          <w:tcPr>
            <w:tcW w:type="dxa" w:w="1822"/>
          </w:tcPr>
          <w:p>
            <w:pPr>
              <w:spacing w:after="0"/>
              <w:jc w:val="right"/>
            </w:pPr>
            <w:r>
              <w:rPr>
                <w:sz w:val="16"/>
              </w:rPr>
              <w:t>2</w:t>
            </w:r>
          </w:p>
        </w:tc>
        <w:tc>
          <w:tcPr>
            <w:tcW w:type="dxa" w:w="3031"/>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Winter Weather</w:t>
            </w:r>
          </w:p>
        </w:tc>
        <w:tc>
          <w:tcPr>
            <w:tcW w:type="dxa" w:w="1261"/>
          </w:tcPr>
          <w:p>
            <w:pPr>
              <w:spacing w:after="0"/>
              <w:jc w:val="left"/>
            </w:pPr>
            <w:r>
              <w:rPr>
                <w:sz w:val="16"/>
              </w:rPr>
              <w:t>Relatively Low</w:t>
            </w:r>
          </w:p>
        </w:tc>
        <w:tc>
          <w:tcPr>
            <w:tcW w:type="dxa" w:w="1261"/>
          </w:tcPr>
          <w:p>
            <w:pPr>
              <w:spacing w:after="0"/>
              <w:jc w:val="left"/>
            </w:pPr>
            <w:r>
              <w:rPr>
                <w:sz w:val="16"/>
              </w:rPr>
              <w:t>Relatively Moderate</w:t>
            </w:r>
          </w:p>
        </w:tc>
        <w:tc>
          <w:tcPr>
            <w:tcW w:type="dxa" w:w="1037"/>
          </w:tcPr>
          <w:p>
            <w:pPr>
              <w:spacing w:after="0"/>
              <w:jc w:val="right"/>
            </w:pPr>
            <w:r>
              <w:rPr>
                <w:sz w:val="16"/>
              </w:rPr>
              <w:t>$5,400</w:t>
            </w:r>
          </w:p>
        </w:tc>
        <w:tc>
          <w:tcPr>
            <w:tcW w:type="dxa" w:w="1126"/>
          </w:tcPr>
          <w:p>
            <w:pPr>
              <w:spacing w:after="0"/>
              <w:jc w:val="right"/>
            </w:pPr>
            <w:r>
              <w:rPr>
                <w:sz w:val="16"/>
              </w:rPr>
              <w:t>$120</w:t>
            </w:r>
          </w:p>
        </w:tc>
        <w:tc>
          <w:tcPr>
            <w:tcW w:type="dxa" w:w="1687"/>
          </w:tcPr>
          <w:p>
            <w:pPr>
              <w:spacing w:after="0"/>
              <w:jc w:val="right"/>
            </w:pPr>
            <w:r>
              <w:rPr>
                <w:sz w:val="16"/>
              </w:rPr>
              <w:t>$71,093</w:t>
            </w:r>
          </w:p>
        </w:tc>
        <w:tc>
          <w:tcPr>
            <w:tcW w:type="dxa" w:w="1149"/>
          </w:tcPr>
          <w:p>
            <w:pPr>
              <w:spacing w:after="0"/>
              <w:jc w:val="right"/>
            </w:pPr>
            <w:r>
              <w:rPr>
                <w:sz w:val="16"/>
              </w:rPr>
              <w:t>$76,613</w:t>
            </w:r>
          </w:p>
        </w:tc>
        <w:tc>
          <w:tcPr>
            <w:tcW w:type="dxa" w:w="1822"/>
          </w:tcPr>
          <w:p>
            <w:pPr>
              <w:spacing w:after="0"/>
              <w:jc w:val="right"/>
            </w:pPr>
            <w:r>
              <w:rPr>
                <w:sz w:val="16"/>
              </w:rPr>
              <w:t>33</w:t>
            </w:r>
          </w:p>
        </w:tc>
        <w:tc>
          <w:tcPr>
            <w:tcW w:type="dxa" w:w="3031"/>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Lightning</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$8,595</w:t>
            </w:r>
          </w:p>
        </w:tc>
        <w:tc>
          <w:tcPr>
            <w:tcW w:type="dxa" w:w="1126"/>
          </w:tcPr>
          <w:p>
            <w:pPr>
              <w:spacing w:after="0"/>
              <w:jc w:val="right"/>
            </w:pPr>
            <w:r>
              <w:rPr>
                <w:sz w:val="16"/>
              </w:rPr>
              <w:t>n/a</w:t>
            </w:r>
          </w:p>
        </w:tc>
        <w:tc>
          <w:tcPr>
            <w:tcW w:type="dxa" w:w="1687"/>
          </w:tcPr>
          <w:p>
            <w:pPr>
              <w:spacing w:after="0"/>
              <w:jc w:val="right"/>
            </w:pPr>
            <w:r>
              <w:rPr>
                <w:sz w:val="16"/>
              </w:rPr>
              <w:t>$54,330</w:t>
            </w:r>
          </w:p>
        </w:tc>
        <w:tc>
          <w:tcPr>
            <w:tcW w:type="dxa" w:w="1149"/>
          </w:tcPr>
          <w:p>
            <w:pPr>
              <w:spacing w:after="0"/>
              <w:jc w:val="right"/>
            </w:pPr>
            <w:r>
              <w:rPr>
                <w:sz w:val="16"/>
              </w:rPr>
              <w:t>$62,925</w:t>
            </w:r>
          </w:p>
        </w:tc>
        <w:tc>
          <w:tcPr>
            <w:tcW w:type="dxa" w:w="1822"/>
          </w:tcPr>
          <w:p>
            <w:pPr>
              <w:spacing w:after="0"/>
              <w:jc w:val="right"/>
            </w:pPr>
            <w:r>
              <w:rPr>
                <w:sz w:val="16"/>
              </w:rPr>
              <w:t>1</w:t>
            </w:r>
          </w:p>
        </w:tc>
        <w:tc>
          <w:tcPr>
            <w:tcW w:type="dxa" w:w="3031"/>
          </w:tcPr>
          <w:p>
            <w:pPr>
              <w:spacing w:after="0"/>
              <w:jc w:val="left"/>
            </w:pPr>
          </w:p>
        </w:tc>
      </w:tr>
      <w:tr>
        <w:trPr>
          <w:cantSplit/>
        </w:trPr>
        <w:tc>
          <w:tcPr>
            <w:tcW w:type="dxa" w:w="702"/>
          </w:tcPr>
          <w:p>
            <w:pPr>
              <w:spacing w:after="0"/>
              <w:jc w:val="right"/>
            </w:pPr>
            <w:r>
              <w:rPr>
                <w:sz w:val="16"/>
              </w:rPr>
              <w:t>12</w:t>
            </w:r>
          </w:p>
        </w:tc>
        <w:tc>
          <w:tcPr>
            <w:tcW w:type="dxa" w:w="1037"/>
          </w:tcPr>
          <w:p>
            <w:pPr>
              <w:spacing w:after="0"/>
              <w:jc w:val="left"/>
            </w:pPr>
            <w:r>
              <w:rPr>
                <w:sz w:val="16"/>
              </w:rPr>
              <w:t>Landslide</w:t>
            </w:r>
          </w:p>
        </w:tc>
        <w:tc>
          <w:tcPr>
            <w:tcW w:type="dxa" w:w="1261"/>
          </w:tcPr>
          <w:p>
            <w:pPr>
              <w:spacing w:after="0"/>
              <w:jc w:val="left"/>
            </w:pPr>
            <w:r>
              <w:rPr>
                <w:sz w:val="16"/>
              </w:rPr>
              <w:t>Relatively Moderate</w:t>
            </w:r>
          </w:p>
        </w:tc>
        <w:tc>
          <w:tcPr>
            <w:tcW w:type="dxa" w:w="1261"/>
          </w:tcPr>
          <w:p>
            <w:pPr>
              <w:spacing w:after="0"/>
              <w:jc w:val="left"/>
            </w:pPr>
            <w:r>
              <w:rPr>
                <w:sz w:val="16"/>
              </w:rPr>
              <w:t>Relatively Low</w:t>
            </w:r>
          </w:p>
        </w:tc>
        <w:tc>
          <w:tcPr>
            <w:tcW w:type="dxa" w:w="1037"/>
          </w:tcPr>
          <w:p>
            <w:pPr>
              <w:spacing w:after="0"/>
              <w:jc w:val="right"/>
            </w:pPr>
            <w:r>
              <w:rPr>
                <w:sz w:val="16"/>
              </w:rPr>
              <w:t>$1,713</w:t>
            </w:r>
          </w:p>
        </w:tc>
        <w:tc>
          <w:tcPr>
            <w:tcW w:type="dxa" w:w="1126"/>
          </w:tcPr>
          <w:p>
            <w:pPr>
              <w:spacing w:after="0"/>
              <w:jc w:val="right"/>
            </w:pPr>
            <w:r>
              <w:rPr>
                <w:sz w:val="16"/>
              </w:rPr>
              <w:t>n/a</w:t>
            </w:r>
          </w:p>
        </w:tc>
        <w:tc>
          <w:tcPr>
            <w:tcW w:type="dxa" w:w="1687"/>
          </w:tcPr>
          <w:p>
            <w:pPr>
              <w:spacing w:after="0"/>
              <w:jc w:val="right"/>
            </w:pPr>
            <w:r>
              <w:rPr>
                <w:sz w:val="16"/>
              </w:rPr>
              <w:t>$47,890</w:t>
            </w:r>
          </w:p>
        </w:tc>
        <w:tc>
          <w:tcPr>
            <w:tcW w:type="dxa" w:w="1149"/>
          </w:tcPr>
          <w:p>
            <w:pPr>
              <w:spacing w:after="0"/>
              <w:jc w:val="right"/>
            </w:pPr>
            <w:r>
              <w:rPr>
                <w:sz w:val="16"/>
              </w:rPr>
              <w:t>$49,603</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Wildfire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$3,171</w:t>
            </w:r>
          </w:p>
        </w:tc>
        <w:tc>
          <w:tcPr>
            <w:tcW w:type="dxa" w:w="1126"/>
          </w:tcPr>
          <w:p>
            <w:pPr>
              <w:spacing w:after="0"/>
              <w:jc w:val="right"/>
            </w:pPr>
            <w:r>
              <w:rPr>
                <w:sz w:val="16"/>
              </w:rPr>
              <w:t>$1</w:t>
            </w:r>
          </w:p>
        </w:tc>
        <w:tc>
          <w:tcPr>
            <w:tcW w:type="dxa" w:w="1687"/>
          </w:tcPr>
          <w:p>
            <w:pPr>
              <w:spacing w:after="0"/>
              <w:jc w:val="right"/>
            </w:pPr>
            <w:r>
              <w:rPr>
                <w:sz w:val="16"/>
              </w:rPr>
              <w:t>$363</w:t>
            </w:r>
          </w:p>
        </w:tc>
        <w:tc>
          <w:tcPr>
            <w:tcW w:type="dxa" w:w="1149"/>
          </w:tcPr>
          <w:p>
            <w:pPr>
              <w:spacing w:after="0"/>
              <w:jc w:val="right"/>
            </w:pPr>
            <w:r>
              <w:rPr>
                <w:sz w:val="16"/>
              </w:rPr>
              <w:t>$3,536</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Hurricane</w:t>
            </w:r>
          </w:p>
        </w:tc>
        <w:tc>
          <w:tcPr>
            <w:tcW w:type="dxa" w:w="1261"/>
          </w:tcPr>
          <w:p>
            <w:pPr>
              <w:spacing w:after="0"/>
              <w:jc w:val="left"/>
            </w:pPr>
            <w:r>
              <w:rPr>
                <w:sz w:val="16"/>
              </w:rPr>
              <w:t>Very Low</w:t>
            </w:r>
          </w:p>
        </w:tc>
        <w:tc>
          <w:tcPr>
            <w:tcW w:type="dxa" w:w="1261"/>
          </w:tcPr>
          <w:p>
            <w:pPr>
              <w:spacing w:after="0"/>
              <w:jc w:val="left"/>
            </w:pPr>
            <w:r>
              <w:rPr>
                <w:sz w:val="16"/>
              </w:rPr>
              <w:t>Very Low</w:t>
            </w:r>
          </w:p>
        </w:tc>
        <w:tc>
          <w:tcPr>
            <w:tcW w:type="dxa" w:w="1037"/>
          </w:tcPr>
          <w:p>
            <w:pPr>
              <w:spacing w:after="0"/>
              <w:jc w:val="right"/>
            </w:pPr>
            <w:r>
              <w:rPr>
                <w:sz w:val="16"/>
              </w:rPr>
              <w:t>$1,683</w:t>
            </w:r>
          </w:p>
        </w:tc>
        <w:tc>
          <w:tcPr>
            <w:tcW w:type="dxa" w:w="1126"/>
          </w:tcPr>
          <w:p>
            <w:pPr>
              <w:spacing w:after="0"/>
              <w:jc w:val="right"/>
            </w:pPr>
            <w:r>
              <w:rPr>
                <w:sz w:val="16"/>
              </w:rPr>
              <w:t>$934</w:t>
            </w:r>
          </w:p>
        </w:tc>
        <w:tc>
          <w:tcPr>
            <w:tcW w:type="dxa" w:w="1687"/>
          </w:tcPr>
          <w:p>
            <w:pPr>
              <w:spacing w:after="0"/>
              <w:jc w:val="right"/>
            </w:pPr>
            <w:r>
              <w:rPr>
                <w:sz w:val="16"/>
              </w:rPr>
              <w:t>$4</w:t>
            </w:r>
          </w:p>
        </w:tc>
        <w:tc>
          <w:tcPr>
            <w:tcW w:type="dxa" w:w="1149"/>
          </w:tcPr>
          <w:p>
            <w:pPr>
              <w:spacing w:after="0"/>
              <w:jc w:val="right"/>
            </w:pPr>
            <w:r>
              <w:rPr>
                <w:sz w:val="16"/>
              </w:rPr>
              <w:t>$2,620</w:t>
            </w:r>
          </w:p>
        </w:tc>
        <w:tc>
          <w:tcPr>
            <w:tcW w:type="dxa" w:w="1822"/>
          </w:tcPr>
          <w:p>
            <w:pPr>
              <w:spacing w:after="0"/>
              <w:jc w:val="right"/>
            </w:pPr>
            <w:r>
              <w:rPr>
                <w:sz w:val="16"/>
              </w:rPr>
              <w:t>0</w:t>
            </w:r>
          </w:p>
        </w:tc>
        <w:tc>
          <w:tcPr>
            <w:tcW w:type="dxa" w:w="3031"/>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85"/>
        <w:gridCol w:w="10827"/>
      </w:tblGrid>
      <w:tr>
        <w:trPr>
          <w:cantSplit/>
          <w:tblHeader/>
        </w:trPr>
        <w:tc>
          <w:tcPr>
            <w:tcW w:type="dxa" w:w="3285"/>
            <w:shd w:val="clear" w:color="auto" w:fill="E8E8E8"/>
          </w:tcPr>
          <w:p>
            <w:pPr>
              <w:spacing w:after="0"/>
              <w:jc w:val="left"/>
            </w:pPr>
            <w:r>
              <w:rPr>
                <w:b/>
                <w:sz w:val="16"/>
              </w:rPr>
              <w:t>Hazard</w:t>
            </w:r>
          </w:p>
        </w:tc>
        <w:tc>
          <w:tcPr>
            <w:tcW w:type="dxa" w:w="1082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85"/>
          </w:tcPr>
          <w:p>
            <w:pPr>
              <w:spacing w:after="0"/>
              <w:jc w:val="left"/>
            </w:pPr>
            <w:r>
              <w:rPr>
                <w:sz w:val="16"/>
              </w:rPr>
              <w:t>Earthquake</w:t>
            </w:r>
          </w:p>
        </w:tc>
        <w:tc>
          <w:tcPr>
            <w:tcW w:type="dxa" w:w="10827"/>
          </w:tcPr>
          <w:p>
            <w:pPr>
              <w:spacing w:after="0"/>
              <w:jc w:val="left"/>
            </w:pPr>
            <w:r>
              <w:rPr>
                <w:sz w:val="16"/>
              </w:rPr>
              <w:t>tract 9558 (Relatively Low, 76.9); tract 9559 (Relatively Low, 71.5); tract 9557.02 (Relatively Low, 70.8)</w:t>
            </w:r>
          </w:p>
        </w:tc>
      </w:tr>
      <w:tr>
        <w:trPr>
          <w:cantSplit/>
        </w:trPr>
        <w:tc>
          <w:tcPr>
            <w:tcW w:type="dxa" w:w="3285"/>
          </w:tcPr>
          <w:p>
            <w:pPr>
              <w:spacing w:after="0"/>
              <w:jc w:val="left"/>
            </w:pPr>
            <w:r>
              <w:rPr>
                <w:sz w:val="16"/>
              </w:rPr>
              <w:t>Hurricane</w:t>
            </w:r>
          </w:p>
        </w:tc>
        <w:tc>
          <w:tcPr>
            <w:tcW w:type="dxa" w:w="10827"/>
          </w:tcPr>
          <w:p>
            <w:pPr>
              <w:spacing w:after="0"/>
              <w:jc w:val="left"/>
            </w:pPr>
            <w:r>
              <w:rPr>
                <w:sz w:val="16"/>
              </w:rPr>
              <w:t>tract 9557.02 (Very Low, 33.4); tract 9559 (Very Low, 30.2); tract 9555 (Very Low, 29.1)</w:t>
            </w:r>
          </w:p>
        </w:tc>
      </w:tr>
      <w:tr>
        <w:trPr>
          <w:cantSplit/>
        </w:trPr>
        <w:tc>
          <w:tcPr>
            <w:tcW w:type="dxa" w:w="3285"/>
          </w:tcPr>
          <w:p>
            <w:pPr>
              <w:spacing w:after="0"/>
              <w:jc w:val="left"/>
            </w:pPr>
            <w:r>
              <w:rPr>
                <w:sz w:val="16"/>
              </w:rPr>
              <w:t>Landslide</w:t>
            </w:r>
          </w:p>
        </w:tc>
        <w:tc>
          <w:tcPr>
            <w:tcW w:type="dxa" w:w="10827"/>
          </w:tcPr>
          <w:p>
            <w:pPr>
              <w:spacing w:after="0"/>
              <w:jc w:val="left"/>
            </w:pPr>
            <w:r>
              <w:rPr>
                <w:sz w:val="16"/>
              </w:rPr>
              <w:t>tract 9559 (Relatively Moderate, 98.7); tract 9556 (Relatively Moderate, 98.3); tract 9557.01 (Relatively Moderate, 97.8)</w:t>
            </w:r>
          </w:p>
        </w:tc>
      </w:tr>
      <w:tr>
        <w:trPr>
          <w:cantSplit/>
        </w:trPr>
        <w:tc>
          <w:tcPr>
            <w:tcW w:type="dxa" w:w="3285"/>
          </w:tcPr>
          <w:p>
            <w:pPr>
              <w:spacing w:after="0"/>
              <w:jc w:val="left"/>
            </w:pPr>
            <w:r>
              <w:rPr>
                <w:sz w:val="16"/>
              </w:rPr>
              <w:t>Tornado</w:t>
            </w:r>
          </w:p>
        </w:tc>
        <w:tc>
          <w:tcPr>
            <w:tcW w:type="dxa" w:w="10827"/>
          </w:tcPr>
          <w:p>
            <w:pPr>
              <w:spacing w:after="0"/>
              <w:jc w:val="left"/>
            </w:pPr>
            <w:r>
              <w:rPr>
                <w:sz w:val="16"/>
              </w:rPr>
              <w:t>tract 9558 (Relatively High, 82.2); tract 9559 (Relatively High, 81.0); tract 9555 (Relatively Moderate, 73.9)</w:t>
            </w:r>
          </w:p>
        </w:tc>
      </w:tr>
      <w:tr>
        <w:trPr>
          <w:cantSplit/>
        </w:trPr>
        <w:tc>
          <w:tcPr>
            <w:tcW w:type="dxa" w:w="3285"/>
          </w:tcPr>
          <w:p>
            <w:pPr>
              <w:spacing w:after="0"/>
              <w:jc w:val="left"/>
            </w:pPr>
            <w:r>
              <w:rPr>
                <w:sz w:val="16"/>
              </w:rPr>
              <w:t>Wildfire</w:t>
            </w:r>
          </w:p>
        </w:tc>
        <w:tc>
          <w:tcPr>
            <w:tcW w:type="dxa" w:w="10827"/>
          </w:tcPr>
          <w:p>
            <w:pPr>
              <w:spacing w:after="0"/>
              <w:jc w:val="left"/>
            </w:pPr>
            <w:r>
              <w:rPr>
                <w:sz w:val="16"/>
              </w:rPr>
              <w:t>tract 9559 (Relatively Low, 68.8); tract 9558 (Very Low, 64.8); tract 9556 (Very Low, 63.4)</w:t>
            </w:r>
          </w:p>
        </w:tc>
      </w:tr>
    </w:tbl>
    <w:p>
      <w:pPr>
        <w:spacing w:after="40" w:before="60"/>
      </w:pPr>
      <w:r>
        <w:rPr>
          <w:sz w:val="15"/>
        </w:rPr>
        <w:t xml:space="preserve">Up to 3 census tracts per hazard, highest National Risk Index rating first, then highest score; a tract number is the Census tract number (for example 9558 is Census Tract 9558).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3"/>
        <w:gridCol w:w="1827"/>
        <w:gridCol w:w="1683"/>
        <w:gridCol w:w="1848"/>
        <w:gridCol w:w="1532"/>
        <w:gridCol w:w="1596"/>
        <w:gridCol w:w="2054"/>
        <w:gridCol w:w="1779"/>
      </w:tblGrid>
      <w:tr>
        <w:trPr>
          <w:cantSplit/>
          <w:tblHeader/>
        </w:trPr>
        <w:tc>
          <w:tcPr>
            <w:tcW w:type="dxa" w:w="1793"/>
            <w:shd w:val="clear" w:color="auto" w:fill="E8E8E8"/>
          </w:tcPr>
          <w:p>
            <w:pPr>
              <w:spacing w:after="0"/>
              <w:jc w:val="left"/>
            </w:pPr>
            <w:r>
              <w:rPr>
                <w:b/>
                <w:sz w:val="16"/>
              </w:rPr>
              <w:t>Hazard</w:t>
            </w:r>
          </w:p>
        </w:tc>
        <w:tc>
          <w:tcPr>
            <w:tcW w:type="dxa" w:w="1827"/>
            <w:shd w:val="clear" w:color="auto" w:fill="E8E8E8"/>
          </w:tcPr>
          <w:p>
            <w:pPr>
              <w:spacing w:after="0"/>
              <w:jc w:val="left"/>
            </w:pPr>
            <w:r>
              <w:rPr>
                <w:b/>
                <w:sz w:val="16"/>
              </w:rPr>
              <w:t>Scale</w:t>
            </w:r>
          </w:p>
        </w:tc>
        <w:tc>
          <w:tcPr>
            <w:tcW w:type="dxa" w:w="16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8"/>
            <w:shd w:val="clear" w:color="auto" w:fill="E8E8E8"/>
          </w:tcPr>
          <w:p>
            <w:pPr>
              <w:spacing w:after="0"/>
              <w:jc w:val="left"/>
            </w:pPr>
            <w:r>
              <w:rPr>
                <w:b/>
                <w:sz w:val="16"/>
              </w:rPr>
              <w:t>Observed range</w:t>
            </w:r>
          </w:p>
        </w:tc>
        <w:tc>
          <w:tcPr>
            <w:tcW w:type="dxa" w:w="1532"/>
            <w:shd w:val="clear" w:color="auto" w:fill="E8E8E8"/>
          </w:tcPr>
          <w:p>
            <w:pPr>
              <w:spacing w:after="0"/>
              <w:jc w:val="left"/>
            </w:pPr>
            <w:r>
              <w:rPr>
                <w:b/>
                <w:sz w:val="16"/>
              </w:rPr>
              <w:t>Worst recorded event</w:t>
            </w:r>
          </w:p>
        </w:tc>
        <w:tc>
          <w:tcPr>
            <w:tcW w:type="dxa" w:w="1596"/>
            <w:shd w:val="clear" w:color="auto" w:fill="E8E8E8"/>
          </w:tcPr>
          <w:p>
            <w:pPr>
              <w:spacing w:after="0"/>
              <w:jc w:val="left"/>
            </w:pPr>
            <w:r>
              <w:rPr>
                <w:b/>
                <w:sz w:val="16"/>
              </w:rPr>
              <w:t>Most damaging (when different)</w:t>
            </w:r>
          </w:p>
        </w:tc>
        <w:tc>
          <w:tcPr>
            <w:tcW w:type="dxa" w:w="2054"/>
            <w:shd w:val="clear" w:color="auto" w:fill="E8E8E8"/>
          </w:tcPr>
          <w:p>
            <w:pPr>
              <w:spacing w:after="0"/>
              <w:jc w:val="left"/>
            </w:pPr>
            <w:r>
              <w:rPr>
                <w:b/>
                <w:sz w:val="16"/>
              </w:rPr>
              <w:t>How it applies to jurisdictions</w:t>
            </w:r>
          </w:p>
        </w:tc>
        <w:tc>
          <w:tcPr>
            <w:tcW w:type="dxa" w:w="1779"/>
            <w:shd w:val="clear" w:color="auto" w:fill="E8E8E8"/>
          </w:tcPr>
          <w:p>
            <w:pPr>
              <w:spacing w:after="0"/>
              <w:jc w:val="left"/>
            </w:pPr>
            <w:r>
              <w:rPr>
                <w:b/>
                <w:sz w:val="16"/>
              </w:rPr>
              <w:t>Note</w:t>
            </w:r>
          </w:p>
        </w:tc>
      </w:tr>
      <w:tr>
        <w:trPr>
          <w:cantSplit/>
        </w:trPr>
        <w:tc>
          <w:tcPr>
            <w:tcW w:type="dxa" w:w="1793"/>
          </w:tcPr>
          <w:p>
            <w:pPr>
              <w:spacing w:after="0"/>
              <w:jc w:val="left"/>
            </w:pPr>
            <w:r>
              <w:rPr>
                <w:sz w:val="16"/>
              </w:rPr>
              <w:t>Cold/Wind Chill, Extreme Cold/Wind Chill</w:t>
            </w:r>
          </w:p>
        </w:tc>
        <w:tc>
          <w:tcPr>
            <w:tcW w:type="dxa" w:w="1827"/>
          </w:tcPr>
          <w:p>
            <w:pPr>
              <w:spacing w:after="0"/>
              <w:jc w:val="left"/>
            </w:pPr>
            <w:r>
              <w:rPr>
                <w:sz w:val="16"/>
              </w:rPr>
              <w:t>wind chill</w:t>
            </w:r>
          </w:p>
        </w:tc>
        <w:tc>
          <w:tcPr>
            <w:tcW w:type="dxa" w:w="1683"/>
          </w:tcPr>
          <w:p>
            <w:pPr>
              <w:spacing w:after="0"/>
              <w:jc w:val="right"/>
            </w:pPr>
            <w:r>
              <w:rPr>
                <w:sz w:val="16"/>
              </w:rPr>
              <w:t>4 records, 1996 to 2026 (4 zone-level)</w:t>
            </w:r>
          </w:p>
        </w:tc>
        <w:tc>
          <w:tcPr>
            <w:tcW w:type="dxa" w:w="1848"/>
          </w:tcPr>
          <w:p>
            <w:pPr>
              <w:spacing w:after="0"/>
              <w:jc w:val="left"/>
            </w:pPr>
            <w:r>
              <w:rPr>
                <w:sz w:val="16"/>
              </w:rPr>
              <w:t>1 day to 4 days (median 2 days); 4 with a recorded value</w:t>
            </w:r>
          </w:p>
        </w:tc>
        <w:tc>
          <w:tcPr>
            <w:tcW w:type="dxa" w:w="1532"/>
          </w:tcPr>
          <w:p>
            <w:pPr>
              <w:spacing w:after="0"/>
              <w:jc w:val="left"/>
            </w:pPr>
            <w:r>
              <w:rPr>
                <w:sz w:val="16"/>
              </w:rPr>
              <w:t>4 consecutive days, 1996-02-02 to 1996-02-05, zone-level</w:t>
            </w:r>
          </w:p>
        </w:tc>
        <w:tc>
          <w:tcPr>
            <w:tcW w:type="dxa" w:w="1596"/>
          </w:tcPr>
          <w:p>
            <w:pPr>
              <w:spacing w:after="0"/>
              <w:jc w:val="left"/>
            </w:pPr>
          </w:p>
        </w:tc>
        <w:tc>
          <w:tcPr>
            <w:tcW w:type="dxa" w:w="2054"/>
          </w:tcPr>
          <w:p>
            <w:pPr>
              <w:spacing w:after="0"/>
              <w:jc w:val="left"/>
            </w:pPr>
            <w:r>
              <w:rPr>
                <w:sz w:val="16"/>
              </w:rPr>
              <w:t>Countywide (zone-level records).</w:t>
            </w:r>
          </w:p>
        </w:tc>
        <w:tc>
          <w:tcPr>
            <w:tcW w:type="dxa" w:w="1779"/>
          </w:tcPr>
          <w:p>
            <w:pPr>
              <w:spacing w:after="0"/>
              <w:jc w:val="left"/>
            </w:pPr>
            <w:r>
              <w:rPr>
                <w:sz w:val="16"/>
              </w:rPr>
              <w:t>Wind chill: in event narratives only (local data needed).</w:t>
            </w:r>
          </w:p>
        </w:tc>
      </w:tr>
      <w:tr>
        <w:trPr>
          <w:cantSplit/>
        </w:trPr>
        <w:tc>
          <w:tcPr>
            <w:tcW w:type="dxa" w:w="1793"/>
          </w:tcPr>
          <w:p>
            <w:pPr>
              <w:spacing w:after="0"/>
              <w:jc w:val="left"/>
            </w:pPr>
            <w:r>
              <w:rPr>
                <w:sz w:val="16"/>
              </w:rPr>
              <w:t>Frost/Freeze (outside NRI's Cold Wave definition)</w:t>
            </w:r>
          </w:p>
        </w:tc>
        <w:tc>
          <w:tcPr>
            <w:tcW w:type="dxa" w:w="1827"/>
          </w:tcPr>
          <w:p>
            <w:pPr>
              <w:spacing w:after="0"/>
              <w:jc w:val="left"/>
            </w:pPr>
            <w:r>
              <w:rPr>
                <w:sz w:val="16"/>
              </w:rPr>
              <w:t>crop damage</w:t>
            </w:r>
          </w:p>
        </w:tc>
        <w:tc>
          <w:tcPr>
            <w:tcW w:type="dxa" w:w="1683"/>
          </w:tcPr>
          <w:p>
            <w:pPr>
              <w:spacing w:after="0"/>
              <w:jc w:val="right"/>
            </w:pPr>
            <w:r>
              <w:rPr>
                <w:sz w:val="16"/>
              </w:rPr>
              <w:t>0</w:t>
            </w:r>
          </w:p>
        </w:tc>
        <w:tc>
          <w:tcPr>
            <w:tcW w:type="dxa" w:w="1848"/>
          </w:tcPr>
          <w:p>
            <w:pPr>
              <w:spacing w:after="0"/>
              <w:jc w:val="left"/>
            </w:pPr>
          </w:p>
        </w:tc>
        <w:tc>
          <w:tcPr>
            <w:tcW w:type="dxa" w:w="1532"/>
          </w:tcPr>
          <w:p>
            <w:pPr>
              <w:spacing w:after="0"/>
              <w:jc w:val="left"/>
            </w:pPr>
          </w:p>
        </w:tc>
        <w:tc>
          <w:tcPr>
            <w:tcW w:type="dxa" w:w="1596"/>
          </w:tcPr>
          <w:p>
            <w:pPr>
              <w:spacing w:after="0"/>
              <w:jc w:val="left"/>
            </w:pPr>
          </w:p>
        </w:tc>
        <w:tc>
          <w:tcPr>
            <w:tcW w:type="dxa" w:w="2054"/>
          </w:tcPr>
          <w:p>
            <w:pPr>
              <w:spacing w:after="0"/>
              <w:jc w:val="left"/>
            </w:pPr>
          </w:p>
        </w:tc>
        <w:tc>
          <w:tcPr>
            <w:tcW w:type="dxa" w:w="1779"/>
          </w:tcPr>
          <w:p>
            <w:pPr>
              <w:spacing w:after="0"/>
              <w:jc w:val="left"/>
            </w:pPr>
            <w:r>
              <w:rPr>
                <w:sz w:val="16"/>
              </w:rPr>
              <w:t>Temperature: in event narratives only (local data needed).</w:t>
            </w:r>
          </w:p>
        </w:tc>
      </w:tr>
      <w:tr>
        <w:trPr>
          <w:cantSplit/>
        </w:trPr>
        <w:tc>
          <w:tcPr>
            <w:tcW w:type="dxa" w:w="1793"/>
          </w:tcPr>
          <w:p>
            <w:pPr>
              <w:spacing w:after="0"/>
              <w:jc w:val="left"/>
            </w:pPr>
            <w:r>
              <w:rPr>
                <w:sz w:val="16"/>
              </w:rPr>
              <w:t>Drought</w:t>
            </w:r>
          </w:p>
        </w:tc>
        <w:tc>
          <w:tcPr>
            <w:tcW w:type="dxa" w:w="1827"/>
          </w:tcPr>
          <w:p>
            <w:pPr>
              <w:spacing w:after="0"/>
              <w:jc w:val="left"/>
            </w:pPr>
            <w:r>
              <w:rPr>
                <w:sz w:val="16"/>
              </w:rPr>
              <w:t>U.S. Drought Monitor scale (D0 to D4)</w:t>
            </w:r>
          </w:p>
        </w:tc>
        <w:tc>
          <w:tcPr>
            <w:tcW w:type="dxa" w:w="1683"/>
          </w:tcPr>
          <w:p>
            <w:pPr>
              <w:spacing w:after="0"/>
              <w:jc w:val="right"/>
            </w:pPr>
            <w:r>
              <w:rPr>
                <w:sz w:val="16"/>
              </w:rPr>
              <w:t>10 records, 2010 to 2024 (10 zone-level)</w:t>
            </w:r>
          </w:p>
        </w:tc>
        <w:tc>
          <w:tcPr>
            <w:tcW w:type="dxa" w:w="1848"/>
          </w:tcPr>
          <w:p>
            <w:pPr>
              <w:spacing w:after="0"/>
              <w:jc w:val="left"/>
            </w:pPr>
            <w:r>
              <w:rPr>
                <w:sz w:val="16"/>
              </w:rPr>
              <w:t>29 days to 92 days (median 45 days); 4 with a recorded value</w:t>
            </w:r>
          </w:p>
        </w:tc>
        <w:tc>
          <w:tcPr>
            <w:tcW w:type="dxa" w:w="1532"/>
          </w:tcPr>
          <w:p>
            <w:pPr>
              <w:spacing w:after="0"/>
              <w:jc w:val="left"/>
            </w:pPr>
            <w:r>
              <w:rPr>
                <w:sz w:val="16"/>
              </w:rPr>
              <w:t>92 days (about 3.0 months), 2012-06-12 to 2012-09-11, a run of 4 consecutive Storm Events drought records, zone-level</w:t>
            </w:r>
          </w:p>
        </w:tc>
        <w:tc>
          <w:tcPr>
            <w:tcW w:type="dxa" w:w="1596"/>
          </w:tcPr>
          <w:p>
            <w:pPr>
              <w:spacing w:after="0"/>
              <w:jc w:val="left"/>
            </w:pPr>
          </w:p>
        </w:tc>
        <w:tc>
          <w:tcPr>
            <w:tcW w:type="dxa" w:w="2054"/>
          </w:tcPr>
          <w:p>
            <w:pPr>
              <w:spacing w:after="0"/>
              <w:jc w:val="left"/>
            </w:pPr>
            <w:r>
              <w:rPr>
                <w:sz w:val="16"/>
              </w:rPr>
              <w:t>Countywide (zone-level records).</w:t>
            </w:r>
          </w:p>
        </w:tc>
        <w:tc>
          <w:tcPr>
            <w:tcW w:type="dxa" w:w="177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3"/>
          </w:tcPr>
          <w:p>
            <w:pPr>
              <w:spacing w:after="0"/>
              <w:jc w:val="left"/>
            </w:pPr>
            <w:r>
              <w:rPr>
                <w:sz w:val="16"/>
              </w:rPr>
              <w:t>Earthquake</w:t>
            </w:r>
          </w:p>
        </w:tc>
        <w:tc>
          <w:tcPr>
            <w:tcW w:type="dxa" w:w="1827"/>
          </w:tcPr>
          <w:p>
            <w:pPr>
              <w:spacing w:after="0"/>
              <w:jc w:val="left"/>
            </w:pPr>
            <w:r>
              <w:rPr>
                <w:sz w:val="16"/>
              </w:rPr>
              <w:t>Modified Mercalli (local data)</w:t>
            </w:r>
          </w:p>
        </w:tc>
        <w:tc>
          <w:tcPr>
            <w:tcW w:type="dxa" w:w="1683"/>
          </w:tcPr>
          <w:p>
            <w:pPr>
              <w:spacing w:after="0"/>
              <w:jc w:val="right"/>
            </w:pPr>
            <w:r>
              <w:rPr>
                <w:sz w:val="16"/>
              </w:rPr>
              <w:t>0</w:t>
            </w:r>
          </w:p>
        </w:tc>
        <w:tc>
          <w:tcPr>
            <w:tcW w:type="dxa" w:w="1848"/>
          </w:tcPr>
          <w:p>
            <w:pPr>
              <w:spacing w:after="0"/>
              <w:jc w:val="left"/>
            </w:pPr>
          </w:p>
        </w:tc>
        <w:tc>
          <w:tcPr>
            <w:tcW w:type="dxa" w:w="1532"/>
          </w:tcPr>
          <w:p>
            <w:pPr>
              <w:spacing w:after="0"/>
              <w:jc w:val="left"/>
            </w:pPr>
          </w:p>
        </w:tc>
        <w:tc>
          <w:tcPr>
            <w:tcW w:type="dxa" w:w="1596"/>
          </w:tcPr>
          <w:p>
            <w:pPr>
              <w:spacing w:after="0"/>
              <w:jc w:val="left"/>
            </w:pPr>
          </w:p>
        </w:tc>
        <w:tc>
          <w:tcPr>
            <w:tcW w:type="dxa" w:w="2054"/>
          </w:tcPr>
          <w:p>
            <w:pPr>
              <w:spacing w:after="0"/>
              <w:jc w:val="left"/>
            </w:pPr>
          </w:p>
        </w:tc>
        <w:tc>
          <w:tcPr>
            <w:tcW w:type="dxa" w:w="1779"/>
          </w:tcPr>
          <w:p>
            <w:pPr>
              <w:spacing w:after="0"/>
              <w:jc w:val="left"/>
            </w:pPr>
            <w:r>
              <w:rPr>
                <w:sz w:val="16"/>
              </w:rPr>
              <w:t>Storm Events does not record earthquakes; the USGS earthquake catalog is the source.</w:t>
            </w:r>
          </w:p>
        </w:tc>
      </w:tr>
      <w:tr>
        <w:trPr>
          <w:cantSplit/>
        </w:trPr>
        <w:tc>
          <w:tcPr>
            <w:tcW w:type="dxa" w:w="1793"/>
          </w:tcPr>
          <w:p>
            <w:pPr>
              <w:spacing w:after="0"/>
              <w:jc w:val="left"/>
            </w:pPr>
            <w:r>
              <w:rPr>
                <w:sz w:val="16"/>
              </w:rPr>
              <w:t>Hail</w:t>
            </w:r>
          </w:p>
        </w:tc>
        <w:tc>
          <w:tcPr>
            <w:tcW w:type="dxa" w:w="1827"/>
          </w:tcPr>
          <w:p>
            <w:pPr>
              <w:spacing w:after="0"/>
              <w:jc w:val="left"/>
            </w:pPr>
            <w:r>
              <w:rPr>
                <w:sz w:val="16"/>
              </w:rPr>
              <w:t>hail size (inches)</w:t>
            </w:r>
          </w:p>
        </w:tc>
        <w:tc>
          <w:tcPr>
            <w:tcW w:type="dxa" w:w="1683"/>
          </w:tcPr>
          <w:p>
            <w:pPr>
              <w:spacing w:after="0"/>
              <w:jc w:val="right"/>
            </w:pPr>
            <w:r>
              <w:rPr>
                <w:sz w:val="16"/>
              </w:rPr>
              <w:t>56 records, 1967 to 2026</w:t>
            </w:r>
          </w:p>
        </w:tc>
        <w:tc>
          <w:tcPr>
            <w:tcW w:type="dxa" w:w="1848"/>
          </w:tcPr>
          <w:p>
            <w:pPr>
              <w:spacing w:after="0"/>
              <w:jc w:val="left"/>
            </w:pPr>
            <w:r>
              <w:rPr>
                <w:sz w:val="16"/>
              </w:rPr>
              <w:t>0.75 in to 4 in (median 1 in); 55 with a recorded value</w:t>
            </w:r>
          </w:p>
        </w:tc>
        <w:tc>
          <w:tcPr>
            <w:tcW w:type="dxa" w:w="1532"/>
          </w:tcPr>
          <w:p>
            <w:pPr>
              <w:spacing w:after="0"/>
              <w:jc w:val="left"/>
            </w:pPr>
            <w:r>
              <w:rPr>
                <w:sz w:val="16"/>
              </w:rPr>
              <w:t>4 in hail, 2023-06-25</w:t>
            </w:r>
          </w:p>
        </w:tc>
        <w:tc>
          <w:tcPr>
            <w:tcW w:type="dxa" w:w="1596"/>
          </w:tcPr>
          <w:p>
            <w:pPr>
              <w:spacing w:after="0"/>
              <w:jc w:val="left"/>
            </w:pPr>
            <w:r>
              <w:rPr>
                <w:sz w:val="16"/>
              </w:rPr>
              <w:t>Hail, 2025-05-16, $50,000 property; crops not reported (2025 dollars)</w:t>
            </w:r>
          </w:p>
        </w:tc>
        <w:tc>
          <w:tcPr>
            <w:tcW w:type="dxa" w:w="2054"/>
          </w:tcPr>
          <w:p>
            <w:pPr>
              <w:spacing w:after="0"/>
              <w:jc w:val="left"/>
            </w:pPr>
            <w:r>
              <w:rPr>
                <w:sz w:val="16"/>
              </w:rPr>
              <w:t>Event records naming jurisdictions in the plan: Spencer town (21 records), Gosport town (7 records).</w:t>
            </w:r>
          </w:p>
        </w:tc>
        <w:tc>
          <w:tcPr>
            <w:tcW w:type="dxa" w:w="1779"/>
          </w:tcPr>
          <w:p>
            <w:pPr>
              <w:spacing w:after="0"/>
              <w:jc w:val="left"/>
            </w:pPr>
          </w:p>
        </w:tc>
      </w:tr>
      <w:tr>
        <w:trPr>
          <w:cantSplit/>
        </w:trPr>
        <w:tc>
          <w:tcPr>
            <w:tcW w:type="dxa" w:w="1793"/>
          </w:tcPr>
          <w:p>
            <w:pPr>
              <w:spacing w:after="0"/>
              <w:jc w:val="left"/>
            </w:pPr>
            <w:r>
              <w:rPr>
                <w:sz w:val="16"/>
              </w:rPr>
              <w:t>Excessive Heat, Heat</w:t>
            </w:r>
          </w:p>
        </w:tc>
        <w:tc>
          <w:tcPr>
            <w:tcW w:type="dxa" w:w="1827"/>
          </w:tcPr>
          <w:p>
            <w:pPr>
              <w:spacing w:after="0"/>
              <w:jc w:val="left"/>
            </w:pPr>
            <w:r>
              <w:rPr>
                <w:sz w:val="16"/>
              </w:rPr>
              <w:t>heat index (in event narratives)</w:t>
            </w:r>
          </w:p>
        </w:tc>
        <w:tc>
          <w:tcPr>
            <w:tcW w:type="dxa" w:w="1683"/>
          </w:tcPr>
          <w:p>
            <w:pPr>
              <w:spacing w:after="0"/>
              <w:jc w:val="right"/>
            </w:pPr>
            <w:r>
              <w:rPr>
                <w:sz w:val="16"/>
              </w:rPr>
              <w:t>2 records, 1997 to 2023 (2 zone-level)</w:t>
            </w:r>
          </w:p>
        </w:tc>
        <w:tc>
          <w:tcPr>
            <w:tcW w:type="dxa" w:w="1848"/>
          </w:tcPr>
          <w:p>
            <w:pPr>
              <w:spacing w:after="0"/>
              <w:jc w:val="left"/>
            </w:pPr>
            <w:r>
              <w:rPr>
                <w:sz w:val="16"/>
              </w:rPr>
              <w:t>2 days to 3 days (median 2.5 days); 2 with a recorded value</w:t>
            </w:r>
          </w:p>
        </w:tc>
        <w:tc>
          <w:tcPr>
            <w:tcW w:type="dxa" w:w="1532"/>
          </w:tcPr>
          <w:p>
            <w:pPr>
              <w:spacing w:after="0"/>
              <w:jc w:val="left"/>
            </w:pPr>
            <w:r>
              <w:rPr>
                <w:sz w:val="16"/>
              </w:rPr>
              <w:t>3 consecutive days, 2023-08-23 to 2023-08-25, zone-level</w:t>
            </w:r>
          </w:p>
        </w:tc>
        <w:tc>
          <w:tcPr>
            <w:tcW w:type="dxa" w:w="1596"/>
          </w:tcPr>
          <w:p>
            <w:pPr>
              <w:spacing w:after="0"/>
              <w:jc w:val="left"/>
            </w:pPr>
          </w:p>
        </w:tc>
        <w:tc>
          <w:tcPr>
            <w:tcW w:type="dxa" w:w="2054"/>
          </w:tcPr>
          <w:p>
            <w:pPr>
              <w:spacing w:after="0"/>
              <w:jc w:val="left"/>
            </w:pPr>
            <w:r>
              <w:rPr>
                <w:sz w:val="16"/>
              </w:rPr>
              <w:t>Countywide (zone-level records).</w:t>
            </w:r>
          </w:p>
        </w:tc>
        <w:tc>
          <w:tcPr>
            <w:tcW w:type="dxa" w:w="1779"/>
          </w:tcPr>
          <w:p>
            <w:pPr>
              <w:spacing w:after="0"/>
              <w:jc w:val="left"/>
            </w:pPr>
            <w:r>
              <w:rPr>
                <w:sz w:val="16"/>
              </w:rPr>
              <w:t>Heat index: in event narratives only (local data needed).</w:t>
            </w:r>
          </w:p>
        </w:tc>
      </w:tr>
      <w:tr>
        <w:trPr>
          <w:cantSplit/>
        </w:trPr>
        <w:tc>
          <w:tcPr>
            <w:tcW w:type="dxa" w:w="1793"/>
          </w:tcPr>
          <w:p>
            <w:pPr>
              <w:spacing w:after="0"/>
              <w:jc w:val="left"/>
            </w:pPr>
            <w:r>
              <w:rPr>
                <w:sz w:val="16"/>
              </w:rPr>
              <w:t>Hurricane, Tropical Storm, Tropical Depression</w:t>
            </w:r>
          </w:p>
        </w:tc>
        <w:tc>
          <w:tcPr>
            <w:tcW w:type="dxa" w:w="1827"/>
          </w:tcPr>
          <w:p>
            <w:pPr>
              <w:spacing w:after="0"/>
              <w:jc w:val="left"/>
            </w:pPr>
            <w:r>
              <w:rPr>
                <w:sz w:val="16"/>
              </w:rPr>
              <w:t>Saffir-Simpson</w:t>
            </w:r>
          </w:p>
        </w:tc>
        <w:tc>
          <w:tcPr>
            <w:tcW w:type="dxa" w:w="1683"/>
          </w:tcPr>
          <w:p>
            <w:pPr>
              <w:spacing w:after="0"/>
              <w:jc w:val="right"/>
            </w:pPr>
            <w:r>
              <w:rPr>
                <w:sz w:val="16"/>
              </w:rPr>
              <w:t>0</w:t>
            </w:r>
          </w:p>
        </w:tc>
        <w:tc>
          <w:tcPr>
            <w:tcW w:type="dxa" w:w="1848"/>
          </w:tcPr>
          <w:p>
            <w:pPr>
              <w:spacing w:after="0"/>
              <w:jc w:val="left"/>
            </w:pPr>
          </w:p>
        </w:tc>
        <w:tc>
          <w:tcPr>
            <w:tcW w:type="dxa" w:w="1532"/>
          </w:tcPr>
          <w:p>
            <w:pPr>
              <w:spacing w:after="0"/>
              <w:jc w:val="left"/>
            </w:pPr>
          </w:p>
        </w:tc>
        <w:tc>
          <w:tcPr>
            <w:tcW w:type="dxa" w:w="1596"/>
          </w:tcPr>
          <w:p>
            <w:pPr>
              <w:spacing w:after="0"/>
              <w:jc w:val="left"/>
            </w:pPr>
          </w:p>
        </w:tc>
        <w:tc>
          <w:tcPr>
            <w:tcW w:type="dxa" w:w="2054"/>
          </w:tcPr>
          <w:p>
            <w:pPr>
              <w:spacing w:after="0"/>
              <w:jc w:val="left"/>
            </w:pPr>
          </w:p>
        </w:tc>
        <w:tc>
          <w:tcPr>
            <w:tcW w:type="dxa" w:w="177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3"/>
          </w:tcPr>
          <w:p>
            <w:pPr>
              <w:spacing w:after="0"/>
              <w:jc w:val="left"/>
            </w:pPr>
            <w:r>
              <w:rPr>
                <w:sz w:val="16"/>
              </w:rPr>
              <w:t>Ice Storm</w:t>
            </w:r>
          </w:p>
        </w:tc>
        <w:tc>
          <w:tcPr>
            <w:tcW w:type="dxa" w:w="1827"/>
          </w:tcPr>
          <w:p>
            <w:pPr>
              <w:spacing w:after="0"/>
              <w:jc w:val="left"/>
            </w:pPr>
            <w:r>
              <w:rPr>
                <w:sz w:val="16"/>
              </w:rPr>
              <w:t>Sperry-Piltz ice scale (local data)</w:t>
            </w:r>
          </w:p>
        </w:tc>
        <w:tc>
          <w:tcPr>
            <w:tcW w:type="dxa" w:w="1683"/>
          </w:tcPr>
          <w:p>
            <w:pPr>
              <w:spacing w:after="0"/>
              <w:jc w:val="right"/>
            </w:pPr>
            <w:r>
              <w:rPr>
                <w:sz w:val="16"/>
              </w:rPr>
              <w:t>2 records, 2011 to 2018 (2 zone-level)</w:t>
            </w:r>
          </w:p>
        </w:tc>
        <w:tc>
          <w:tcPr>
            <w:tcW w:type="dxa" w:w="1848"/>
          </w:tcPr>
          <w:p>
            <w:pPr>
              <w:spacing w:after="0"/>
              <w:jc w:val="left"/>
            </w:pPr>
          </w:p>
        </w:tc>
        <w:tc>
          <w:tcPr>
            <w:tcW w:type="dxa" w:w="1532"/>
          </w:tcPr>
          <w:p>
            <w:pPr>
              <w:spacing w:after="0"/>
              <w:jc w:val="left"/>
            </w:pPr>
            <w:r>
              <w:rPr>
                <w:sz w:val="16"/>
              </w:rPr>
              <w:t>Ice Storm, 2018-11-14, $10,000 property; $0 crops (2018 dollars); NWS zone INZ053</w:t>
            </w:r>
          </w:p>
        </w:tc>
        <w:tc>
          <w:tcPr>
            <w:tcW w:type="dxa" w:w="1596"/>
          </w:tcPr>
          <w:p>
            <w:pPr>
              <w:spacing w:after="0"/>
              <w:jc w:val="left"/>
            </w:pPr>
          </w:p>
        </w:tc>
        <w:tc>
          <w:tcPr>
            <w:tcW w:type="dxa" w:w="2054"/>
          </w:tcPr>
          <w:p>
            <w:pPr>
              <w:spacing w:after="0"/>
              <w:jc w:val="left"/>
            </w:pPr>
            <w:r>
              <w:rPr>
                <w:sz w:val="16"/>
              </w:rPr>
              <w:t>Countywide (zone-level records).</w:t>
            </w:r>
          </w:p>
        </w:tc>
        <w:tc>
          <w:tcPr>
            <w:tcW w:type="dxa" w:w="1779"/>
          </w:tcPr>
          <w:p>
            <w:pPr>
              <w:spacing w:after="0"/>
              <w:jc w:val="left"/>
            </w:pPr>
            <w:r>
              <w:rPr>
                <w:sz w:val="16"/>
              </w:rPr>
              <w:t>Ice thickness: in event narratives only (local data needed).</w:t>
            </w:r>
          </w:p>
        </w:tc>
      </w:tr>
      <w:tr>
        <w:trPr>
          <w:cantSplit/>
        </w:trPr>
        <w:tc>
          <w:tcPr>
            <w:tcW w:type="dxa" w:w="1793"/>
          </w:tcPr>
          <w:p>
            <w:pPr>
              <w:spacing w:after="0"/>
              <w:jc w:val="left"/>
            </w:pPr>
            <w:r>
              <w:rPr>
                <w:sz w:val="16"/>
              </w:rPr>
              <w:t>Flash Flood, Flood, Lakeshore Flood</w:t>
            </w:r>
          </w:p>
        </w:tc>
        <w:tc>
          <w:tcPr>
            <w:tcW w:type="dxa" w:w="1827"/>
          </w:tcPr>
          <w:p>
            <w:pPr>
              <w:spacing w:after="0"/>
              <w:jc w:val="left"/>
            </w:pPr>
            <w:r>
              <w:rPr>
                <w:sz w:val="16"/>
              </w:rPr>
              <w:t>damage and flood days (flood depth: FIRM)</w:t>
            </w:r>
          </w:p>
        </w:tc>
        <w:tc>
          <w:tcPr>
            <w:tcW w:type="dxa" w:w="1683"/>
          </w:tcPr>
          <w:p>
            <w:pPr>
              <w:spacing w:after="0"/>
              <w:jc w:val="right"/>
            </w:pPr>
            <w:r>
              <w:rPr>
                <w:sz w:val="16"/>
              </w:rPr>
              <w:t>104 records, 1996 to 2026 (50 zone-level)</w:t>
            </w:r>
          </w:p>
        </w:tc>
        <w:tc>
          <w:tcPr>
            <w:tcW w:type="dxa" w:w="1848"/>
          </w:tcPr>
          <w:p>
            <w:pPr>
              <w:spacing w:after="0"/>
              <w:jc w:val="left"/>
            </w:pPr>
          </w:p>
        </w:tc>
        <w:tc>
          <w:tcPr>
            <w:tcW w:type="dxa" w:w="1532"/>
          </w:tcPr>
          <w:p>
            <w:pPr>
              <w:spacing w:after="0"/>
              <w:jc w:val="left"/>
            </w:pPr>
            <w:r>
              <w:rPr>
                <w:sz w:val="16"/>
              </w:rPr>
              <w:t>Flood, 2008-06-04, $50,000,000 property; $60,000,000 crops (2008 dollars) (as recorded; larger than this county's annual agriculture value in the National Risk Index (the county or state extension service keeps crop loss records))</w:t>
            </w:r>
          </w:p>
        </w:tc>
        <w:tc>
          <w:tcPr>
            <w:tcW w:type="dxa" w:w="1596"/>
          </w:tcPr>
          <w:p>
            <w:pPr>
              <w:spacing w:after="0"/>
              <w:jc w:val="left"/>
            </w:pPr>
          </w:p>
        </w:tc>
        <w:tc>
          <w:tcPr>
            <w:tcW w:type="dxa" w:w="2054"/>
          </w:tcPr>
          <w:p>
            <w:pPr>
              <w:spacing w:after="0"/>
              <w:jc w:val="left"/>
            </w:pPr>
            <w:r>
              <w:rPr>
                <w:sz w:val="16"/>
              </w:rPr>
              <w:t>Event records naming jurisdictions in the plan: Spencer town (31 records), Gosport town (1 record). Zone-level records (50) apply countywide.</w:t>
            </w:r>
          </w:p>
        </w:tc>
        <w:tc>
          <w:tcPr>
            <w:tcW w:type="dxa" w:w="177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3"/>
          </w:tcPr>
          <w:p>
            <w:pPr>
              <w:spacing w:after="0"/>
              <w:jc w:val="left"/>
            </w:pPr>
            <w:r>
              <w:rPr>
                <w:sz w:val="16"/>
              </w:rPr>
              <w:t>Debris Flow</w:t>
            </w:r>
          </w:p>
        </w:tc>
        <w:tc>
          <w:tcPr>
            <w:tcW w:type="dxa" w:w="1827"/>
          </w:tcPr>
          <w:p>
            <w:pPr>
              <w:spacing w:after="0"/>
              <w:jc w:val="left"/>
            </w:pPr>
            <w:r>
              <w:rPr>
                <w:sz w:val="16"/>
              </w:rPr>
              <w:t>none (count and damage only)</w:t>
            </w:r>
          </w:p>
        </w:tc>
        <w:tc>
          <w:tcPr>
            <w:tcW w:type="dxa" w:w="1683"/>
          </w:tcPr>
          <w:p>
            <w:pPr>
              <w:spacing w:after="0"/>
              <w:jc w:val="right"/>
            </w:pPr>
            <w:r>
              <w:rPr>
                <w:sz w:val="16"/>
              </w:rPr>
              <w:t>0</w:t>
            </w:r>
          </w:p>
        </w:tc>
        <w:tc>
          <w:tcPr>
            <w:tcW w:type="dxa" w:w="1848"/>
          </w:tcPr>
          <w:p>
            <w:pPr>
              <w:spacing w:after="0"/>
              <w:jc w:val="left"/>
            </w:pPr>
          </w:p>
        </w:tc>
        <w:tc>
          <w:tcPr>
            <w:tcW w:type="dxa" w:w="1532"/>
          </w:tcPr>
          <w:p>
            <w:pPr>
              <w:spacing w:after="0"/>
              <w:jc w:val="left"/>
            </w:pPr>
          </w:p>
        </w:tc>
        <w:tc>
          <w:tcPr>
            <w:tcW w:type="dxa" w:w="1596"/>
          </w:tcPr>
          <w:p>
            <w:pPr>
              <w:spacing w:after="0"/>
              <w:jc w:val="left"/>
            </w:pPr>
          </w:p>
        </w:tc>
        <w:tc>
          <w:tcPr>
            <w:tcW w:type="dxa" w:w="2054"/>
          </w:tcPr>
          <w:p>
            <w:pPr>
              <w:spacing w:after="0"/>
              <w:jc w:val="left"/>
            </w:pPr>
          </w:p>
        </w:tc>
        <w:tc>
          <w:tcPr>
            <w:tcW w:type="dxa" w:w="1779"/>
          </w:tcPr>
          <w:p>
            <w:pPr>
              <w:spacing w:after="0"/>
              <w:jc w:val="left"/>
            </w:pPr>
            <w:r>
              <w:rPr>
                <w:sz w:val="16"/>
              </w:rPr>
              <w:t>Physical measure: in event narratives only (local data needed).</w:t>
            </w:r>
          </w:p>
        </w:tc>
      </w:tr>
      <w:tr>
        <w:trPr>
          <w:cantSplit/>
        </w:trPr>
        <w:tc>
          <w:tcPr>
            <w:tcW w:type="dxa" w:w="1793"/>
          </w:tcPr>
          <w:p>
            <w:pPr>
              <w:spacing w:after="0"/>
              <w:jc w:val="left"/>
            </w:pPr>
            <w:r>
              <w:rPr>
                <w:sz w:val="16"/>
              </w:rPr>
              <w:t>Lightning</w:t>
            </w:r>
          </w:p>
        </w:tc>
        <w:tc>
          <w:tcPr>
            <w:tcW w:type="dxa" w:w="1827"/>
          </w:tcPr>
          <w:p>
            <w:pPr>
              <w:spacing w:after="0"/>
              <w:jc w:val="left"/>
            </w:pPr>
            <w:r>
              <w:rPr>
                <w:sz w:val="16"/>
              </w:rPr>
              <w:t>annualized frequency (the measure FEMA's Local Mitigation Planning Handbook names)</w:t>
            </w:r>
          </w:p>
        </w:tc>
        <w:tc>
          <w:tcPr>
            <w:tcW w:type="dxa" w:w="1683"/>
          </w:tcPr>
          <w:p>
            <w:pPr>
              <w:spacing w:after="0"/>
              <w:jc w:val="right"/>
            </w:pPr>
            <w:r>
              <w:rPr>
                <w:sz w:val="16"/>
              </w:rPr>
              <w:t>1 record, 2000</w:t>
            </w:r>
          </w:p>
        </w:tc>
        <w:tc>
          <w:tcPr>
            <w:tcW w:type="dxa" w:w="1848"/>
          </w:tcPr>
          <w:p>
            <w:pPr>
              <w:spacing w:after="0"/>
              <w:jc w:val="left"/>
            </w:pPr>
          </w:p>
        </w:tc>
        <w:tc>
          <w:tcPr>
            <w:tcW w:type="dxa" w:w="1532"/>
          </w:tcPr>
          <w:p>
            <w:pPr>
              <w:spacing w:after="0"/>
              <w:jc w:val="left"/>
            </w:pPr>
            <w:r>
              <w:rPr>
                <w:sz w:val="16"/>
              </w:rPr>
              <w:t>Lightning, 2000-07-04, $100,000 property; crops not reported (2000 dollars)</w:t>
            </w:r>
          </w:p>
        </w:tc>
        <w:tc>
          <w:tcPr>
            <w:tcW w:type="dxa" w:w="1596"/>
          </w:tcPr>
          <w:p>
            <w:pPr>
              <w:spacing w:after="0"/>
              <w:jc w:val="left"/>
            </w:pPr>
          </w:p>
        </w:tc>
        <w:tc>
          <w:tcPr>
            <w:tcW w:type="dxa" w:w="2054"/>
          </w:tcPr>
          <w:p>
            <w:pPr>
              <w:spacing w:after="0"/>
              <w:jc w:val="left"/>
            </w:pPr>
            <w:r>
              <w:rPr>
                <w:sz w:val="16"/>
              </w:rPr>
              <w:t>No event record names a jurisdiction in the plan.</w:t>
            </w:r>
          </w:p>
        </w:tc>
        <w:tc>
          <w:tcPr>
            <w:tcW w:type="dxa" w:w="1779"/>
          </w:tcPr>
          <w:p>
            <w:pPr>
              <w:spacing w:after="0"/>
              <w:jc w:val="left"/>
            </w:pPr>
            <w:r>
              <w:rPr>
                <w:sz w:val="16"/>
              </w:rPr>
              <w:t>Storm Events lists lightning with damage or casualties; physical measure in event narratives only (local data needed).</w:t>
            </w:r>
          </w:p>
        </w:tc>
      </w:tr>
      <w:tr>
        <w:trPr>
          <w:cantSplit/>
        </w:trPr>
        <w:tc>
          <w:tcPr>
            <w:tcW w:type="dxa" w:w="1793"/>
          </w:tcPr>
          <w:p>
            <w:pPr>
              <w:spacing w:after="0"/>
              <w:jc w:val="left"/>
            </w:pPr>
            <w:r>
              <w:rPr>
                <w:sz w:val="16"/>
              </w:rPr>
              <w:t>High Wind and Strong Wind (outside NRI's Strong Wind definition)</w:t>
            </w:r>
          </w:p>
        </w:tc>
        <w:tc>
          <w:tcPr>
            <w:tcW w:type="dxa" w:w="1827"/>
          </w:tcPr>
          <w:p>
            <w:pPr>
              <w:spacing w:after="0"/>
              <w:jc w:val="left"/>
            </w:pPr>
            <w:r>
              <w:rPr>
                <w:sz w:val="16"/>
              </w:rPr>
              <w:t>wind speed (kt and mph)</w:t>
            </w:r>
          </w:p>
        </w:tc>
        <w:tc>
          <w:tcPr>
            <w:tcW w:type="dxa" w:w="1683"/>
          </w:tcPr>
          <w:p>
            <w:pPr>
              <w:spacing w:after="0"/>
              <w:jc w:val="right"/>
            </w:pPr>
            <w:r>
              <w:rPr>
                <w:sz w:val="16"/>
              </w:rPr>
              <w:t>9 records, 1996 to 2024 (9 zone-level)</w:t>
            </w:r>
          </w:p>
        </w:tc>
        <w:tc>
          <w:tcPr>
            <w:tcW w:type="dxa" w:w="1848"/>
          </w:tcPr>
          <w:p>
            <w:pPr>
              <w:spacing w:after="0"/>
              <w:jc w:val="left"/>
            </w:pPr>
            <w:r>
              <w:rPr>
                <w:sz w:val="16"/>
              </w:rPr>
              <w:t>43 kt (49 mph) to 60 kt (69 mph) (median 52 kt (60 mph)); 9 with a recorded value</w:t>
            </w:r>
          </w:p>
        </w:tc>
        <w:tc>
          <w:tcPr>
            <w:tcW w:type="dxa" w:w="1532"/>
          </w:tcPr>
          <w:p>
            <w:pPr>
              <w:spacing w:after="0"/>
              <w:jc w:val="left"/>
            </w:pPr>
            <w:r>
              <w:rPr>
                <w:sz w:val="16"/>
              </w:rPr>
              <w:t>60 kt (69 mph) estimated gust, High Wind, 2009-02-11; same speed and measurement basis also recorded on 2008-09-14; NWS zone INZ053</w:t>
            </w:r>
          </w:p>
        </w:tc>
        <w:tc>
          <w:tcPr>
            <w:tcW w:type="dxa" w:w="1596"/>
          </w:tcPr>
          <w:p>
            <w:pPr>
              <w:spacing w:after="0"/>
              <w:jc w:val="left"/>
            </w:pPr>
            <w:r>
              <w:rPr>
                <w:sz w:val="16"/>
              </w:rPr>
              <w:t>High Wind, 2021-03-26, $10,000 property; $0 crops, reported for the zone (2021 dollars)</w:t>
            </w:r>
          </w:p>
        </w:tc>
        <w:tc>
          <w:tcPr>
            <w:tcW w:type="dxa" w:w="2054"/>
          </w:tcPr>
          <w:p>
            <w:pPr>
              <w:spacing w:after="0"/>
              <w:jc w:val="left"/>
            </w:pPr>
            <w:r>
              <w:rPr>
                <w:sz w:val="16"/>
              </w:rPr>
              <w:t>Countywide (zone-level records).</w:t>
            </w:r>
          </w:p>
        </w:tc>
        <w:tc>
          <w:tcPr>
            <w:tcW w:type="dxa" w:w="1779"/>
          </w:tcPr>
          <w:p>
            <w:pPr>
              <w:spacing w:after="0"/>
              <w:jc w:val="left"/>
            </w:pPr>
          </w:p>
        </w:tc>
      </w:tr>
      <w:tr>
        <w:trPr>
          <w:cantSplit/>
        </w:trPr>
        <w:tc>
          <w:tcPr>
            <w:tcW w:type="dxa" w:w="1793"/>
          </w:tcPr>
          <w:p>
            <w:pPr>
              <w:spacing w:after="0"/>
              <w:jc w:val="left"/>
            </w:pPr>
            <w:r>
              <w:rPr>
                <w:sz w:val="16"/>
              </w:rPr>
              <w:t>Thunderstorm Wind</w:t>
            </w:r>
          </w:p>
        </w:tc>
        <w:tc>
          <w:tcPr>
            <w:tcW w:type="dxa" w:w="1827"/>
          </w:tcPr>
          <w:p>
            <w:pPr>
              <w:spacing w:after="0"/>
              <w:jc w:val="left"/>
            </w:pPr>
            <w:r>
              <w:rPr>
                <w:sz w:val="16"/>
              </w:rPr>
              <w:t>wind speed (kt and mph)</w:t>
            </w:r>
          </w:p>
        </w:tc>
        <w:tc>
          <w:tcPr>
            <w:tcW w:type="dxa" w:w="1683"/>
          </w:tcPr>
          <w:p>
            <w:pPr>
              <w:spacing w:after="0"/>
              <w:jc w:val="right"/>
            </w:pPr>
            <w:r>
              <w:rPr>
                <w:sz w:val="16"/>
              </w:rPr>
              <w:t>133 records, 1967 to 2026</w:t>
            </w:r>
          </w:p>
        </w:tc>
        <w:tc>
          <w:tcPr>
            <w:tcW w:type="dxa" w:w="1848"/>
          </w:tcPr>
          <w:p>
            <w:pPr>
              <w:spacing w:after="0"/>
              <w:jc w:val="left"/>
            </w:pPr>
            <w:r>
              <w:rPr>
                <w:sz w:val="16"/>
              </w:rPr>
              <w:t>50 kt (58 mph) to 72 kt (83 mph) (median 52 kt (60 mph)); 99 with a recorded value</w:t>
            </w:r>
          </w:p>
        </w:tc>
        <w:tc>
          <w:tcPr>
            <w:tcW w:type="dxa" w:w="1532"/>
          </w:tcPr>
          <w:p>
            <w:pPr>
              <w:spacing w:after="0"/>
              <w:jc w:val="left"/>
            </w:pPr>
            <w:r>
              <w:rPr>
                <w:sz w:val="16"/>
              </w:rPr>
              <w:t>72 kt (83 mph) measured gust, Thunderstorm Wind, 2023-03-31</w:t>
            </w:r>
          </w:p>
        </w:tc>
        <w:tc>
          <w:tcPr>
            <w:tcW w:type="dxa" w:w="1596"/>
          </w:tcPr>
          <w:p>
            <w:pPr>
              <w:spacing w:after="0"/>
              <w:jc w:val="left"/>
            </w:pPr>
            <w:r>
              <w:rPr>
                <w:sz w:val="16"/>
              </w:rPr>
              <w:t>Thunderstorm Wind, 2024-06-25, $250,000 property; $0 crops (2024 dollars)</w:t>
            </w:r>
          </w:p>
        </w:tc>
        <w:tc>
          <w:tcPr>
            <w:tcW w:type="dxa" w:w="2054"/>
          </w:tcPr>
          <w:p>
            <w:pPr>
              <w:spacing w:after="0"/>
              <w:jc w:val="left"/>
            </w:pPr>
            <w:r>
              <w:rPr>
                <w:sz w:val="16"/>
              </w:rPr>
              <w:t>Event records naming jurisdictions in the plan: Spencer town (32 records), Gosport town (21 records).</w:t>
            </w:r>
          </w:p>
        </w:tc>
        <w:tc>
          <w:tcPr>
            <w:tcW w:type="dxa" w:w="1779"/>
          </w:tcPr>
          <w:p>
            <w:pPr>
              <w:spacing w:after="0"/>
              <w:jc w:val="left"/>
            </w:pPr>
          </w:p>
        </w:tc>
      </w:tr>
      <w:tr>
        <w:trPr>
          <w:cantSplit/>
        </w:trPr>
        <w:tc>
          <w:tcPr>
            <w:tcW w:type="dxa" w:w="1793"/>
          </w:tcPr>
          <w:p>
            <w:pPr>
              <w:spacing w:after="0"/>
              <w:jc w:val="left"/>
            </w:pPr>
            <w:r>
              <w:rPr>
                <w:sz w:val="16"/>
              </w:rPr>
              <w:t>Tornado</w:t>
            </w:r>
          </w:p>
        </w:tc>
        <w:tc>
          <w:tcPr>
            <w:tcW w:type="dxa" w:w="1827"/>
          </w:tcPr>
          <w:p>
            <w:pPr>
              <w:spacing w:after="0"/>
              <w:jc w:val="left"/>
            </w:pPr>
            <w:r>
              <w:rPr>
                <w:sz w:val="16"/>
              </w:rPr>
              <w:t>Enhanced Fujita (Fujita before Feb 2007)</w:t>
            </w:r>
          </w:p>
        </w:tc>
        <w:tc>
          <w:tcPr>
            <w:tcW w:type="dxa" w:w="1683"/>
          </w:tcPr>
          <w:p>
            <w:pPr>
              <w:spacing w:after="0"/>
              <w:jc w:val="right"/>
            </w:pPr>
            <w:r>
              <w:rPr>
                <w:sz w:val="16"/>
              </w:rPr>
              <w:t>17 records, 1955 to 2026</w:t>
            </w:r>
          </w:p>
        </w:tc>
        <w:tc>
          <w:tcPr>
            <w:tcW w:type="dxa" w:w="1848"/>
          </w:tcPr>
          <w:p>
            <w:pPr>
              <w:spacing w:after="0"/>
              <w:jc w:val="left"/>
            </w:pPr>
            <w:r>
              <w:rPr>
                <w:sz w:val="16"/>
              </w:rPr>
              <w:t>F/EF0 to F/EF3 (median F/EF1); 16 with a recorded value</w:t>
            </w:r>
          </w:p>
        </w:tc>
        <w:tc>
          <w:tcPr>
            <w:tcW w:type="dxa" w:w="1532"/>
          </w:tcPr>
          <w:p>
            <w:pPr>
              <w:spacing w:after="0"/>
              <w:jc w:val="left"/>
            </w:pPr>
            <w:r>
              <w:rPr>
                <w:sz w:val="16"/>
              </w:rPr>
              <w:t>EF3 tornado, 2023-03-31, 2.42 mi within this county, 400 yd wide, $1,566,000 property; crops not reported (2023 dollars), 2 direct deaths, 2 direct injuries</w:t>
            </w:r>
          </w:p>
        </w:tc>
        <w:tc>
          <w:tcPr>
            <w:tcW w:type="dxa" w:w="1596"/>
          </w:tcPr>
          <w:p>
            <w:pPr>
              <w:spacing w:after="0"/>
              <w:jc w:val="left"/>
            </w:pPr>
          </w:p>
        </w:tc>
        <w:tc>
          <w:tcPr>
            <w:tcW w:type="dxa" w:w="2054"/>
          </w:tcPr>
          <w:p>
            <w:pPr>
              <w:spacing w:after="0"/>
              <w:jc w:val="left"/>
            </w:pPr>
            <w:r>
              <w:rPr>
                <w:sz w:val="16"/>
              </w:rPr>
              <w:t>Event records naming jurisdictions in the plan: Spencer town (2 records), Gosport town (1 record).</w:t>
            </w:r>
          </w:p>
        </w:tc>
        <w:tc>
          <w:tcPr>
            <w:tcW w:type="dxa" w:w="177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3"/>
          </w:tcPr>
          <w:p>
            <w:pPr>
              <w:spacing w:after="0"/>
              <w:jc w:val="left"/>
            </w:pPr>
            <w:r>
              <w:rPr>
                <w:sz w:val="16"/>
              </w:rPr>
              <w:t>Wildfire</w:t>
            </w:r>
          </w:p>
        </w:tc>
        <w:tc>
          <w:tcPr>
            <w:tcW w:type="dxa" w:w="1827"/>
          </w:tcPr>
          <w:p>
            <w:pPr>
              <w:spacing w:after="0"/>
              <w:jc w:val="left"/>
            </w:pPr>
            <w:r>
              <w:rPr>
                <w:sz w:val="16"/>
              </w:rPr>
              <w:t>acres burned (local data)</w:t>
            </w:r>
          </w:p>
        </w:tc>
        <w:tc>
          <w:tcPr>
            <w:tcW w:type="dxa" w:w="1683"/>
          </w:tcPr>
          <w:p>
            <w:pPr>
              <w:spacing w:after="0"/>
              <w:jc w:val="right"/>
            </w:pPr>
            <w:r>
              <w:rPr>
                <w:sz w:val="16"/>
              </w:rPr>
              <w:t>0</w:t>
            </w:r>
          </w:p>
        </w:tc>
        <w:tc>
          <w:tcPr>
            <w:tcW w:type="dxa" w:w="1848"/>
          </w:tcPr>
          <w:p>
            <w:pPr>
              <w:spacing w:after="0"/>
              <w:jc w:val="left"/>
            </w:pPr>
          </w:p>
        </w:tc>
        <w:tc>
          <w:tcPr>
            <w:tcW w:type="dxa" w:w="1532"/>
          </w:tcPr>
          <w:p>
            <w:pPr>
              <w:spacing w:after="0"/>
              <w:jc w:val="left"/>
            </w:pPr>
          </w:p>
        </w:tc>
        <w:tc>
          <w:tcPr>
            <w:tcW w:type="dxa" w:w="1596"/>
          </w:tcPr>
          <w:p>
            <w:pPr>
              <w:spacing w:after="0"/>
              <w:jc w:val="left"/>
            </w:pPr>
          </w:p>
        </w:tc>
        <w:tc>
          <w:tcPr>
            <w:tcW w:type="dxa" w:w="2054"/>
          </w:tcPr>
          <w:p>
            <w:pPr>
              <w:spacing w:after="0"/>
              <w:jc w:val="left"/>
            </w:pPr>
          </w:p>
        </w:tc>
        <w:tc>
          <w:tcPr>
            <w:tcW w:type="dxa" w:w="1779"/>
          </w:tcPr>
          <w:p>
            <w:pPr>
              <w:spacing w:after="0"/>
              <w:jc w:val="left"/>
            </w:pPr>
            <w:r>
              <w:rPr>
                <w:sz w:val="16"/>
              </w:rPr>
              <w:t>Acres burned: in event narratives only (local data needed).</w:t>
            </w:r>
          </w:p>
        </w:tc>
      </w:tr>
      <w:tr>
        <w:trPr>
          <w:cantSplit/>
        </w:trPr>
        <w:tc>
          <w:tcPr>
            <w:tcW w:type="dxa" w:w="1793"/>
          </w:tcPr>
          <w:p>
            <w:pPr>
              <w:spacing w:after="0"/>
              <w:jc w:val="left"/>
            </w:pPr>
            <w:r>
              <w:rPr>
                <w:sz w:val="16"/>
              </w:rPr>
              <w:t>Winter Storm, Heavy Snow, Blizzard, Lake-Effect Snow, Winter Weather, Sleet</w:t>
            </w:r>
          </w:p>
        </w:tc>
        <w:tc>
          <w:tcPr>
            <w:tcW w:type="dxa" w:w="1827"/>
          </w:tcPr>
          <w:p>
            <w:pPr>
              <w:spacing w:after="0"/>
              <w:jc w:val="left"/>
            </w:pPr>
            <w:r>
              <w:rPr>
                <w:sz w:val="16"/>
              </w:rPr>
              <w:t>none in data (snowfall: local data)</w:t>
            </w:r>
          </w:p>
        </w:tc>
        <w:tc>
          <w:tcPr>
            <w:tcW w:type="dxa" w:w="1683"/>
          </w:tcPr>
          <w:p>
            <w:pPr>
              <w:spacing w:after="0"/>
              <w:jc w:val="right"/>
            </w:pPr>
            <w:r>
              <w:rPr>
                <w:sz w:val="16"/>
              </w:rPr>
              <w:t>33 records, 1996 to 2026 (33 zone-level)</w:t>
            </w:r>
          </w:p>
        </w:tc>
        <w:tc>
          <w:tcPr>
            <w:tcW w:type="dxa" w:w="1848"/>
          </w:tcPr>
          <w:p>
            <w:pPr>
              <w:spacing w:after="0"/>
              <w:jc w:val="left"/>
            </w:pPr>
          </w:p>
        </w:tc>
        <w:tc>
          <w:tcPr>
            <w:tcW w:type="dxa" w:w="1532"/>
          </w:tcPr>
          <w:p>
            <w:pPr>
              <w:spacing w:after="0"/>
              <w:jc w:val="left"/>
            </w:pPr>
            <w:r>
              <w:rPr>
                <w:sz w:val="16"/>
              </w:rPr>
              <w:t>Heavy Snow, 2019-12-15, $50,000 property; $0 crops (2019 dollars); NWS zone INZ053</w:t>
            </w:r>
          </w:p>
        </w:tc>
        <w:tc>
          <w:tcPr>
            <w:tcW w:type="dxa" w:w="1596"/>
          </w:tcPr>
          <w:p>
            <w:pPr>
              <w:spacing w:after="0"/>
              <w:jc w:val="left"/>
            </w:pPr>
          </w:p>
        </w:tc>
        <w:tc>
          <w:tcPr>
            <w:tcW w:type="dxa" w:w="2054"/>
          </w:tcPr>
          <w:p>
            <w:pPr>
              <w:spacing w:after="0"/>
              <w:jc w:val="left"/>
            </w:pPr>
            <w:r>
              <w:rPr>
                <w:sz w:val="16"/>
              </w:rPr>
              <w:t>Countywide (zone-level records).</w:t>
            </w:r>
          </w:p>
        </w:tc>
        <w:tc>
          <w:tcPr>
            <w:tcW w:type="dxa" w:w="177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891"/>
        <w:gridCol w:w="1977"/>
        <w:gridCol w:w="2320"/>
        <w:gridCol w:w="166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891"/>
            <w:shd w:val="clear" w:color="auto" w:fill="E8E8E8"/>
          </w:tcPr>
          <w:p>
            <w:pPr>
              <w:spacing w:after="0"/>
              <w:jc w:val="left"/>
            </w:pPr>
            <w:r>
              <w:rPr>
                <w:b/>
                <w:sz w:val="16"/>
              </w:rPr>
              <w:t>Title</w:t>
            </w:r>
          </w:p>
        </w:tc>
        <w:tc>
          <w:tcPr>
            <w:tcW w:type="dxa" w:w="1977"/>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265"/>
          </w:tcPr>
          <w:p>
            <w:pPr>
              <w:spacing w:after="0"/>
              <w:jc w:val="left"/>
            </w:pPr>
            <w:r>
              <w:rPr>
                <w:sz w:val="16"/>
              </w:rPr>
              <w:t>Emergency</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Inland Flooding (primary); also designated: Strong Wind, Tornado</w:t>
            </w:r>
          </w:p>
        </w:tc>
        <w:tc>
          <w:tcPr>
            <w:tcW w:type="dxa" w:w="2320"/>
          </w:tcPr>
          <w:p>
            <w:pPr>
              <w:spacing w:after="0"/>
              <w:jc w:val="right"/>
            </w:pPr>
            <w:r>
              <w:rPr>
                <w:sz w:val="16"/>
              </w:rPr>
              <w:t>not yet in FEMA's PA summaries (they cover declarations through 2026-06-30)</w:t>
            </w:r>
          </w:p>
        </w:tc>
        <w:tc>
          <w:tcPr>
            <w:tcW w:type="dxa" w:w="166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265"/>
          </w:tcPr>
          <w:p>
            <w:pPr>
              <w:spacing w:after="0"/>
              <w:jc w:val="left"/>
            </w:pPr>
            <w:r>
              <w:rPr>
                <w:sz w:val="16"/>
              </w:rPr>
              <w:t>Emergency</w:t>
            </w:r>
          </w:p>
        </w:tc>
        <w:tc>
          <w:tcPr>
            <w:tcW w:type="dxa" w:w="2891"/>
          </w:tcPr>
          <w:p>
            <w:pPr>
              <w:spacing w:after="0"/>
              <w:jc w:val="left"/>
            </w:pPr>
            <w:r>
              <w:rPr>
                <w:sz w:val="16"/>
              </w:rPr>
              <w:t>Severe Winter 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2025-07-22</w:t>
            </w:r>
          </w:p>
        </w:tc>
        <w:tc>
          <w:tcPr>
            <w:tcW w:type="dxa" w:w="1037"/>
          </w:tcPr>
          <w:p>
            <w:pPr>
              <w:spacing w:after="0"/>
              <w:jc w:val="left"/>
            </w:pPr>
            <w:r>
              <w:rPr>
                <w:sz w:val="16"/>
              </w:rPr>
              <w:t>2025-03-30</w:t>
            </w:r>
          </w:p>
        </w:tc>
        <w:tc>
          <w:tcPr>
            <w:tcW w:type="dxa" w:w="1037"/>
          </w:tcPr>
          <w:p>
            <w:pPr>
              <w:spacing w:after="0"/>
              <w:jc w:val="left"/>
            </w:pPr>
            <w:r>
              <w:rPr>
                <w:sz w:val="16"/>
              </w:rPr>
              <w:t>DR-4882-IN</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Tornadoes, and Flooding</w:t>
            </w:r>
          </w:p>
        </w:tc>
        <w:tc>
          <w:tcPr>
            <w:tcW w:type="dxa" w:w="1977"/>
          </w:tcPr>
          <w:p>
            <w:pPr>
              <w:spacing w:after="0"/>
              <w:jc w:val="left"/>
            </w:pPr>
            <w:r>
              <w:rPr>
                <w:sz w:val="16"/>
              </w:rPr>
              <w:t>Inland Flooding (primary); also designated: Strong Wind, Tornado</w:t>
            </w:r>
          </w:p>
        </w:tc>
        <w:tc>
          <w:tcPr>
            <w:tcW w:type="dxa" w:w="2320"/>
          </w:tcPr>
          <w:p>
            <w:pPr>
              <w:spacing w:after="0"/>
              <w:jc w:val="right"/>
            </w:pPr>
            <w:r>
              <w:rPr>
                <w:sz w:val="16"/>
              </w:rPr>
              <w:t>$443,287.21</w:t>
            </w:r>
          </w:p>
        </w:tc>
        <w:tc>
          <w:tcPr>
            <w:tcW w:type="dxa" w:w="1665"/>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2023-04-15</w:t>
            </w:r>
          </w:p>
        </w:tc>
        <w:tc>
          <w:tcPr>
            <w:tcW w:type="dxa" w:w="1037"/>
          </w:tcPr>
          <w:p>
            <w:pPr>
              <w:spacing w:after="0"/>
              <w:jc w:val="left"/>
            </w:pPr>
            <w:r>
              <w:rPr>
                <w:sz w:val="16"/>
              </w:rPr>
              <w:t>2023-03-31</w:t>
            </w:r>
          </w:p>
        </w:tc>
        <w:tc>
          <w:tcPr>
            <w:tcW w:type="dxa" w:w="1037"/>
          </w:tcPr>
          <w:p>
            <w:pPr>
              <w:spacing w:after="0"/>
              <w:jc w:val="left"/>
            </w:pPr>
            <w:r>
              <w:rPr>
                <w:sz w:val="16"/>
              </w:rPr>
              <w:t>DR-4704-IN</w:t>
            </w:r>
          </w:p>
        </w:tc>
        <w:tc>
          <w:tcPr>
            <w:tcW w:type="dxa" w:w="1265"/>
          </w:tcPr>
          <w:p>
            <w:pPr>
              <w:spacing w:after="0"/>
              <w:jc w:val="left"/>
            </w:pPr>
            <w:r>
              <w:rPr>
                <w:sz w:val="16"/>
              </w:rPr>
              <w:t>Major disaster</w:t>
            </w:r>
          </w:p>
        </w:tc>
        <w:tc>
          <w:tcPr>
            <w:tcW w:type="dxa" w:w="2891"/>
          </w:tcPr>
          <w:p>
            <w:pPr>
              <w:spacing w:after="0"/>
              <w:jc w:val="left"/>
            </w:pPr>
            <w:r>
              <w:rPr>
                <w:sz w:val="16"/>
              </w:rPr>
              <w:t>Severe Storms, Straight-Line Winds, and Tornadoes</w:t>
            </w:r>
          </w:p>
        </w:tc>
        <w:tc>
          <w:tcPr>
            <w:tcW w:type="dxa" w:w="1977"/>
          </w:tcPr>
          <w:p>
            <w:pPr>
              <w:spacing w:after="0"/>
              <w:jc w:val="left"/>
            </w:pPr>
            <w:r>
              <w:rPr>
                <w:sz w:val="16"/>
              </w:rPr>
              <w:t>Inland Flooding; Strong Wind; Tornado</w:t>
            </w:r>
          </w:p>
        </w:tc>
        <w:tc>
          <w:tcPr>
            <w:tcW w:type="dxa" w:w="2320"/>
          </w:tcPr>
          <w:p>
            <w:pPr>
              <w:spacing w:after="0"/>
              <w:jc w:val="right"/>
            </w:pPr>
            <w:r>
              <w:rPr>
                <w:sz w:val="16"/>
              </w:rPr>
              <w:t>$100,381.58</w:t>
            </w:r>
          </w:p>
        </w:tc>
        <w:tc>
          <w:tcPr>
            <w:tcW w:type="dxa" w:w="1665"/>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265"/>
          </w:tcPr>
          <w:p>
            <w:pPr>
              <w:spacing w:after="0"/>
              <w:jc w:val="left"/>
            </w:pPr>
            <w:r>
              <w:rPr>
                <w:sz w:val="16"/>
              </w:rPr>
              <w:t>Major disaster</w:t>
            </w:r>
          </w:p>
        </w:tc>
        <w:tc>
          <w:tcPr>
            <w:tcW w:type="dxa" w:w="2891"/>
          </w:tcPr>
          <w:p>
            <w:pPr>
              <w:spacing w:after="0"/>
              <w:jc w:val="left"/>
            </w:pPr>
            <w:r>
              <w:rPr>
                <w:sz w:val="16"/>
              </w:rPr>
              <w:t>COVID-19 Pandemic</w:t>
            </w:r>
          </w:p>
        </w:tc>
        <w:tc>
          <w:tcPr>
            <w:tcW w:type="dxa" w:w="1977"/>
          </w:tcPr>
          <w:p>
            <w:pPr>
              <w:spacing w:after="0"/>
              <w:jc w:val="left"/>
            </w:pPr>
            <w:r>
              <w:rPr>
                <w:sz w:val="16"/>
              </w:rPr>
              <w:t>Non-natural, not counted</w:t>
            </w:r>
          </w:p>
        </w:tc>
        <w:tc>
          <w:tcPr>
            <w:tcW w:type="dxa" w:w="2320"/>
          </w:tcPr>
          <w:p>
            <w:pPr>
              <w:spacing w:after="0"/>
              <w:jc w:val="right"/>
            </w:pPr>
            <w:r>
              <w:rPr>
                <w:sz w:val="16"/>
              </w:rPr>
              <w:t>$12,049.55</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265"/>
          </w:tcPr>
          <w:p>
            <w:pPr>
              <w:spacing w:after="0"/>
              <w:jc w:val="left"/>
            </w:pPr>
            <w:r>
              <w:rPr>
                <w:sz w:val="16"/>
              </w:rPr>
              <w:t>Emergency</w:t>
            </w:r>
          </w:p>
        </w:tc>
        <w:tc>
          <w:tcPr>
            <w:tcW w:type="dxa" w:w="2891"/>
          </w:tcPr>
          <w:p>
            <w:pPr>
              <w:spacing w:after="0"/>
              <w:jc w:val="left"/>
            </w:pPr>
            <w:r>
              <w:rPr>
                <w:sz w:val="16"/>
              </w:rPr>
              <w:t>COVID-19</w:t>
            </w:r>
          </w:p>
        </w:tc>
        <w:tc>
          <w:tcPr>
            <w:tcW w:type="dxa" w:w="1977"/>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r>
              <w:rPr>
                <w:sz w:val="16"/>
              </w:rPr>
              <w:t>same incident as DR-4515</w:t>
            </w:r>
          </w:p>
        </w:tc>
      </w:tr>
      <w:tr>
        <w:trPr>
          <w:cantSplit/>
        </w:trPr>
        <w:tc>
          <w:tcPr>
            <w:tcW w:type="dxa" w:w="1037"/>
          </w:tcPr>
          <w:p>
            <w:pPr>
              <w:spacing w:after="0"/>
              <w:jc w:val="left"/>
            </w:pPr>
            <w:r>
              <w:rPr>
                <w:sz w:val="16"/>
              </w:rPr>
              <w:t>2014-04-22</w:t>
            </w:r>
          </w:p>
        </w:tc>
        <w:tc>
          <w:tcPr>
            <w:tcW w:type="dxa" w:w="1037"/>
          </w:tcPr>
          <w:p>
            <w:pPr>
              <w:spacing w:after="0"/>
              <w:jc w:val="left"/>
            </w:pPr>
            <w:r>
              <w:rPr>
                <w:sz w:val="16"/>
              </w:rPr>
              <w:t>2014-01-05</w:t>
            </w:r>
          </w:p>
        </w:tc>
        <w:tc>
          <w:tcPr>
            <w:tcW w:type="dxa" w:w="1037"/>
          </w:tcPr>
          <w:p>
            <w:pPr>
              <w:spacing w:after="0"/>
              <w:jc w:val="left"/>
            </w:pPr>
            <w:r>
              <w:rPr>
                <w:sz w:val="16"/>
              </w:rPr>
              <w:t>DR-4173-IN</w:t>
            </w:r>
          </w:p>
        </w:tc>
        <w:tc>
          <w:tcPr>
            <w:tcW w:type="dxa" w:w="1265"/>
          </w:tcPr>
          <w:p>
            <w:pPr>
              <w:spacing w:after="0"/>
              <w:jc w:val="left"/>
            </w:pPr>
            <w:r>
              <w:rPr>
                <w:sz w:val="16"/>
              </w:rPr>
              <w:t>Major disaster</w:t>
            </w:r>
          </w:p>
        </w:tc>
        <w:tc>
          <w:tcPr>
            <w:tcW w:type="dxa" w:w="2891"/>
          </w:tcPr>
          <w:p>
            <w:pPr>
              <w:spacing w:after="0"/>
              <w:jc w:val="left"/>
            </w:pPr>
            <w:r>
              <w:rPr>
                <w:sz w:val="16"/>
              </w:rPr>
              <w:t>Severe Winter Storm and Snowstorm</w:t>
            </w:r>
          </w:p>
        </w:tc>
        <w:tc>
          <w:tcPr>
            <w:tcW w:type="dxa" w:w="1977"/>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2008-06-08</w:t>
            </w:r>
          </w:p>
        </w:tc>
        <w:tc>
          <w:tcPr>
            <w:tcW w:type="dxa" w:w="1037"/>
          </w:tcPr>
          <w:p>
            <w:pPr>
              <w:spacing w:after="0"/>
              <w:jc w:val="left"/>
            </w:pPr>
            <w:r>
              <w:rPr>
                <w:sz w:val="16"/>
              </w:rPr>
              <w:t>2008-05-30</w:t>
            </w:r>
          </w:p>
        </w:tc>
        <w:tc>
          <w:tcPr>
            <w:tcW w:type="dxa" w:w="1037"/>
          </w:tcPr>
          <w:p>
            <w:pPr>
              <w:spacing w:after="0"/>
              <w:jc w:val="left"/>
            </w:pPr>
            <w:r>
              <w:rPr>
                <w:sz w:val="16"/>
              </w:rPr>
              <w:t>DR-1766-IN</w:t>
            </w:r>
          </w:p>
        </w:tc>
        <w:tc>
          <w:tcPr>
            <w:tcW w:type="dxa" w:w="1265"/>
          </w:tcPr>
          <w:p>
            <w:pPr>
              <w:spacing w:after="0"/>
              <w:jc w:val="left"/>
            </w:pPr>
            <w:r>
              <w:rPr>
                <w:sz w:val="16"/>
              </w:rPr>
              <w:t>Major disaster</w:t>
            </w:r>
          </w:p>
        </w:tc>
        <w:tc>
          <w:tcPr>
            <w:tcW w:type="dxa" w:w="2891"/>
          </w:tcPr>
          <w:p>
            <w:pPr>
              <w:spacing w:after="0"/>
              <w:jc w:val="left"/>
            </w:pPr>
            <w:r>
              <w:rPr>
                <w:sz w:val="16"/>
              </w:rPr>
              <w:t>Severe Storms, Flooding, and Tornadoes</w:t>
            </w:r>
          </w:p>
        </w:tc>
        <w:tc>
          <w:tcPr>
            <w:tcW w:type="dxa" w:w="1977"/>
          </w:tcPr>
          <w:p>
            <w:pPr>
              <w:spacing w:after="0"/>
              <w:jc w:val="left"/>
            </w:pPr>
            <w:r>
              <w:rPr>
                <w:sz w:val="16"/>
              </w:rPr>
              <w:t>Inland Flooding; Tornado</w:t>
            </w:r>
          </w:p>
        </w:tc>
        <w:tc>
          <w:tcPr>
            <w:tcW w:type="dxa" w:w="2320"/>
          </w:tcPr>
          <w:p>
            <w:pPr>
              <w:spacing w:after="0"/>
              <w:jc w:val="right"/>
            </w:pPr>
            <w:r>
              <w:rPr>
                <w:sz w:val="16"/>
              </w:rPr>
              <w:t>$1,223,960.76</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265"/>
          </w:tcPr>
          <w:p>
            <w:pPr>
              <w:spacing w:after="0"/>
              <w:jc w:val="left"/>
            </w:pPr>
            <w:r>
              <w:rPr>
                <w:sz w:val="16"/>
              </w:rPr>
              <w:t>Emergency</w:t>
            </w:r>
          </w:p>
        </w:tc>
        <w:tc>
          <w:tcPr>
            <w:tcW w:type="dxa" w:w="2891"/>
          </w:tcPr>
          <w:p>
            <w:pPr>
              <w:spacing w:after="0"/>
              <w:jc w:val="left"/>
            </w:pPr>
            <w:r>
              <w:rPr>
                <w:sz w:val="16"/>
              </w:rPr>
              <w:t>Hurricane Katrina Evacuation</w:t>
            </w:r>
          </w:p>
        </w:tc>
        <w:tc>
          <w:tcPr>
            <w:tcW w:type="dxa" w:w="1977"/>
          </w:tcPr>
          <w:p>
            <w:pPr>
              <w:spacing w:after="0"/>
              <w:jc w:val="left"/>
            </w:pPr>
            <w:r>
              <w:rPr>
                <w:sz w:val="16"/>
              </w:rPr>
              <w:t>Hurricane: evacuation support, not a local hazard event; not counted</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265"/>
          </w:tcPr>
          <w:p>
            <w:pPr>
              <w:spacing w:after="0"/>
              <w:jc w:val="left"/>
            </w:pPr>
            <w:r>
              <w:rPr>
                <w:sz w:val="16"/>
              </w:rPr>
              <w:t>Major disaster</w:t>
            </w:r>
          </w:p>
        </w:tc>
        <w:tc>
          <w:tcPr>
            <w:tcW w:type="dxa" w:w="2891"/>
          </w:tcPr>
          <w:p>
            <w:pPr>
              <w:spacing w:after="0"/>
              <w:jc w:val="left"/>
            </w:pPr>
            <w:r>
              <w:rPr>
                <w:sz w:val="16"/>
              </w:rPr>
              <w:t>Severe Winter Storms and Flooding</w:t>
            </w:r>
          </w:p>
        </w:tc>
        <w:tc>
          <w:tcPr>
            <w:tcW w:type="dxa" w:w="1977"/>
          </w:tcPr>
          <w:p>
            <w:pPr>
              <w:spacing w:after="0"/>
              <w:jc w:val="left"/>
            </w:pPr>
            <w:r>
              <w:rPr>
                <w:sz w:val="16"/>
              </w:rPr>
              <w:t>Inland Flooding; Winter Weather</w:t>
            </w:r>
          </w:p>
        </w:tc>
        <w:tc>
          <w:tcPr>
            <w:tcW w:type="dxa" w:w="2320"/>
          </w:tcPr>
          <w:p>
            <w:pPr>
              <w:spacing w:after="0"/>
              <w:jc w:val="right"/>
            </w:pPr>
            <w:r>
              <w:rPr>
                <w:sz w:val="16"/>
              </w:rPr>
              <w:t>$165,019.97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265"/>
          </w:tcPr>
          <w:p>
            <w:pPr>
              <w:spacing w:after="0"/>
              <w:jc w:val="left"/>
            </w:pPr>
            <w:r>
              <w:rPr>
                <w:sz w:val="16"/>
              </w:rPr>
              <w:t>Emergency</w:t>
            </w:r>
          </w:p>
        </w:tc>
        <w:tc>
          <w:tcPr>
            <w:tcW w:type="dxa" w:w="2891"/>
          </w:tcPr>
          <w:p>
            <w:pPr>
              <w:spacing w:after="0"/>
              <w:jc w:val="left"/>
            </w:pPr>
            <w:r>
              <w:rPr>
                <w:sz w:val="16"/>
              </w:rPr>
              <w:t>Snow</w:t>
            </w:r>
          </w:p>
        </w:tc>
        <w:tc>
          <w:tcPr>
            <w:tcW w:type="dxa" w:w="1977"/>
          </w:tcPr>
          <w:p>
            <w:pPr>
              <w:spacing w:after="0"/>
              <w:jc w:val="left"/>
            </w:pPr>
            <w:r>
              <w:rPr>
                <w:sz w:val="16"/>
              </w:rPr>
              <w:t>Winter Weather</w:t>
            </w:r>
          </w:p>
        </w:tc>
        <w:tc>
          <w:tcPr>
            <w:tcW w:type="dxa" w:w="2320"/>
          </w:tcPr>
          <w:p>
            <w:pPr>
              <w:spacing w:after="0"/>
              <w:jc w:val="right"/>
            </w:pPr>
            <w:r>
              <w:rPr>
                <w:sz w:val="16"/>
              </w:rPr>
              <w:t>$35,243.56</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2004-09-01</w:t>
            </w:r>
          </w:p>
        </w:tc>
        <w:tc>
          <w:tcPr>
            <w:tcW w:type="dxa" w:w="1037"/>
          </w:tcPr>
          <w:p>
            <w:pPr>
              <w:spacing w:after="0"/>
              <w:jc w:val="left"/>
            </w:pPr>
            <w:r>
              <w:rPr>
                <w:sz w:val="16"/>
              </w:rPr>
              <w:t>2004-07-03</w:t>
            </w:r>
          </w:p>
        </w:tc>
        <w:tc>
          <w:tcPr>
            <w:tcW w:type="dxa" w:w="1037"/>
          </w:tcPr>
          <w:p>
            <w:pPr>
              <w:spacing w:after="0"/>
              <w:jc w:val="left"/>
            </w:pPr>
            <w:r>
              <w:rPr>
                <w:sz w:val="16"/>
              </w:rPr>
              <w:t>DR-1542-IN</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$58,822.27</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$36,796.29</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$24,025.26</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265"/>
          </w:tcPr>
          <w:p>
            <w:pPr>
              <w:spacing w:after="0"/>
              <w:jc w:val="left"/>
            </w:pPr>
            <w:r>
              <w:rPr>
                <w:sz w:val="16"/>
              </w:rPr>
              <w:t>Major disaster</w:t>
            </w:r>
          </w:p>
        </w:tc>
        <w:tc>
          <w:tcPr>
            <w:tcW w:type="dxa" w:w="2891"/>
          </w:tcPr>
          <w:p>
            <w:pPr>
              <w:spacing w:after="0"/>
              <w:jc w:val="left"/>
            </w:pPr>
            <w:r>
              <w:rPr>
                <w:sz w:val="16"/>
              </w:rPr>
              <w:t>Severe Storms and Tornadoes</w:t>
            </w:r>
          </w:p>
        </w:tc>
        <w:tc>
          <w:tcPr>
            <w:tcW w:type="dxa" w:w="1977"/>
          </w:tcPr>
          <w:p>
            <w:pPr>
              <w:spacing w:after="0"/>
              <w:jc w:val="left"/>
            </w:pPr>
            <w:r>
              <w:rPr>
                <w:sz w:val="16"/>
              </w:rPr>
              <w:t>Tornado</w:t>
            </w:r>
          </w:p>
        </w:tc>
        <w:tc>
          <w:tcPr>
            <w:tcW w:type="dxa" w:w="2320"/>
          </w:tcPr>
          <w:p>
            <w:pPr>
              <w:spacing w:after="0"/>
              <w:jc w:val="right"/>
            </w:pPr>
            <w:r>
              <w:rPr>
                <w:sz w:val="16"/>
              </w:rPr>
              <w:t>PA not declared for this county</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2002-06-13</w:t>
            </w:r>
          </w:p>
        </w:tc>
        <w:tc>
          <w:tcPr>
            <w:tcW w:type="dxa" w:w="1037"/>
          </w:tcPr>
          <w:p>
            <w:pPr>
              <w:spacing w:after="0"/>
              <w:jc w:val="left"/>
            </w:pPr>
            <w:r>
              <w:rPr>
                <w:sz w:val="16"/>
              </w:rPr>
              <w:t>2002-04-28</w:t>
            </w:r>
          </w:p>
        </w:tc>
        <w:tc>
          <w:tcPr>
            <w:tcW w:type="dxa" w:w="1037"/>
          </w:tcPr>
          <w:p>
            <w:pPr>
              <w:spacing w:after="0"/>
              <w:jc w:val="left"/>
            </w:pPr>
            <w:r>
              <w:rPr>
                <w:sz w:val="16"/>
              </w:rPr>
              <w:t>DR-1418-IN</w:t>
            </w:r>
          </w:p>
        </w:tc>
        <w:tc>
          <w:tcPr>
            <w:tcW w:type="dxa" w:w="1265"/>
          </w:tcPr>
          <w:p>
            <w:pPr>
              <w:spacing w:after="0"/>
              <w:jc w:val="left"/>
            </w:pPr>
            <w:r>
              <w:rPr>
                <w:sz w:val="16"/>
              </w:rPr>
              <w:t>Major disaster</w:t>
            </w:r>
          </w:p>
        </w:tc>
        <w:tc>
          <w:tcPr>
            <w:tcW w:type="dxa" w:w="2891"/>
          </w:tcPr>
          <w:p>
            <w:pPr>
              <w:spacing w:after="0"/>
              <w:jc w:val="left"/>
            </w:pPr>
            <w:r>
              <w:rPr>
                <w:sz w:val="16"/>
              </w:rPr>
              <w:t>Severe Storms,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$178,299.36</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1998-07-22</w:t>
            </w:r>
          </w:p>
        </w:tc>
        <w:tc>
          <w:tcPr>
            <w:tcW w:type="dxa" w:w="1037"/>
          </w:tcPr>
          <w:p>
            <w:pPr>
              <w:spacing w:after="0"/>
              <w:jc w:val="left"/>
            </w:pPr>
            <w:r>
              <w:rPr>
                <w:sz w:val="16"/>
              </w:rPr>
              <w:t>1998-06-11</w:t>
            </w:r>
          </w:p>
        </w:tc>
        <w:tc>
          <w:tcPr>
            <w:tcW w:type="dxa" w:w="1037"/>
          </w:tcPr>
          <w:p>
            <w:pPr>
              <w:spacing w:after="0"/>
              <w:jc w:val="left"/>
            </w:pPr>
            <w:r>
              <w:rPr>
                <w:sz w:val="16"/>
              </w:rPr>
              <w:t>DR-1234-IN</w:t>
            </w:r>
          </w:p>
        </w:tc>
        <w:tc>
          <w:tcPr>
            <w:tcW w:type="dxa" w:w="1265"/>
          </w:tcPr>
          <w:p>
            <w:pPr>
              <w:spacing w:after="0"/>
              <w:jc w:val="left"/>
            </w:pPr>
            <w:r>
              <w:rPr>
                <w:sz w:val="16"/>
              </w:rPr>
              <w:t>Major disaster</w:t>
            </w:r>
          </w:p>
        </w:tc>
        <w:tc>
          <w:tcPr>
            <w:tcW w:type="dxa" w:w="2891"/>
          </w:tcPr>
          <w:p>
            <w:pPr>
              <w:spacing w:after="0"/>
              <w:jc w:val="left"/>
            </w:pPr>
            <w:r>
              <w:rPr>
                <w:sz w:val="16"/>
              </w:rPr>
              <w:t>Severe Storms and Tornadoes, and Flooding</w:t>
            </w:r>
          </w:p>
        </w:tc>
        <w:tc>
          <w:tcPr>
            <w:tcW w:type="dxa" w:w="1977"/>
          </w:tcPr>
          <w:p>
            <w:pPr>
              <w:spacing w:after="0"/>
              <w:jc w:val="left"/>
            </w:pPr>
            <w:r>
              <w:rPr>
                <w:sz w:val="16"/>
              </w:rPr>
              <w:t>Inland Flooding; Tornado</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265"/>
          </w:tcPr>
          <w:p>
            <w:pPr>
              <w:spacing w:after="0"/>
              <w:jc w:val="left"/>
            </w:pPr>
            <w:r>
              <w:rPr>
                <w:sz w:val="16"/>
              </w:rPr>
              <w:t>Major disaster</w:t>
            </w:r>
          </w:p>
        </w:tc>
        <w:tc>
          <w:tcPr>
            <w:tcW w:type="dxa" w:w="2891"/>
          </w:tcPr>
          <w:p>
            <w:pPr>
              <w:spacing w:after="0"/>
              <w:jc w:val="left"/>
            </w:pPr>
            <w:r>
              <w:rPr>
                <w:sz w:val="16"/>
              </w:rPr>
              <w:t>Blizzard of 96</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265"/>
          </w:tcPr>
          <w:p>
            <w:pPr>
              <w:spacing w:after="0"/>
              <w:jc w:val="left"/>
            </w:pPr>
            <w:r>
              <w:rPr>
                <w:sz w:val="16"/>
              </w:rPr>
              <w:t>Major disaster</w:t>
            </w:r>
          </w:p>
        </w:tc>
        <w:tc>
          <w:tcPr>
            <w:tcW w:type="dxa" w:w="2891"/>
          </w:tcPr>
          <w:p>
            <w:pPr>
              <w:spacing w:after="0"/>
              <w:jc w:val="left"/>
            </w:pPr>
            <w:r>
              <w:rPr>
                <w:sz w:val="16"/>
              </w:rPr>
              <w:t>Severe Storms &amp; Flooding</w:t>
            </w:r>
          </w:p>
        </w:tc>
        <w:tc>
          <w:tcPr>
            <w:tcW w:type="dxa" w:w="1977"/>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5"/>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54"/>
        <w:gridCol w:w="2154"/>
        <w:gridCol w:w="1969"/>
        <w:gridCol w:w="2896"/>
        <w:gridCol w:w="1857"/>
        <w:gridCol w:w="3082"/>
      </w:tblGrid>
      <w:tr>
        <w:trPr>
          <w:cantSplit/>
          <w:tblHeader/>
        </w:trPr>
        <w:tc>
          <w:tcPr>
            <w:tcW w:type="dxa" w:w="2154"/>
            <w:shd w:val="clear" w:color="auto" w:fill="E8E8E8"/>
          </w:tcPr>
          <w:p>
            <w:pPr>
              <w:spacing w:after="0"/>
              <w:jc w:val="left"/>
            </w:pPr>
            <w:r>
              <w:rPr>
                <w:b/>
                <w:sz w:val="16"/>
              </w:rPr>
              <w:t>Declared</w:t>
            </w:r>
          </w:p>
        </w:tc>
        <w:tc>
          <w:tcPr>
            <w:tcW w:type="dxa" w:w="2154"/>
            <w:shd w:val="clear" w:color="auto" w:fill="E8E8E8"/>
          </w:tcPr>
          <w:p>
            <w:pPr>
              <w:spacing w:after="0"/>
              <w:jc w:val="left"/>
            </w:pPr>
            <w:r>
              <w:rPr>
                <w:b/>
                <w:sz w:val="16"/>
              </w:rPr>
              <w:t>Incident began</w:t>
            </w:r>
          </w:p>
        </w:tc>
        <w:tc>
          <w:tcPr>
            <w:tcW w:type="dxa" w:w="1969"/>
            <w:shd w:val="clear" w:color="auto" w:fill="E8E8E8"/>
          </w:tcPr>
          <w:p>
            <w:pPr>
              <w:spacing w:after="0"/>
              <w:jc w:val="left"/>
            </w:pPr>
            <w:r>
              <w:rPr>
                <w:b/>
                <w:sz w:val="16"/>
              </w:rPr>
              <w:t>FEMA number</w:t>
            </w:r>
          </w:p>
        </w:tc>
        <w:tc>
          <w:tcPr>
            <w:tcW w:type="dxa" w:w="2896"/>
            <w:shd w:val="clear" w:color="auto" w:fill="E8E8E8"/>
          </w:tcPr>
          <w:p>
            <w:pPr>
              <w:spacing w:after="0"/>
              <w:jc w:val="left"/>
            </w:pPr>
            <w:r>
              <w:rPr>
                <w:b/>
                <w:sz w:val="16"/>
              </w:rPr>
              <w:t>Type</w:t>
            </w:r>
          </w:p>
        </w:tc>
        <w:tc>
          <w:tcPr>
            <w:tcW w:type="dxa" w:w="1857"/>
            <w:shd w:val="clear" w:color="auto" w:fill="E8E8E8"/>
          </w:tcPr>
          <w:p>
            <w:pPr>
              <w:spacing w:after="0"/>
              <w:jc w:val="left"/>
            </w:pPr>
            <w:r>
              <w:rPr>
                <w:b/>
                <w:sz w:val="16"/>
              </w:rPr>
              <w:t>Title</w:t>
            </w:r>
          </w:p>
        </w:tc>
        <w:tc>
          <w:tcPr>
            <w:tcW w:type="dxa" w:w="3082"/>
            <w:shd w:val="clear" w:color="auto" w:fill="E8E8E8"/>
          </w:tcPr>
          <w:p>
            <w:pPr>
              <w:spacing w:after="0"/>
              <w:jc w:val="left"/>
            </w:pPr>
            <w:r>
              <w:rPr>
                <w:b/>
                <w:sz w:val="16"/>
              </w:rPr>
              <w:t>Mapped hazard</w:t>
            </w:r>
          </w:p>
        </w:tc>
      </w:tr>
      <w:tr>
        <w:trPr>
          <w:cantSplit/>
        </w:trPr>
        <w:tc>
          <w:tcPr>
            <w:tcW w:type="dxa" w:w="2154"/>
          </w:tcPr>
          <w:p>
            <w:pPr>
              <w:spacing w:after="0"/>
              <w:jc w:val="left"/>
            </w:pPr>
            <w:r>
              <w:rPr>
                <w:sz w:val="16"/>
              </w:rPr>
              <w:t>1964-03-17</w:t>
            </w:r>
          </w:p>
        </w:tc>
        <w:tc>
          <w:tcPr>
            <w:tcW w:type="dxa" w:w="2154"/>
          </w:tcPr>
          <w:p>
            <w:pPr>
              <w:spacing w:after="0"/>
              <w:jc w:val="left"/>
            </w:pPr>
            <w:r>
              <w:rPr>
                <w:sz w:val="16"/>
              </w:rPr>
              <w:t>1964-03-17</w:t>
            </w:r>
          </w:p>
        </w:tc>
        <w:tc>
          <w:tcPr>
            <w:tcW w:type="dxa" w:w="1969"/>
          </w:tcPr>
          <w:p>
            <w:pPr>
              <w:spacing w:after="0"/>
              <w:jc w:val="left"/>
            </w:pPr>
            <w:r>
              <w:rPr>
                <w:sz w:val="16"/>
              </w:rPr>
              <w:t>DR-162-IN</w:t>
            </w:r>
          </w:p>
        </w:tc>
        <w:tc>
          <w:tcPr>
            <w:tcW w:type="dxa" w:w="2896"/>
          </w:tcPr>
          <w:p>
            <w:pPr>
              <w:spacing w:after="0"/>
              <w:jc w:val="left"/>
            </w:pPr>
            <w:r>
              <w:rPr>
                <w:sz w:val="16"/>
              </w:rPr>
              <w:t>Major disaster</w:t>
            </w:r>
          </w:p>
        </w:tc>
        <w:tc>
          <w:tcPr>
            <w:tcW w:type="dxa" w:w="1857"/>
          </w:tcPr>
          <w:p>
            <w:pPr>
              <w:spacing w:after="0"/>
              <w:jc w:val="left"/>
            </w:pPr>
            <w:r>
              <w:rPr>
                <w:sz w:val="16"/>
              </w:rPr>
              <w:t>Severe Storms &amp; Flooding</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1961-05-20</w:t>
            </w:r>
          </w:p>
        </w:tc>
        <w:tc>
          <w:tcPr>
            <w:tcW w:type="dxa" w:w="2154"/>
          </w:tcPr>
          <w:p>
            <w:pPr>
              <w:spacing w:after="0"/>
              <w:jc w:val="left"/>
            </w:pPr>
            <w:r>
              <w:rPr>
                <w:sz w:val="16"/>
              </w:rPr>
              <w:t>1961-05-20</w:t>
            </w:r>
          </w:p>
        </w:tc>
        <w:tc>
          <w:tcPr>
            <w:tcW w:type="dxa" w:w="1969"/>
          </w:tcPr>
          <w:p>
            <w:pPr>
              <w:spacing w:after="0"/>
              <w:jc w:val="left"/>
            </w:pPr>
            <w:r>
              <w:rPr>
                <w:sz w:val="16"/>
              </w:rPr>
              <w:t>DR-113-IN</w:t>
            </w:r>
          </w:p>
        </w:tc>
        <w:tc>
          <w:tcPr>
            <w:tcW w:type="dxa" w:w="2896"/>
          </w:tcPr>
          <w:p>
            <w:pPr>
              <w:spacing w:after="0"/>
              <w:jc w:val="left"/>
            </w:pPr>
            <w:r>
              <w:rPr>
                <w:sz w:val="16"/>
              </w:rPr>
              <w:t>Major disaster</w:t>
            </w:r>
          </w:p>
        </w:tc>
        <w:tc>
          <w:tcPr>
            <w:tcW w:type="dxa" w:w="1857"/>
          </w:tcPr>
          <w:p>
            <w:pPr>
              <w:spacing w:after="0"/>
              <w:jc w:val="left"/>
            </w:pPr>
            <w:r>
              <w:rPr>
                <w:sz w:val="16"/>
              </w:rPr>
              <w:t>Floods</w:t>
            </w:r>
          </w:p>
        </w:tc>
        <w:tc>
          <w:tcPr>
            <w:tcW w:type="dxa" w:w="3082"/>
          </w:tcPr>
          <w:p>
            <w:pPr>
              <w:spacing w:after="0"/>
              <w:jc w:val="left"/>
            </w:pPr>
            <w:r>
              <w:rPr>
                <w:sz w:val="16"/>
              </w:rPr>
              <w:t>Inland Flooding</w:t>
            </w:r>
          </w:p>
        </w:tc>
      </w:tr>
      <w:tr>
        <w:trPr>
          <w:cantSplit/>
        </w:trPr>
        <w:tc>
          <w:tcPr>
            <w:tcW w:type="dxa" w:w="2154"/>
          </w:tcPr>
          <w:p>
            <w:pPr>
              <w:spacing w:after="0"/>
              <w:jc w:val="left"/>
            </w:pPr>
            <w:r>
              <w:rPr>
                <w:sz w:val="16"/>
              </w:rPr>
              <w:t>1954-10-26</w:t>
            </w:r>
          </w:p>
        </w:tc>
        <w:tc>
          <w:tcPr>
            <w:tcW w:type="dxa" w:w="2154"/>
          </w:tcPr>
          <w:p>
            <w:pPr>
              <w:spacing w:after="0"/>
              <w:jc w:val="left"/>
            </w:pPr>
            <w:r>
              <w:rPr>
                <w:sz w:val="16"/>
              </w:rPr>
              <w:t>1954-10-26</w:t>
            </w:r>
          </w:p>
        </w:tc>
        <w:tc>
          <w:tcPr>
            <w:tcW w:type="dxa" w:w="1969"/>
          </w:tcPr>
          <w:p>
            <w:pPr>
              <w:spacing w:after="0"/>
              <w:jc w:val="left"/>
            </w:pPr>
            <w:r>
              <w:rPr>
                <w:sz w:val="16"/>
              </w:rPr>
              <w:t>DR-30-IN</w:t>
            </w:r>
          </w:p>
        </w:tc>
        <w:tc>
          <w:tcPr>
            <w:tcW w:type="dxa" w:w="2896"/>
          </w:tcPr>
          <w:p>
            <w:pPr>
              <w:spacing w:after="0"/>
              <w:jc w:val="left"/>
            </w:pPr>
            <w:r>
              <w:rPr>
                <w:sz w:val="16"/>
              </w:rPr>
              <w:t>Major disaster</w:t>
            </w:r>
          </w:p>
        </w:tc>
        <w:tc>
          <w:tcPr>
            <w:tcW w:type="dxa" w:w="1857"/>
          </w:tcPr>
          <w:p>
            <w:pPr>
              <w:spacing w:after="0"/>
              <w:jc w:val="left"/>
            </w:pPr>
            <w:r>
              <w:rPr>
                <w:sz w:val="16"/>
              </w:rPr>
              <w:t>Flood</w:t>
            </w:r>
          </w:p>
        </w:tc>
        <w:tc>
          <w:tcPr>
            <w:tcW w:type="dxa" w:w="30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4</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Drought</w:t>
            </w:r>
          </w:p>
        </w:tc>
        <w:tc>
          <w:tcPr>
            <w:tcW w:type="dxa" w:w="1823"/>
          </w:tcPr>
          <w:p>
            <w:pPr>
              <w:spacing w:after="0"/>
              <w:jc w:val="right"/>
            </w:pPr>
            <w:r>
              <w:rPr>
                <w:sz w:val="16"/>
              </w:rPr>
              <w:t>10</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56</w:t>
            </w:r>
          </w:p>
        </w:tc>
        <w:tc>
          <w:tcPr>
            <w:tcW w:type="dxa" w:w="1071"/>
          </w:tcPr>
          <w:p>
            <w:pPr>
              <w:spacing w:after="0"/>
              <w:jc w:val="right"/>
            </w:pPr>
            <w:r>
              <w:rPr>
                <w:sz w:val="16"/>
              </w:rPr>
              <w:t>7</w:t>
            </w:r>
          </w:p>
        </w:tc>
        <w:tc>
          <w:tcPr>
            <w:tcW w:type="dxa" w:w="1748"/>
          </w:tcPr>
          <w:p>
            <w:pPr>
              <w:spacing w:after="0"/>
              <w:jc w:val="right"/>
            </w:pPr>
            <w:r>
              <w:rPr>
                <w:sz w:val="16"/>
              </w:rPr>
              <w:t>2</w:t>
            </w:r>
          </w:p>
        </w:tc>
        <w:tc>
          <w:tcPr>
            <w:tcW w:type="dxa" w:w="763"/>
          </w:tcPr>
          <w:p>
            <w:pPr>
              <w:spacing w:after="0"/>
              <w:jc w:val="right"/>
            </w:pPr>
            <w:r>
              <w:rPr>
                <w:sz w:val="16"/>
              </w:rPr>
              <w:t>9</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2</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104</w:t>
            </w:r>
          </w:p>
        </w:tc>
        <w:tc>
          <w:tcPr>
            <w:tcW w:type="dxa" w:w="1071"/>
          </w:tcPr>
          <w:p>
            <w:pPr>
              <w:spacing w:after="0"/>
              <w:jc w:val="right"/>
            </w:pPr>
            <w:r>
              <w:rPr>
                <w:sz w:val="16"/>
              </w:rPr>
              <w:t>3</w:t>
            </w: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13</w:t>
            </w:r>
          </w:p>
        </w:tc>
        <w:tc>
          <w:tcPr>
            <w:tcW w:type="dxa" w:w="1224"/>
          </w:tcPr>
          <w:p>
            <w:pPr>
              <w:spacing w:after="0"/>
              <w:jc w:val="right"/>
            </w:pPr>
            <w:r>
              <w:rPr>
                <w:sz w:val="16"/>
              </w:rPr>
              <w:t>2</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142</w:t>
            </w:r>
          </w:p>
        </w:tc>
        <w:tc>
          <w:tcPr>
            <w:tcW w:type="dxa" w:w="1071"/>
          </w:tcPr>
          <w:p>
            <w:pPr>
              <w:spacing w:after="0"/>
              <w:jc w:val="right"/>
            </w:pPr>
            <w:r>
              <w:rPr>
                <w:sz w:val="16"/>
              </w:rPr>
              <w:t>16</w:t>
            </w:r>
          </w:p>
        </w:tc>
        <w:tc>
          <w:tcPr>
            <w:tcW w:type="dxa" w:w="1748"/>
          </w:tcPr>
          <w:p>
            <w:pPr>
              <w:spacing w:after="0"/>
              <w:jc w:val="right"/>
            </w:pPr>
            <w:r>
              <w:rPr>
                <w:sz w:val="16"/>
              </w:rPr>
              <w:t>4</w:t>
            </w:r>
          </w:p>
        </w:tc>
        <w:tc>
          <w:tcPr>
            <w:tcW w:type="dxa" w:w="763"/>
          </w:tcPr>
          <w:p>
            <w:pPr>
              <w:spacing w:after="0"/>
              <w:jc w:val="right"/>
            </w:pPr>
            <w:r>
              <w:rPr>
                <w:sz w:val="16"/>
              </w:rPr>
              <w:t>24</w:t>
            </w:r>
          </w:p>
        </w:tc>
        <w:tc>
          <w:tcPr>
            <w:tcW w:type="dxa" w:w="1500"/>
          </w:tcPr>
          <w:p>
            <w:pPr>
              <w:spacing w:after="0"/>
              <w:jc w:val="right"/>
            </w:pPr>
            <w:r>
              <w:rPr>
                <w:sz w:val="16"/>
              </w:rPr>
              <w:t>3</w:t>
            </w:r>
          </w:p>
        </w:tc>
        <w:tc>
          <w:tcPr>
            <w:tcW w:type="dxa" w:w="1224"/>
          </w:tcPr>
          <w:p>
            <w:pPr>
              <w:spacing w:after="0"/>
              <w:jc w:val="right"/>
            </w:pPr>
            <w:r>
              <w:rPr>
                <w:sz w:val="16"/>
              </w:rPr>
              <w:t>2</w:t>
            </w:r>
          </w:p>
        </w:tc>
        <w:tc>
          <w:tcPr>
            <w:tcW w:type="dxa" w:w="1538"/>
          </w:tcPr>
          <w:p>
            <w:pPr>
              <w:spacing w:after="0"/>
              <w:jc w:val="left"/>
            </w:pPr>
            <w:r>
              <w:rPr>
                <w:sz w:val="16"/>
              </w:rPr>
              <w:t>1955 to 2026-06-30</w:t>
            </w:r>
          </w:p>
        </w:tc>
        <w:tc>
          <w:tcPr>
            <w:tcW w:type="dxa" w:w="3408"/>
          </w:tcPr>
          <w:p>
            <w:pPr>
              <w:spacing w:after="0"/>
              <w:jc w:val="left"/>
            </w:pPr>
            <w:r>
              <w:rPr>
                <w:sz w:val="16"/>
              </w:rPr>
              <w:t>Includes 7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17</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3</w:t>
            </w:r>
          </w:p>
        </w:tc>
        <w:tc>
          <w:tcPr>
            <w:tcW w:type="dxa" w:w="1500"/>
          </w:tcPr>
          <w:p>
            <w:pPr>
              <w:spacing w:after="0"/>
              <w:jc w:val="right"/>
            </w:pPr>
            <w:r>
              <w:rPr>
                <w:sz w:val="16"/>
              </w:rPr>
              <w:t>11</w:t>
            </w:r>
          </w:p>
        </w:tc>
        <w:tc>
          <w:tcPr>
            <w:tcW w:type="dxa" w:w="1224"/>
          </w:tcPr>
          <w:p>
            <w:pPr>
              <w:spacing w:after="0"/>
              <w:jc w:val="right"/>
            </w:pPr>
            <w:r>
              <w:rPr>
                <w:sz w:val="16"/>
              </w:rPr>
              <w:t>2</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33</w:t>
            </w:r>
          </w:p>
        </w:tc>
        <w:tc>
          <w:tcPr>
            <w:tcW w:type="dxa" w:w="1071"/>
          </w:tcPr>
          <w:p>
            <w:pPr>
              <w:spacing w:after="0"/>
              <w:jc w:val="right"/>
            </w:pPr>
            <w:r>
              <w:rPr>
                <w:sz w:val="16"/>
              </w:rPr>
              <w:t>4</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31"/>
        <w:gridCol w:w="1759"/>
        <w:gridCol w:w="933"/>
        <w:gridCol w:w="2153"/>
        <w:gridCol w:w="2389"/>
        <w:gridCol w:w="27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31"/>
            <w:shd w:val="clear" w:color="auto" w:fill="E8E8E8"/>
          </w:tcPr>
          <w:p>
            <w:pPr>
              <w:spacing w:after="0"/>
              <w:jc w:val="left"/>
            </w:pPr>
            <w:r>
              <w:rPr>
                <w:b/>
                <w:sz w:val="16"/>
              </w:rPr>
              <w:t>Magnitude or extent</w:t>
            </w:r>
          </w:p>
        </w:tc>
        <w:tc>
          <w:tcPr>
            <w:tcW w:type="dxa" w:w="1759"/>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3"/>
            <w:shd w:val="clear" w:color="auto" w:fill="E8E8E8"/>
          </w:tcPr>
          <w:p>
            <w:pPr>
              <w:spacing w:after="0"/>
              <w:jc w:val="left"/>
            </w:pPr>
            <w:r>
              <w:rPr>
                <w:b/>
                <w:sz w:val="16"/>
              </w:rPr>
              <w:t>Location</w:t>
            </w:r>
          </w:p>
        </w:tc>
        <w:tc>
          <w:tcPr>
            <w:tcW w:type="dxa" w:w="2389"/>
            <w:shd w:val="clear" w:color="auto" w:fill="E8E8E8"/>
          </w:tcPr>
          <w:p>
            <w:pPr>
              <w:spacing w:after="0"/>
              <w:jc w:val="left"/>
            </w:pPr>
            <w:r>
              <w:rPr>
                <w:b/>
                <w:sz w:val="16"/>
              </w:rPr>
              <w:t>Flags</w:t>
            </w:r>
          </w:p>
        </w:tc>
        <w:tc>
          <w:tcPr>
            <w:tcW w:type="dxa" w:w="27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2023-08-23</w:t>
            </w:r>
          </w:p>
        </w:tc>
        <w:tc>
          <w:tcPr>
            <w:tcW w:type="dxa" w:w="1215"/>
          </w:tcPr>
          <w:p>
            <w:pPr>
              <w:spacing w:after="0"/>
              <w:jc w:val="left"/>
            </w:pPr>
            <w:r>
              <w:rPr>
                <w:sz w:val="16"/>
              </w:rPr>
              <w:t>Excessive Heat</w:t>
            </w:r>
          </w:p>
        </w:tc>
        <w:tc>
          <w:tcPr>
            <w:tcW w:type="dxa" w:w="1831"/>
          </w:tcPr>
          <w:p>
            <w:pPr>
              <w:spacing w:after="0"/>
              <w:jc w:val="left"/>
            </w:pPr>
          </w:p>
        </w:tc>
        <w:tc>
          <w:tcPr>
            <w:tcW w:type="dxa" w:w="1759"/>
          </w:tcPr>
          <w:p>
            <w:pPr>
              <w:spacing w:after="0"/>
              <w:jc w:val="left"/>
            </w:pPr>
            <w:r>
              <w:rPr>
                <w:sz w:val="16"/>
              </w:rPr>
              <w:t>$0 property; $0 crops, reported for the zone (2023 dollars)</w:t>
            </w:r>
          </w:p>
        </w:tc>
        <w:tc>
          <w:tcPr>
            <w:tcW w:type="dxa" w:w="933"/>
          </w:tcPr>
          <w:p>
            <w:pPr>
              <w:spacing w:after="0"/>
              <w:jc w:val="right"/>
            </w:pPr>
            <w:r>
              <w:rPr>
                <w:sz w:val="16"/>
              </w:rPr>
              <w:t>0, 0</w:t>
            </w:r>
          </w:p>
        </w:tc>
        <w:tc>
          <w:tcPr>
            <w:tcW w:type="dxa" w:w="2153"/>
          </w:tcPr>
          <w:p>
            <w:pPr>
              <w:spacing w:after="0"/>
              <w:jc w:val="left"/>
            </w:pPr>
            <w:r>
              <w:rPr>
                <w:sz w:val="16"/>
              </w:rPr>
              <w:t>NWS zone INZ053 (OWEN), zone-level</w:t>
            </w:r>
          </w:p>
        </w:tc>
        <w:tc>
          <w:tcPr>
            <w:tcW w:type="dxa" w:w="2389"/>
          </w:tcPr>
          <w:p>
            <w:pPr>
              <w:spacing w:after="0"/>
              <w:jc w:val="left"/>
            </w:pPr>
            <w:r>
              <w:rPr>
                <w:sz w:val="16"/>
              </w:rPr>
              <w:t>new since last plan; within last 5 years</w:t>
            </w:r>
          </w:p>
        </w:tc>
        <w:tc>
          <w:tcPr>
            <w:tcW w:type="dxa" w:w="2796"/>
          </w:tcPr>
          <w:p>
            <w:pPr>
              <w:spacing w:after="0"/>
              <w:jc w:val="left"/>
            </w:pPr>
            <w:r>
              <w:rPr>
                <w:sz w:val="16"/>
              </w:rPr>
              <w:t>B1-c worst recorded: Excessive Heat, Heat</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1831"/>
          </w:tcPr>
          <w:p>
            <w:pPr>
              <w:spacing w:after="0"/>
              <w:jc w:val="left"/>
            </w:pPr>
            <w:r>
              <w:rPr>
                <w:sz w:val="16"/>
              </w:rPr>
              <w:t>4 in</w:t>
            </w:r>
          </w:p>
        </w:tc>
        <w:tc>
          <w:tcPr>
            <w:tcW w:type="dxa" w:w="1759"/>
          </w:tcPr>
          <w:p>
            <w:pPr>
              <w:spacing w:after="0"/>
              <w:jc w:val="left"/>
            </w:pPr>
            <w:r>
              <w:rPr>
                <w:sz w:val="16"/>
              </w:rPr>
              <w:t>damage not reported</w:t>
            </w:r>
          </w:p>
        </w:tc>
        <w:tc>
          <w:tcPr>
            <w:tcW w:type="dxa" w:w="933"/>
          </w:tcPr>
          <w:p>
            <w:pPr>
              <w:spacing w:after="0"/>
              <w:jc w:val="right"/>
            </w:pPr>
            <w:r>
              <w:rPr>
                <w:sz w:val="16"/>
              </w:rPr>
              <w:t>0, 0</w:t>
            </w:r>
          </w:p>
        </w:tc>
        <w:tc>
          <w:tcPr>
            <w:tcW w:type="dxa" w:w="2153"/>
          </w:tcPr>
          <w:p>
            <w:pPr>
              <w:spacing w:after="0"/>
              <w:jc w:val="left"/>
            </w:pPr>
            <w:r>
              <w:rPr>
                <w:sz w:val="16"/>
              </w:rPr>
              <w:t>SPENCER</w:t>
            </w:r>
          </w:p>
        </w:tc>
        <w:tc>
          <w:tcPr>
            <w:tcW w:type="dxa" w:w="2389"/>
          </w:tcPr>
          <w:p>
            <w:pPr>
              <w:spacing w:after="0"/>
              <w:jc w:val="left"/>
            </w:pPr>
            <w:r>
              <w:rPr>
                <w:sz w:val="16"/>
              </w:rPr>
              <w:t>in the 12 months before plan approval; within last 5 years</w:t>
            </w:r>
          </w:p>
        </w:tc>
        <w:tc>
          <w:tcPr>
            <w:tcW w:type="dxa" w:w="2796"/>
          </w:tcPr>
          <w:p>
            <w:pPr>
              <w:spacing w:after="0"/>
              <w:jc w:val="left"/>
            </w:pPr>
            <w:r>
              <w:rPr>
                <w:sz w:val="16"/>
              </w:rPr>
              <w:t>B1-c worst recorded: Hail</w:t>
            </w:r>
          </w:p>
        </w:tc>
      </w:tr>
      <w:tr>
        <w:trPr>
          <w:cantSplit/>
        </w:trPr>
        <w:tc>
          <w:tcPr>
            <w:tcW w:type="dxa" w:w="1037"/>
          </w:tcPr>
          <w:p>
            <w:pPr>
              <w:spacing w:after="0"/>
              <w:jc w:val="left"/>
            </w:pPr>
            <w:r>
              <w:rPr>
                <w:sz w:val="16"/>
              </w:rPr>
              <w:t>2023-03-31</w:t>
            </w:r>
          </w:p>
        </w:tc>
        <w:tc>
          <w:tcPr>
            <w:tcW w:type="dxa" w:w="1215"/>
          </w:tcPr>
          <w:p>
            <w:pPr>
              <w:spacing w:after="0"/>
              <w:jc w:val="left"/>
            </w:pPr>
            <w:r>
              <w:rPr>
                <w:sz w:val="16"/>
              </w:rPr>
              <w:t>Thunderstorm Wind</w:t>
            </w:r>
          </w:p>
        </w:tc>
        <w:tc>
          <w:tcPr>
            <w:tcW w:type="dxa" w:w="1831"/>
          </w:tcPr>
          <w:p>
            <w:pPr>
              <w:spacing w:after="0"/>
              <w:jc w:val="left"/>
            </w:pPr>
            <w:r>
              <w:rPr>
                <w:sz w:val="16"/>
              </w:rPr>
              <w:t>72 kt (83 mph) measured gust</w:t>
            </w:r>
          </w:p>
        </w:tc>
        <w:tc>
          <w:tcPr>
            <w:tcW w:type="dxa" w:w="1759"/>
          </w:tcPr>
          <w:p>
            <w:pPr>
              <w:spacing w:after="0"/>
              <w:jc w:val="left"/>
            </w:pPr>
            <w:r>
              <w:rPr>
                <w:sz w:val="16"/>
              </w:rPr>
              <w:t>$17,000 property; crops not reported (2023 dollars)</w:t>
            </w:r>
          </w:p>
        </w:tc>
        <w:tc>
          <w:tcPr>
            <w:tcW w:type="dxa" w:w="933"/>
          </w:tcPr>
          <w:p>
            <w:pPr>
              <w:spacing w:after="0"/>
              <w:jc w:val="right"/>
            </w:pPr>
            <w:r>
              <w:rPr>
                <w:sz w:val="16"/>
              </w:rPr>
              <w:t>0, 0</w:t>
            </w:r>
          </w:p>
        </w:tc>
        <w:tc>
          <w:tcPr>
            <w:tcW w:type="dxa" w:w="2153"/>
          </w:tcPr>
          <w:p>
            <w:pPr>
              <w:spacing w:after="0"/>
              <w:jc w:val="left"/>
            </w:pPr>
            <w:r>
              <w:rPr>
                <w:sz w:val="16"/>
              </w:rPr>
              <w:t>GOSPORT</w:t>
            </w:r>
          </w:p>
        </w:tc>
        <w:tc>
          <w:tcPr>
            <w:tcW w:type="dxa" w:w="2389"/>
          </w:tcPr>
          <w:p>
            <w:pPr>
              <w:spacing w:after="0"/>
              <w:jc w:val="left"/>
            </w:pPr>
            <w:r>
              <w:rPr>
                <w:sz w:val="16"/>
              </w:rPr>
              <w:t>in the 12 months before plan approval; within last 5 years</w:t>
            </w:r>
          </w:p>
        </w:tc>
        <w:tc>
          <w:tcPr>
            <w:tcW w:type="dxa" w:w="2796"/>
          </w:tcPr>
          <w:p>
            <w:pPr>
              <w:spacing w:after="0"/>
              <w:jc w:val="left"/>
            </w:pPr>
            <w:r>
              <w:rPr>
                <w:sz w:val="16"/>
              </w:rPr>
              <w:t>B1-c worst recorded: Thunderstorm Wind</w:t>
            </w:r>
          </w:p>
        </w:tc>
      </w:tr>
      <w:tr>
        <w:trPr>
          <w:cantSplit/>
        </w:trPr>
        <w:tc>
          <w:tcPr>
            <w:tcW w:type="dxa" w:w="1037"/>
          </w:tcPr>
          <w:p>
            <w:pPr>
              <w:spacing w:after="0"/>
              <w:jc w:val="left"/>
            </w:pPr>
            <w:r>
              <w:rPr>
                <w:sz w:val="16"/>
              </w:rPr>
              <w:t>2023-03-31</w:t>
            </w:r>
          </w:p>
        </w:tc>
        <w:tc>
          <w:tcPr>
            <w:tcW w:type="dxa" w:w="1215"/>
          </w:tcPr>
          <w:p>
            <w:pPr>
              <w:spacing w:after="0"/>
              <w:jc w:val="left"/>
            </w:pPr>
            <w:r>
              <w:rPr>
                <w:sz w:val="16"/>
              </w:rPr>
              <w:t>Tornado</w:t>
            </w:r>
          </w:p>
        </w:tc>
        <w:tc>
          <w:tcPr>
            <w:tcW w:type="dxa" w:w="1831"/>
          </w:tcPr>
          <w:p>
            <w:pPr>
              <w:spacing w:after="0"/>
              <w:jc w:val="left"/>
            </w:pPr>
            <w:r>
              <w:rPr>
                <w:sz w:val="16"/>
              </w:rPr>
              <w:t>EF3, 2.42 mi within this county, 400 yd wide</w:t>
            </w:r>
          </w:p>
        </w:tc>
        <w:tc>
          <w:tcPr>
            <w:tcW w:type="dxa" w:w="1759"/>
          </w:tcPr>
          <w:p>
            <w:pPr>
              <w:spacing w:after="0"/>
              <w:jc w:val="left"/>
            </w:pPr>
            <w:r>
              <w:rPr>
                <w:sz w:val="16"/>
              </w:rPr>
              <w:t>$1,566,000 property; crops not reported (2023 dollars)</w:t>
            </w:r>
          </w:p>
        </w:tc>
        <w:tc>
          <w:tcPr>
            <w:tcW w:type="dxa" w:w="933"/>
          </w:tcPr>
          <w:p>
            <w:pPr>
              <w:spacing w:after="0"/>
              <w:jc w:val="right"/>
            </w:pPr>
            <w:r>
              <w:rPr>
                <w:sz w:val="16"/>
              </w:rPr>
              <w:t>2, 2</w:t>
            </w:r>
          </w:p>
        </w:tc>
        <w:tc>
          <w:tcPr>
            <w:tcW w:type="dxa" w:w="2153"/>
          </w:tcPr>
          <w:p>
            <w:pPr>
              <w:spacing w:after="0"/>
              <w:jc w:val="left"/>
            </w:pPr>
            <w:r>
              <w:rPr>
                <w:sz w:val="16"/>
              </w:rPr>
              <w:t>SPENCER to ROMONA</w:t>
            </w:r>
          </w:p>
        </w:tc>
        <w:tc>
          <w:tcPr>
            <w:tcW w:type="dxa" w:w="2389"/>
          </w:tcPr>
          <w:p>
            <w:pPr>
              <w:spacing w:after="0"/>
              <w:jc w:val="left"/>
            </w:pPr>
            <w:r>
              <w:rPr>
                <w:sz w:val="16"/>
              </w:rPr>
              <w:t>in the 12 months before plan approval; within last 5 years</w:t>
            </w: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2022-04-23</w:t>
            </w:r>
          </w:p>
        </w:tc>
        <w:tc>
          <w:tcPr>
            <w:tcW w:type="dxa" w:w="1215"/>
          </w:tcPr>
          <w:p>
            <w:pPr>
              <w:spacing w:after="0"/>
              <w:jc w:val="left"/>
            </w:pPr>
            <w:r>
              <w:rPr>
                <w:sz w:val="16"/>
              </w:rPr>
              <w:t>Strong Wind</w:t>
            </w:r>
          </w:p>
        </w:tc>
        <w:tc>
          <w:tcPr>
            <w:tcW w:type="dxa" w:w="1831"/>
          </w:tcPr>
          <w:p>
            <w:pPr>
              <w:spacing w:after="0"/>
              <w:jc w:val="left"/>
            </w:pPr>
            <w:r>
              <w:rPr>
                <w:sz w:val="16"/>
              </w:rPr>
              <w:t>43 kt (49 mph) estimated gust</w:t>
            </w:r>
          </w:p>
        </w:tc>
        <w:tc>
          <w:tcPr>
            <w:tcW w:type="dxa" w:w="1759"/>
          </w:tcPr>
          <w:p>
            <w:pPr>
              <w:spacing w:after="0"/>
              <w:jc w:val="left"/>
            </w:pPr>
            <w:r>
              <w:rPr>
                <w:sz w:val="16"/>
              </w:rPr>
              <w:t>$1,000 property; $0 crops, reported for the zone (2022 dollars)</w:t>
            </w:r>
          </w:p>
        </w:tc>
        <w:tc>
          <w:tcPr>
            <w:tcW w:type="dxa" w:w="933"/>
          </w:tcPr>
          <w:p>
            <w:pPr>
              <w:spacing w:after="0"/>
              <w:jc w:val="right"/>
            </w:pPr>
            <w:r>
              <w:rPr>
                <w:sz w:val="16"/>
              </w:rPr>
              <w:t>2, 0</w:t>
            </w:r>
          </w:p>
        </w:tc>
        <w:tc>
          <w:tcPr>
            <w:tcW w:type="dxa" w:w="2153"/>
          </w:tcPr>
          <w:p>
            <w:pPr>
              <w:spacing w:after="0"/>
              <w:jc w:val="left"/>
            </w:pPr>
            <w:r>
              <w:rPr>
                <w:sz w:val="16"/>
              </w:rPr>
              <w:t>NWS zone INZ053 (OWEN), zone-level</w:t>
            </w:r>
          </w:p>
        </w:tc>
        <w:tc>
          <w:tcPr>
            <w:tcW w:type="dxa" w:w="2389"/>
          </w:tcPr>
          <w:p>
            <w:pPr>
              <w:spacing w:after="0"/>
              <w:jc w:val="left"/>
            </w:pPr>
            <w:r>
              <w:rPr>
                <w:sz w:val="16"/>
              </w:rPr>
              <w:t>within last 5 years</w:t>
            </w: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2019-12-15</w:t>
            </w:r>
          </w:p>
        </w:tc>
        <w:tc>
          <w:tcPr>
            <w:tcW w:type="dxa" w:w="1215"/>
          </w:tcPr>
          <w:p>
            <w:pPr>
              <w:spacing w:after="0"/>
              <w:jc w:val="left"/>
            </w:pPr>
            <w:r>
              <w:rPr>
                <w:sz w:val="16"/>
              </w:rPr>
              <w:t>Heavy Snow</w:t>
            </w:r>
          </w:p>
        </w:tc>
        <w:tc>
          <w:tcPr>
            <w:tcW w:type="dxa" w:w="1831"/>
          </w:tcPr>
          <w:p>
            <w:pPr>
              <w:spacing w:after="0"/>
              <w:jc w:val="left"/>
            </w:pPr>
          </w:p>
        </w:tc>
        <w:tc>
          <w:tcPr>
            <w:tcW w:type="dxa" w:w="1759"/>
          </w:tcPr>
          <w:p>
            <w:pPr>
              <w:spacing w:after="0"/>
              <w:jc w:val="left"/>
            </w:pPr>
            <w:r>
              <w:rPr>
                <w:sz w:val="16"/>
              </w:rPr>
              <w:t>$50,000 property; $0 crops, reported for the zone (2019 dollars)</w:t>
            </w:r>
          </w:p>
        </w:tc>
        <w:tc>
          <w:tcPr>
            <w:tcW w:type="dxa" w:w="933"/>
          </w:tcPr>
          <w:p>
            <w:pPr>
              <w:spacing w:after="0"/>
              <w:jc w:val="right"/>
            </w:pPr>
            <w:r>
              <w:rPr>
                <w:sz w:val="16"/>
              </w:rPr>
              <w:t>0, 0</w:t>
            </w:r>
          </w:p>
        </w:tc>
        <w:tc>
          <w:tcPr>
            <w:tcW w:type="dxa" w:w="2153"/>
          </w:tcPr>
          <w:p>
            <w:pPr>
              <w:spacing w:after="0"/>
              <w:jc w:val="left"/>
            </w:pPr>
            <w:r>
              <w:rPr>
                <w:sz w:val="16"/>
              </w:rPr>
              <w:t>NWS zone INZ053 (OWEN), zone-level</w:t>
            </w:r>
          </w:p>
        </w:tc>
        <w:tc>
          <w:tcPr>
            <w:tcW w:type="dxa" w:w="2389"/>
          </w:tcPr>
          <w:p>
            <w:pPr>
              <w:spacing w:after="0"/>
              <w:jc w:val="left"/>
            </w:pPr>
          </w:p>
        </w:tc>
        <w:tc>
          <w:tcPr>
            <w:tcW w:type="dxa" w:w="27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2018-11-14</w:t>
            </w:r>
          </w:p>
        </w:tc>
        <w:tc>
          <w:tcPr>
            <w:tcW w:type="dxa" w:w="1215"/>
          </w:tcPr>
          <w:p>
            <w:pPr>
              <w:spacing w:after="0"/>
              <w:jc w:val="left"/>
            </w:pPr>
            <w:r>
              <w:rPr>
                <w:sz w:val="16"/>
              </w:rPr>
              <w:t>Ice Storm</w:t>
            </w:r>
          </w:p>
        </w:tc>
        <w:tc>
          <w:tcPr>
            <w:tcW w:type="dxa" w:w="1831"/>
          </w:tcPr>
          <w:p>
            <w:pPr>
              <w:spacing w:after="0"/>
              <w:jc w:val="left"/>
            </w:pPr>
          </w:p>
        </w:tc>
        <w:tc>
          <w:tcPr>
            <w:tcW w:type="dxa" w:w="1759"/>
          </w:tcPr>
          <w:p>
            <w:pPr>
              <w:spacing w:after="0"/>
              <w:jc w:val="left"/>
            </w:pPr>
            <w:r>
              <w:rPr>
                <w:sz w:val="16"/>
              </w:rPr>
              <w:t>$10,000 property; $0 crops, reported for the zone (2018 dollars)</w:t>
            </w:r>
          </w:p>
        </w:tc>
        <w:tc>
          <w:tcPr>
            <w:tcW w:type="dxa" w:w="933"/>
          </w:tcPr>
          <w:p>
            <w:pPr>
              <w:spacing w:after="0"/>
              <w:jc w:val="right"/>
            </w:pPr>
            <w:r>
              <w:rPr>
                <w:sz w:val="16"/>
              </w:rPr>
              <w:t>0, 0</w:t>
            </w:r>
          </w:p>
        </w:tc>
        <w:tc>
          <w:tcPr>
            <w:tcW w:type="dxa" w:w="2153"/>
          </w:tcPr>
          <w:p>
            <w:pPr>
              <w:spacing w:after="0"/>
              <w:jc w:val="left"/>
            </w:pPr>
            <w:r>
              <w:rPr>
                <w:sz w:val="16"/>
              </w:rPr>
              <w:t>NWS zone INZ053 (OWEN), zone-level</w:t>
            </w:r>
          </w:p>
        </w:tc>
        <w:tc>
          <w:tcPr>
            <w:tcW w:type="dxa" w:w="2389"/>
          </w:tcPr>
          <w:p>
            <w:pPr>
              <w:spacing w:after="0"/>
              <w:jc w:val="left"/>
            </w:pPr>
          </w:p>
        </w:tc>
        <w:tc>
          <w:tcPr>
            <w:tcW w:type="dxa" w:w="2796"/>
          </w:tcPr>
          <w:p>
            <w:pPr>
              <w:spacing w:after="0"/>
              <w:jc w:val="left"/>
            </w:pPr>
            <w:r>
              <w:rPr>
                <w:sz w:val="16"/>
              </w:rPr>
              <w:t>B1-c worst recorded: Ice Storm</w:t>
            </w:r>
          </w:p>
        </w:tc>
      </w:tr>
      <w:tr>
        <w:trPr>
          <w:cantSplit/>
        </w:trPr>
        <w:tc>
          <w:tcPr>
            <w:tcW w:type="dxa" w:w="1037"/>
          </w:tcPr>
          <w:p>
            <w:pPr>
              <w:spacing w:after="0"/>
              <w:jc w:val="left"/>
            </w:pPr>
            <w:r>
              <w:rPr>
                <w:sz w:val="16"/>
              </w:rPr>
              <w:t>2013-12-21</w:t>
            </w:r>
          </w:p>
        </w:tc>
        <w:tc>
          <w:tcPr>
            <w:tcW w:type="dxa" w:w="1215"/>
          </w:tcPr>
          <w:p>
            <w:pPr>
              <w:spacing w:after="0"/>
              <w:jc w:val="left"/>
            </w:pPr>
            <w:r>
              <w:rPr>
                <w:sz w:val="16"/>
              </w:rPr>
              <w:t>Flash Flood</w:t>
            </w:r>
          </w:p>
        </w:tc>
        <w:tc>
          <w:tcPr>
            <w:tcW w:type="dxa" w:w="1831"/>
          </w:tcPr>
          <w:p>
            <w:pPr>
              <w:spacing w:after="0"/>
              <w:jc w:val="left"/>
            </w:pPr>
          </w:p>
        </w:tc>
        <w:tc>
          <w:tcPr>
            <w:tcW w:type="dxa" w:w="1759"/>
          </w:tcPr>
          <w:p>
            <w:pPr>
              <w:spacing w:after="0"/>
              <w:jc w:val="left"/>
            </w:pPr>
            <w:r>
              <w:rPr>
                <w:sz w:val="16"/>
              </w:rPr>
              <w:t>$5,000 property; $0 crops (2013 dollars)</w:t>
            </w:r>
          </w:p>
        </w:tc>
        <w:tc>
          <w:tcPr>
            <w:tcW w:type="dxa" w:w="933"/>
          </w:tcPr>
          <w:p>
            <w:pPr>
              <w:spacing w:after="0"/>
              <w:jc w:val="right"/>
            </w:pPr>
            <w:r>
              <w:rPr>
                <w:sz w:val="16"/>
              </w:rPr>
              <w:t>1, 0</w:t>
            </w:r>
          </w:p>
        </w:tc>
        <w:tc>
          <w:tcPr>
            <w:tcW w:type="dxa" w:w="2153"/>
          </w:tcPr>
          <w:p>
            <w:pPr>
              <w:spacing w:after="0"/>
              <w:jc w:val="left"/>
            </w:pPr>
            <w:r>
              <w:rPr>
                <w:sz w:val="16"/>
              </w:rPr>
              <w:t>ADEL</w:t>
            </w:r>
          </w:p>
        </w:tc>
        <w:tc>
          <w:tcPr>
            <w:tcW w:type="dxa" w:w="2389"/>
          </w:tcPr>
          <w:p>
            <w:pPr>
              <w:spacing w:after="0"/>
              <w:jc w:val="left"/>
            </w:pPr>
          </w:p>
        </w:tc>
        <w:tc>
          <w:tcPr>
            <w:tcW w:type="dxa" w:w="2796"/>
          </w:tcPr>
          <w:p>
            <w:pPr>
              <w:spacing w:after="0"/>
              <w:jc w:val="left"/>
            </w:pPr>
            <w:r>
              <w:rPr>
                <w:sz w:val="16"/>
              </w:rPr>
              <w:t>deaths or injuries recorded</w:t>
            </w:r>
          </w:p>
        </w:tc>
      </w:tr>
      <w:tr>
        <w:trPr>
          <w:cantSplit/>
        </w:trPr>
        <w:tc>
          <w:tcPr>
            <w:tcW w:type="dxa" w:w="1037"/>
          </w:tcPr>
          <w:p>
            <w:pPr>
              <w:spacing w:after="0"/>
              <w:jc w:val="left"/>
            </w:pPr>
            <w:r>
              <w:rPr>
                <w:sz w:val="16"/>
              </w:rPr>
              <w:t>2012-06-12</w:t>
            </w:r>
          </w:p>
        </w:tc>
        <w:tc>
          <w:tcPr>
            <w:tcW w:type="dxa" w:w="1215"/>
          </w:tcPr>
          <w:p>
            <w:pPr>
              <w:spacing w:after="0"/>
              <w:jc w:val="left"/>
            </w:pPr>
            <w:r>
              <w:rPr>
                <w:sz w:val="16"/>
              </w:rPr>
              <w:t>Drought</w:t>
            </w:r>
          </w:p>
        </w:tc>
        <w:tc>
          <w:tcPr>
            <w:tcW w:type="dxa" w:w="1831"/>
          </w:tcPr>
          <w:p>
            <w:pPr>
              <w:spacing w:after="0"/>
              <w:jc w:val="left"/>
            </w:pPr>
          </w:p>
        </w:tc>
        <w:tc>
          <w:tcPr>
            <w:tcW w:type="dxa" w:w="1759"/>
          </w:tcPr>
          <w:p>
            <w:pPr>
              <w:spacing w:after="0"/>
              <w:jc w:val="left"/>
            </w:pPr>
            <w:r>
              <w:rPr>
                <w:sz w:val="16"/>
              </w:rPr>
              <w:t>damage not reported</w:t>
            </w:r>
          </w:p>
        </w:tc>
        <w:tc>
          <w:tcPr>
            <w:tcW w:type="dxa" w:w="933"/>
          </w:tcPr>
          <w:p>
            <w:pPr>
              <w:spacing w:after="0"/>
              <w:jc w:val="right"/>
            </w:pPr>
            <w:r>
              <w:rPr>
                <w:sz w:val="16"/>
              </w:rPr>
              <w:t>0, 0</w:t>
            </w:r>
          </w:p>
        </w:tc>
        <w:tc>
          <w:tcPr>
            <w:tcW w:type="dxa" w:w="2153"/>
          </w:tcPr>
          <w:p>
            <w:pPr>
              <w:spacing w:after="0"/>
              <w:jc w:val="left"/>
            </w:pPr>
            <w:r>
              <w:rPr>
                <w:sz w:val="16"/>
              </w:rPr>
              <w:t>NWS zone INZ053 (OWEN), zone-level</w:t>
            </w:r>
          </w:p>
        </w:tc>
        <w:tc>
          <w:tcPr>
            <w:tcW w:type="dxa" w:w="2389"/>
          </w:tcPr>
          <w:p>
            <w:pPr>
              <w:spacing w:after="0"/>
              <w:jc w:val="left"/>
            </w:pPr>
          </w:p>
        </w:tc>
        <w:tc>
          <w:tcPr>
            <w:tcW w:type="dxa" w:w="2796"/>
          </w:tcPr>
          <w:p>
            <w:pPr>
              <w:spacing w:after="0"/>
              <w:jc w:val="left"/>
            </w:pPr>
            <w:r>
              <w:rPr>
                <w:sz w:val="16"/>
              </w:rPr>
              <w:t>B1-c worst recorded: Drought</w:t>
            </w:r>
          </w:p>
        </w:tc>
      </w:tr>
      <w:tr>
        <w:trPr>
          <w:cantSplit/>
        </w:trPr>
        <w:tc>
          <w:tcPr>
            <w:tcW w:type="dxa" w:w="1037"/>
          </w:tcPr>
          <w:p>
            <w:pPr>
              <w:spacing w:after="0"/>
              <w:jc w:val="left"/>
            </w:pPr>
            <w:r>
              <w:rPr>
                <w:sz w:val="16"/>
              </w:rPr>
              <w:t>2009-02-11</w:t>
            </w:r>
          </w:p>
        </w:tc>
        <w:tc>
          <w:tcPr>
            <w:tcW w:type="dxa" w:w="1215"/>
          </w:tcPr>
          <w:p>
            <w:pPr>
              <w:spacing w:after="0"/>
              <w:jc w:val="left"/>
            </w:pPr>
            <w:r>
              <w:rPr>
                <w:sz w:val="16"/>
              </w:rPr>
              <w:t>High Wind</w:t>
            </w:r>
          </w:p>
        </w:tc>
        <w:tc>
          <w:tcPr>
            <w:tcW w:type="dxa" w:w="1831"/>
          </w:tcPr>
          <w:p>
            <w:pPr>
              <w:spacing w:after="0"/>
              <w:jc w:val="left"/>
            </w:pPr>
            <w:r>
              <w:rPr>
                <w:sz w:val="16"/>
              </w:rPr>
              <w:t>60 kt (69 mph) estimated gust</w:t>
            </w:r>
          </w:p>
        </w:tc>
        <w:tc>
          <w:tcPr>
            <w:tcW w:type="dxa" w:w="1759"/>
          </w:tcPr>
          <w:p>
            <w:pPr>
              <w:spacing w:after="0"/>
              <w:jc w:val="left"/>
            </w:pPr>
            <w:r>
              <w:rPr>
                <w:sz w:val="16"/>
              </w:rPr>
              <w:t>damage not reported</w:t>
            </w:r>
          </w:p>
        </w:tc>
        <w:tc>
          <w:tcPr>
            <w:tcW w:type="dxa" w:w="933"/>
          </w:tcPr>
          <w:p>
            <w:pPr>
              <w:spacing w:after="0"/>
              <w:jc w:val="right"/>
            </w:pPr>
            <w:r>
              <w:rPr>
                <w:sz w:val="16"/>
              </w:rPr>
              <w:t>0, 0</w:t>
            </w:r>
          </w:p>
        </w:tc>
        <w:tc>
          <w:tcPr>
            <w:tcW w:type="dxa" w:w="2153"/>
          </w:tcPr>
          <w:p>
            <w:pPr>
              <w:spacing w:after="0"/>
              <w:jc w:val="left"/>
            </w:pPr>
            <w:r>
              <w:rPr>
                <w:sz w:val="16"/>
              </w:rPr>
              <w:t>NWS zone INZ053 (OWEN), zone-level</w:t>
            </w:r>
          </w:p>
        </w:tc>
        <w:tc>
          <w:tcPr>
            <w:tcW w:type="dxa" w:w="2389"/>
          </w:tcPr>
          <w:p>
            <w:pPr>
              <w:spacing w:after="0"/>
              <w:jc w:val="left"/>
            </w:pPr>
          </w:p>
        </w:tc>
        <w:tc>
          <w:tcPr>
            <w:tcW w:type="dxa" w:w="2796"/>
          </w:tcPr>
          <w:p>
            <w:pPr>
              <w:spacing w:after="0"/>
              <w:jc w:val="left"/>
            </w:pPr>
            <w:r>
              <w:rPr>
                <w:sz w:val="16"/>
              </w:rPr>
              <w:t>B1-c worst recorded: High Wind and Strong Wind</w:t>
            </w:r>
          </w:p>
        </w:tc>
      </w:tr>
      <w:tr>
        <w:trPr>
          <w:cantSplit/>
        </w:trPr>
        <w:tc>
          <w:tcPr>
            <w:tcW w:type="dxa" w:w="1037"/>
          </w:tcPr>
          <w:p>
            <w:pPr>
              <w:spacing w:after="0"/>
              <w:jc w:val="left"/>
            </w:pPr>
            <w:r>
              <w:rPr>
                <w:sz w:val="16"/>
              </w:rPr>
              <w:t>2008-06-04</w:t>
            </w:r>
          </w:p>
        </w:tc>
        <w:tc>
          <w:tcPr>
            <w:tcW w:type="dxa" w:w="1215"/>
          </w:tcPr>
          <w:p>
            <w:pPr>
              <w:spacing w:after="0"/>
              <w:jc w:val="left"/>
            </w:pPr>
            <w:r>
              <w:rPr>
                <w:sz w:val="16"/>
              </w:rPr>
              <w:t>Flood</w:t>
            </w:r>
          </w:p>
        </w:tc>
        <w:tc>
          <w:tcPr>
            <w:tcW w:type="dxa" w:w="1831"/>
          </w:tcPr>
          <w:p>
            <w:pPr>
              <w:spacing w:after="0"/>
              <w:jc w:val="left"/>
            </w:pPr>
          </w:p>
        </w:tc>
        <w:tc>
          <w:tcPr>
            <w:tcW w:type="dxa" w:w="1759"/>
          </w:tcPr>
          <w:p>
            <w:pPr>
              <w:spacing w:after="0"/>
              <w:jc w:val="left"/>
            </w:pPr>
            <w:r>
              <w:rPr>
                <w:sz w:val="16"/>
              </w:rPr>
              <w:t>$50,000,000 property; $60,000,000 crops (2008 dollars) (as recorded; larger than this county's annual agriculture value in the National Risk Index (the county or state extension service keeps crop loss records))</w:t>
            </w:r>
          </w:p>
        </w:tc>
        <w:tc>
          <w:tcPr>
            <w:tcW w:type="dxa" w:w="933"/>
          </w:tcPr>
          <w:p>
            <w:pPr>
              <w:spacing w:after="0"/>
              <w:jc w:val="right"/>
            </w:pPr>
            <w:r>
              <w:rPr>
                <w:sz w:val="16"/>
              </w:rPr>
              <w:t>0, 0</w:t>
            </w:r>
          </w:p>
        </w:tc>
        <w:tc>
          <w:tcPr>
            <w:tcW w:type="dxa" w:w="2153"/>
          </w:tcPr>
          <w:p>
            <w:pPr>
              <w:spacing w:after="0"/>
              <w:jc w:val="left"/>
            </w:pPr>
            <w:r>
              <w:rPr>
                <w:sz w:val="16"/>
              </w:rPr>
              <w:t>SPENCER</w:t>
            </w:r>
          </w:p>
        </w:tc>
        <w:tc>
          <w:tcPr>
            <w:tcW w:type="dxa" w:w="2389"/>
          </w:tcPr>
          <w:p>
            <w:pPr>
              <w:spacing w:after="0"/>
              <w:jc w:val="left"/>
            </w:pPr>
          </w:p>
        </w:tc>
        <w:tc>
          <w:tcPr>
            <w:tcW w:type="dxa" w:w="27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1996-02-02</w:t>
            </w:r>
          </w:p>
        </w:tc>
        <w:tc>
          <w:tcPr>
            <w:tcW w:type="dxa" w:w="1215"/>
          </w:tcPr>
          <w:p>
            <w:pPr>
              <w:spacing w:after="0"/>
              <w:jc w:val="left"/>
            </w:pPr>
            <w:r>
              <w:rPr>
                <w:sz w:val="16"/>
              </w:rPr>
              <w:t>Cold/Wind Chill</w:t>
            </w:r>
          </w:p>
        </w:tc>
        <w:tc>
          <w:tcPr>
            <w:tcW w:type="dxa" w:w="1831"/>
          </w:tcPr>
          <w:p>
            <w:pPr>
              <w:spacing w:after="0"/>
              <w:jc w:val="left"/>
            </w:pPr>
          </w:p>
        </w:tc>
        <w:tc>
          <w:tcPr>
            <w:tcW w:type="dxa" w:w="1759"/>
          </w:tcPr>
          <w:p>
            <w:pPr>
              <w:spacing w:after="0"/>
              <w:jc w:val="left"/>
            </w:pPr>
            <w:r>
              <w:rPr>
                <w:sz w:val="16"/>
              </w:rPr>
              <w:t>damage not reported</w:t>
            </w:r>
          </w:p>
        </w:tc>
        <w:tc>
          <w:tcPr>
            <w:tcW w:type="dxa" w:w="933"/>
          </w:tcPr>
          <w:p>
            <w:pPr>
              <w:spacing w:after="0"/>
              <w:jc w:val="right"/>
            </w:pPr>
            <w:r>
              <w:rPr>
                <w:sz w:val="16"/>
              </w:rPr>
              <w:t>0, 0</w:t>
            </w:r>
          </w:p>
        </w:tc>
        <w:tc>
          <w:tcPr>
            <w:tcW w:type="dxa" w:w="2153"/>
          </w:tcPr>
          <w:p>
            <w:pPr>
              <w:spacing w:after="0"/>
              <w:jc w:val="left"/>
            </w:pPr>
            <w:r>
              <w:rPr>
                <w:sz w:val="16"/>
              </w:rPr>
              <w:t>NWS zone INZ053 (OWEN), zone-level</w:t>
            </w:r>
          </w:p>
        </w:tc>
        <w:tc>
          <w:tcPr>
            <w:tcW w:type="dxa" w:w="2389"/>
          </w:tcPr>
          <w:p>
            <w:pPr>
              <w:spacing w:after="0"/>
              <w:jc w:val="left"/>
            </w:pPr>
          </w:p>
        </w:tc>
        <w:tc>
          <w:tcPr>
            <w:tcW w:type="dxa" w:w="2796"/>
          </w:tcPr>
          <w:p>
            <w:pPr>
              <w:spacing w:after="0"/>
              <w:jc w:val="left"/>
            </w:pPr>
            <w:r>
              <w:rPr>
                <w:sz w:val="16"/>
              </w:rPr>
              <w:t>B1-c worst recorded: Cold/Wind Chill, Extreme Cold/Wind Chill</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36"/>
        <w:gridCol w:w="1565"/>
        <w:gridCol w:w="1685"/>
        <w:gridCol w:w="1510"/>
        <w:gridCol w:w="1463"/>
        <w:gridCol w:w="1037"/>
        <w:gridCol w:w="1793"/>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36"/>
            <w:shd w:val="clear" w:color="auto" w:fill="E8E8E8"/>
          </w:tcPr>
          <w:p>
            <w:pPr>
              <w:spacing w:after="0"/>
              <w:jc w:val="left"/>
            </w:pPr>
            <w:r>
              <w:rPr>
                <w:b/>
                <w:sz w:val="16"/>
              </w:rPr>
              <w:t>In plain terms</w:t>
            </w:r>
          </w:p>
        </w:tc>
        <w:tc>
          <w:tcPr>
            <w:tcW w:type="dxa" w:w="1565"/>
            <w:shd w:val="clear" w:color="auto" w:fill="E8E8E8"/>
          </w:tcPr>
          <w:p>
            <w:pPr>
              <w:spacing w:after="0"/>
              <w:jc w:val="left"/>
            </w:pPr>
            <w:r>
              <w:rPr>
                <w:b/>
                <w:sz w:val="16"/>
              </w:rPr>
              <w:t>Descriptor</w:t>
            </w:r>
          </w:p>
        </w:tc>
        <w:tc>
          <w:tcPr>
            <w:tcW w:type="dxa" w:w="1685"/>
            <w:shd w:val="clear" w:color="auto" w:fill="E8E8E8"/>
          </w:tcPr>
          <w:p>
            <w:pPr>
              <w:spacing w:after="0"/>
              <w:jc w:val="left"/>
            </w:pPr>
            <w:r>
              <w:rPr>
                <w:b/>
                <w:sz w:val="16"/>
              </w:rPr>
              <w:t>Descriptor basis</w:t>
            </w:r>
          </w:p>
        </w:tc>
        <w:tc>
          <w:tcPr>
            <w:tcW w:type="dxa" w:w="1510"/>
            <w:shd w:val="clear" w:color="auto" w:fill="E8E8E8"/>
          </w:tcPr>
          <w:p>
            <w:pPr>
              <w:spacing w:after="0"/>
              <w:jc w:val="right"/>
            </w:pPr>
            <w:r>
              <w:rPr>
                <w:b/>
                <w:sz w:val="16"/>
              </w:rPr>
              <w:t>NRI events or days in its record period (hail, wind and tornado are area-weighted, so can be fractional)</w:t>
            </w:r>
          </w:p>
        </w:tc>
        <w:tc>
          <w:tcPr>
            <w:tcW w:type="dxa" w:w="146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2.21</w:t>
            </w:r>
          </w:p>
        </w:tc>
        <w:tc>
          <w:tcPr>
            <w:tcW w:type="dxa" w:w="1262"/>
          </w:tcPr>
          <w:p>
            <w:pPr>
              <w:spacing w:after="0"/>
              <w:jc w:val="left"/>
            </w:pPr>
            <w:r>
              <w:rPr>
                <w:sz w:val="16"/>
              </w:rPr>
              <w:t>event-days per year</w:t>
            </w:r>
          </w:p>
        </w:tc>
        <w:tc>
          <w:tcPr>
            <w:tcW w:type="dxa" w:w="1536"/>
          </w:tcPr>
          <w:p>
            <w:pPr>
              <w:spacing w:after="0"/>
              <w:jc w:val="left"/>
            </w:pPr>
            <w:r>
              <w:rPr>
                <w:sz w:val="16"/>
              </w:rPr>
              <w:t>about 2.21 days per year</w:t>
            </w:r>
          </w:p>
        </w:tc>
        <w:tc>
          <w:tcPr>
            <w:tcW w:type="dxa" w:w="1565"/>
          </w:tcPr>
          <w:p>
            <w:pPr>
              <w:spacing w:after="0"/>
              <w:jc w:val="left"/>
            </w:pPr>
            <w:r>
              <w:rPr>
                <w:sz w:val="16"/>
              </w:rPr>
              <w:t>Likely (from Storm Events: 3 of 30 years)</w:t>
            </w:r>
          </w:p>
        </w:tc>
        <w:tc>
          <w:tcPr>
            <w:tcW w:type="dxa" w:w="1685"/>
          </w:tcPr>
          <w:p>
            <w:pPr>
              <w:spacing w:after="0"/>
              <w:jc w:val="left"/>
            </w:pPr>
            <w:r>
              <w:rPr>
                <w:sz w:val="16"/>
              </w:rPr>
              <w:t>event-days in 3 of 30 years, 1996 to 2025 (10%)</w:t>
            </w:r>
          </w:p>
        </w:tc>
        <w:tc>
          <w:tcPr>
            <w:tcW w:type="dxa" w:w="1510"/>
          </w:tcPr>
          <w:p>
            <w:pPr>
              <w:spacing w:after="0"/>
              <w:jc w:val="right"/>
            </w:pPr>
            <w:r>
              <w:rPr>
                <w:sz w:val="16"/>
              </w:rPr>
              <w:t>42</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2.67</w:t>
            </w:r>
          </w:p>
        </w:tc>
        <w:tc>
          <w:tcPr>
            <w:tcW w:type="dxa" w:w="1262"/>
          </w:tcPr>
          <w:p>
            <w:pPr>
              <w:spacing w:after="0"/>
              <w:jc w:val="left"/>
            </w:pPr>
            <w:r>
              <w:rPr>
                <w:sz w:val="16"/>
              </w:rPr>
              <w:t>event-days per year</w:t>
            </w:r>
          </w:p>
        </w:tc>
        <w:tc>
          <w:tcPr>
            <w:tcW w:type="dxa" w:w="1536"/>
          </w:tcPr>
          <w:p>
            <w:pPr>
              <w:spacing w:after="0"/>
              <w:jc w:val="left"/>
            </w:pPr>
            <w:r>
              <w:rPr>
                <w:sz w:val="16"/>
              </w:rPr>
              <w:t>about 2.67 days per year</w:t>
            </w:r>
          </w:p>
        </w:tc>
        <w:tc>
          <w:tcPr>
            <w:tcW w:type="dxa" w:w="1565"/>
          </w:tcPr>
          <w:p>
            <w:pPr>
              <w:spacing w:after="0"/>
              <w:jc w:val="left"/>
            </w:pPr>
            <w:r>
              <w:rPr>
                <w:sz w:val="16"/>
              </w:rPr>
              <w:t>Likely (from Storm Events: 5 of 30 years)</w:t>
            </w:r>
          </w:p>
        </w:tc>
        <w:tc>
          <w:tcPr>
            <w:tcW w:type="dxa" w:w="1685"/>
          </w:tcPr>
          <w:p>
            <w:pPr>
              <w:spacing w:after="0"/>
              <w:jc w:val="left"/>
            </w:pPr>
            <w:r>
              <w:rPr>
                <w:sz w:val="16"/>
              </w:rPr>
              <w:t>event-days in 5 of 30 years, 1996 to 2025 (16.7%)</w:t>
            </w:r>
          </w:p>
        </w:tc>
        <w:tc>
          <w:tcPr>
            <w:tcW w:type="dxa" w:w="1510"/>
          </w:tcPr>
          <w:p>
            <w:pPr>
              <w:spacing w:after="0"/>
              <w:jc w:val="right"/>
            </w:pPr>
            <w:r>
              <w:rPr>
                <w:sz w:val="16"/>
              </w:rPr>
              <w:t>77</w:t>
            </w:r>
          </w:p>
        </w:tc>
        <w:tc>
          <w:tcPr>
            <w:tcW w:type="dxa" w:w="146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0.0028</w:t>
            </w:r>
          </w:p>
        </w:tc>
        <w:tc>
          <w:tcPr>
            <w:tcW w:type="dxa" w:w="1262"/>
          </w:tcPr>
          <w:p>
            <w:pPr>
              <w:spacing w:after="0"/>
              <w:jc w:val="left"/>
            </w:pPr>
            <w:r>
              <w:rPr>
                <w:sz w:val="16"/>
              </w:rPr>
              <w:t>annual probability at a location</w:t>
            </w:r>
          </w:p>
        </w:tc>
        <w:tc>
          <w:tcPr>
            <w:tcW w:type="dxa" w:w="1536"/>
          </w:tcPr>
          <w:p>
            <w:pPr>
              <w:spacing w:after="0"/>
              <w:jc w:val="left"/>
            </w:pPr>
            <w:r>
              <w:rPr>
                <w:sz w:val="16"/>
              </w:rPr>
              <w:t>chance a given location in the county has at least minor-damage shaking in a year: 0.28%</w:t>
            </w:r>
          </w:p>
        </w:tc>
        <w:tc>
          <w:tcPr>
            <w:tcW w:type="dxa" w:w="1565"/>
          </w:tcPr>
          <w:p>
            <w:pPr>
              <w:spacing w:after="0"/>
              <w:jc w:val="left"/>
            </w:pPr>
          </w:p>
        </w:tc>
        <w:tc>
          <w:tcPr>
            <w:tcW w:type="dxa" w:w="1685"/>
          </w:tcPr>
          <w:p>
            <w:pPr>
              <w:spacing w:after="0"/>
              <w:jc w:val="left"/>
            </w:pP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3.75</w:t>
            </w:r>
          </w:p>
        </w:tc>
        <w:tc>
          <w:tcPr>
            <w:tcW w:type="dxa" w:w="1262"/>
          </w:tcPr>
          <w:p>
            <w:pPr>
              <w:spacing w:after="0"/>
              <w:jc w:val="left"/>
            </w:pPr>
            <w:r>
              <w:rPr>
                <w:sz w:val="16"/>
              </w:rPr>
              <w:t>events per year</w:t>
            </w:r>
          </w:p>
        </w:tc>
        <w:tc>
          <w:tcPr>
            <w:tcW w:type="dxa" w:w="1536"/>
          </w:tcPr>
          <w:p>
            <w:pPr>
              <w:spacing w:after="0"/>
              <w:jc w:val="left"/>
            </w:pPr>
            <w:r>
              <w:rPr>
                <w:sz w:val="16"/>
              </w:rPr>
              <w:t>about 3.75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142.6 (modeled)</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5.58</w:t>
            </w:r>
          </w:p>
        </w:tc>
        <w:tc>
          <w:tcPr>
            <w:tcW w:type="dxa" w:w="1262"/>
          </w:tcPr>
          <w:p>
            <w:pPr>
              <w:spacing w:after="0"/>
              <w:jc w:val="left"/>
            </w:pPr>
            <w:r>
              <w:rPr>
                <w:sz w:val="16"/>
              </w:rPr>
              <w:t>event-days per year</w:t>
            </w:r>
          </w:p>
        </w:tc>
        <w:tc>
          <w:tcPr>
            <w:tcW w:type="dxa" w:w="1536"/>
          </w:tcPr>
          <w:p>
            <w:pPr>
              <w:spacing w:after="0"/>
              <w:jc w:val="left"/>
            </w:pPr>
            <w:r>
              <w:rPr>
                <w:sz w:val="16"/>
              </w:rPr>
              <w:t>about 5.58 days per year</w:t>
            </w:r>
          </w:p>
        </w:tc>
        <w:tc>
          <w:tcPr>
            <w:tcW w:type="dxa" w:w="1565"/>
          </w:tcPr>
          <w:p>
            <w:pPr>
              <w:spacing w:after="0"/>
              <w:jc w:val="left"/>
            </w:pPr>
            <w:r>
              <w:rPr>
                <w:sz w:val="16"/>
              </w:rPr>
              <w:t>Possible (from Storm Events: 2 of 30 years)</w:t>
            </w:r>
          </w:p>
        </w:tc>
        <w:tc>
          <w:tcPr>
            <w:tcW w:type="dxa" w:w="1685"/>
          </w:tcPr>
          <w:p>
            <w:pPr>
              <w:spacing w:after="0"/>
              <w:jc w:val="left"/>
            </w:pPr>
            <w:r>
              <w:rPr>
                <w:sz w:val="16"/>
              </w:rPr>
              <w:t>event-days in 2 of 30 years, 1996 to 2025 (6.67%)</w:t>
            </w:r>
          </w:p>
        </w:tc>
        <w:tc>
          <w:tcPr>
            <w:tcW w:type="dxa" w:w="1510"/>
          </w:tcPr>
          <w:p>
            <w:pPr>
              <w:spacing w:after="0"/>
              <w:jc w:val="right"/>
            </w:pPr>
            <w:r>
              <w:rPr>
                <w:sz w:val="16"/>
              </w:rPr>
              <w:t>81</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0.00906</w:t>
            </w:r>
          </w:p>
        </w:tc>
        <w:tc>
          <w:tcPr>
            <w:tcW w:type="dxa" w:w="1262"/>
          </w:tcPr>
          <w:p>
            <w:pPr>
              <w:spacing w:after="0"/>
              <w:jc w:val="left"/>
            </w:pPr>
            <w:r>
              <w:rPr>
                <w:sz w:val="16"/>
              </w:rPr>
              <w:t>events per year</w:t>
            </w:r>
          </w:p>
        </w:tc>
        <w:tc>
          <w:tcPr>
            <w:tcW w:type="dxa" w:w="1536"/>
          </w:tcPr>
          <w:p>
            <w:pPr>
              <w:spacing w:after="0"/>
              <w:jc w:val="left"/>
            </w:pPr>
            <w:r>
              <w:rPr>
                <w:sz w:val="16"/>
              </w:rPr>
              <w:t>about 1 in 110 years</w:t>
            </w:r>
          </w:p>
        </w:tc>
        <w:tc>
          <w:tcPr>
            <w:tcW w:type="dxa" w:w="1565"/>
          </w:tcPr>
          <w:p>
            <w:pPr>
              <w:spacing w:after="0"/>
              <w:jc w:val="left"/>
            </w:pPr>
            <w:r>
              <w:rPr>
                <w:sz w:val="16"/>
              </w:rPr>
              <w:t>Unlikely</w:t>
            </w:r>
          </w:p>
        </w:tc>
        <w:tc>
          <w:tcPr>
            <w:tcW w:type="dxa" w:w="1685"/>
          </w:tcPr>
          <w:p>
            <w:pPr>
              <w:spacing w:after="0"/>
              <w:jc w:val="left"/>
            </w:pPr>
            <w:r>
              <w:rPr>
                <w:sz w:val="16"/>
              </w:rPr>
              <w:t>FEMA annualized frequency (modeled)</w:t>
            </w:r>
          </w:p>
        </w:tc>
        <w:tc>
          <w:tcPr>
            <w:tcW w:type="dxa" w:w="1510"/>
          </w:tcPr>
          <w:p>
            <w:pPr>
              <w:spacing w:after="0"/>
              <w:jc w:val="right"/>
            </w:pPr>
            <w:r>
              <w:rPr>
                <w:sz w:val="16"/>
              </w:rPr>
              <w:t>2</w:t>
            </w:r>
          </w:p>
        </w:tc>
        <w:tc>
          <w:tcPr>
            <w:tcW w:type="dxa" w:w="1463"/>
          </w:tcPr>
          <w:p>
            <w:pPr>
              <w:spacing w:after="0"/>
              <w:jc w:val="left"/>
            </w:pPr>
            <w:r>
              <w:rPr>
                <w:sz w:val="16"/>
              </w:rPr>
              <w:t>1851 to 2024 (Atlantic)</w:t>
            </w:r>
          </w:p>
        </w:tc>
        <w:tc>
          <w:tcPr>
            <w:tcW w:type="dxa" w:w="1037"/>
          </w:tcPr>
          <w:p>
            <w:pPr>
              <w:spacing w:after="0"/>
              <w:jc w:val="left"/>
            </w:pPr>
            <w:r>
              <w:rPr>
                <w:sz w:val="16"/>
              </w:rPr>
              <w:t>see B1-f</w:t>
            </w:r>
          </w:p>
        </w:tc>
        <w:tc>
          <w:tcPr>
            <w:tcW w:type="dxa" w:w="179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0.531</w:t>
            </w:r>
          </w:p>
        </w:tc>
        <w:tc>
          <w:tcPr>
            <w:tcW w:type="dxa" w:w="1262"/>
          </w:tcPr>
          <w:p>
            <w:pPr>
              <w:spacing w:after="0"/>
              <w:jc w:val="left"/>
            </w:pPr>
            <w:r>
              <w:rPr>
                <w:sz w:val="16"/>
              </w:rPr>
              <w:t>event-days per year</w:t>
            </w:r>
          </w:p>
        </w:tc>
        <w:tc>
          <w:tcPr>
            <w:tcW w:type="dxa" w:w="1536"/>
          </w:tcPr>
          <w:p>
            <w:pPr>
              <w:spacing w:after="0"/>
              <w:jc w:val="left"/>
            </w:pPr>
            <w:r>
              <w:rPr>
                <w:sz w:val="16"/>
              </w:rPr>
              <w:t>about 0.531 days per year</w:t>
            </w:r>
          </w:p>
        </w:tc>
        <w:tc>
          <w:tcPr>
            <w:tcW w:type="dxa" w:w="1565"/>
          </w:tcPr>
          <w:p>
            <w:pPr>
              <w:spacing w:after="0"/>
              <w:jc w:val="left"/>
            </w:pPr>
            <w:r>
              <w:rPr>
                <w:sz w:val="16"/>
              </w:rPr>
              <w:t>Possible (from Storm Events: 2 of 30 years)</w:t>
            </w:r>
          </w:p>
        </w:tc>
        <w:tc>
          <w:tcPr>
            <w:tcW w:type="dxa" w:w="1685"/>
          </w:tcPr>
          <w:p>
            <w:pPr>
              <w:spacing w:after="0"/>
              <w:jc w:val="left"/>
            </w:pPr>
            <w:r>
              <w:rPr>
                <w:sz w:val="16"/>
              </w:rPr>
              <w:t>event-days in 2 of 30 years, 1996 to 2025 (6.67%)</w:t>
            </w:r>
          </w:p>
        </w:tc>
        <w:tc>
          <w:tcPr>
            <w:tcW w:type="dxa" w:w="1510"/>
          </w:tcPr>
          <w:p>
            <w:pPr>
              <w:spacing w:after="0"/>
              <w:jc w:val="right"/>
            </w:pPr>
            <w:r>
              <w:rPr>
                <w:sz w:val="16"/>
              </w:rPr>
              <w:t>36</w:t>
            </w:r>
          </w:p>
        </w:tc>
        <w:tc>
          <w:tcPr>
            <w:tcW w:type="dxa" w:w="1463"/>
          </w:tcPr>
          <w:p>
            <w:pPr>
              <w:spacing w:after="0"/>
              <w:jc w:val="left"/>
            </w:pPr>
            <w:r>
              <w:rPr>
                <w:sz w:val="16"/>
              </w:rPr>
              <w:t>1946-12-31 to 2014-02-12 (67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2.93</w:t>
            </w:r>
          </w:p>
        </w:tc>
        <w:tc>
          <w:tcPr>
            <w:tcW w:type="dxa" w:w="1262"/>
          </w:tcPr>
          <w:p>
            <w:pPr>
              <w:spacing w:after="0"/>
              <w:jc w:val="left"/>
            </w:pPr>
            <w:r>
              <w:rPr>
                <w:sz w:val="16"/>
              </w:rPr>
              <w:t>event-days per year</w:t>
            </w:r>
          </w:p>
        </w:tc>
        <w:tc>
          <w:tcPr>
            <w:tcW w:type="dxa" w:w="1536"/>
          </w:tcPr>
          <w:p>
            <w:pPr>
              <w:spacing w:after="0"/>
              <w:jc w:val="left"/>
            </w:pPr>
            <w:r>
              <w:rPr>
                <w:sz w:val="16"/>
              </w:rPr>
              <w:t>about 2.93 days per year</w:t>
            </w:r>
          </w:p>
        </w:tc>
        <w:tc>
          <w:tcPr>
            <w:tcW w:type="dxa" w:w="1565"/>
          </w:tcPr>
          <w:p>
            <w:pPr>
              <w:spacing w:after="0"/>
              <w:jc w:val="left"/>
            </w:pPr>
            <w:r>
              <w:rPr>
                <w:sz w:val="16"/>
              </w:rPr>
              <w:t>Likely (from Storm Events: 21 of 30 years)</w:t>
            </w:r>
          </w:p>
        </w:tc>
        <w:tc>
          <w:tcPr>
            <w:tcW w:type="dxa" w:w="1685"/>
          </w:tcPr>
          <w:p>
            <w:pPr>
              <w:spacing w:after="0"/>
              <w:jc w:val="left"/>
            </w:pPr>
            <w:r>
              <w:rPr>
                <w:sz w:val="16"/>
              </w:rPr>
              <w:t>event-days in 21 of 30 years, 1996 to 2025 (70%)</w:t>
            </w:r>
          </w:p>
        </w:tc>
        <w:tc>
          <w:tcPr>
            <w:tcW w:type="dxa" w:w="1510"/>
          </w:tcPr>
          <w:p>
            <w:pPr>
              <w:spacing w:after="0"/>
              <w:jc w:val="right"/>
            </w:pPr>
            <w:r>
              <w:rPr>
                <w:sz w:val="16"/>
              </w:rPr>
              <w:t>82</w:t>
            </w:r>
          </w:p>
        </w:tc>
        <w:tc>
          <w:tcPr>
            <w:tcW w:type="dxa" w:w="1463"/>
          </w:tcPr>
          <w:p>
            <w:pPr>
              <w:spacing w:after="0"/>
              <w:jc w:val="left"/>
            </w:pPr>
            <w:r>
              <w:rPr>
                <w:sz w:val="16"/>
              </w:rPr>
              <w:t>1996 to 2023 (28 years)</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0.522</w:t>
            </w:r>
          </w:p>
        </w:tc>
        <w:tc>
          <w:tcPr>
            <w:tcW w:type="dxa" w:w="1262"/>
          </w:tcPr>
          <w:p>
            <w:pPr>
              <w:spacing w:after="0"/>
              <w:jc w:val="left"/>
            </w:pPr>
            <w:r>
              <w:rPr>
                <w:sz w:val="16"/>
              </w:rPr>
              <w:t>events per year (modeled)</w:t>
            </w:r>
          </w:p>
        </w:tc>
        <w:tc>
          <w:tcPr>
            <w:tcW w:type="dxa" w:w="1536"/>
          </w:tcPr>
          <w:p>
            <w:pPr>
              <w:spacing w:after="0"/>
              <w:jc w:val="left"/>
            </w:pPr>
            <w:r>
              <w:rPr>
                <w:sz w:val="16"/>
              </w:rPr>
              <w:t>about 0.52 per year</w:t>
            </w:r>
          </w:p>
        </w:tc>
        <w:tc>
          <w:tcPr>
            <w:tcW w:type="dxa" w:w="1565"/>
          </w:tcPr>
          <w:p>
            <w:pPr>
              <w:spacing w:after="0"/>
              <w:jc w:val="left"/>
            </w:pPr>
            <w:r>
              <w:rPr>
                <w:sz w:val="16"/>
              </w:rPr>
              <w:t>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49.5</w:t>
            </w:r>
          </w:p>
        </w:tc>
        <w:tc>
          <w:tcPr>
            <w:tcW w:type="dxa" w:w="1262"/>
          </w:tcPr>
          <w:p>
            <w:pPr>
              <w:spacing w:after="0"/>
              <w:jc w:val="left"/>
            </w:pPr>
            <w:r>
              <w:rPr>
                <w:sz w:val="16"/>
              </w:rPr>
              <w:t>days per year with a strike</w:t>
            </w:r>
          </w:p>
        </w:tc>
        <w:tc>
          <w:tcPr>
            <w:tcW w:type="dxa" w:w="1536"/>
          </w:tcPr>
          <w:p>
            <w:pPr>
              <w:spacing w:after="0"/>
              <w:jc w:val="left"/>
            </w:pPr>
            <w:r>
              <w:rPr>
                <w:sz w:val="16"/>
              </w:rPr>
              <w:t>about 49.5 days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1995 to 2023 (29 years; CONUS)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4.7</w:t>
            </w:r>
          </w:p>
        </w:tc>
        <w:tc>
          <w:tcPr>
            <w:tcW w:type="dxa" w:w="1262"/>
          </w:tcPr>
          <w:p>
            <w:pPr>
              <w:spacing w:after="0"/>
              <w:jc w:val="left"/>
            </w:pPr>
            <w:r>
              <w:rPr>
                <w:sz w:val="16"/>
              </w:rPr>
              <w:t>events per year</w:t>
            </w:r>
          </w:p>
        </w:tc>
        <w:tc>
          <w:tcPr>
            <w:tcW w:type="dxa" w:w="1536"/>
          </w:tcPr>
          <w:p>
            <w:pPr>
              <w:spacing w:after="0"/>
              <w:jc w:val="left"/>
            </w:pPr>
            <w:r>
              <w:rPr>
                <w:sz w:val="16"/>
              </w:rPr>
              <w:t>about 4.7 per year</w:t>
            </w:r>
          </w:p>
        </w:tc>
        <w:tc>
          <w:tcPr>
            <w:tcW w:type="dxa" w:w="1565"/>
          </w:tcPr>
          <w:p>
            <w:pPr>
              <w:spacing w:after="0"/>
              <w:jc w:val="left"/>
            </w:pPr>
            <w:r>
              <w:rPr>
                <w:sz w:val="16"/>
              </w:rPr>
              <w:t>Highly likely</w:t>
            </w:r>
          </w:p>
        </w:tc>
        <w:tc>
          <w:tcPr>
            <w:tcW w:type="dxa" w:w="1685"/>
          </w:tcPr>
          <w:p>
            <w:pPr>
              <w:spacing w:after="0"/>
              <w:jc w:val="left"/>
            </w:pPr>
            <w:r>
              <w:rPr>
                <w:sz w:val="16"/>
              </w:rPr>
              <w:t>FEMA annualized frequency (modeled)</w:t>
            </w:r>
          </w:p>
        </w:tc>
        <w:tc>
          <w:tcPr>
            <w:tcW w:type="dxa" w:w="1510"/>
          </w:tcPr>
          <w:p>
            <w:pPr>
              <w:spacing w:after="0"/>
              <w:jc w:val="right"/>
            </w:pPr>
            <w:r>
              <w:rPr>
                <w:sz w:val="16"/>
              </w:rPr>
              <w:t>179</w:t>
            </w:r>
          </w:p>
        </w:tc>
        <w:tc>
          <w:tcPr>
            <w:tcW w:type="dxa" w:w="1463"/>
          </w:tcPr>
          <w:p>
            <w:pPr>
              <w:spacing w:after="0"/>
              <w:jc w:val="left"/>
            </w:pPr>
            <w:r>
              <w:rPr>
                <w:sz w:val="16"/>
              </w:rPr>
              <w:t>1986 to 2023 (38 years)</w:t>
            </w:r>
          </w:p>
        </w:tc>
        <w:tc>
          <w:tcPr>
            <w:tcW w:type="dxa" w:w="1037"/>
          </w:tcPr>
          <w:p>
            <w:pPr>
              <w:spacing w:after="0"/>
              <w:jc w:val="left"/>
            </w:pPr>
            <w:r>
              <w:rPr>
                <w:sz w:val="16"/>
              </w:rPr>
              <w:t>countywide</w:t>
            </w:r>
          </w:p>
        </w:tc>
        <w:tc>
          <w:tcPr>
            <w:tcW w:type="dxa" w:w="1793"/>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0.28</w:t>
            </w:r>
          </w:p>
        </w:tc>
        <w:tc>
          <w:tcPr>
            <w:tcW w:type="dxa" w:w="1262"/>
          </w:tcPr>
          <w:p>
            <w:pPr>
              <w:spacing w:after="0"/>
              <w:jc w:val="left"/>
            </w:pPr>
            <w:r>
              <w:rPr>
                <w:sz w:val="16"/>
              </w:rPr>
              <w:t>events per year</w:t>
            </w:r>
          </w:p>
        </w:tc>
        <w:tc>
          <w:tcPr>
            <w:tcW w:type="dxa" w:w="1536"/>
          </w:tcPr>
          <w:p>
            <w:pPr>
              <w:spacing w:after="0"/>
              <w:jc w:val="left"/>
            </w:pPr>
            <w:r>
              <w:rPr>
                <w:sz w:val="16"/>
              </w:rPr>
              <w:t>about 1 in 4 years</w:t>
            </w:r>
          </w:p>
        </w:tc>
        <w:tc>
          <w:tcPr>
            <w:tcW w:type="dxa" w:w="1565"/>
          </w:tcPr>
          <w:p>
            <w:pPr>
              <w:spacing w:after="0"/>
              <w:jc w:val="left"/>
            </w:pPr>
            <w:r>
              <w:rPr>
                <w:sz w:val="16"/>
              </w:rPr>
              <w:t>Likely</w:t>
            </w:r>
          </w:p>
        </w:tc>
        <w:tc>
          <w:tcPr>
            <w:tcW w:type="dxa" w:w="1685"/>
          </w:tcPr>
          <w:p>
            <w:pPr>
              <w:spacing w:after="0"/>
              <w:jc w:val="left"/>
            </w:pPr>
            <w:r>
              <w:rPr>
                <w:sz w:val="16"/>
              </w:rPr>
              <w:t>FEMA annualized frequency (modeled)</w:t>
            </w:r>
          </w:p>
        </w:tc>
        <w:tc>
          <w:tcPr>
            <w:tcW w:type="dxa" w:w="1510"/>
          </w:tcPr>
          <w:p>
            <w:pPr>
              <w:spacing w:after="0"/>
              <w:jc w:val="right"/>
            </w:pPr>
            <w:r>
              <w:rPr>
                <w:sz w:val="16"/>
              </w:rPr>
              <w:t>not shown</w:t>
            </w:r>
          </w:p>
        </w:tc>
        <w:tc>
          <w:tcPr>
            <w:tcW w:type="dxa" w:w="1463"/>
          </w:tcPr>
          <w:p>
            <w:pPr>
              <w:spacing w:after="0"/>
              <w:jc w:val="left"/>
            </w:pPr>
            <w:r>
              <w:rPr>
                <w:sz w:val="16"/>
              </w:rPr>
              <w:t>1950 to 2023 (EF2+); 1986 to 2023 (EF0-1)</w:t>
            </w:r>
          </w:p>
        </w:tc>
        <w:tc>
          <w:tcPr>
            <w:tcW w:type="dxa" w:w="1037"/>
          </w:tcPr>
          <w:p>
            <w:pPr>
              <w:spacing w:after="0"/>
              <w:jc w:val="left"/>
            </w:pPr>
            <w:r>
              <w:rPr>
                <w:sz w:val="16"/>
              </w:rPr>
              <w:t>see B1-f</w:t>
            </w:r>
          </w:p>
        </w:tc>
        <w:tc>
          <w:tcPr>
            <w:tcW w:type="dxa" w:w="1793"/>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0.0000135</w:t>
            </w:r>
          </w:p>
        </w:tc>
        <w:tc>
          <w:tcPr>
            <w:tcW w:type="dxa" w:w="1262"/>
          </w:tcPr>
          <w:p>
            <w:pPr>
              <w:spacing w:after="0"/>
              <w:jc w:val="left"/>
            </w:pPr>
            <w:r>
              <w:rPr>
                <w:sz w:val="16"/>
              </w:rPr>
              <w:t>annual probability at a location</w:t>
            </w:r>
          </w:p>
        </w:tc>
        <w:tc>
          <w:tcPr>
            <w:tcW w:type="dxa" w:w="1536"/>
          </w:tcPr>
          <w:p>
            <w:pPr>
              <w:spacing w:after="0"/>
              <w:jc w:val="left"/>
            </w:pPr>
            <w:r>
              <w:rPr>
                <w:sz w:val="16"/>
              </w:rPr>
              <w:t>chance a given location in the county burns in a year: 0.00135%</w:t>
            </w:r>
          </w:p>
        </w:tc>
        <w:tc>
          <w:tcPr>
            <w:tcW w:type="dxa" w:w="1565"/>
          </w:tcPr>
          <w:p>
            <w:pPr>
              <w:spacing w:after="0"/>
              <w:jc w:val="left"/>
            </w:pPr>
          </w:p>
        </w:tc>
        <w:tc>
          <w:tcPr>
            <w:tcW w:type="dxa" w:w="1685"/>
          </w:tcPr>
          <w:p>
            <w:pPr>
              <w:spacing w:after="0"/>
              <w:jc w:val="left"/>
            </w:pPr>
            <w:r>
              <w:rPr>
                <w:sz w:val="16"/>
              </w:rPr>
              <w:t>Storm Events records in 0 of 30 years, 1996 to 2025 (0%)</w:t>
            </w:r>
          </w:p>
        </w:tc>
        <w:tc>
          <w:tcPr>
            <w:tcW w:type="dxa" w:w="1510"/>
          </w:tcPr>
          <w:p>
            <w:pPr>
              <w:spacing w:after="0"/>
              <w:jc w:val="right"/>
            </w:pPr>
            <w:r>
              <w:rPr>
                <w:sz w:val="16"/>
              </w:rPr>
              <w:t>not shown</w:t>
            </w:r>
          </w:p>
        </w:tc>
        <w:tc>
          <w:tcPr>
            <w:tcW w:type="dxa" w:w="1463"/>
          </w:tcPr>
          <w:p>
            <w:pPr>
              <w:spacing w:after="0"/>
              <w:jc w:val="left"/>
            </w:pPr>
            <w:r>
              <w:rPr>
                <w:sz w:val="16"/>
              </w:rPr>
              <w:t>modeled</w:t>
            </w:r>
          </w:p>
        </w:tc>
        <w:tc>
          <w:tcPr>
            <w:tcW w:type="dxa" w:w="1037"/>
          </w:tcPr>
          <w:p>
            <w:pPr>
              <w:spacing w:after="0"/>
              <w:jc w:val="left"/>
            </w:pPr>
            <w:r>
              <w:rPr>
                <w:sz w:val="16"/>
              </w:rPr>
              <w:t>see B1-f</w:t>
            </w:r>
          </w:p>
        </w:tc>
        <w:tc>
          <w:tcPr>
            <w:tcW w:type="dxa" w:w="17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8.32</w:t>
            </w:r>
          </w:p>
        </w:tc>
        <w:tc>
          <w:tcPr>
            <w:tcW w:type="dxa" w:w="1262"/>
          </w:tcPr>
          <w:p>
            <w:pPr>
              <w:spacing w:after="0"/>
              <w:jc w:val="left"/>
            </w:pPr>
            <w:r>
              <w:rPr>
                <w:sz w:val="16"/>
              </w:rPr>
              <w:t>event-days per year</w:t>
            </w:r>
          </w:p>
        </w:tc>
        <w:tc>
          <w:tcPr>
            <w:tcW w:type="dxa" w:w="1536"/>
          </w:tcPr>
          <w:p>
            <w:pPr>
              <w:spacing w:after="0"/>
              <w:jc w:val="left"/>
            </w:pPr>
            <w:r>
              <w:rPr>
                <w:sz w:val="16"/>
              </w:rPr>
              <w:t>about 8.32 days per year</w:t>
            </w:r>
          </w:p>
        </w:tc>
        <w:tc>
          <w:tcPr>
            <w:tcW w:type="dxa" w:w="1565"/>
          </w:tcPr>
          <w:p>
            <w:pPr>
              <w:spacing w:after="0"/>
              <w:jc w:val="left"/>
            </w:pPr>
            <w:r>
              <w:rPr>
                <w:sz w:val="16"/>
              </w:rPr>
              <w:t>Likely (from Storm Events: 21 of 30 years)</w:t>
            </w:r>
          </w:p>
        </w:tc>
        <w:tc>
          <w:tcPr>
            <w:tcW w:type="dxa" w:w="1685"/>
          </w:tcPr>
          <w:p>
            <w:pPr>
              <w:spacing w:after="0"/>
              <w:jc w:val="left"/>
            </w:pPr>
            <w:r>
              <w:rPr>
                <w:sz w:val="16"/>
              </w:rPr>
              <w:t>event-days in 21 of 30 years, 1996 to 2025 (70%)</w:t>
            </w:r>
          </w:p>
        </w:tc>
        <w:tc>
          <w:tcPr>
            <w:tcW w:type="dxa" w:w="1510"/>
          </w:tcPr>
          <w:p>
            <w:pPr>
              <w:spacing w:after="0"/>
              <w:jc w:val="right"/>
            </w:pPr>
            <w:r>
              <w:rPr>
                <w:sz w:val="16"/>
              </w:rPr>
              <w:t>158</w:t>
            </w:r>
          </w:p>
        </w:tc>
        <w:tc>
          <w:tcPr>
            <w:tcW w:type="dxa" w:w="1463"/>
          </w:tcPr>
          <w:p>
            <w:pPr>
              <w:spacing w:after="0"/>
              <w:jc w:val="left"/>
            </w:pPr>
            <w:r>
              <w:rPr>
                <w:sz w:val="16"/>
              </w:rPr>
              <w:t>2005-11-12 to 2024-11-12 (19 years)</w:t>
            </w:r>
          </w:p>
        </w:tc>
        <w:tc>
          <w:tcPr>
            <w:tcW w:type="dxa" w:w="1037"/>
          </w:tcPr>
          <w:p>
            <w:pPr>
              <w:spacing w:after="0"/>
              <w:jc w:val="left"/>
            </w:pPr>
            <w:r>
              <w:rPr>
                <w:sz w:val="16"/>
              </w:rPr>
              <w:t>countywide</w:t>
            </w:r>
          </w:p>
        </w:tc>
        <w:tc>
          <w:tcPr>
            <w:tcW w:type="dxa" w:w="1793"/>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88</w:t>
            </w:r>
          </w:p>
        </w:tc>
        <w:tc>
          <w:tcPr>
            <w:tcW w:type="dxa" w:w="1381"/>
          </w:tcPr>
          <w:p>
            <w:pPr>
              <w:spacing w:after="0"/>
              <w:jc w:val="right"/>
            </w:pPr>
            <w:r>
              <w:rPr>
                <w:sz w:val="16"/>
              </w:rPr>
              <w:t>30</w:t>
            </w:r>
          </w:p>
        </w:tc>
        <w:tc>
          <w:tcPr>
            <w:tcW w:type="dxa" w:w="1381"/>
          </w:tcPr>
          <w:p>
            <w:pPr>
              <w:spacing w:after="0"/>
              <w:jc w:val="right"/>
            </w:pPr>
            <w:r>
              <w:rPr>
                <w:sz w:val="16"/>
              </w:rPr>
              <w:t>2.93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61.7</w:t>
            </w:r>
          </w:p>
        </w:tc>
        <w:tc>
          <w:tcPr>
            <w:tcW w:type="dxa" w:w="1311"/>
          </w:tcPr>
          <w:p>
            <w:pPr>
              <w:spacing w:after="0"/>
              <w:jc w:val="right"/>
            </w:pPr>
            <w:r>
              <w:rPr>
                <w:sz w:val="16"/>
              </w:rPr>
              <w:t>69.2</w:t>
            </w:r>
          </w:p>
        </w:tc>
        <w:tc>
          <w:tcPr>
            <w:tcW w:type="dxa" w:w="1250"/>
          </w:tcPr>
          <w:p>
            <w:pPr>
              <w:spacing w:after="0"/>
              <w:jc w:val="right"/>
            </w:pPr>
            <w:r>
              <w:rPr>
                <w:sz w:val="16"/>
              </w:rPr>
              <w:t>76.1</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Drought</w:t>
            </w:r>
          </w:p>
        </w:tc>
        <w:tc>
          <w:tcPr>
            <w:tcW w:type="dxa" w:w="1311"/>
          </w:tcPr>
          <w:p>
            <w:pPr>
              <w:spacing w:after="0"/>
              <w:jc w:val="right"/>
            </w:pPr>
            <w:r>
              <w:rPr>
                <w:sz w:val="16"/>
              </w:rPr>
              <w:t>6 of 6</w:t>
            </w:r>
          </w:p>
        </w:tc>
        <w:tc>
          <w:tcPr>
            <w:tcW w:type="dxa" w:w="1250"/>
          </w:tcPr>
          <w:p>
            <w:pPr>
              <w:spacing w:after="0"/>
              <w:jc w:val="right"/>
            </w:pPr>
            <w:r>
              <w:rPr>
                <w:sz w:val="16"/>
              </w:rPr>
              <w:t>84.9</w:t>
            </w:r>
          </w:p>
        </w:tc>
        <w:tc>
          <w:tcPr>
            <w:tcW w:type="dxa" w:w="1311"/>
          </w:tcPr>
          <w:p>
            <w:pPr>
              <w:spacing w:after="0"/>
              <w:jc w:val="right"/>
            </w:pPr>
            <w:r>
              <w:rPr>
                <w:sz w:val="16"/>
              </w:rPr>
              <w:t>89.2</w:t>
            </w:r>
          </w:p>
        </w:tc>
        <w:tc>
          <w:tcPr>
            <w:tcW w:type="dxa" w:w="1250"/>
          </w:tcPr>
          <w:p>
            <w:pPr>
              <w:spacing w:after="0"/>
              <w:jc w:val="right"/>
            </w:pPr>
            <w:r>
              <w:rPr>
                <w:sz w:val="16"/>
              </w:rPr>
              <w:t>93.7</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63.0</w:t>
            </w:r>
          </w:p>
        </w:tc>
        <w:tc>
          <w:tcPr>
            <w:tcW w:type="dxa" w:w="1311"/>
          </w:tcPr>
          <w:p>
            <w:pPr>
              <w:spacing w:after="0"/>
              <w:jc w:val="right"/>
            </w:pPr>
            <w:r>
              <w:rPr>
                <w:sz w:val="16"/>
              </w:rPr>
              <w:t>70.2</w:t>
            </w:r>
          </w:p>
        </w:tc>
        <w:tc>
          <w:tcPr>
            <w:tcW w:type="dxa" w:w="1250"/>
          </w:tcPr>
          <w:p>
            <w:pPr>
              <w:spacing w:after="0"/>
              <w:jc w:val="right"/>
            </w:pPr>
            <w:r>
              <w:rPr>
                <w:sz w:val="16"/>
              </w:rPr>
              <w:t>76.9</w:t>
            </w:r>
          </w:p>
        </w:tc>
        <w:tc>
          <w:tcPr>
            <w:tcW w:type="dxa" w:w="6992"/>
          </w:tcPr>
          <w:p>
            <w:pPr>
              <w:spacing w:after="0"/>
              <w:jc w:val="left"/>
            </w:pPr>
            <w:r>
              <w:rPr>
                <w:sz w:val="16"/>
              </w:rPr>
              <w:t>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77.2</w:t>
            </w:r>
          </w:p>
        </w:tc>
        <w:tc>
          <w:tcPr>
            <w:tcW w:type="dxa" w:w="1311"/>
          </w:tcPr>
          <w:p>
            <w:pPr>
              <w:spacing w:after="0"/>
              <w:jc w:val="right"/>
            </w:pPr>
            <w:r>
              <w:rPr>
                <w:sz w:val="16"/>
              </w:rPr>
              <w:t>81.1</w:t>
            </w:r>
          </w:p>
        </w:tc>
        <w:tc>
          <w:tcPr>
            <w:tcW w:type="dxa" w:w="1250"/>
          </w:tcPr>
          <w:p>
            <w:pPr>
              <w:spacing w:after="0"/>
              <w:jc w:val="right"/>
            </w:pPr>
            <w:r>
              <w:rPr>
                <w:sz w:val="16"/>
              </w:rPr>
              <w:t>88.3</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53.9</w:t>
            </w:r>
          </w:p>
        </w:tc>
        <w:tc>
          <w:tcPr>
            <w:tcW w:type="dxa" w:w="1311"/>
          </w:tcPr>
          <w:p>
            <w:pPr>
              <w:spacing w:after="0"/>
              <w:jc w:val="right"/>
            </w:pPr>
            <w:r>
              <w:rPr>
                <w:sz w:val="16"/>
              </w:rPr>
              <w:t>68.4</w:t>
            </w:r>
          </w:p>
        </w:tc>
        <w:tc>
          <w:tcPr>
            <w:tcW w:type="dxa" w:w="1250"/>
          </w:tcPr>
          <w:p>
            <w:pPr>
              <w:spacing w:after="0"/>
              <w:jc w:val="right"/>
            </w:pPr>
            <w:r>
              <w:rPr>
                <w:sz w:val="16"/>
              </w:rPr>
              <w:t>76.0</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27.6</w:t>
            </w:r>
          </w:p>
        </w:tc>
        <w:tc>
          <w:tcPr>
            <w:tcW w:type="dxa" w:w="1311"/>
          </w:tcPr>
          <w:p>
            <w:pPr>
              <w:spacing w:after="0"/>
              <w:jc w:val="right"/>
            </w:pPr>
            <w:r>
              <w:rPr>
                <w:sz w:val="16"/>
              </w:rPr>
              <w:t>28.9</w:t>
            </w:r>
          </w:p>
        </w:tc>
        <w:tc>
          <w:tcPr>
            <w:tcW w:type="dxa" w:w="1250"/>
          </w:tcPr>
          <w:p>
            <w:pPr>
              <w:spacing w:after="0"/>
              <w:jc w:val="right"/>
            </w:pPr>
            <w:r>
              <w:rPr>
                <w:sz w:val="16"/>
              </w:rPr>
              <w:t>33.4</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69.1</w:t>
            </w:r>
          </w:p>
        </w:tc>
        <w:tc>
          <w:tcPr>
            <w:tcW w:type="dxa" w:w="1311"/>
          </w:tcPr>
          <w:p>
            <w:pPr>
              <w:spacing w:after="0"/>
              <w:jc w:val="right"/>
            </w:pPr>
            <w:r>
              <w:rPr>
                <w:sz w:val="16"/>
              </w:rPr>
              <w:t>79.5</w:t>
            </w:r>
          </w:p>
        </w:tc>
        <w:tc>
          <w:tcPr>
            <w:tcW w:type="dxa" w:w="1250"/>
          </w:tcPr>
          <w:p>
            <w:pPr>
              <w:spacing w:after="0"/>
              <w:jc w:val="right"/>
            </w:pPr>
            <w:r>
              <w:rPr>
                <w:sz w:val="16"/>
              </w:rPr>
              <w:t>84.0</w:t>
            </w:r>
          </w:p>
        </w:tc>
        <w:tc>
          <w:tcPr>
            <w:tcW w:type="dxa" w:w="6992"/>
          </w:tcPr>
          <w:p>
            <w:pPr>
              <w:spacing w:after="0"/>
              <w:jc w:val="left"/>
            </w:pPr>
            <w:r>
              <w:rPr>
                <w:sz w:val="16"/>
              </w:rPr>
              <w:t>Relatively Moderate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52.3</w:t>
            </w:r>
          </w:p>
        </w:tc>
        <w:tc>
          <w:tcPr>
            <w:tcW w:type="dxa" w:w="1311"/>
          </w:tcPr>
          <w:p>
            <w:pPr>
              <w:spacing w:after="0"/>
              <w:jc w:val="right"/>
            </w:pPr>
            <w:r>
              <w:rPr>
                <w:sz w:val="16"/>
              </w:rPr>
              <w:t>70.6</w:t>
            </w:r>
          </w:p>
        </w:tc>
        <w:tc>
          <w:tcPr>
            <w:tcW w:type="dxa" w:w="1250"/>
          </w:tcPr>
          <w:p>
            <w:pPr>
              <w:spacing w:after="0"/>
              <w:jc w:val="right"/>
            </w:pPr>
            <w:r>
              <w:rPr>
                <w:sz w:val="16"/>
              </w:rPr>
              <w:t>95.9</w:t>
            </w:r>
          </w:p>
        </w:tc>
        <w:tc>
          <w:tcPr>
            <w:tcW w:type="dxa" w:w="6992"/>
          </w:tcPr>
          <w:p>
            <w:pPr>
              <w:spacing w:after="0"/>
              <w:jc w:val="left"/>
            </w:pPr>
            <w:r>
              <w:rPr>
                <w:sz w:val="16"/>
              </w:rPr>
              <w:t>Very High 1, Relatively High 2, 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92.9</w:t>
            </w:r>
          </w:p>
        </w:tc>
        <w:tc>
          <w:tcPr>
            <w:tcW w:type="dxa" w:w="1311"/>
          </w:tcPr>
          <w:p>
            <w:pPr>
              <w:spacing w:after="0"/>
              <w:jc w:val="right"/>
            </w:pPr>
            <w:r>
              <w:rPr>
                <w:sz w:val="16"/>
              </w:rPr>
              <w:t>96.6</w:t>
            </w:r>
          </w:p>
        </w:tc>
        <w:tc>
          <w:tcPr>
            <w:tcW w:type="dxa" w:w="1250"/>
          </w:tcPr>
          <w:p>
            <w:pPr>
              <w:spacing w:after="0"/>
              <w:jc w:val="right"/>
            </w:pPr>
            <w:r>
              <w:rPr>
                <w:sz w:val="16"/>
              </w:rPr>
              <w:t>98.7</w:t>
            </w:r>
          </w:p>
        </w:tc>
        <w:tc>
          <w:tcPr>
            <w:tcW w:type="dxa" w:w="6992"/>
          </w:tcPr>
          <w:p>
            <w:pPr>
              <w:spacing w:after="0"/>
              <w:jc w:val="left"/>
            </w:pPr>
            <w:r>
              <w:rPr>
                <w:sz w:val="16"/>
              </w:rPr>
              <w:t>Relatively Moderate 3, Relatively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39.8</w:t>
            </w:r>
          </w:p>
        </w:tc>
        <w:tc>
          <w:tcPr>
            <w:tcW w:type="dxa" w:w="1311"/>
          </w:tcPr>
          <w:p>
            <w:pPr>
              <w:spacing w:after="0"/>
              <w:jc w:val="right"/>
            </w:pPr>
            <w:r>
              <w:rPr>
                <w:sz w:val="16"/>
              </w:rPr>
              <w:t>51.1</w:t>
            </w:r>
          </w:p>
        </w:tc>
        <w:tc>
          <w:tcPr>
            <w:tcW w:type="dxa" w:w="1250"/>
          </w:tcPr>
          <w:p>
            <w:pPr>
              <w:spacing w:after="0"/>
              <w:jc w:val="right"/>
            </w:pPr>
            <w:r>
              <w:rPr>
                <w:sz w:val="16"/>
              </w:rPr>
              <w:t>61.3</w:t>
            </w:r>
          </w:p>
        </w:tc>
        <w:tc>
          <w:tcPr>
            <w:tcW w:type="dxa" w:w="6992"/>
          </w:tcPr>
          <w:p>
            <w:pPr>
              <w:spacing w:after="0"/>
              <w:jc w:val="left"/>
            </w:pPr>
            <w:r>
              <w:rPr>
                <w:sz w:val="16"/>
              </w:rPr>
              <w:t>Relatively Moderate 4,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96.1</w:t>
            </w:r>
          </w:p>
        </w:tc>
        <w:tc>
          <w:tcPr>
            <w:tcW w:type="dxa" w:w="1311"/>
          </w:tcPr>
          <w:p>
            <w:pPr>
              <w:spacing w:after="0"/>
              <w:jc w:val="right"/>
            </w:pPr>
            <w:r>
              <w:rPr>
                <w:sz w:val="16"/>
              </w:rPr>
              <w:t>98.5</w:t>
            </w:r>
          </w:p>
        </w:tc>
        <w:tc>
          <w:tcPr>
            <w:tcW w:type="dxa" w:w="1250"/>
          </w:tcPr>
          <w:p>
            <w:pPr>
              <w:spacing w:after="0"/>
              <w:jc w:val="right"/>
            </w:pPr>
            <w:r>
              <w:rPr>
                <w:sz w:val="16"/>
              </w:rPr>
              <w:t>99.2</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62.5</w:t>
            </w:r>
          </w:p>
        </w:tc>
        <w:tc>
          <w:tcPr>
            <w:tcW w:type="dxa" w:w="1311"/>
          </w:tcPr>
          <w:p>
            <w:pPr>
              <w:spacing w:after="0"/>
              <w:jc w:val="right"/>
            </w:pPr>
            <w:r>
              <w:rPr>
                <w:sz w:val="16"/>
              </w:rPr>
              <w:t>71.5</w:t>
            </w:r>
          </w:p>
        </w:tc>
        <w:tc>
          <w:tcPr>
            <w:tcW w:type="dxa" w:w="1250"/>
          </w:tcPr>
          <w:p>
            <w:pPr>
              <w:spacing w:after="0"/>
              <w:jc w:val="right"/>
            </w:pPr>
            <w:r>
              <w:rPr>
                <w:sz w:val="16"/>
              </w:rPr>
              <w:t>82.2</w:t>
            </w:r>
          </w:p>
        </w:tc>
        <w:tc>
          <w:tcPr>
            <w:tcW w:type="dxa" w:w="6992"/>
          </w:tcPr>
          <w:p>
            <w:pPr>
              <w:spacing w:after="0"/>
              <w:jc w:val="left"/>
            </w:pPr>
            <w:r>
              <w:rPr>
                <w:sz w:val="16"/>
              </w:rPr>
              <w:t>Relatively High 2, Relatively Moderate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46.2</w:t>
            </w:r>
          </w:p>
        </w:tc>
        <w:tc>
          <w:tcPr>
            <w:tcW w:type="dxa" w:w="1311"/>
          </w:tcPr>
          <w:p>
            <w:pPr>
              <w:spacing w:after="0"/>
              <w:jc w:val="right"/>
            </w:pPr>
            <w:r>
              <w:rPr>
                <w:sz w:val="16"/>
              </w:rPr>
              <w:t>62.0</w:t>
            </w:r>
          </w:p>
        </w:tc>
        <w:tc>
          <w:tcPr>
            <w:tcW w:type="dxa" w:w="1250"/>
          </w:tcPr>
          <w:p>
            <w:pPr>
              <w:spacing w:after="0"/>
              <w:jc w:val="right"/>
            </w:pPr>
            <w:r>
              <w:rPr>
                <w:sz w:val="16"/>
              </w:rPr>
              <w:t>68.8</w:t>
            </w:r>
          </w:p>
        </w:tc>
        <w:tc>
          <w:tcPr>
            <w:tcW w:type="dxa" w:w="6992"/>
          </w:tcPr>
          <w:p>
            <w:pPr>
              <w:spacing w:after="0"/>
              <w:jc w:val="left"/>
            </w:pPr>
            <w:r>
              <w:rPr>
                <w:sz w:val="16"/>
              </w:rPr>
              <w:t>Relatively Low 1, Very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81.2</w:t>
            </w:r>
          </w:p>
        </w:tc>
        <w:tc>
          <w:tcPr>
            <w:tcW w:type="dxa" w:w="1311"/>
          </w:tcPr>
          <w:p>
            <w:pPr>
              <w:spacing w:after="0"/>
              <w:jc w:val="right"/>
            </w:pPr>
            <w:r>
              <w:rPr>
                <w:sz w:val="16"/>
              </w:rPr>
              <w:t>88.8</w:t>
            </w:r>
          </w:p>
        </w:tc>
        <w:tc>
          <w:tcPr>
            <w:tcW w:type="dxa" w:w="1250"/>
          </w:tcPr>
          <w:p>
            <w:pPr>
              <w:spacing w:after="0"/>
              <w:jc w:val="right"/>
            </w:pPr>
            <w:r>
              <w:rPr>
                <w:sz w:val="16"/>
              </w:rPr>
              <w:t>92.4</w:t>
            </w:r>
          </w:p>
        </w:tc>
        <w:tc>
          <w:tcPr>
            <w:tcW w:type="dxa" w:w="6992"/>
          </w:tcPr>
          <w:p>
            <w:pPr>
              <w:spacing w:after="0"/>
              <w:jc w:val="left"/>
            </w:pPr>
            <w:r>
              <w:rPr>
                <w:sz w:val="16"/>
              </w:rPr>
              <w:t>Relatively High 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19"/>
        <w:gridCol w:w="849"/>
        <w:gridCol w:w="3304"/>
        <w:gridCol w:w="2635"/>
        <w:gridCol w:w="2724"/>
        <w:gridCol w:w="3081"/>
      </w:tblGrid>
      <w:tr>
        <w:trPr>
          <w:cantSplit/>
          <w:tblHeader/>
        </w:trPr>
        <w:tc>
          <w:tcPr>
            <w:tcW w:type="dxa" w:w="1519"/>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3304"/>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19"/>
          </w:tcPr>
          <w:p>
            <w:pPr>
              <w:spacing w:after="0"/>
              <w:jc w:val="left"/>
            </w:pPr>
            <w:r>
              <w:rPr>
                <w:sz w:val="16"/>
              </w:rPr>
              <w:t>Owen County</w:t>
            </w:r>
          </w:p>
        </w:tc>
        <w:tc>
          <w:tcPr>
            <w:tcW w:type="dxa" w:w="849"/>
          </w:tcPr>
          <w:p>
            <w:pPr>
              <w:spacing w:after="0"/>
              <w:jc w:val="left"/>
            </w:pPr>
            <w:r>
              <w:rPr>
                <w:sz w:val="16"/>
              </w:rPr>
              <w:t>County</w:t>
            </w:r>
          </w:p>
        </w:tc>
        <w:tc>
          <w:tcPr>
            <w:tcW w:type="dxa" w:w="3304"/>
          </w:tcPr>
          <w:p>
            <w:pPr>
              <w:spacing w:after="0"/>
              <w:jc w:val="left"/>
            </w:pPr>
            <w:r>
              <w:rPr>
                <w:sz w:val="16"/>
              </w:rPr>
              <w:t>Approved, expires 2028-07-04</w:t>
            </w:r>
          </w:p>
        </w:tc>
        <w:tc>
          <w:tcPr>
            <w:tcW w:type="dxa" w:w="2635"/>
          </w:tcPr>
          <w:p>
            <w:pPr>
              <w:spacing w:after="0"/>
              <w:jc w:val="right"/>
            </w:pPr>
            <w:r>
              <w:rPr>
                <w:sz w:val="16"/>
              </w:rPr>
              <w:t>FMA RL 4, SRL 1; any 9</w:t>
            </w:r>
          </w:p>
        </w:tc>
        <w:tc>
          <w:tcPr>
            <w:tcW w:type="dxa" w:w="2724"/>
          </w:tcPr>
          <w:p>
            <w:pPr>
              <w:spacing w:after="0"/>
              <w:jc w:val="right"/>
            </w:pPr>
            <w:r>
              <w:rPr>
                <w:sz w:val="16"/>
              </w:rPr>
              <w:t>$115,655.65</w:t>
            </w:r>
          </w:p>
        </w:tc>
        <w:tc>
          <w:tcPr>
            <w:tcW w:type="dxa" w:w="3081"/>
          </w:tcPr>
          <w:p>
            <w:pPr>
              <w:spacing w:after="0"/>
              <w:jc w:val="right"/>
            </w:pPr>
            <w:r>
              <w:rPr>
                <w:sz w:val="16"/>
              </w:rPr>
              <w:t>0 total; 0 since its plan</w:t>
            </w:r>
          </w:p>
        </w:tc>
      </w:tr>
      <w:tr>
        <w:trPr>
          <w:cantSplit/>
        </w:trPr>
        <w:tc>
          <w:tcPr>
            <w:tcW w:type="dxa" w:w="1519"/>
          </w:tcPr>
          <w:p>
            <w:pPr>
              <w:spacing w:after="0"/>
              <w:jc w:val="left"/>
            </w:pPr>
            <w:r>
              <w:rPr>
                <w:sz w:val="16"/>
              </w:rPr>
              <w:t>Gosport town</w:t>
            </w:r>
          </w:p>
        </w:tc>
        <w:tc>
          <w:tcPr>
            <w:tcW w:type="dxa" w:w="849"/>
          </w:tcPr>
          <w:p>
            <w:pPr>
              <w:spacing w:after="0"/>
              <w:jc w:val="left"/>
            </w:pPr>
            <w:r>
              <w:rPr>
                <w:sz w:val="16"/>
              </w:rPr>
              <w:t>Town</w:t>
            </w:r>
          </w:p>
        </w:tc>
        <w:tc>
          <w:tcPr>
            <w:tcW w:type="dxa" w:w="3304"/>
          </w:tcPr>
          <w:p>
            <w:pPr>
              <w:spacing w:after="0"/>
              <w:jc w:val="left"/>
            </w:pPr>
            <w:r>
              <w:rPr>
                <w:sz w:val="16"/>
              </w:rPr>
              <w:t>Approved, expires 2028-07-04</w:t>
            </w:r>
          </w:p>
        </w:tc>
        <w:tc>
          <w:tcPr>
            <w:tcW w:type="dxa" w:w="2635"/>
          </w:tcPr>
          <w:p>
            <w:pPr>
              <w:spacing w:after="0"/>
              <w:jc w:val="right"/>
            </w:pPr>
            <w:r>
              <w:rPr>
                <w:sz w:val="16"/>
              </w:rPr>
              <w:t>FMA RL 0, SRL 0; any 0</w:t>
            </w:r>
          </w:p>
        </w:tc>
        <w:tc>
          <w:tcPr>
            <w:tcW w:type="dxa" w:w="2724"/>
          </w:tcPr>
          <w:p>
            <w:pPr>
              <w:spacing w:after="0"/>
              <w:jc w:val="right"/>
            </w:pPr>
            <w:r>
              <w:rPr>
                <w:sz w:val="16"/>
              </w:rPr>
              <w:t>$28,108.16</w:t>
            </w:r>
          </w:p>
        </w:tc>
        <w:tc>
          <w:tcPr>
            <w:tcW w:type="dxa" w:w="3081"/>
          </w:tcPr>
          <w:p>
            <w:pPr>
              <w:spacing w:after="0"/>
              <w:jc w:val="right"/>
            </w:pPr>
            <w:r>
              <w:rPr>
                <w:sz w:val="16"/>
              </w:rPr>
              <w:t>30 total; 3 since its plan</w:t>
            </w:r>
          </w:p>
        </w:tc>
      </w:tr>
      <w:tr>
        <w:trPr>
          <w:cantSplit/>
        </w:trPr>
        <w:tc>
          <w:tcPr>
            <w:tcW w:type="dxa" w:w="1519"/>
          </w:tcPr>
          <w:p>
            <w:pPr>
              <w:spacing w:after="0"/>
              <w:jc w:val="left"/>
            </w:pPr>
            <w:r>
              <w:rPr>
                <w:sz w:val="16"/>
              </w:rPr>
              <w:t>Spencer town</w:t>
            </w:r>
          </w:p>
        </w:tc>
        <w:tc>
          <w:tcPr>
            <w:tcW w:type="dxa" w:w="849"/>
          </w:tcPr>
          <w:p>
            <w:pPr>
              <w:spacing w:after="0"/>
              <w:jc w:val="left"/>
            </w:pPr>
            <w:r>
              <w:rPr>
                <w:sz w:val="16"/>
              </w:rPr>
              <w:t>Town</w:t>
            </w:r>
          </w:p>
        </w:tc>
        <w:tc>
          <w:tcPr>
            <w:tcW w:type="dxa" w:w="3304"/>
          </w:tcPr>
          <w:p>
            <w:pPr>
              <w:spacing w:after="0"/>
              <w:jc w:val="left"/>
            </w:pPr>
            <w:r>
              <w:rPr>
                <w:sz w:val="16"/>
              </w:rPr>
              <w:t>Approved, expires 2028-07-04</w:t>
            </w:r>
          </w:p>
        </w:tc>
        <w:tc>
          <w:tcPr>
            <w:tcW w:type="dxa" w:w="2635"/>
          </w:tcPr>
          <w:p>
            <w:pPr>
              <w:spacing w:after="0"/>
              <w:jc w:val="right"/>
            </w:pPr>
            <w:r>
              <w:rPr>
                <w:sz w:val="16"/>
              </w:rPr>
              <w:t>FMA RL 2, SRL 0; any 11</w:t>
            </w:r>
          </w:p>
        </w:tc>
        <w:tc>
          <w:tcPr>
            <w:tcW w:type="dxa" w:w="2724"/>
          </w:tcPr>
          <w:p>
            <w:pPr>
              <w:spacing w:after="0"/>
              <w:jc w:val="right"/>
            </w:pPr>
            <w:r>
              <w:rPr>
                <w:sz w:val="16"/>
              </w:rPr>
              <w:t>$258,980.99</w:t>
            </w:r>
          </w:p>
        </w:tc>
        <w:tc>
          <w:tcPr>
            <w:tcW w:type="dxa" w:w="3081"/>
          </w:tcPr>
          <w:p>
            <w:pPr>
              <w:spacing w:after="0"/>
              <w:jc w:val="right"/>
            </w:pPr>
            <w:r>
              <w:rPr>
                <w:sz w:val="16"/>
              </w:rPr>
              <w:t>86 total; 8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2023-07-05</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$4,623,284,423</w:t>
            </w:r>
          </w:p>
        </w:tc>
        <w:tc>
          <w:tcPr>
            <w:tcW w:type="dxa" w:w="1132"/>
          </w:tcPr>
          <w:p>
            <w:pPr>
              <w:spacing w:after="0"/>
              <w:jc w:val="right"/>
            </w:pPr>
            <w:r>
              <w:rPr>
                <w:sz w:val="16"/>
              </w:rPr>
              <w:t>$43,930,316</w:t>
            </w:r>
          </w:p>
        </w:tc>
        <w:tc>
          <w:tcPr>
            <w:tcW w:type="dxa" w:w="1042"/>
          </w:tcPr>
          <w:p>
            <w:pPr>
              <w:spacing w:after="0"/>
              <w:jc w:val="right"/>
            </w:pPr>
            <w:r>
              <w:rPr>
                <w:sz w:val="16"/>
              </w:rPr>
              <w:t>21,316</w:t>
            </w:r>
          </w:p>
        </w:tc>
        <w:tc>
          <w:tcPr>
            <w:tcW w:type="dxa" w:w="1037"/>
          </w:tcPr>
          <w:p>
            <w:pPr>
              <w:spacing w:after="0"/>
              <w:jc w:val="right"/>
            </w:pPr>
            <w:r>
              <w:rPr>
                <w:sz w:val="16"/>
              </w:rPr>
              <w:t>$271</w:t>
            </w:r>
          </w:p>
        </w:tc>
        <w:tc>
          <w:tcPr>
            <w:tcW w:type="dxa" w:w="1126"/>
          </w:tcPr>
          <w:p>
            <w:pPr>
              <w:spacing w:after="0"/>
              <w:jc w:val="right"/>
            </w:pPr>
            <w:r>
              <w:rPr>
                <w:sz w:val="16"/>
              </w:rPr>
              <w:t>$29,560</w:t>
            </w:r>
          </w:p>
        </w:tc>
        <w:tc>
          <w:tcPr>
            <w:tcW w:type="dxa" w:w="1110"/>
          </w:tcPr>
          <w:p>
            <w:pPr>
              <w:spacing w:after="0"/>
              <w:jc w:val="right"/>
            </w:pPr>
            <w:r>
              <w:rPr>
                <w:sz w:val="16"/>
              </w:rPr>
              <w:t>$537,452</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$33,016,888</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$107,781</w:t>
            </w:r>
          </w:p>
        </w:tc>
        <w:tc>
          <w:tcPr>
            <w:tcW w:type="dxa" w:w="1110"/>
          </w:tcPr>
          <w:p>
            <w:pPr>
              <w:spacing w:after="0"/>
              <w:jc w:val="right"/>
            </w:pPr>
            <w:r>
              <w:rPr>
                <w:sz w:val="16"/>
              </w:rPr>
              <w:t>n/a</w:t>
            </w:r>
          </w:p>
        </w:tc>
        <w:tc>
          <w:tcPr>
            <w:tcW w:type="dxa" w:w="1305"/>
          </w:tcPr>
          <w:p>
            <w:pPr>
              <w:spacing w:after="0"/>
              <w:jc w:val="right"/>
            </w:pPr>
            <w:r>
              <w:rPr>
                <w:sz w:val="16"/>
              </w:rPr>
              <w:t>0.326%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$7,809,905,867</w:t>
            </w:r>
          </w:p>
        </w:tc>
        <w:tc>
          <w:tcPr>
            <w:tcW w:type="dxa" w:w="1132"/>
          </w:tcPr>
          <w:p>
            <w:pPr>
              <w:spacing w:after="0"/>
              <w:jc w:val="right"/>
            </w:pPr>
            <w:r>
              <w:rPr>
                <w:sz w:val="16"/>
              </w:rPr>
              <w:t>n/a</w:t>
            </w:r>
          </w:p>
        </w:tc>
        <w:tc>
          <w:tcPr>
            <w:tcW w:type="dxa" w:w="1042"/>
          </w:tcPr>
          <w:p>
            <w:pPr>
              <w:spacing w:after="0"/>
              <w:jc w:val="right"/>
            </w:pPr>
            <w:r>
              <w:rPr>
                <w:sz w:val="16"/>
              </w:rPr>
              <w:t>21,321</w:t>
            </w:r>
          </w:p>
        </w:tc>
        <w:tc>
          <w:tcPr>
            <w:tcW w:type="dxa" w:w="1037"/>
          </w:tcPr>
          <w:p>
            <w:pPr>
              <w:spacing w:after="0"/>
              <w:jc w:val="right"/>
            </w:pPr>
            <w:r>
              <w:rPr>
                <w:sz w:val="16"/>
              </w:rPr>
              <w:t>$382,344</w:t>
            </w:r>
          </w:p>
        </w:tc>
        <w:tc>
          <w:tcPr>
            <w:tcW w:type="dxa" w:w="1126"/>
          </w:tcPr>
          <w:p>
            <w:pPr>
              <w:spacing w:after="0"/>
              <w:jc w:val="right"/>
            </w:pPr>
            <w:r>
              <w:rPr>
                <w:sz w:val="16"/>
              </w:rPr>
              <w:t>n/a</w:t>
            </w:r>
          </w:p>
        </w:tc>
        <w:tc>
          <w:tcPr>
            <w:tcW w:type="dxa" w:w="1110"/>
          </w:tcPr>
          <w:p>
            <w:pPr>
              <w:spacing w:after="0"/>
              <w:jc w:val="right"/>
            </w:pPr>
            <w:r>
              <w:rPr>
                <w:sz w:val="16"/>
              </w:rPr>
              <w:t>$69,433</w:t>
            </w:r>
          </w:p>
        </w:tc>
        <w:tc>
          <w:tcPr>
            <w:tcW w:type="dxa" w:w="1305"/>
          </w:tcPr>
          <w:p>
            <w:pPr>
              <w:spacing w:after="0"/>
              <w:jc w:val="right"/>
            </w:pPr>
            <w:r>
              <w:rPr>
                <w:sz w:val="16"/>
              </w:rPr>
              <w:t>0.0049%</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$4,623,284,423</w:t>
            </w:r>
          </w:p>
        </w:tc>
        <w:tc>
          <w:tcPr>
            <w:tcW w:type="dxa" w:w="1132"/>
          </w:tcPr>
          <w:p>
            <w:pPr>
              <w:spacing w:after="0"/>
              <w:jc w:val="right"/>
            </w:pPr>
            <w:r>
              <w:rPr>
                <w:sz w:val="16"/>
              </w:rPr>
              <w:t>$43,930,316</w:t>
            </w:r>
          </w:p>
        </w:tc>
        <w:tc>
          <w:tcPr>
            <w:tcW w:type="dxa" w:w="1042"/>
          </w:tcPr>
          <w:p>
            <w:pPr>
              <w:spacing w:after="0"/>
              <w:jc w:val="right"/>
            </w:pPr>
            <w:r>
              <w:rPr>
                <w:sz w:val="16"/>
              </w:rPr>
              <w:t>21,316</w:t>
            </w:r>
          </w:p>
        </w:tc>
        <w:tc>
          <w:tcPr>
            <w:tcW w:type="dxa" w:w="1037"/>
          </w:tcPr>
          <w:p>
            <w:pPr>
              <w:spacing w:after="0"/>
              <w:jc w:val="right"/>
            </w:pPr>
            <w:r>
              <w:rPr>
                <w:sz w:val="16"/>
              </w:rPr>
              <w:t>$248,724</w:t>
            </w:r>
          </w:p>
        </w:tc>
        <w:tc>
          <w:tcPr>
            <w:tcW w:type="dxa" w:w="1126"/>
          </w:tcPr>
          <w:p>
            <w:pPr>
              <w:spacing w:after="0"/>
              <w:jc w:val="right"/>
            </w:pPr>
            <w:r>
              <w:rPr>
                <w:sz w:val="16"/>
              </w:rPr>
              <w:t>$5,704</w:t>
            </w:r>
          </w:p>
        </w:tc>
        <w:tc>
          <w:tcPr>
            <w:tcW w:type="dxa" w:w="1110"/>
          </w:tcPr>
          <w:p>
            <w:pPr>
              <w:spacing w:after="0"/>
              <w:jc w:val="right"/>
            </w:pPr>
            <w:r>
              <w:rPr>
                <w:sz w:val="16"/>
              </w:rPr>
              <w:t>$15,739</w:t>
            </w:r>
          </w:p>
        </w:tc>
        <w:tc>
          <w:tcPr>
            <w:tcW w:type="dxa" w:w="1305"/>
          </w:tcPr>
          <w:p>
            <w:pPr>
              <w:spacing w:after="0"/>
              <w:jc w:val="right"/>
            </w:pPr>
            <w:r>
              <w:rPr>
                <w:sz w:val="16"/>
              </w:rPr>
              <w:t>0.00538%</w:t>
            </w:r>
          </w:p>
        </w:tc>
        <w:tc>
          <w:tcPr>
            <w:tcW w:type="dxa" w:w="1176"/>
          </w:tcPr>
          <w:p>
            <w:pPr>
              <w:spacing w:after="0"/>
              <w:jc w:val="right"/>
            </w:pPr>
            <w:r>
              <w:rPr>
                <w:sz w:val="16"/>
              </w:rPr>
              <w:t>$50,000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$4,623,284,423</w:t>
            </w:r>
          </w:p>
        </w:tc>
        <w:tc>
          <w:tcPr>
            <w:tcW w:type="dxa" w:w="1132"/>
          </w:tcPr>
          <w:p>
            <w:pPr>
              <w:spacing w:after="0"/>
              <w:jc w:val="right"/>
            </w:pPr>
            <w:r>
              <w:rPr>
                <w:sz w:val="16"/>
              </w:rPr>
              <w:t>$43,930,316</w:t>
            </w:r>
          </w:p>
        </w:tc>
        <w:tc>
          <w:tcPr>
            <w:tcW w:type="dxa" w:w="1042"/>
          </w:tcPr>
          <w:p>
            <w:pPr>
              <w:spacing w:after="0"/>
              <w:jc w:val="right"/>
            </w:pPr>
            <w:r>
              <w:rPr>
                <w:sz w:val="16"/>
              </w:rPr>
              <w:t>21,316</w:t>
            </w:r>
          </w:p>
        </w:tc>
        <w:tc>
          <w:tcPr>
            <w:tcW w:type="dxa" w:w="1037"/>
          </w:tcPr>
          <w:p>
            <w:pPr>
              <w:spacing w:after="0"/>
              <w:jc w:val="right"/>
            </w:pPr>
            <w:r>
              <w:rPr>
                <w:sz w:val="16"/>
              </w:rPr>
              <w:t>$1,995</w:t>
            </w:r>
          </w:p>
        </w:tc>
        <w:tc>
          <w:tcPr>
            <w:tcW w:type="dxa" w:w="1126"/>
          </w:tcPr>
          <w:p>
            <w:pPr>
              <w:spacing w:after="0"/>
              <w:jc w:val="right"/>
            </w:pPr>
            <w:r>
              <w:rPr>
                <w:sz w:val="16"/>
              </w:rPr>
              <w:t>$1</w:t>
            </w:r>
          </w:p>
        </w:tc>
        <w:tc>
          <w:tcPr>
            <w:tcW w:type="dxa" w:w="1110"/>
          </w:tcPr>
          <w:p>
            <w:pPr>
              <w:spacing w:after="0"/>
              <w:jc w:val="right"/>
            </w:pPr>
            <w:r>
              <w:rPr>
                <w:sz w:val="16"/>
              </w:rPr>
              <w:t>$340,269</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$4,477,884,469</w:t>
            </w:r>
          </w:p>
        </w:tc>
        <w:tc>
          <w:tcPr>
            <w:tcW w:type="dxa" w:w="1132"/>
          </w:tcPr>
          <w:p>
            <w:pPr>
              <w:spacing w:after="0"/>
              <w:jc w:val="right"/>
            </w:pPr>
            <w:r>
              <w:rPr>
                <w:sz w:val="16"/>
              </w:rPr>
              <w:t>$43,185,502</w:t>
            </w:r>
          </w:p>
        </w:tc>
        <w:tc>
          <w:tcPr>
            <w:tcW w:type="dxa" w:w="1042"/>
          </w:tcPr>
          <w:p>
            <w:pPr>
              <w:spacing w:after="0"/>
              <w:jc w:val="right"/>
            </w:pPr>
            <w:r>
              <w:rPr>
                <w:sz w:val="16"/>
              </w:rPr>
              <w:t>21,117</w:t>
            </w:r>
          </w:p>
        </w:tc>
        <w:tc>
          <w:tcPr>
            <w:tcW w:type="dxa" w:w="1037"/>
          </w:tcPr>
          <w:p>
            <w:pPr>
              <w:spacing w:after="0"/>
              <w:jc w:val="right"/>
            </w:pPr>
            <w:r>
              <w:rPr>
                <w:sz w:val="16"/>
              </w:rPr>
              <w:t>$1,683</w:t>
            </w:r>
          </w:p>
        </w:tc>
        <w:tc>
          <w:tcPr>
            <w:tcW w:type="dxa" w:w="1126"/>
          </w:tcPr>
          <w:p>
            <w:pPr>
              <w:spacing w:after="0"/>
              <w:jc w:val="right"/>
            </w:pPr>
            <w:r>
              <w:rPr>
                <w:sz w:val="16"/>
              </w:rPr>
              <w:t>$934</w:t>
            </w:r>
          </w:p>
        </w:tc>
        <w:tc>
          <w:tcPr>
            <w:tcW w:type="dxa" w:w="1110"/>
          </w:tcPr>
          <w:p>
            <w:pPr>
              <w:spacing w:after="0"/>
              <w:jc w:val="right"/>
            </w:pPr>
            <w:r>
              <w:rPr>
                <w:sz w:val="16"/>
              </w:rPr>
              <w:t>$4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$4,623,284,423</w:t>
            </w:r>
          </w:p>
        </w:tc>
        <w:tc>
          <w:tcPr>
            <w:tcW w:type="dxa" w:w="1132"/>
          </w:tcPr>
          <w:p>
            <w:pPr>
              <w:spacing w:after="0"/>
              <w:jc w:val="right"/>
            </w:pPr>
            <w:r>
              <w:rPr>
                <w:sz w:val="16"/>
              </w:rPr>
              <w:t>n/a</w:t>
            </w:r>
          </w:p>
        </w:tc>
        <w:tc>
          <w:tcPr>
            <w:tcW w:type="dxa" w:w="1042"/>
          </w:tcPr>
          <w:p>
            <w:pPr>
              <w:spacing w:after="0"/>
              <w:jc w:val="right"/>
            </w:pPr>
            <w:r>
              <w:rPr>
                <w:sz w:val="16"/>
              </w:rPr>
              <w:t>21,316</w:t>
            </w:r>
          </w:p>
        </w:tc>
        <w:tc>
          <w:tcPr>
            <w:tcW w:type="dxa" w:w="1037"/>
          </w:tcPr>
          <w:p>
            <w:pPr>
              <w:spacing w:after="0"/>
              <w:jc w:val="right"/>
            </w:pPr>
            <w:r>
              <w:rPr>
                <w:sz w:val="16"/>
              </w:rPr>
              <w:t>$4,683</w:t>
            </w:r>
          </w:p>
        </w:tc>
        <w:tc>
          <w:tcPr>
            <w:tcW w:type="dxa" w:w="1126"/>
          </w:tcPr>
          <w:p>
            <w:pPr>
              <w:spacing w:after="0"/>
              <w:jc w:val="right"/>
            </w:pPr>
            <w:r>
              <w:rPr>
                <w:sz w:val="16"/>
              </w:rPr>
              <w:t>n/a</w:t>
            </w:r>
          </w:p>
        </w:tc>
        <w:tc>
          <w:tcPr>
            <w:tcW w:type="dxa" w:w="1110"/>
          </w:tcPr>
          <w:p>
            <w:pPr>
              <w:spacing w:after="0"/>
              <w:jc w:val="right"/>
            </w:pPr>
            <w:r>
              <w:rPr>
                <w:sz w:val="16"/>
              </w:rPr>
              <w:t>$74,670</w:t>
            </w:r>
          </w:p>
        </w:tc>
        <w:tc>
          <w:tcPr>
            <w:tcW w:type="dxa" w:w="1305"/>
          </w:tcPr>
          <w:p>
            <w:pPr>
              <w:spacing w:after="0"/>
              <w:jc w:val="right"/>
            </w:pPr>
            <w:r>
              <w:rPr>
                <w:sz w:val="16"/>
              </w:rPr>
              <w:t>0.000101%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$4,617,673,457</w:t>
            </w:r>
          </w:p>
        </w:tc>
        <w:tc>
          <w:tcPr>
            <w:tcW w:type="dxa" w:w="1132"/>
          </w:tcPr>
          <w:p>
            <w:pPr>
              <w:spacing w:after="0"/>
              <w:jc w:val="right"/>
            </w:pPr>
            <w:r>
              <w:rPr>
                <w:sz w:val="16"/>
              </w:rPr>
              <w:t>$9,149,607</w:t>
            </w:r>
          </w:p>
        </w:tc>
        <w:tc>
          <w:tcPr>
            <w:tcW w:type="dxa" w:w="1042"/>
          </w:tcPr>
          <w:p>
            <w:pPr>
              <w:spacing w:after="0"/>
              <w:jc w:val="right"/>
            </w:pPr>
            <w:r>
              <w:rPr>
                <w:sz w:val="16"/>
              </w:rPr>
              <w:t>620</w:t>
            </w:r>
          </w:p>
        </w:tc>
        <w:tc>
          <w:tcPr>
            <w:tcW w:type="dxa" w:w="1037"/>
          </w:tcPr>
          <w:p>
            <w:pPr>
              <w:spacing w:after="0"/>
              <w:jc w:val="right"/>
            </w:pPr>
            <w:r>
              <w:rPr>
                <w:sz w:val="16"/>
              </w:rPr>
              <w:t>$5,516,740</w:t>
            </w:r>
          </w:p>
        </w:tc>
        <w:tc>
          <w:tcPr>
            <w:tcW w:type="dxa" w:w="1126"/>
          </w:tcPr>
          <w:p>
            <w:pPr>
              <w:spacing w:after="0"/>
              <w:jc w:val="right"/>
            </w:pPr>
            <w:r>
              <w:rPr>
                <w:sz w:val="16"/>
              </w:rPr>
              <w:t>$360,050</w:t>
            </w:r>
          </w:p>
        </w:tc>
        <w:tc>
          <w:tcPr>
            <w:tcW w:type="dxa" w:w="1110"/>
          </w:tcPr>
          <w:p>
            <w:pPr>
              <w:spacing w:after="0"/>
              <w:jc w:val="right"/>
            </w:pPr>
            <w:r>
              <w:rPr>
                <w:sz w:val="16"/>
              </w:rPr>
              <w:t>$223,622</w:t>
            </w:r>
          </w:p>
        </w:tc>
        <w:tc>
          <w:tcPr>
            <w:tcW w:type="dxa" w:w="1305"/>
          </w:tcPr>
          <w:p>
            <w:pPr>
              <w:spacing w:after="0"/>
              <w:jc w:val="right"/>
            </w:pPr>
            <w:r>
              <w:rPr>
                <w:sz w:val="16"/>
              </w:rPr>
              <w:t>n/a (see note)</w:t>
            </w:r>
          </w:p>
        </w:tc>
        <w:tc>
          <w:tcPr>
            <w:tcW w:type="dxa" w:w="1176"/>
          </w:tcPr>
          <w:p>
            <w:pPr>
              <w:spacing w:after="0"/>
              <w:jc w:val="right"/>
            </w:pPr>
            <w:r>
              <w:rPr>
                <w:sz w:val="16"/>
              </w:rPr>
              <w:t>$100,000</w:t>
            </w:r>
          </w:p>
        </w:tc>
        <w:tc>
          <w:tcPr>
            <w:tcW w:type="dxa" w:w="1080"/>
          </w:tcPr>
          <w:p>
            <w:pPr>
              <w:spacing w:after="0"/>
              <w:jc w:val="right"/>
            </w:pPr>
          </w:p>
        </w:tc>
        <w:tc>
          <w:tcPr>
            <w:tcW w:type="dxa" w:w="1246"/>
          </w:tcPr>
          <w:p>
            <w:pPr>
              <w:spacing w:after="0"/>
              <w:jc w:val="right"/>
            </w:pPr>
            <w:r>
              <w:rPr>
                <w:sz w:val="16"/>
              </w:rPr>
              <w:t>$443,287.21</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$207,898,799</w:t>
            </w:r>
          </w:p>
        </w:tc>
        <w:tc>
          <w:tcPr>
            <w:tcW w:type="dxa" w:w="1132"/>
          </w:tcPr>
          <w:p>
            <w:pPr>
              <w:spacing w:after="0"/>
              <w:jc w:val="right"/>
            </w:pPr>
            <w:r>
              <w:rPr>
                <w:sz w:val="16"/>
              </w:rPr>
              <w:t>n/a</w:t>
            </w:r>
          </w:p>
        </w:tc>
        <w:tc>
          <w:tcPr>
            <w:tcW w:type="dxa" w:w="1042"/>
          </w:tcPr>
          <w:p>
            <w:pPr>
              <w:spacing w:after="0"/>
              <w:jc w:val="right"/>
            </w:pPr>
            <w:r>
              <w:rPr>
                <w:sz w:val="16"/>
              </w:rPr>
              <w:t>1,133</w:t>
            </w:r>
          </w:p>
        </w:tc>
        <w:tc>
          <w:tcPr>
            <w:tcW w:type="dxa" w:w="1037"/>
          </w:tcPr>
          <w:p>
            <w:pPr>
              <w:spacing w:after="0"/>
              <w:jc w:val="right"/>
            </w:pPr>
            <w:r>
              <w:rPr>
                <w:sz w:val="16"/>
              </w:rPr>
              <w:t>$1,713</w:t>
            </w:r>
          </w:p>
        </w:tc>
        <w:tc>
          <w:tcPr>
            <w:tcW w:type="dxa" w:w="1126"/>
          </w:tcPr>
          <w:p>
            <w:pPr>
              <w:spacing w:after="0"/>
              <w:jc w:val="right"/>
            </w:pPr>
            <w:r>
              <w:rPr>
                <w:sz w:val="16"/>
              </w:rPr>
              <w:t>n/a</w:t>
            </w:r>
          </w:p>
        </w:tc>
        <w:tc>
          <w:tcPr>
            <w:tcW w:type="dxa" w:w="1110"/>
          </w:tcPr>
          <w:p>
            <w:pPr>
              <w:spacing w:after="0"/>
              <w:jc w:val="right"/>
            </w:pPr>
            <w:r>
              <w:rPr>
                <w:sz w:val="16"/>
              </w:rPr>
              <w:t>$47,890</w:t>
            </w:r>
          </w:p>
        </w:tc>
        <w:tc>
          <w:tcPr>
            <w:tcW w:type="dxa" w:w="1305"/>
          </w:tcPr>
          <w:p>
            <w:pPr>
              <w:spacing w:after="0"/>
              <w:jc w:val="right"/>
            </w:pPr>
            <w:r>
              <w:rPr>
                <w:sz w:val="16"/>
              </w:rPr>
              <w:t>0.000824%</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$4,623,284,423</w:t>
            </w:r>
          </w:p>
        </w:tc>
        <w:tc>
          <w:tcPr>
            <w:tcW w:type="dxa" w:w="1132"/>
          </w:tcPr>
          <w:p>
            <w:pPr>
              <w:spacing w:after="0"/>
              <w:jc w:val="right"/>
            </w:pPr>
            <w:r>
              <w:rPr>
                <w:sz w:val="16"/>
              </w:rPr>
              <w:t>n/a</w:t>
            </w:r>
          </w:p>
        </w:tc>
        <w:tc>
          <w:tcPr>
            <w:tcW w:type="dxa" w:w="1042"/>
          </w:tcPr>
          <w:p>
            <w:pPr>
              <w:spacing w:after="0"/>
              <w:jc w:val="right"/>
            </w:pPr>
            <w:r>
              <w:rPr>
                <w:sz w:val="16"/>
              </w:rPr>
              <w:t>21,316</w:t>
            </w:r>
          </w:p>
        </w:tc>
        <w:tc>
          <w:tcPr>
            <w:tcW w:type="dxa" w:w="1037"/>
          </w:tcPr>
          <w:p>
            <w:pPr>
              <w:spacing w:after="0"/>
              <w:jc w:val="right"/>
            </w:pPr>
            <w:r>
              <w:rPr>
                <w:sz w:val="16"/>
              </w:rPr>
              <w:t>$8,595</w:t>
            </w:r>
          </w:p>
        </w:tc>
        <w:tc>
          <w:tcPr>
            <w:tcW w:type="dxa" w:w="1126"/>
          </w:tcPr>
          <w:p>
            <w:pPr>
              <w:spacing w:after="0"/>
              <w:jc w:val="right"/>
            </w:pPr>
            <w:r>
              <w:rPr>
                <w:sz w:val="16"/>
              </w:rPr>
              <w:t>n/a</w:t>
            </w:r>
          </w:p>
        </w:tc>
        <w:tc>
          <w:tcPr>
            <w:tcW w:type="dxa" w:w="1110"/>
          </w:tcPr>
          <w:p>
            <w:pPr>
              <w:spacing w:after="0"/>
              <w:jc w:val="right"/>
            </w:pPr>
            <w:r>
              <w:rPr>
                <w:sz w:val="16"/>
              </w:rPr>
              <w:t>$54,330</w:t>
            </w:r>
          </w:p>
        </w:tc>
        <w:tc>
          <w:tcPr>
            <w:tcW w:type="dxa" w:w="1305"/>
          </w:tcPr>
          <w:p>
            <w:pPr>
              <w:spacing w:after="0"/>
              <w:jc w:val="right"/>
            </w:pPr>
            <w:r>
              <w:rPr>
                <w:sz w:val="16"/>
              </w:rPr>
              <w:t>0.000186%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$4,623,284,423</w:t>
            </w:r>
          </w:p>
        </w:tc>
        <w:tc>
          <w:tcPr>
            <w:tcW w:type="dxa" w:w="1132"/>
          </w:tcPr>
          <w:p>
            <w:pPr>
              <w:spacing w:after="0"/>
              <w:jc w:val="right"/>
            </w:pPr>
            <w:r>
              <w:rPr>
                <w:sz w:val="16"/>
              </w:rPr>
              <w:t>$43,930,316</w:t>
            </w:r>
          </w:p>
        </w:tc>
        <w:tc>
          <w:tcPr>
            <w:tcW w:type="dxa" w:w="1042"/>
          </w:tcPr>
          <w:p>
            <w:pPr>
              <w:spacing w:after="0"/>
              <w:jc w:val="right"/>
            </w:pPr>
            <w:r>
              <w:rPr>
                <w:sz w:val="16"/>
              </w:rPr>
              <w:t>21,316</w:t>
            </w:r>
          </w:p>
        </w:tc>
        <w:tc>
          <w:tcPr>
            <w:tcW w:type="dxa" w:w="1037"/>
          </w:tcPr>
          <w:p>
            <w:pPr>
              <w:spacing w:after="0"/>
              <w:jc w:val="right"/>
            </w:pPr>
            <w:r>
              <w:rPr>
                <w:sz w:val="16"/>
              </w:rPr>
              <w:t>$95,834</w:t>
            </w:r>
          </w:p>
        </w:tc>
        <w:tc>
          <w:tcPr>
            <w:tcW w:type="dxa" w:w="1126"/>
          </w:tcPr>
          <w:p>
            <w:pPr>
              <w:spacing w:after="0"/>
              <w:jc w:val="right"/>
            </w:pPr>
            <w:r>
              <w:rPr>
                <w:sz w:val="16"/>
              </w:rPr>
              <w:t>$4,515</w:t>
            </w:r>
          </w:p>
        </w:tc>
        <w:tc>
          <w:tcPr>
            <w:tcW w:type="dxa" w:w="1110"/>
          </w:tcPr>
          <w:p>
            <w:pPr>
              <w:spacing w:after="0"/>
              <w:jc w:val="right"/>
            </w:pPr>
            <w:r>
              <w:rPr>
                <w:sz w:val="16"/>
              </w:rPr>
              <w:t>$1,272,142</w:t>
            </w:r>
          </w:p>
        </w:tc>
        <w:tc>
          <w:tcPr>
            <w:tcW w:type="dxa" w:w="1305"/>
          </w:tcPr>
          <w:p>
            <w:pPr>
              <w:spacing w:after="0"/>
              <w:jc w:val="right"/>
            </w:pPr>
            <w:r>
              <w:rPr>
                <w:sz w:val="16"/>
              </w:rPr>
              <w:t>0.00207%</w:t>
            </w:r>
          </w:p>
        </w:tc>
        <w:tc>
          <w:tcPr>
            <w:tcW w:type="dxa" w:w="1176"/>
          </w:tcPr>
          <w:p>
            <w:pPr>
              <w:spacing w:after="0"/>
              <w:jc w:val="right"/>
            </w:pPr>
            <w:r>
              <w:rPr>
                <w:sz w:val="16"/>
              </w:rPr>
              <w:t>$402,000</w:t>
            </w:r>
          </w:p>
        </w:tc>
        <w:tc>
          <w:tcPr>
            <w:tcW w:type="dxa" w:w="1080"/>
          </w:tcPr>
          <w:p>
            <w:pPr>
              <w:spacing w:after="0"/>
              <w:jc w:val="right"/>
            </w:pPr>
          </w:p>
        </w:tc>
        <w:tc>
          <w:tcPr>
            <w:tcW w:type="dxa" w:w="1246"/>
          </w:tcPr>
          <w:p>
            <w:pPr>
              <w:spacing w:after="0"/>
              <w:jc w:val="right"/>
            </w:pPr>
            <w:r>
              <w:rPr>
                <w:sz w:val="16"/>
              </w:rPr>
              <w:t>$443,287.21</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$4,623,284,423</w:t>
            </w:r>
          </w:p>
        </w:tc>
        <w:tc>
          <w:tcPr>
            <w:tcW w:type="dxa" w:w="1132"/>
          </w:tcPr>
          <w:p>
            <w:pPr>
              <w:spacing w:after="0"/>
              <w:jc w:val="right"/>
            </w:pPr>
            <w:r>
              <w:rPr>
                <w:sz w:val="16"/>
              </w:rPr>
              <w:t>$43,930,316</w:t>
            </w:r>
          </w:p>
        </w:tc>
        <w:tc>
          <w:tcPr>
            <w:tcW w:type="dxa" w:w="1042"/>
          </w:tcPr>
          <w:p>
            <w:pPr>
              <w:spacing w:after="0"/>
              <w:jc w:val="right"/>
            </w:pPr>
            <w:r>
              <w:rPr>
                <w:sz w:val="16"/>
              </w:rPr>
              <w:t>21,316</w:t>
            </w:r>
          </w:p>
        </w:tc>
        <w:tc>
          <w:tcPr>
            <w:tcW w:type="dxa" w:w="1037"/>
          </w:tcPr>
          <w:p>
            <w:pPr>
              <w:spacing w:after="0"/>
              <w:jc w:val="right"/>
            </w:pPr>
            <w:r>
              <w:rPr>
                <w:sz w:val="16"/>
              </w:rPr>
              <w:t>$573,916</w:t>
            </w:r>
          </w:p>
        </w:tc>
        <w:tc>
          <w:tcPr>
            <w:tcW w:type="dxa" w:w="1126"/>
          </w:tcPr>
          <w:p>
            <w:pPr>
              <w:spacing w:after="0"/>
              <w:jc w:val="right"/>
            </w:pPr>
            <w:r>
              <w:rPr>
                <w:sz w:val="16"/>
              </w:rPr>
              <w:t>$577</w:t>
            </w:r>
          </w:p>
        </w:tc>
        <w:tc>
          <w:tcPr>
            <w:tcW w:type="dxa" w:w="1110"/>
          </w:tcPr>
          <w:p>
            <w:pPr>
              <w:spacing w:after="0"/>
              <w:jc w:val="right"/>
            </w:pPr>
            <w:r>
              <w:rPr>
                <w:sz w:val="16"/>
              </w:rPr>
              <w:t>$435,746</w:t>
            </w:r>
          </w:p>
        </w:tc>
        <w:tc>
          <w:tcPr>
            <w:tcW w:type="dxa" w:w="1305"/>
          </w:tcPr>
          <w:p>
            <w:pPr>
              <w:spacing w:after="0"/>
              <w:jc w:val="right"/>
            </w:pPr>
            <w:r>
              <w:rPr>
                <w:sz w:val="16"/>
              </w:rPr>
              <w:t>0.0124%</w:t>
            </w:r>
          </w:p>
        </w:tc>
        <w:tc>
          <w:tcPr>
            <w:tcW w:type="dxa" w:w="1176"/>
          </w:tcPr>
          <w:p>
            <w:pPr>
              <w:spacing w:after="0"/>
              <w:jc w:val="right"/>
            </w:pPr>
            <w:r>
              <w:rPr>
                <w:sz w:val="16"/>
              </w:rPr>
              <w:t>$90,000</w:t>
            </w:r>
          </w:p>
        </w:tc>
        <w:tc>
          <w:tcPr>
            <w:tcW w:type="dxa" w:w="1080"/>
          </w:tcPr>
          <w:p>
            <w:pPr>
              <w:spacing w:after="0"/>
              <w:jc w:val="right"/>
            </w:pPr>
          </w:p>
        </w:tc>
        <w:tc>
          <w:tcPr>
            <w:tcW w:type="dxa" w:w="1246"/>
          </w:tcPr>
          <w:p>
            <w:pPr>
              <w:spacing w:after="0"/>
              <w:jc w:val="right"/>
            </w:pPr>
            <w:r>
              <w:rPr>
                <w:sz w:val="16"/>
              </w:rPr>
              <w:t>$443,287.21</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$2,915,051,360</w:t>
            </w:r>
          </w:p>
        </w:tc>
        <w:tc>
          <w:tcPr>
            <w:tcW w:type="dxa" w:w="1132"/>
          </w:tcPr>
          <w:p>
            <w:pPr>
              <w:spacing w:after="0"/>
              <w:jc w:val="right"/>
            </w:pPr>
            <w:r>
              <w:rPr>
                <w:sz w:val="16"/>
              </w:rPr>
              <w:t>$12,830,160</w:t>
            </w:r>
          </w:p>
        </w:tc>
        <w:tc>
          <w:tcPr>
            <w:tcW w:type="dxa" w:w="1042"/>
          </w:tcPr>
          <w:p>
            <w:pPr>
              <w:spacing w:after="0"/>
              <w:jc w:val="right"/>
            </w:pPr>
            <w:r>
              <w:rPr>
                <w:sz w:val="16"/>
              </w:rPr>
              <w:t>14,406</w:t>
            </w:r>
          </w:p>
        </w:tc>
        <w:tc>
          <w:tcPr>
            <w:tcW w:type="dxa" w:w="1037"/>
          </w:tcPr>
          <w:p>
            <w:pPr>
              <w:spacing w:after="0"/>
              <w:jc w:val="right"/>
            </w:pPr>
            <w:r>
              <w:rPr>
                <w:sz w:val="16"/>
              </w:rPr>
              <w:t>$3,171</w:t>
            </w:r>
          </w:p>
        </w:tc>
        <w:tc>
          <w:tcPr>
            <w:tcW w:type="dxa" w:w="1126"/>
          </w:tcPr>
          <w:p>
            <w:pPr>
              <w:spacing w:after="0"/>
              <w:jc w:val="right"/>
            </w:pPr>
            <w:r>
              <w:rPr>
                <w:sz w:val="16"/>
              </w:rPr>
              <w:t>$1</w:t>
            </w:r>
          </w:p>
        </w:tc>
        <w:tc>
          <w:tcPr>
            <w:tcW w:type="dxa" w:w="1110"/>
          </w:tcPr>
          <w:p>
            <w:pPr>
              <w:spacing w:after="0"/>
              <w:jc w:val="right"/>
            </w:pPr>
            <w:r>
              <w:rPr>
                <w:sz w:val="16"/>
              </w:rPr>
              <w:t>$363</w:t>
            </w:r>
          </w:p>
        </w:tc>
        <w:tc>
          <w:tcPr>
            <w:tcW w:type="dxa" w:w="1305"/>
          </w:tcPr>
          <w:p>
            <w:pPr>
              <w:spacing w:after="0"/>
              <w:jc w:val="right"/>
            </w:pPr>
            <w:r>
              <w:rPr>
                <w:sz w:val="16"/>
              </w:rPr>
              <w:t>0.000109%</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$4,623,284,423</w:t>
            </w:r>
          </w:p>
        </w:tc>
        <w:tc>
          <w:tcPr>
            <w:tcW w:type="dxa" w:w="1132"/>
          </w:tcPr>
          <w:p>
            <w:pPr>
              <w:spacing w:after="0"/>
              <w:jc w:val="right"/>
            </w:pPr>
            <w:r>
              <w:rPr>
                <w:sz w:val="16"/>
              </w:rPr>
              <w:t>$43,930,316</w:t>
            </w:r>
          </w:p>
        </w:tc>
        <w:tc>
          <w:tcPr>
            <w:tcW w:type="dxa" w:w="1042"/>
          </w:tcPr>
          <w:p>
            <w:pPr>
              <w:spacing w:after="0"/>
              <w:jc w:val="right"/>
            </w:pPr>
            <w:r>
              <w:rPr>
                <w:sz w:val="16"/>
              </w:rPr>
              <w:t>21,316</w:t>
            </w:r>
          </w:p>
        </w:tc>
        <w:tc>
          <w:tcPr>
            <w:tcW w:type="dxa" w:w="1037"/>
          </w:tcPr>
          <w:p>
            <w:pPr>
              <w:spacing w:after="0"/>
              <w:jc w:val="right"/>
            </w:pPr>
            <w:r>
              <w:rPr>
                <w:sz w:val="16"/>
              </w:rPr>
              <w:t>$5,400</w:t>
            </w:r>
          </w:p>
        </w:tc>
        <w:tc>
          <w:tcPr>
            <w:tcW w:type="dxa" w:w="1126"/>
          </w:tcPr>
          <w:p>
            <w:pPr>
              <w:spacing w:after="0"/>
              <w:jc w:val="right"/>
            </w:pPr>
            <w:r>
              <w:rPr>
                <w:sz w:val="16"/>
              </w:rPr>
              <w:t>$120</w:t>
            </w:r>
          </w:p>
        </w:tc>
        <w:tc>
          <w:tcPr>
            <w:tcW w:type="dxa" w:w="1110"/>
          </w:tcPr>
          <w:p>
            <w:pPr>
              <w:spacing w:after="0"/>
              <w:jc w:val="right"/>
            </w:pPr>
            <w:r>
              <w:rPr>
                <w:sz w:val="16"/>
              </w:rPr>
              <w:t>$71,093</w:t>
            </w:r>
          </w:p>
        </w:tc>
        <w:tc>
          <w:tcPr>
            <w:tcW w:type="dxa" w:w="1305"/>
          </w:tcPr>
          <w:p>
            <w:pPr>
              <w:spacing w:after="0"/>
              <w:jc w:val="right"/>
            </w:pPr>
            <w:r>
              <w:rPr>
                <w:sz w:val="16"/>
              </w:rPr>
              <w:t>0.000117%</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60"/>
      </w:pPr>
      <w:r>
        <w:rPr>
          <w:sz w:val="15"/>
        </w:rPr>
        <w:t>Totals since 2023-07-05 (Storm Events through 2026-06-30): 27 county-coded records, 20 with a damage value recorded (including $0), $642,000; 10 zone-level records, 1 with a damage value recorded (including $0), $0 reported for the zone; Public Assistance: $443,287.21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21,316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$4,623,284,423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$43,930,316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$7,354,312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$3,142,752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336"/>
          </w:tcPr>
          <w:p>
            <w:pPr>
              <w:spacing w:after="0"/>
              <w:jc w:val="right"/>
            </w:pPr>
            <w:r>
              <w:rPr>
                <w:sz w:val="16"/>
              </w:rPr>
              <w:t>20</w:t>
            </w:r>
          </w:p>
        </w:tc>
        <w:tc>
          <w:tcPr>
            <w:tcW w:type="dxa" w:w="1336"/>
          </w:tcPr>
          <w:p>
            <w:pPr>
              <w:spacing w:after="0"/>
              <w:jc w:val="right"/>
            </w:pPr>
            <w:r>
              <w:rPr>
                <w:sz w:val="16"/>
              </w:rPr>
              <w:t>1</w:t>
            </w:r>
          </w:p>
        </w:tc>
        <w:tc>
          <w:tcPr>
            <w:tcW w:type="dxa" w:w="1336"/>
          </w:tcPr>
          <w:p>
            <w:pPr>
              <w:spacing w:after="0"/>
              <w:jc w:val="right"/>
            </w:pPr>
            <w:r>
              <w:rPr>
                <w:sz w:val="16"/>
              </w:rPr>
              <w:t>20</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Spencer town</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336"/>
          </w:tcPr>
          <w:p>
            <w:pPr>
              <w:spacing w:after="0"/>
              <w:jc w:val="right"/>
            </w:pPr>
            <w:r>
              <w:rPr>
                <w:sz w:val="16"/>
              </w:rPr>
              <w:t>11</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Owen County (unincorporated area)</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Owen County</w:t>
            </w:r>
          </w:p>
        </w:tc>
        <w:tc>
          <w:tcPr>
            <w:tcW w:type="dxa" w:w="1652"/>
          </w:tcPr>
          <w:p>
            <w:pPr>
              <w:spacing w:after="0"/>
              <w:jc w:val="left"/>
            </w:pPr>
            <w:r>
              <w:rPr>
                <w:sz w:val="16"/>
              </w:rPr>
              <w:t>180481</w:t>
            </w:r>
          </w:p>
        </w:tc>
        <w:tc>
          <w:tcPr>
            <w:tcW w:type="dxa" w:w="1484"/>
          </w:tcPr>
          <w:p>
            <w:pPr>
              <w:spacing w:after="0"/>
              <w:jc w:val="right"/>
            </w:pPr>
            <w:r>
              <w:rPr>
                <w:sz w:val="16"/>
              </w:rPr>
              <w:t>4</w:t>
            </w:r>
          </w:p>
        </w:tc>
        <w:tc>
          <w:tcPr>
            <w:tcW w:type="dxa" w:w="1484"/>
          </w:tcPr>
          <w:p>
            <w:pPr>
              <w:spacing w:after="0"/>
              <w:jc w:val="right"/>
            </w:pPr>
            <w:r>
              <w:rPr>
                <w:sz w:val="16"/>
              </w:rPr>
              <w:t>1</w:t>
            </w:r>
          </w:p>
        </w:tc>
        <w:tc>
          <w:tcPr>
            <w:tcW w:type="dxa" w:w="1484"/>
          </w:tcPr>
          <w:p>
            <w:pPr>
              <w:spacing w:after="0"/>
              <w:jc w:val="right"/>
            </w:pPr>
            <w:r>
              <w:rPr>
                <w:sz w:val="16"/>
              </w:rPr>
              <w:t>9</w:t>
            </w:r>
          </w:p>
        </w:tc>
        <w:tc>
          <w:tcPr>
            <w:tcW w:type="dxa" w:w="1484"/>
          </w:tcPr>
          <w:p>
            <w:pPr>
              <w:spacing w:after="0"/>
              <w:jc w:val="right"/>
            </w:pPr>
            <w:r>
              <w:rPr>
                <w:sz w:val="16"/>
              </w:rPr>
              <w:t>1</w:t>
            </w:r>
          </w:p>
        </w:tc>
        <w:tc>
          <w:tcPr>
            <w:tcW w:type="dxa" w:w="1484"/>
          </w:tcPr>
          <w:p>
            <w:pPr>
              <w:spacing w:after="0"/>
              <w:jc w:val="right"/>
            </w:pPr>
            <w:r>
              <w:rPr>
                <w:sz w:val="16"/>
              </w:rPr>
              <w:t>9</w:t>
            </w:r>
          </w:p>
        </w:tc>
        <w:tc>
          <w:tcPr>
            <w:tcW w:type="dxa" w:w="1484"/>
          </w:tcPr>
          <w:p>
            <w:pPr>
              <w:spacing w:after="0"/>
              <w:jc w:val="right"/>
            </w:pPr>
            <w:r>
              <w:rPr>
                <w:sz w:val="16"/>
              </w:rPr>
              <w:t>0</w:t>
            </w:r>
          </w:p>
        </w:tc>
        <w:tc>
          <w:tcPr>
            <w:tcW w:type="dxa" w:w="1652"/>
          </w:tcPr>
          <w:p>
            <w:pPr>
              <w:spacing w:after="0"/>
              <w:jc w:val="right"/>
            </w:pPr>
            <w:r>
              <w:rPr>
                <w:sz w:val="16"/>
              </w:rPr>
              <w:t>2</w:t>
            </w:r>
          </w:p>
        </w:tc>
      </w:tr>
      <w:tr>
        <w:trPr>
          <w:cantSplit/>
        </w:trPr>
        <w:tc>
          <w:tcPr>
            <w:tcW w:type="dxa" w:w="1904"/>
          </w:tcPr>
          <w:p>
            <w:pPr>
              <w:spacing w:after="0"/>
              <w:jc w:val="left"/>
            </w:pPr>
            <w:r>
              <w:rPr>
                <w:sz w:val="16"/>
              </w:rPr>
              <w:t>Gosport town</w:t>
            </w:r>
          </w:p>
        </w:tc>
        <w:tc>
          <w:tcPr>
            <w:tcW w:type="dxa" w:w="1652"/>
          </w:tcPr>
          <w:p>
            <w:pPr>
              <w:spacing w:after="0"/>
              <w:jc w:val="left"/>
            </w:pPr>
            <w:r>
              <w:rPr>
                <w:sz w:val="16"/>
              </w:rPr>
              <w:t>180325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Spencer town</w:t>
            </w:r>
          </w:p>
        </w:tc>
        <w:tc>
          <w:tcPr>
            <w:tcW w:type="dxa" w:w="1652"/>
          </w:tcPr>
          <w:p>
            <w:pPr>
              <w:spacing w:after="0"/>
              <w:jc w:val="left"/>
            </w:pPr>
            <w:r>
              <w:rPr>
                <w:sz w:val="16"/>
              </w:rPr>
              <w:t>180191</w:t>
            </w:r>
          </w:p>
        </w:tc>
        <w:tc>
          <w:tcPr>
            <w:tcW w:type="dxa" w:w="1484"/>
          </w:tcPr>
          <w:p>
            <w:pPr>
              <w:spacing w:after="0"/>
              <w:jc w:val="right"/>
            </w:pPr>
            <w:r>
              <w:rPr>
                <w:sz w:val="16"/>
              </w:rPr>
              <w:t>2</w:t>
            </w:r>
          </w:p>
        </w:tc>
        <w:tc>
          <w:tcPr>
            <w:tcW w:type="dxa" w:w="1484"/>
          </w:tcPr>
          <w:p>
            <w:pPr>
              <w:spacing w:after="0"/>
              <w:jc w:val="right"/>
            </w:pPr>
            <w:r>
              <w:rPr>
                <w:sz w:val="16"/>
              </w:rPr>
              <w:t>0</w:t>
            </w:r>
          </w:p>
        </w:tc>
        <w:tc>
          <w:tcPr>
            <w:tcW w:type="dxa" w:w="1484"/>
          </w:tcPr>
          <w:p>
            <w:pPr>
              <w:spacing w:after="0"/>
              <w:jc w:val="right"/>
            </w:pPr>
            <w:r>
              <w:rPr>
                <w:sz w:val="16"/>
              </w:rPr>
              <w:t>11</w:t>
            </w:r>
          </w:p>
        </w:tc>
        <w:tc>
          <w:tcPr>
            <w:tcW w:type="dxa" w:w="1484"/>
          </w:tcPr>
          <w:p>
            <w:pPr>
              <w:spacing w:after="0"/>
              <w:jc w:val="right"/>
            </w:pPr>
            <w:r>
              <w:rPr>
                <w:sz w:val="16"/>
              </w:rPr>
              <w:t>0</w:t>
            </w:r>
          </w:p>
        </w:tc>
        <w:tc>
          <w:tcPr>
            <w:tcW w:type="dxa" w:w="1484"/>
          </w:tcPr>
          <w:p>
            <w:pPr>
              <w:spacing w:after="0"/>
              <w:jc w:val="right"/>
            </w:pPr>
            <w:r>
              <w:rPr>
                <w:sz w:val="16"/>
              </w:rPr>
              <w:t>11</w:t>
            </w:r>
          </w:p>
        </w:tc>
        <w:tc>
          <w:tcPr>
            <w:tcW w:type="dxa" w:w="1484"/>
          </w:tcPr>
          <w:p>
            <w:pPr>
              <w:spacing w:after="0"/>
              <w:jc w:val="right"/>
            </w:pPr>
            <w:r>
              <w:rPr>
                <w:sz w:val="16"/>
              </w:rPr>
              <w:t>0</w:t>
            </w:r>
          </w:p>
        </w:tc>
        <w:tc>
          <w:tcPr>
            <w:tcW w:type="dxa" w:w="1652"/>
          </w:tcPr>
          <w:p>
            <w:pPr>
              <w:spacing w:after="0"/>
              <w:jc w:val="right"/>
            </w:pPr>
            <w:r>
              <w:rPr>
                <w:sz w:val="16"/>
              </w:rPr>
              <w:t>2</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Owen County, IN: risk-assessment baseline packet, release 2026-10 (data as of 2026-09-30; County FIPS 18119). Automated baseline. </w:t>
      </w:r>
      <w:hyperlink r:id="rId15">
        <w:r>
          <w:rPr>
            <w:color w:val="1F4E99"/>
            <w:sz w:val="17"/>
            <w:u w:val="single"/>
          </w:rPr>
          <w:t>https://hazardplain.org/in/18119/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Owen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Owen County, IN: Risk-assessment baseline packet</dc:title>
  <dc:subject>Hazard Plain release 2026-10, as of 2026-09-30. Automated baseline</dc:subject>
  <dc:creator>Hazard Plain</dc:creator>
  <cp:keywords>Hazard Plain; hazard mitigation; risk assessment; 18119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