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 County, IN</w:t>
      </w:r>
    </w:p>
    <w:p>
      <w:pPr>
        <w:spacing w:after="120" w:before="0"/>
      </w:pPr>
      <w:r>
        <w:rPr>
          <w:color w:val="555555"/>
          <w:sz w:val="24"/>
        </w:rPr>
        <w:t>Risk-assessment baseline packet</w:t>
      </w:r>
    </w:p>
    <w:p>
      <w:pPr>
        <w:spacing w:after="120" w:before="0"/>
      </w:pPr>
      <w:r>
        <w:rPr>
          <w:b/>
          <w:sz w:val="18"/>
        </w:rPr>
        <w:t xml:space="preserve">County FIPS: </w:t>
      </w:r>
      <w:r>
        <w:rPr>
          <w:sz w:val="18"/>
        </w:rPr>
        <w:t>18117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2029-12-29. Plan: Orange County 2024 Hazard Mitigation Plan (FEMA plan 110224), approved 2024-12-30.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2024-12-30: 3 new hazard declarations (3 incidents)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($5,551,228 a year), Tornado ($3,033,312) and Strong Wind ($867,662).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2029-12-29</w:t>
      </w:r>
    </w:p>
    <w:p>
      <w:pPr>
        <w:keepNext/>
        <w:spacing w:after="40" w:before="0"/>
      </w:pPr>
      <w:r>
        <w:rPr>
          <w:b/>
        </w:rPr>
        <w:t xml:space="preserve">Plan: </w:t>
      </w:r>
      <w:r>
        <w:rPr/>
        <w:t>Orange County 2024 Hazard Mitigation Plan (FEMA plan 110224)</w:t>
      </w:r>
    </w:p>
    <w:p>
      <w:pPr>
        <w:keepNext/>
        <w:spacing w:after="40" w:before="0"/>
      </w:pPr>
      <w:r>
        <w:rPr>
          <w:b/>
        </w:rPr>
        <w:t xml:space="preserve">Approved: </w:t>
      </w:r>
      <w:r>
        <w:rPr/>
        <w:t>2024-12-30</w:t>
      </w:r>
    </w:p>
    <w:p>
      <w:pPr>
        <w:keepNext/>
        <w:spacing w:after="40" w:before="0"/>
      </w:pPr>
      <w:r>
        <w:rPr>
          <w:b/>
        </w:rPr>
        <w:t xml:space="preserve">Days to expiry: </w:t>
      </w:r>
      <w:r>
        <w:rPr/>
        <w:t>1,186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DR-4882-IN (Severe Storms, Straight-Line Winds, Tornadoes, and Flooding),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1305"/>
        <w:gridCol w:w="1755"/>
        <w:gridCol w:w="2885"/>
        <w:gridCol w:w="1185"/>
        <w:gridCol w:w="1037"/>
        <w:gridCol w:w="831"/>
        <w:gridCol w:w="1353"/>
        <w:gridCol w:w="2140"/>
      </w:tblGrid>
      <w:tr>
        <w:trPr>
          <w:cantSplit/>
          <w:tblHeader/>
        </w:trPr>
        <w:tc>
          <w:tcPr>
            <w:tcW w:type="dxa" w:w="162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55"/>
            <w:shd w:val="clear" w:color="auto" w:fill="E8E8E8"/>
          </w:tcPr>
          <w:p>
            <w:pPr>
              <w:spacing w:after="0"/>
              <w:jc w:val="left"/>
            </w:pPr>
            <w:r>
              <w:rPr>
                <w:b/>
                <w:sz w:val="16"/>
              </w:rPr>
              <w:t>Status</w:t>
            </w:r>
          </w:p>
        </w:tc>
        <w:tc>
          <w:tcPr>
            <w:tcW w:type="dxa" w:w="2885"/>
            <w:shd w:val="clear" w:color="auto" w:fill="E8E8E8"/>
          </w:tcPr>
          <w:p>
            <w:pPr>
              <w:spacing w:after="0"/>
              <w:jc w:val="left"/>
            </w:pPr>
            <w:r>
              <w:rPr>
                <w:b/>
                <w:sz w:val="16"/>
              </w:rPr>
              <w:t>Plan</w:t>
            </w:r>
          </w:p>
        </w:tc>
        <w:tc>
          <w:tcPr>
            <w:tcW w:type="dxa" w:w="118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3"/>
            <w:shd w:val="clear" w:color="auto" w:fill="E8E8E8"/>
          </w:tcPr>
          <w:p>
            <w:pPr>
              <w:spacing w:after="0"/>
              <w:jc w:val="left"/>
            </w:pPr>
            <w:r>
              <w:rPr>
                <w:b/>
                <w:sz w:val="16"/>
              </w:rPr>
              <w:t>Update underway</w:t>
            </w:r>
          </w:p>
        </w:tc>
        <w:tc>
          <w:tcPr>
            <w:tcW w:type="dxa" w:w="2140"/>
            <w:shd w:val="clear" w:color="auto" w:fill="E8E8E8"/>
          </w:tcPr>
          <w:p>
            <w:pPr>
              <w:spacing w:after="0"/>
              <w:jc w:val="left"/>
            </w:pPr>
            <w:r>
              <w:rPr>
                <w:b/>
                <w:sz w:val="16"/>
              </w:rPr>
              <w:t>Notes</w:t>
            </w:r>
          </w:p>
        </w:tc>
      </w:tr>
      <w:tr>
        <w:trPr>
          <w:cantSplit/>
        </w:trPr>
        <w:tc>
          <w:tcPr>
            <w:tcW w:type="dxa" w:w="1622"/>
          </w:tcPr>
          <w:p>
            <w:pPr>
              <w:spacing w:after="0"/>
              <w:jc w:val="left"/>
            </w:pPr>
            <w:r>
              <w:rPr>
                <w:sz w:val="16"/>
              </w:rPr>
              <w:t>Orange County</w:t>
            </w:r>
          </w:p>
        </w:tc>
        <w:tc>
          <w:tcPr>
            <w:tcW w:type="dxa" w:w="1305"/>
          </w:tcPr>
          <w:p>
            <w:pPr>
              <w:spacing w:after="0"/>
              <w:jc w:val="left"/>
            </w:pPr>
            <w:r>
              <w:rPr>
                <w:sz w:val="16"/>
              </w:rPr>
              <w:t>County</w:t>
            </w:r>
          </w:p>
        </w:tc>
        <w:tc>
          <w:tcPr>
            <w:tcW w:type="dxa" w:w="1755"/>
          </w:tcPr>
          <w:p>
            <w:pPr>
              <w:spacing w:after="0"/>
              <w:jc w:val="left"/>
            </w:pPr>
            <w:r>
              <w:rPr>
                <w:sz w:val="16"/>
              </w:rPr>
              <w:t>Approved, expires 2029-12-29</w:t>
            </w:r>
          </w:p>
        </w:tc>
        <w:tc>
          <w:tcPr>
            <w:tcW w:type="dxa" w:w="2885"/>
          </w:tcPr>
          <w:p>
            <w:pPr>
              <w:spacing w:after="0"/>
              <w:jc w:val="left"/>
            </w:pPr>
            <w:r>
              <w:rPr>
                <w:sz w:val="16"/>
              </w:rPr>
              <w:t>Orange County 2024 Hazard Mitigation Plan (FEMA plan 110224)</w:t>
            </w:r>
          </w:p>
        </w:tc>
        <w:tc>
          <w:tcPr>
            <w:tcW w:type="dxa" w:w="1185"/>
          </w:tcPr>
          <w:p>
            <w:pPr>
              <w:spacing w:after="0"/>
              <w:jc w:val="left"/>
            </w:pPr>
            <w:r>
              <w:rPr>
                <w:sz w:val="16"/>
              </w:rPr>
              <w:t>2024-12-30</w:t>
            </w:r>
          </w:p>
        </w:tc>
        <w:tc>
          <w:tcPr>
            <w:tcW w:type="dxa" w:w="1037"/>
          </w:tcPr>
          <w:p>
            <w:pPr>
              <w:spacing w:after="0"/>
              <w:jc w:val="left"/>
            </w:pPr>
            <w:r>
              <w:rPr>
                <w:sz w:val="16"/>
              </w:rPr>
              <w:t>2029-12-29</w:t>
            </w:r>
          </w:p>
        </w:tc>
        <w:tc>
          <w:tcPr>
            <w:tcW w:type="dxa" w:w="831"/>
          </w:tcPr>
          <w:p>
            <w:pPr>
              <w:spacing w:after="0"/>
              <w:jc w:val="right"/>
            </w:pPr>
            <w:r>
              <w:rPr>
                <w:sz w:val="16"/>
              </w:rPr>
              <w:t>1,186</w:t>
            </w:r>
          </w:p>
        </w:tc>
        <w:tc>
          <w:tcPr>
            <w:tcW w:type="dxa" w:w="1353"/>
          </w:tcPr>
          <w:p>
            <w:pPr>
              <w:spacing w:after="0"/>
              <w:jc w:val="left"/>
            </w:pPr>
          </w:p>
        </w:tc>
        <w:tc>
          <w:tcPr>
            <w:tcW w:type="dxa" w:w="2140"/>
          </w:tcPr>
          <w:p>
            <w:pPr>
              <w:spacing w:after="0"/>
              <w:jc w:val="left"/>
            </w:pPr>
          </w:p>
        </w:tc>
      </w:tr>
      <w:tr>
        <w:trPr>
          <w:cantSplit/>
        </w:trPr>
        <w:tc>
          <w:tcPr>
            <w:tcW w:type="dxa" w:w="1622"/>
          </w:tcPr>
          <w:p>
            <w:pPr>
              <w:spacing w:after="0"/>
              <w:jc w:val="left"/>
            </w:pPr>
            <w:r>
              <w:rPr>
                <w:sz w:val="16"/>
              </w:rPr>
              <w:t>French Lick town</w:t>
            </w:r>
          </w:p>
        </w:tc>
        <w:tc>
          <w:tcPr>
            <w:tcW w:type="dxa" w:w="1305"/>
          </w:tcPr>
          <w:p>
            <w:pPr>
              <w:spacing w:after="0"/>
              <w:jc w:val="left"/>
            </w:pPr>
            <w:r>
              <w:rPr>
                <w:sz w:val="16"/>
              </w:rPr>
              <w:t>Town</w:t>
            </w:r>
          </w:p>
        </w:tc>
        <w:tc>
          <w:tcPr>
            <w:tcW w:type="dxa" w:w="1755"/>
          </w:tcPr>
          <w:p>
            <w:pPr>
              <w:spacing w:after="0"/>
              <w:jc w:val="left"/>
            </w:pPr>
            <w:r>
              <w:rPr>
                <w:sz w:val="16"/>
              </w:rPr>
              <w:t>Plan 110224 approved 2024-12-30, pending adoption here; not yet eligible</w:t>
            </w:r>
          </w:p>
        </w:tc>
        <w:tc>
          <w:tcPr>
            <w:tcW w:type="dxa" w:w="2885"/>
          </w:tcPr>
          <w:p>
            <w:pPr>
              <w:spacing w:after="0"/>
              <w:jc w:val="left"/>
            </w:pPr>
            <w:r>
              <w:rPr>
                <w:sz w:val="16"/>
              </w:rPr>
              <w:t>Orange County 2024 Hazard Mitigation Plan (FEMA plan 110224), pending adoption here</w:t>
            </w:r>
          </w:p>
        </w:tc>
        <w:tc>
          <w:tcPr>
            <w:tcW w:type="dxa" w:w="1185"/>
          </w:tcPr>
          <w:p>
            <w:pPr>
              <w:spacing w:after="0"/>
              <w:jc w:val="left"/>
            </w:pPr>
            <w:r>
              <w:rPr>
                <w:sz w:val="16"/>
              </w:rPr>
              <w:t>2024-12-30 by FEMA; not yet adopted here</w:t>
            </w:r>
          </w:p>
        </w:tc>
        <w:tc>
          <w:tcPr>
            <w:tcW w:type="dxa" w:w="1037"/>
          </w:tcPr>
          <w:p>
            <w:pPr>
              <w:spacing w:after="0"/>
              <w:jc w:val="left"/>
            </w:pPr>
            <w:r>
              <w:rPr>
                <w:sz w:val="16"/>
              </w:rPr>
              <w:t>2029-12-29 once adopted</w:t>
            </w:r>
          </w:p>
        </w:tc>
        <w:tc>
          <w:tcPr>
            <w:tcW w:type="dxa" w:w="831"/>
          </w:tcPr>
          <w:p>
            <w:pPr>
              <w:spacing w:after="0"/>
              <w:jc w:val="right"/>
            </w:pPr>
          </w:p>
        </w:tc>
        <w:tc>
          <w:tcPr>
            <w:tcW w:type="dxa" w:w="1353"/>
          </w:tcPr>
          <w:p>
            <w:pPr>
              <w:spacing w:after="0"/>
              <w:jc w:val="left"/>
            </w:pPr>
            <w:r>
              <w:rPr>
                <w:sz w:val="16"/>
              </w:rPr>
              <w:t>FEMA tracker shows a plan approvable pending adoption</w:t>
            </w:r>
          </w:p>
        </w:tc>
        <w:tc>
          <w:tcPr>
            <w:tcW w:type="dxa" w:w="2140"/>
          </w:tcPr>
          <w:p>
            <w:pPr>
              <w:spacing w:after="0"/>
              <w:jc w:val="left"/>
            </w:pPr>
            <w:r>
              <w:rPr>
                <w:sz w:val="16"/>
              </w:rPr>
              <w:t>Not yet eligible: adopt the approved plan.</w:t>
            </w:r>
          </w:p>
        </w:tc>
      </w:tr>
      <w:tr>
        <w:trPr>
          <w:cantSplit/>
        </w:trPr>
        <w:tc>
          <w:tcPr>
            <w:tcW w:type="dxa" w:w="1622"/>
          </w:tcPr>
          <w:p>
            <w:pPr>
              <w:spacing w:after="0"/>
              <w:jc w:val="left"/>
            </w:pPr>
            <w:r>
              <w:rPr>
                <w:sz w:val="16"/>
              </w:rPr>
              <w:t>Orleans town</w:t>
            </w:r>
          </w:p>
        </w:tc>
        <w:tc>
          <w:tcPr>
            <w:tcW w:type="dxa" w:w="1305"/>
          </w:tcPr>
          <w:p>
            <w:pPr>
              <w:spacing w:after="0"/>
              <w:jc w:val="left"/>
            </w:pPr>
            <w:r>
              <w:rPr>
                <w:sz w:val="16"/>
              </w:rPr>
              <w:t>Town</w:t>
            </w:r>
          </w:p>
        </w:tc>
        <w:tc>
          <w:tcPr>
            <w:tcW w:type="dxa" w:w="1755"/>
          </w:tcPr>
          <w:p>
            <w:pPr>
              <w:spacing w:after="0"/>
              <w:jc w:val="left"/>
            </w:pPr>
            <w:r>
              <w:rPr>
                <w:sz w:val="16"/>
              </w:rPr>
              <w:t>Approved, expires 2029-12-29</w:t>
            </w:r>
          </w:p>
        </w:tc>
        <w:tc>
          <w:tcPr>
            <w:tcW w:type="dxa" w:w="2885"/>
          </w:tcPr>
          <w:p>
            <w:pPr>
              <w:spacing w:after="0"/>
              <w:jc w:val="left"/>
            </w:pPr>
            <w:r>
              <w:rPr>
                <w:sz w:val="16"/>
              </w:rPr>
              <w:t>Orange County 2024 Hazard Mitigation Plan (FEMA plan 110224)</w:t>
            </w:r>
          </w:p>
        </w:tc>
        <w:tc>
          <w:tcPr>
            <w:tcW w:type="dxa" w:w="1185"/>
          </w:tcPr>
          <w:p>
            <w:pPr>
              <w:spacing w:after="0"/>
              <w:jc w:val="left"/>
            </w:pPr>
            <w:r>
              <w:rPr>
                <w:sz w:val="16"/>
              </w:rPr>
              <w:t>2024-12-30</w:t>
            </w:r>
          </w:p>
        </w:tc>
        <w:tc>
          <w:tcPr>
            <w:tcW w:type="dxa" w:w="1037"/>
          </w:tcPr>
          <w:p>
            <w:pPr>
              <w:spacing w:after="0"/>
              <w:jc w:val="left"/>
            </w:pPr>
            <w:r>
              <w:rPr>
                <w:sz w:val="16"/>
              </w:rPr>
              <w:t>2029-12-29</w:t>
            </w:r>
          </w:p>
        </w:tc>
        <w:tc>
          <w:tcPr>
            <w:tcW w:type="dxa" w:w="831"/>
          </w:tcPr>
          <w:p>
            <w:pPr>
              <w:spacing w:after="0"/>
              <w:jc w:val="right"/>
            </w:pPr>
            <w:r>
              <w:rPr>
                <w:sz w:val="16"/>
              </w:rPr>
              <w:t>1,186</w:t>
            </w:r>
          </w:p>
        </w:tc>
        <w:tc>
          <w:tcPr>
            <w:tcW w:type="dxa" w:w="1353"/>
          </w:tcPr>
          <w:p>
            <w:pPr>
              <w:spacing w:after="0"/>
              <w:jc w:val="left"/>
            </w:pPr>
          </w:p>
        </w:tc>
        <w:tc>
          <w:tcPr>
            <w:tcW w:type="dxa" w:w="2140"/>
          </w:tcPr>
          <w:p>
            <w:pPr>
              <w:spacing w:after="0"/>
              <w:jc w:val="left"/>
            </w:pPr>
          </w:p>
        </w:tc>
      </w:tr>
      <w:tr>
        <w:trPr>
          <w:cantSplit/>
        </w:trPr>
        <w:tc>
          <w:tcPr>
            <w:tcW w:type="dxa" w:w="1622"/>
          </w:tcPr>
          <w:p>
            <w:pPr>
              <w:spacing w:after="0"/>
              <w:jc w:val="left"/>
            </w:pPr>
            <w:r>
              <w:rPr>
                <w:sz w:val="16"/>
              </w:rPr>
              <w:t>Paoli town</w:t>
            </w:r>
          </w:p>
        </w:tc>
        <w:tc>
          <w:tcPr>
            <w:tcW w:type="dxa" w:w="1305"/>
          </w:tcPr>
          <w:p>
            <w:pPr>
              <w:spacing w:after="0"/>
              <w:jc w:val="left"/>
            </w:pPr>
            <w:r>
              <w:rPr>
                <w:sz w:val="16"/>
              </w:rPr>
              <w:t>Town</w:t>
            </w:r>
          </w:p>
        </w:tc>
        <w:tc>
          <w:tcPr>
            <w:tcW w:type="dxa" w:w="1755"/>
          </w:tcPr>
          <w:p>
            <w:pPr>
              <w:spacing w:after="0"/>
              <w:jc w:val="left"/>
            </w:pPr>
            <w:r>
              <w:rPr>
                <w:sz w:val="16"/>
              </w:rPr>
              <w:t>Approved, expires 2029-12-29</w:t>
            </w:r>
          </w:p>
        </w:tc>
        <w:tc>
          <w:tcPr>
            <w:tcW w:type="dxa" w:w="2885"/>
          </w:tcPr>
          <w:p>
            <w:pPr>
              <w:spacing w:after="0"/>
              <w:jc w:val="left"/>
            </w:pPr>
            <w:r>
              <w:rPr>
                <w:sz w:val="16"/>
              </w:rPr>
              <w:t>Orange County 2024 Hazard Mitigation Plan (FEMA plan 110224)</w:t>
            </w:r>
          </w:p>
        </w:tc>
        <w:tc>
          <w:tcPr>
            <w:tcW w:type="dxa" w:w="1185"/>
          </w:tcPr>
          <w:p>
            <w:pPr>
              <w:spacing w:after="0"/>
              <w:jc w:val="left"/>
            </w:pPr>
            <w:r>
              <w:rPr>
                <w:sz w:val="16"/>
              </w:rPr>
              <w:t>2024-12-30</w:t>
            </w:r>
          </w:p>
        </w:tc>
        <w:tc>
          <w:tcPr>
            <w:tcW w:type="dxa" w:w="1037"/>
          </w:tcPr>
          <w:p>
            <w:pPr>
              <w:spacing w:after="0"/>
              <w:jc w:val="left"/>
            </w:pPr>
            <w:r>
              <w:rPr>
                <w:sz w:val="16"/>
              </w:rPr>
              <w:t>2029-12-29</w:t>
            </w:r>
          </w:p>
        </w:tc>
        <w:tc>
          <w:tcPr>
            <w:tcW w:type="dxa" w:w="831"/>
          </w:tcPr>
          <w:p>
            <w:pPr>
              <w:spacing w:after="0"/>
              <w:jc w:val="right"/>
            </w:pPr>
            <w:r>
              <w:rPr>
                <w:sz w:val="16"/>
              </w:rPr>
              <w:t>1,186</w:t>
            </w:r>
          </w:p>
        </w:tc>
        <w:tc>
          <w:tcPr>
            <w:tcW w:type="dxa" w:w="1353"/>
          </w:tcPr>
          <w:p>
            <w:pPr>
              <w:spacing w:after="0"/>
              <w:jc w:val="left"/>
            </w:pPr>
          </w:p>
        </w:tc>
        <w:tc>
          <w:tcPr>
            <w:tcW w:type="dxa" w:w="2140"/>
          </w:tcPr>
          <w:p>
            <w:pPr>
              <w:spacing w:after="0"/>
              <w:jc w:val="left"/>
            </w:pPr>
          </w:p>
        </w:tc>
      </w:tr>
      <w:tr>
        <w:trPr>
          <w:cantSplit/>
        </w:trPr>
        <w:tc>
          <w:tcPr>
            <w:tcW w:type="dxa" w:w="1622"/>
          </w:tcPr>
          <w:p>
            <w:pPr>
              <w:spacing w:after="0"/>
              <w:jc w:val="left"/>
            </w:pPr>
            <w:r>
              <w:rPr>
                <w:sz w:val="16"/>
              </w:rPr>
              <w:t>West Baden Springs town</w:t>
            </w:r>
          </w:p>
        </w:tc>
        <w:tc>
          <w:tcPr>
            <w:tcW w:type="dxa" w:w="1305"/>
          </w:tcPr>
          <w:p>
            <w:pPr>
              <w:spacing w:after="0"/>
              <w:jc w:val="left"/>
            </w:pPr>
            <w:r>
              <w:rPr>
                <w:sz w:val="16"/>
              </w:rPr>
              <w:t>Town</w:t>
            </w:r>
          </w:p>
        </w:tc>
        <w:tc>
          <w:tcPr>
            <w:tcW w:type="dxa" w:w="1755"/>
          </w:tcPr>
          <w:p>
            <w:pPr>
              <w:spacing w:after="0"/>
              <w:jc w:val="left"/>
            </w:pPr>
            <w:r>
              <w:rPr>
                <w:sz w:val="16"/>
              </w:rPr>
              <w:t>Plan 110224 approved 2024-12-30, pending adoption here; not yet eligible</w:t>
            </w:r>
          </w:p>
        </w:tc>
        <w:tc>
          <w:tcPr>
            <w:tcW w:type="dxa" w:w="2885"/>
          </w:tcPr>
          <w:p>
            <w:pPr>
              <w:spacing w:after="0"/>
              <w:jc w:val="left"/>
            </w:pPr>
            <w:r>
              <w:rPr>
                <w:sz w:val="16"/>
              </w:rPr>
              <w:t>Orange County 2024 Hazard Mitigation Plan (FEMA plan 110224), pending adoption here</w:t>
            </w:r>
          </w:p>
        </w:tc>
        <w:tc>
          <w:tcPr>
            <w:tcW w:type="dxa" w:w="1185"/>
          </w:tcPr>
          <w:p>
            <w:pPr>
              <w:spacing w:after="0"/>
              <w:jc w:val="left"/>
            </w:pPr>
            <w:r>
              <w:rPr>
                <w:sz w:val="16"/>
              </w:rPr>
              <w:t>2024-12-30 by FEMA; not yet adopted here</w:t>
            </w:r>
          </w:p>
        </w:tc>
        <w:tc>
          <w:tcPr>
            <w:tcW w:type="dxa" w:w="1037"/>
          </w:tcPr>
          <w:p>
            <w:pPr>
              <w:spacing w:after="0"/>
              <w:jc w:val="left"/>
            </w:pPr>
            <w:r>
              <w:rPr>
                <w:sz w:val="16"/>
              </w:rPr>
              <w:t>2029-12-29 once adopted</w:t>
            </w:r>
          </w:p>
        </w:tc>
        <w:tc>
          <w:tcPr>
            <w:tcW w:type="dxa" w:w="831"/>
          </w:tcPr>
          <w:p>
            <w:pPr>
              <w:spacing w:after="0"/>
              <w:jc w:val="right"/>
            </w:pPr>
          </w:p>
        </w:tc>
        <w:tc>
          <w:tcPr>
            <w:tcW w:type="dxa" w:w="1353"/>
          </w:tcPr>
          <w:p>
            <w:pPr>
              <w:spacing w:after="0"/>
              <w:jc w:val="left"/>
            </w:pPr>
            <w:r>
              <w:rPr>
                <w:sz w:val="16"/>
              </w:rPr>
              <w:t>FEMA tracker shows a plan approvable pending adoption</w:t>
            </w:r>
          </w:p>
        </w:tc>
        <w:tc>
          <w:tcPr>
            <w:tcW w:type="dxa" w:w="2140"/>
          </w:tcPr>
          <w:p>
            <w:pPr>
              <w:spacing w:after="0"/>
              <w:jc w:val="left"/>
            </w:pPr>
            <w:r>
              <w:rPr>
                <w:sz w:val="16"/>
              </w:rPr>
              <w:t>Not yet eligible: adopt the approved plan.</w:t>
            </w:r>
          </w:p>
        </w:tc>
      </w:tr>
      <w:tr>
        <w:trPr>
          <w:cantSplit/>
        </w:trPr>
        <w:tc>
          <w:tcPr>
            <w:tcW w:type="dxa" w:w="1622"/>
          </w:tcPr>
          <w:p>
            <w:pPr>
              <w:spacing w:after="0"/>
              <w:jc w:val="left"/>
            </w:pPr>
            <w:r>
              <w:rPr>
                <w:sz w:val="16"/>
              </w:rPr>
              <w:t>Orleans Community Schools</w:t>
            </w:r>
          </w:p>
        </w:tc>
        <w:tc>
          <w:tcPr>
            <w:tcW w:type="dxa" w:w="1305"/>
          </w:tcPr>
          <w:p>
            <w:pPr>
              <w:spacing w:after="0"/>
              <w:jc w:val="left"/>
            </w:pPr>
            <w:r>
              <w:rPr>
                <w:sz w:val="16"/>
              </w:rPr>
              <w:t>School/School District</w:t>
            </w:r>
          </w:p>
        </w:tc>
        <w:tc>
          <w:tcPr>
            <w:tcW w:type="dxa" w:w="1755"/>
          </w:tcPr>
          <w:p>
            <w:pPr>
              <w:spacing w:after="0"/>
              <w:jc w:val="left"/>
            </w:pPr>
            <w:r>
              <w:rPr>
                <w:sz w:val="16"/>
              </w:rPr>
              <w:t>Approved, expires 2029-12-29</w:t>
            </w:r>
          </w:p>
        </w:tc>
        <w:tc>
          <w:tcPr>
            <w:tcW w:type="dxa" w:w="2885"/>
          </w:tcPr>
          <w:p>
            <w:pPr>
              <w:spacing w:after="0"/>
              <w:jc w:val="left"/>
            </w:pPr>
            <w:r>
              <w:rPr>
                <w:sz w:val="16"/>
              </w:rPr>
              <w:t>Orange County 2024 Hazard Mitigation Plan (FEMA plan 110224)</w:t>
            </w:r>
          </w:p>
        </w:tc>
        <w:tc>
          <w:tcPr>
            <w:tcW w:type="dxa" w:w="1185"/>
          </w:tcPr>
          <w:p>
            <w:pPr>
              <w:spacing w:after="0"/>
              <w:jc w:val="left"/>
            </w:pPr>
            <w:r>
              <w:rPr>
                <w:sz w:val="16"/>
              </w:rPr>
              <w:t>2024-12-30</w:t>
            </w:r>
          </w:p>
        </w:tc>
        <w:tc>
          <w:tcPr>
            <w:tcW w:type="dxa" w:w="1037"/>
          </w:tcPr>
          <w:p>
            <w:pPr>
              <w:spacing w:after="0"/>
              <w:jc w:val="left"/>
            </w:pPr>
            <w:r>
              <w:rPr>
                <w:sz w:val="16"/>
              </w:rPr>
              <w:t>2029-12-29</w:t>
            </w:r>
          </w:p>
        </w:tc>
        <w:tc>
          <w:tcPr>
            <w:tcW w:type="dxa" w:w="831"/>
          </w:tcPr>
          <w:p>
            <w:pPr>
              <w:spacing w:after="0"/>
              <w:jc w:val="right"/>
            </w:pPr>
            <w:r>
              <w:rPr>
                <w:sz w:val="16"/>
              </w:rPr>
              <w:t>1,186</w:t>
            </w:r>
          </w:p>
        </w:tc>
        <w:tc>
          <w:tcPr>
            <w:tcW w:type="dxa" w:w="1353"/>
          </w:tcPr>
          <w:p>
            <w:pPr>
              <w:spacing w:after="0"/>
              <w:jc w:val="left"/>
            </w:pPr>
          </w:p>
        </w:tc>
        <w:tc>
          <w:tcPr>
            <w:tcW w:type="dxa" w:w="2140"/>
          </w:tcPr>
          <w:p>
            <w:pPr>
              <w:spacing w:after="0"/>
              <w:jc w:val="left"/>
            </w:pPr>
          </w:p>
        </w:tc>
      </w:tr>
      <w:tr>
        <w:trPr>
          <w:cantSplit/>
        </w:trPr>
        <w:tc>
          <w:tcPr>
            <w:tcW w:type="dxa" w:w="1622"/>
          </w:tcPr>
          <w:p>
            <w:pPr>
              <w:spacing w:after="0"/>
              <w:jc w:val="left"/>
            </w:pPr>
            <w:r>
              <w:rPr>
                <w:sz w:val="16"/>
              </w:rPr>
              <w:t>Springs Valley Community School Corporation</w:t>
            </w:r>
          </w:p>
        </w:tc>
        <w:tc>
          <w:tcPr>
            <w:tcW w:type="dxa" w:w="1305"/>
          </w:tcPr>
          <w:p>
            <w:pPr>
              <w:spacing w:after="0"/>
              <w:jc w:val="left"/>
            </w:pPr>
            <w:r>
              <w:rPr>
                <w:sz w:val="16"/>
              </w:rPr>
              <w:t>School/School District</w:t>
            </w:r>
          </w:p>
        </w:tc>
        <w:tc>
          <w:tcPr>
            <w:tcW w:type="dxa" w:w="1755"/>
          </w:tcPr>
          <w:p>
            <w:pPr>
              <w:spacing w:after="0"/>
              <w:jc w:val="left"/>
            </w:pPr>
            <w:r>
              <w:rPr>
                <w:sz w:val="16"/>
              </w:rPr>
              <w:t>Approved, expires 2029-12-29</w:t>
            </w:r>
          </w:p>
        </w:tc>
        <w:tc>
          <w:tcPr>
            <w:tcW w:type="dxa" w:w="2885"/>
          </w:tcPr>
          <w:p>
            <w:pPr>
              <w:spacing w:after="0"/>
              <w:jc w:val="left"/>
            </w:pPr>
            <w:r>
              <w:rPr>
                <w:sz w:val="16"/>
              </w:rPr>
              <w:t>Orange County 2024 Hazard Mitigation Plan (FEMA plan 110224)</w:t>
            </w:r>
          </w:p>
        </w:tc>
        <w:tc>
          <w:tcPr>
            <w:tcW w:type="dxa" w:w="1185"/>
          </w:tcPr>
          <w:p>
            <w:pPr>
              <w:spacing w:after="0"/>
              <w:jc w:val="left"/>
            </w:pPr>
            <w:r>
              <w:rPr>
                <w:sz w:val="16"/>
              </w:rPr>
              <w:t>2024-12-30</w:t>
            </w:r>
          </w:p>
        </w:tc>
        <w:tc>
          <w:tcPr>
            <w:tcW w:type="dxa" w:w="1037"/>
          </w:tcPr>
          <w:p>
            <w:pPr>
              <w:spacing w:after="0"/>
              <w:jc w:val="left"/>
            </w:pPr>
            <w:r>
              <w:rPr>
                <w:sz w:val="16"/>
              </w:rPr>
              <w:t>2029-12-29</w:t>
            </w:r>
          </w:p>
        </w:tc>
        <w:tc>
          <w:tcPr>
            <w:tcW w:type="dxa" w:w="831"/>
          </w:tcPr>
          <w:p>
            <w:pPr>
              <w:spacing w:after="0"/>
              <w:jc w:val="right"/>
            </w:pPr>
            <w:r>
              <w:rPr>
                <w:sz w:val="16"/>
              </w:rPr>
              <w:t>1,186</w:t>
            </w:r>
          </w:p>
        </w:tc>
        <w:tc>
          <w:tcPr>
            <w:tcW w:type="dxa" w:w="1353"/>
          </w:tcPr>
          <w:p>
            <w:pPr>
              <w:spacing w:after="0"/>
              <w:jc w:val="left"/>
            </w:pPr>
          </w:p>
        </w:tc>
        <w:tc>
          <w:tcPr>
            <w:tcW w:type="dxa" w:w="2140"/>
          </w:tcPr>
          <w:p>
            <w:pPr>
              <w:spacing w:after="0"/>
              <w:jc w:val="left"/>
            </w:pPr>
            <w:r>
              <w:rPr>
                <w:sz w:val="16"/>
              </w:rPr>
              <w:t>this jurisdiction approved 2025-02-12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$5,413,362</w:t>
            </w:r>
          </w:p>
        </w:tc>
        <w:tc>
          <w:tcPr>
            <w:tcW w:type="dxa" w:w="1126"/>
          </w:tcPr>
          <w:p>
            <w:pPr>
              <w:spacing w:after="0"/>
              <w:jc w:val="right"/>
            </w:pPr>
            <w:r>
              <w:rPr>
                <w:sz w:val="16"/>
              </w:rPr>
              <w:t>$120,068</w:t>
            </w:r>
          </w:p>
        </w:tc>
        <w:tc>
          <w:tcPr>
            <w:tcW w:type="dxa" w:w="1950"/>
          </w:tcPr>
          <w:p>
            <w:pPr>
              <w:spacing w:after="0"/>
              <w:jc w:val="right"/>
            </w:pPr>
            <w:r>
              <w:rPr>
                <w:sz w:val="16"/>
              </w:rPr>
              <w:t>$17,797</w:t>
            </w:r>
          </w:p>
        </w:tc>
        <w:tc>
          <w:tcPr>
            <w:tcW w:type="dxa" w:w="1194"/>
          </w:tcPr>
          <w:p>
            <w:pPr>
              <w:spacing w:after="0"/>
              <w:jc w:val="right"/>
            </w:pPr>
            <w:r>
              <w:rPr>
                <w:sz w:val="16"/>
              </w:rPr>
              <w:t>$5,551,228</w:t>
            </w:r>
          </w:p>
        </w:tc>
        <w:tc>
          <w:tcPr>
            <w:tcW w:type="dxa" w:w="2139"/>
          </w:tcPr>
          <w:p>
            <w:pPr>
              <w:spacing w:after="0"/>
              <w:jc w:val="right"/>
            </w:pPr>
            <w:r>
              <w:rPr>
                <w:sz w:val="16"/>
              </w:rPr>
              <w:t>43</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$1,044,817</w:t>
            </w:r>
          </w:p>
        </w:tc>
        <w:tc>
          <w:tcPr>
            <w:tcW w:type="dxa" w:w="1126"/>
          </w:tcPr>
          <w:p>
            <w:pPr>
              <w:spacing w:after="0"/>
              <w:jc w:val="right"/>
            </w:pPr>
            <w:r>
              <w:rPr>
                <w:sz w:val="16"/>
              </w:rPr>
              <w:t>$4,911</w:t>
            </w:r>
          </w:p>
        </w:tc>
        <w:tc>
          <w:tcPr>
            <w:tcW w:type="dxa" w:w="1950"/>
          </w:tcPr>
          <w:p>
            <w:pPr>
              <w:spacing w:after="0"/>
              <w:jc w:val="right"/>
            </w:pPr>
            <w:r>
              <w:rPr>
                <w:sz w:val="16"/>
              </w:rPr>
              <w:t>$1,983,584</w:t>
            </w:r>
          </w:p>
        </w:tc>
        <w:tc>
          <w:tcPr>
            <w:tcW w:type="dxa" w:w="1194"/>
          </w:tcPr>
          <w:p>
            <w:pPr>
              <w:spacing w:after="0"/>
              <w:jc w:val="right"/>
            </w:pPr>
            <w:r>
              <w:rPr>
                <w:sz w:val="16"/>
              </w:rPr>
              <w:t>$3,033,312</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$272,830</w:t>
            </w:r>
          </w:p>
        </w:tc>
        <w:tc>
          <w:tcPr>
            <w:tcW w:type="dxa" w:w="1126"/>
          </w:tcPr>
          <w:p>
            <w:pPr>
              <w:spacing w:after="0"/>
              <w:jc w:val="right"/>
            </w:pPr>
            <w:r>
              <w:rPr>
                <w:sz w:val="16"/>
              </w:rPr>
              <w:t>$119,862</w:t>
            </w:r>
          </w:p>
        </w:tc>
        <w:tc>
          <w:tcPr>
            <w:tcW w:type="dxa" w:w="1950"/>
          </w:tcPr>
          <w:p>
            <w:pPr>
              <w:spacing w:after="0"/>
              <w:jc w:val="right"/>
            </w:pPr>
            <w:r>
              <w:rPr>
                <w:sz w:val="16"/>
              </w:rPr>
              <w:t>$474,970</w:t>
            </w:r>
          </w:p>
        </w:tc>
        <w:tc>
          <w:tcPr>
            <w:tcW w:type="dxa" w:w="1194"/>
          </w:tcPr>
          <w:p>
            <w:pPr>
              <w:spacing w:after="0"/>
              <w:jc w:val="right"/>
            </w:pPr>
            <w:r>
              <w:rPr>
                <w:sz w:val="16"/>
              </w:rPr>
              <w:t>$867,662</w:t>
            </w:r>
          </w:p>
        </w:tc>
        <w:tc>
          <w:tcPr>
            <w:tcW w:type="dxa" w:w="2139"/>
          </w:tcPr>
          <w:p>
            <w:pPr>
              <w:spacing w:after="0"/>
              <w:jc w:val="right"/>
            </w:pPr>
            <w:r>
              <w:rPr>
                <w:sz w:val="16"/>
              </w:rPr>
              <w:t>113</w:t>
            </w:r>
          </w:p>
        </w:tc>
        <w:tc>
          <w:tcPr>
            <w:tcW w:type="dxa" w:w="2202"/>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$654,130</w:t>
            </w:r>
          </w:p>
        </w:tc>
        <w:tc>
          <w:tcPr>
            <w:tcW w:type="dxa" w:w="1126"/>
          </w:tcPr>
          <w:p>
            <w:pPr>
              <w:spacing w:after="0"/>
              <w:jc w:val="right"/>
            </w:pPr>
            <w:r>
              <w:rPr>
                <w:sz w:val="16"/>
              </w:rPr>
              <w:t>n/a</w:t>
            </w:r>
          </w:p>
        </w:tc>
        <w:tc>
          <w:tcPr>
            <w:tcW w:type="dxa" w:w="1950"/>
          </w:tcPr>
          <w:p>
            <w:pPr>
              <w:spacing w:after="0"/>
              <w:jc w:val="right"/>
            </w:pPr>
            <w:r>
              <w:rPr>
                <w:sz w:val="16"/>
              </w:rPr>
              <w:t>$141,226</w:t>
            </w:r>
          </w:p>
        </w:tc>
        <w:tc>
          <w:tcPr>
            <w:tcW w:type="dxa" w:w="1194"/>
          </w:tcPr>
          <w:p>
            <w:pPr>
              <w:spacing w:after="0"/>
              <w:jc w:val="right"/>
            </w:pPr>
            <w:r>
              <w:rPr>
                <w:sz w:val="16"/>
              </w:rPr>
              <w:t>$795,356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$2,389</w:t>
            </w:r>
          </w:p>
        </w:tc>
        <w:tc>
          <w:tcPr>
            <w:tcW w:type="dxa" w:w="1126"/>
          </w:tcPr>
          <w:p>
            <w:pPr>
              <w:spacing w:after="0"/>
              <w:jc w:val="right"/>
            </w:pPr>
            <w:r>
              <w:rPr>
                <w:sz w:val="16"/>
              </w:rPr>
              <w:t>$3</w:t>
            </w:r>
          </w:p>
        </w:tc>
        <w:tc>
          <w:tcPr>
            <w:tcW w:type="dxa" w:w="1950"/>
          </w:tcPr>
          <w:p>
            <w:pPr>
              <w:spacing w:after="0"/>
              <w:jc w:val="right"/>
            </w:pPr>
            <w:r>
              <w:rPr>
                <w:sz w:val="16"/>
              </w:rPr>
              <w:t>$348,466</w:t>
            </w:r>
          </w:p>
        </w:tc>
        <w:tc>
          <w:tcPr>
            <w:tcW w:type="dxa" w:w="1194"/>
          </w:tcPr>
          <w:p>
            <w:pPr>
              <w:spacing w:after="0"/>
              <w:jc w:val="right"/>
            </w:pPr>
            <w:r>
              <w:rPr>
                <w:sz w:val="16"/>
              </w:rPr>
              <w:t>$350,858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$189</w:t>
            </w:r>
          </w:p>
        </w:tc>
        <w:tc>
          <w:tcPr>
            <w:tcW w:type="dxa" w:w="1126"/>
          </w:tcPr>
          <w:p>
            <w:pPr>
              <w:spacing w:after="0"/>
              <w:jc w:val="right"/>
            </w:pPr>
            <w:r>
              <w:rPr>
                <w:sz w:val="16"/>
              </w:rPr>
              <w:t>$87,089</w:t>
            </w:r>
          </w:p>
        </w:tc>
        <w:tc>
          <w:tcPr>
            <w:tcW w:type="dxa" w:w="1950"/>
          </w:tcPr>
          <w:p>
            <w:pPr>
              <w:spacing w:after="0"/>
              <w:jc w:val="right"/>
            </w:pPr>
            <w:r>
              <w:rPr>
                <w:sz w:val="16"/>
              </w:rPr>
              <w:t>$248,294</w:t>
            </w:r>
          </w:p>
        </w:tc>
        <w:tc>
          <w:tcPr>
            <w:tcW w:type="dxa" w:w="1194"/>
          </w:tcPr>
          <w:p>
            <w:pPr>
              <w:spacing w:after="0"/>
              <w:jc w:val="right"/>
            </w:pPr>
            <w:r>
              <w:rPr>
                <w:sz w:val="16"/>
              </w:rPr>
              <w:t>$335,573</w:t>
            </w:r>
          </w:p>
        </w:tc>
        <w:tc>
          <w:tcPr>
            <w:tcW w:type="dxa" w:w="2139"/>
          </w:tcPr>
          <w:p>
            <w:pPr>
              <w:spacing w:after="0"/>
              <w:jc w:val="right"/>
            </w:pPr>
            <w:r>
              <w:rPr>
                <w:sz w:val="16"/>
              </w:rPr>
              <w:t>5</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$156,274</w:t>
            </w:r>
          </w:p>
        </w:tc>
        <w:tc>
          <w:tcPr>
            <w:tcW w:type="dxa" w:w="1950"/>
          </w:tcPr>
          <w:p>
            <w:pPr>
              <w:spacing w:after="0"/>
              <w:jc w:val="right"/>
            </w:pPr>
            <w:r>
              <w:rPr>
                <w:sz w:val="16"/>
              </w:rPr>
              <w:t>n/a</w:t>
            </w:r>
          </w:p>
        </w:tc>
        <w:tc>
          <w:tcPr>
            <w:tcW w:type="dxa" w:w="1194"/>
          </w:tcPr>
          <w:p>
            <w:pPr>
              <w:spacing w:after="0"/>
              <w:jc w:val="right"/>
            </w:pPr>
            <w:r>
              <w:rPr>
                <w:sz w:val="16"/>
              </w:rPr>
              <w:t>$156,274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$97,795</w:t>
            </w:r>
          </w:p>
        </w:tc>
        <w:tc>
          <w:tcPr>
            <w:tcW w:type="dxa" w:w="1126"/>
          </w:tcPr>
          <w:p>
            <w:pPr>
              <w:spacing w:after="0"/>
              <w:jc w:val="right"/>
            </w:pPr>
            <w:r>
              <w:rPr>
                <w:sz w:val="16"/>
              </w:rPr>
              <w:t>$9,579</w:t>
            </w:r>
          </w:p>
        </w:tc>
        <w:tc>
          <w:tcPr>
            <w:tcW w:type="dxa" w:w="1950"/>
          </w:tcPr>
          <w:p>
            <w:pPr>
              <w:spacing w:after="0"/>
              <w:jc w:val="right"/>
            </w:pPr>
            <w:r>
              <w:rPr>
                <w:sz w:val="16"/>
              </w:rPr>
              <w:t>$19,760</w:t>
            </w:r>
          </w:p>
        </w:tc>
        <w:tc>
          <w:tcPr>
            <w:tcW w:type="dxa" w:w="1194"/>
          </w:tcPr>
          <w:p>
            <w:pPr>
              <w:spacing w:after="0"/>
              <w:jc w:val="right"/>
            </w:pPr>
            <w:r>
              <w:rPr>
                <w:sz w:val="16"/>
              </w:rPr>
              <w:t>$127,134</w:t>
            </w:r>
          </w:p>
        </w:tc>
        <w:tc>
          <w:tcPr>
            <w:tcW w:type="dxa" w:w="2139"/>
          </w:tcPr>
          <w:p>
            <w:pPr>
              <w:spacing w:after="0"/>
              <w:jc w:val="right"/>
            </w:pPr>
            <w:r>
              <w:rPr>
                <w:sz w:val="16"/>
              </w:rPr>
              <w:t>61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$20,947</w:t>
            </w:r>
          </w:p>
        </w:tc>
        <w:tc>
          <w:tcPr>
            <w:tcW w:type="dxa" w:w="1126"/>
          </w:tcPr>
          <w:p>
            <w:pPr>
              <w:spacing w:after="0"/>
              <w:jc w:val="right"/>
            </w:pPr>
            <w:r>
              <w:rPr>
                <w:sz w:val="16"/>
              </w:rPr>
              <w:t>$476</w:t>
            </w:r>
          </w:p>
        </w:tc>
        <w:tc>
          <w:tcPr>
            <w:tcW w:type="dxa" w:w="1950"/>
          </w:tcPr>
          <w:p>
            <w:pPr>
              <w:spacing w:after="0"/>
              <w:jc w:val="right"/>
            </w:pPr>
            <w:r>
              <w:rPr>
                <w:sz w:val="16"/>
              </w:rPr>
              <w:t>$59,544</w:t>
            </w:r>
          </w:p>
        </w:tc>
        <w:tc>
          <w:tcPr>
            <w:tcW w:type="dxa" w:w="1194"/>
          </w:tcPr>
          <w:p>
            <w:pPr>
              <w:spacing w:after="0"/>
              <w:jc w:val="right"/>
            </w:pPr>
            <w:r>
              <w:rPr>
                <w:sz w:val="16"/>
              </w:rPr>
              <w:t>$80,967</w:t>
            </w:r>
          </w:p>
        </w:tc>
        <w:tc>
          <w:tcPr>
            <w:tcW w:type="dxa" w:w="2139"/>
          </w:tcPr>
          <w:p>
            <w:pPr>
              <w:spacing w:after="0"/>
              <w:jc w:val="right"/>
            </w:pPr>
            <w:r>
              <w:rPr>
                <w:sz w:val="16"/>
              </w:rPr>
              <w:t>30</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$11,160</w:t>
            </w:r>
          </w:p>
        </w:tc>
        <w:tc>
          <w:tcPr>
            <w:tcW w:type="dxa" w:w="1126"/>
          </w:tcPr>
          <w:p>
            <w:pPr>
              <w:spacing w:after="0"/>
              <w:jc w:val="right"/>
            </w:pPr>
            <w:r>
              <w:rPr>
                <w:sz w:val="16"/>
              </w:rPr>
              <w:t>n/a</w:t>
            </w:r>
          </w:p>
        </w:tc>
        <w:tc>
          <w:tcPr>
            <w:tcW w:type="dxa" w:w="1950"/>
          </w:tcPr>
          <w:p>
            <w:pPr>
              <w:spacing w:after="0"/>
              <w:jc w:val="right"/>
            </w:pPr>
            <w:r>
              <w:rPr>
                <w:sz w:val="16"/>
              </w:rPr>
              <w:t>$54,912</w:t>
            </w:r>
          </w:p>
        </w:tc>
        <w:tc>
          <w:tcPr>
            <w:tcW w:type="dxa" w:w="1194"/>
          </w:tcPr>
          <w:p>
            <w:pPr>
              <w:spacing w:after="0"/>
              <w:jc w:val="right"/>
            </w:pPr>
            <w:r>
              <w:rPr>
                <w:sz w:val="16"/>
              </w:rPr>
              <w:t>$66,072</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$29,626</w:t>
            </w:r>
          </w:p>
        </w:tc>
        <w:tc>
          <w:tcPr>
            <w:tcW w:type="dxa" w:w="1126"/>
          </w:tcPr>
          <w:p>
            <w:pPr>
              <w:spacing w:after="0"/>
              <w:jc w:val="right"/>
            </w:pPr>
            <w:r>
              <w:rPr>
                <w:sz w:val="16"/>
              </w:rPr>
              <w:t>n/a</w:t>
            </w:r>
          </w:p>
        </w:tc>
        <w:tc>
          <w:tcPr>
            <w:tcW w:type="dxa" w:w="1950"/>
          </w:tcPr>
          <w:p>
            <w:pPr>
              <w:spacing w:after="0"/>
              <w:jc w:val="right"/>
            </w:pPr>
            <w:r>
              <w:rPr>
                <w:sz w:val="16"/>
              </w:rPr>
              <w:t>$36,278</w:t>
            </w:r>
          </w:p>
        </w:tc>
        <w:tc>
          <w:tcPr>
            <w:tcW w:type="dxa" w:w="1194"/>
          </w:tcPr>
          <w:p>
            <w:pPr>
              <w:spacing w:after="0"/>
              <w:jc w:val="right"/>
            </w:pPr>
            <w:r>
              <w:rPr>
                <w:sz w:val="16"/>
              </w:rPr>
              <w:t>$65,904</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$3,985</w:t>
            </w:r>
          </w:p>
        </w:tc>
        <w:tc>
          <w:tcPr>
            <w:tcW w:type="dxa" w:w="1126"/>
          </w:tcPr>
          <w:p>
            <w:pPr>
              <w:spacing w:after="0"/>
              <w:jc w:val="right"/>
            </w:pPr>
            <w:r>
              <w:rPr>
                <w:sz w:val="16"/>
              </w:rPr>
              <w:t>$2,927</w:t>
            </w:r>
          </w:p>
        </w:tc>
        <w:tc>
          <w:tcPr>
            <w:tcW w:type="dxa" w:w="1950"/>
          </w:tcPr>
          <w:p>
            <w:pPr>
              <w:spacing w:after="0"/>
              <w:jc w:val="right"/>
            </w:pPr>
            <w:r>
              <w:rPr>
                <w:sz w:val="16"/>
              </w:rPr>
              <w:t>$9</w:t>
            </w:r>
          </w:p>
        </w:tc>
        <w:tc>
          <w:tcPr>
            <w:tcW w:type="dxa" w:w="1194"/>
          </w:tcPr>
          <w:p>
            <w:pPr>
              <w:spacing w:after="0"/>
              <w:jc w:val="right"/>
            </w:pPr>
            <w:r>
              <w:rPr>
                <w:sz w:val="16"/>
              </w:rPr>
              <w:t>$6,921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$3,472</w:t>
            </w:r>
          </w:p>
        </w:tc>
        <w:tc>
          <w:tcPr>
            <w:tcW w:type="dxa" w:w="1126"/>
          </w:tcPr>
          <w:p>
            <w:pPr>
              <w:spacing w:after="0"/>
              <w:jc w:val="right"/>
            </w:pPr>
            <w:r>
              <w:rPr>
                <w:sz w:val="16"/>
              </w:rPr>
              <w:t>$11</w:t>
            </w:r>
          </w:p>
        </w:tc>
        <w:tc>
          <w:tcPr>
            <w:tcW w:type="dxa" w:w="1950"/>
          </w:tcPr>
          <w:p>
            <w:pPr>
              <w:spacing w:after="0"/>
              <w:jc w:val="right"/>
            </w:pPr>
            <w:r>
              <w:rPr>
                <w:sz w:val="16"/>
              </w:rPr>
              <w:t>$377</w:t>
            </w:r>
          </w:p>
        </w:tc>
        <w:tc>
          <w:tcPr>
            <w:tcW w:type="dxa" w:w="1194"/>
          </w:tcPr>
          <w:p>
            <w:pPr>
              <w:spacing w:after="0"/>
              <w:jc w:val="right"/>
            </w:pPr>
            <w:r>
              <w:rPr>
                <w:sz w:val="16"/>
              </w:rPr>
              <w:t>$3,860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$153</w:t>
            </w:r>
          </w:p>
        </w:tc>
        <w:tc>
          <w:tcPr>
            <w:tcW w:type="dxa" w:w="1126"/>
          </w:tcPr>
          <w:p>
            <w:pPr>
              <w:spacing w:after="0"/>
              <w:jc w:val="right"/>
            </w:pPr>
            <w:r>
              <w:rPr>
                <w:sz w:val="16"/>
              </w:rPr>
              <w:t>n/a</w:t>
            </w:r>
          </w:p>
        </w:tc>
        <w:tc>
          <w:tcPr>
            <w:tcW w:type="dxa" w:w="1950"/>
          </w:tcPr>
          <w:p>
            <w:pPr>
              <w:spacing w:after="0"/>
              <w:jc w:val="right"/>
            </w:pPr>
            <w:r>
              <w:rPr>
                <w:sz w:val="16"/>
              </w:rPr>
              <w:t>$833</w:t>
            </w:r>
          </w:p>
        </w:tc>
        <w:tc>
          <w:tcPr>
            <w:tcW w:type="dxa" w:w="1194"/>
          </w:tcPr>
          <w:p>
            <w:pPr>
              <w:spacing w:after="0"/>
              <w:jc w:val="right"/>
            </w:pPr>
            <w:r>
              <w:rPr>
                <w:sz w:val="16"/>
              </w:rPr>
              <w:t>$986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9513 (Relatively Moderate, 81.3); tract 9517 (Relatively Moderate, 80.3); tract 9514 (Relatively Moderate, 79.2)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9514 (Very Low, 39.0); tract 9513 (Very Low, 36.9); tract 9518 (Very Low, 36.7)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9516 (Relatively Low, 90.1); tract 9514 (Relatively Low, 86.9); tract 9515 (Relatively Low, 86.2)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9515 (Very High, 97.9); tract 9514 (Very High, 97.0); tract 9516 (Very High, 96.7)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9518 (Very Low, 67.1); tract 9514 (Very Low, 65.6); tract 9516 (Very Low, 64.6)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9513 is Census Tract 9513).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9"/>
        <w:gridCol w:w="2019"/>
        <w:gridCol w:w="1930"/>
        <w:gridCol w:w="1495"/>
        <w:gridCol w:w="1533"/>
        <w:gridCol w:w="1723"/>
        <w:gridCol w:w="1672"/>
        <w:gridCol w:w="1692"/>
      </w:tblGrid>
      <w:tr>
        <w:trPr>
          <w:cantSplit/>
          <w:tblHeader/>
        </w:trPr>
        <w:tc>
          <w:tcPr>
            <w:tcW w:type="dxa" w:w="2049"/>
            <w:shd w:val="clear" w:color="auto" w:fill="E8E8E8"/>
          </w:tcPr>
          <w:p>
            <w:pPr>
              <w:spacing w:after="0"/>
              <w:jc w:val="left"/>
            </w:pPr>
            <w:r>
              <w:rPr>
                <w:b/>
                <w:sz w:val="16"/>
              </w:rPr>
              <w:t>Hazard</w:t>
            </w:r>
          </w:p>
        </w:tc>
        <w:tc>
          <w:tcPr>
            <w:tcW w:type="dxa" w:w="2019"/>
            <w:shd w:val="clear" w:color="auto" w:fill="E8E8E8"/>
          </w:tcPr>
          <w:p>
            <w:pPr>
              <w:spacing w:after="0"/>
              <w:jc w:val="left"/>
            </w:pPr>
            <w:r>
              <w:rPr>
                <w:b/>
                <w:sz w:val="16"/>
              </w:rPr>
              <w:t>Scale</w:t>
            </w:r>
          </w:p>
        </w:tc>
        <w:tc>
          <w:tcPr>
            <w:tcW w:type="dxa" w:w="19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5"/>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jurisdictions</w:t>
            </w:r>
          </w:p>
        </w:tc>
        <w:tc>
          <w:tcPr>
            <w:tcW w:type="dxa" w:w="1692"/>
            <w:shd w:val="clear" w:color="auto" w:fill="E8E8E8"/>
          </w:tcPr>
          <w:p>
            <w:pPr>
              <w:spacing w:after="0"/>
              <w:jc w:val="left"/>
            </w:pPr>
            <w:r>
              <w:rPr>
                <w:b/>
                <w:sz w:val="16"/>
              </w:rPr>
              <w:t>Note</w:t>
            </w:r>
          </w:p>
        </w:tc>
      </w:tr>
      <w:tr>
        <w:trPr>
          <w:cantSplit/>
        </w:trPr>
        <w:tc>
          <w:tcPr>
            <w:tcW w:type="dxa" w:w="2049"/>
          </w:tcPr>
          <w:p>
            <w:pPr>
              <w:spacing w:after="0"/>
              <w:jc w:val="left"/>
            </w:pPr>
            <w:r>
              <w:rPr>
                <w:sz w:val="16"/>
              </w:rPr>
              <w:t>Cold/Wind Chill, Extreme Cold/Wind Chill</w:t>
            </w:r>
          </w:p>
        </w:tc>
        <w:tc>
          <w:tcPr>
            <w:tcW w:type="dxa" w:w="2019"/>
          </w:tcPr>
          <w:p>
            <w:pPr>
              <w:spacing w:after="0"/>
              <w:jc w:val="left"/>
            </w:pPr>
            <w:r>
              <w:rPr>
                <w:sz w:val="16"/>
              </w:rPr>
              <w:t>wind chill</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p>
        </w:tc>
      </w:tr>
      <w:tr>
        <w:trPr>
          <w:cantSplit/>
        </w:trPr>
        <w:tc>
          <w:tcPr>
            <w:tcW w:type="dxa" w:w="2049"/>
          </w:tcPr>
          <w:p>
            <w:pPr>
              <w:spacing w:after="0"/>
              <w:jc w:val="left"/>
            </w:pPr>
            <w:r>
              <w:rPr>
                <w:sz w:val="16"/>
              </w:rPr>
              <w:t>Frost/Freeze (outside NRI's Cold Wave definition)</w:t>
            </w:r>
          </w:p>
        </w:tc>
        <w:tc>
          <w:tcPr>
            <w:tcW w:type="dxa" w:w="2019"/>
          </w:tcPr>
          <w:p>
            <w:pPr>
              <w:spacing w:after="0"/>
              <w:jc w:val="left"/>
            </w:pPr>
            <w:r>
              <w:rPr>
                <w:sz w:val="16"/>
              </w:rPr>
              <w:t>crop damage</w:t>
            </w:r>
          </w:p>
        </w:tc>
        <w:tc>
          <w:tcPr>
            <w:tcW w:type="dxa" w:w="1930"/>
          </w:tcPr>
          <w:p>
            <w:pPr>
              <w:spacing w:after="0"/>
              <w:jc w:val="right"/>
            </w:pPr>
            <w:r>
              <w:rPr>
                <w:sz w:val="16"/>
              </w:rPr>
              <w:t>5 records, 2016 to 2025 (5 zone-level)</w:t>
            </w:r>
          </w:p>
        </w:tc>
        <w:tc>
          <w:tcPr>
            <w:tcW w:type="dxa" w:w="1495"/>
          </w:tcPr>
          <w:p>
            <w:pPr>
              <w:spacing w:after="0"/>
              <w:jc w:val="left"/>
            </w:pPr>
          </w:p>
        </w:tc>
        <w:tc>
          <w:tcPr>
            <w:tcW w:type="dxa" w:w="1533"/>
          </w:tcPr>
          <w:p>
            <w:pPr>
              <w:spacing w:after="0"/>
              <w:jc w:val="left"/>
            </w:pPr>
            <w:r>
              <w:rPr>
                <w:sz w:val="16"/>
              </w:rPr>
              <w:t>No crop damage reported in 5 records.</w:t>
            </w:r>
          </w:p>
        </w:tc>
        <w:tc>
          <w:tcPr>
            <w:tcW w:type="dxa" w:w="1723"/>
          </w:tcPr>
          <w:p>
            <w:pPr>
              <w:spacing w:after="0"/>
              <w:jc w:val="left"/>
            </w:pPr>
          </w:p>
        </w:tc>
        <w:tc>
          <w:tcPr>
            <w:tcW w:type="dxa" w:w="1672"/>
          </w:tcPr>
          <w:p>
            <w:pPr>
              <w:spacing w:after="0"/>
              <w:jc w:val="left"/>
            </w:pPr>
            <w:r>
              <w:rPr>
                <w:sz w:val="16"/>
              </w:rPr>
              <w:t>Countywide (zone-level records).</w:t>
            </w:r>
          </w:p>
        </w:tc>
        <w:tc>
          <w:tcPr>
            <w:tcW w:type="dxa" w:w="1692"/>
          </w:tcPr>
          <w:p>
            <w:pPr>
              <w:spacing w:after="0"/>
              <w:jc w:val="left"/>
            </w:pPr>
          </w:p>
        </w:tc>
      </w:tr>
      <w:tr>
        <w:trPr>
          <w:cantSplit/>
        </w:trPr>
        <w:tc>
          <w:tcPr>
            <w:tcW w:type="dxa" w:w="2049"/>
          </w:tcPr>
          <w:p>
            <w:pPr>
              <w:spacing w:after="0"/>
              <w:jc w:val="left"/>
            </w:pPr>
            <w:r>
              <w:rPr>
                <w:sz w:val="16"/>
              </w:rPr>
              <w:t>Drought</w:t>
            </w:r>
          </w:p>
        </w:tc>
        <w:tc>
          <w:tcPr>
            <w:tcW w:type="dxa" w:w="2019"/>
          </w:tcPr>
          <w:p>
            <w:pPr>
              <w:spacing w:after="0"/>
              <w:jc w:val="left"/>
            </w:pPr>
            <w:r>
              <w:rPr>
                <w:sz w:val="16"/>
              </w:rPr>
              <w:t>U.S. Drought Monitor scale (D0 to D4)</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9"/>
          </w:tcPr>
          <w:p>
            <w:pPr>
              <w:spacing w:after="0"/>
              <w:jc w:val="left"/>
            </w:pPr>
            <w:r>
              <w:rPr>
                <w:sz w:val="16"/>
              </w:rPr>
              <w:t>Earthquake</w:t>
            </w:r>
          </w:p>
        </w:tc>
        <w:tc>
          <w:tcPr>
            <w:tcW w:type="dxa" w:w="2019"/>
          </w:tcPr>
          <w:p>
            <w:pPr>
              <w:spacing w:after="0"/>
              <w:jc w:val="left"/>
            </w:pPr>
            <w:r>
              <w:rPr>
                <w:sz w:val="16"/>
              </w:rPr>
              <w:t>Modified Mercalli (local data)</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r>
              <w:rPr>
                <w:sz w:val="16"/>
              </w:rPr>
              <w:t>Storm Events does not record earthquakes; the USGS earthquake catalog is the source.</w:t>
            </w:r>
          </w:p>
        </w:tc>
      </w:tr>
      <w:tr>
        <w:trPr>
          <w:cantSplit/>
        </w:trPr>
        <w:tc>
          <w:tcPr>
            <w:tcW w:type="dxa" w:w="2049"/>
          </w:tcPr>
          <w:p>
            <w:pPr>
              <w:spacing w:after="0"/>
              <w:jc w:val="left"/>
            </w:pPr>
            <w:r>
              <w:rPr>
                <w:sz w:val="16"/>
              </w:rPr>
              <w:t>Hail</w:t>
            </w:r>
          </w:p>
        </w:tc>
        <w:tc>
          <w:tcPr>
            <w:tcW w:type="dxa" w:w="2019"/>
          </w:tcPr>
          <w:p>
            <w:pPr>
              <w:spacing w:after="0"/>
              <w:jc w:val="left"/>
            </w:pPr>
            <w:r>
              <w:rPr>
                <w:sz w:val="16"/>
              </w:rPr>
              <w:t>hail size (inches)</w:t>
            </w:r>
          </w:p>
        </w:tc>
        <w:tc>
          <w:tcPr>
            <w:tcW w:type="dxa" w:w="1930"/>
          </w:tcPr>
          <w:p>
            <w:pPr>
              <w:spacing w:after="0"/>
              <w:jc w:val="right"/>
            </w:pPr>
            <w:r>
              <w:rPr>
                <w:sz w:val="16"/>
              </w:rPr>
              <w:t>63 records, 1987 to 2026</w:t>
            </w:r>
          </w:p>
        </w:tc>
        <w:tc>
          <w:tcPr>
            <w:tcW w:type="dxa" w:w="1495"/>
          </w:tcPr>
          <w:p>
            <w:pPr>
              <w:spacing w:after="0"/>
              <w:jc w:val="left"/>
            </w:pPr>
            <w:r>
              <w:rPr>
                <w:sz w:val="16"/>
              </w:rPr>
              <w:t>0.75 in to 3 in (median 1 in); 63 with a recorded value</w:t>
            </w:r>
          </w:p>
        </w:tc>
        <w:tc>
          <w:tcPr>
            <w:tcW w:type="dxa" w:w="1533"/>
          </w:tcPr>
          <w:p>
            <w:pPr>
              <w:spacing w:after="0"/>
              <w:jc w:val="left"/>
            </w:pPr>
            <w:r>
              <w:rPr>
                <w:sz w:val="16"/>
              </w:rPr>
              <w:t>3 in hail, 2023-06-25</w:t>
            </w:r>
          </w:p>
        </w:tc>
        <w:tc>
          <w:tcPr>
            <w:tcW w:type="dxa" w:w="1723"/>
          </w:tcPr>
          <w:p>
            <w:pPr>
              <w:spacing w:after="0"/>
              <w:jc w:val="left"/>
            </w:pPr>
          </w:p>
        </w:tc>
        <w:tc>
          <w:tcPr>
            <w:tcW w:type="dxa" w:w="1672"/>
          </w:tcPr>
          <w:p>
            <w:pPr>
              <w:spacing w:after="0"/>
              <w:jc w:val="left"/>
            </w:pPr>
            <w:r>
              <w:rPr>
                <w:sz w:val="16"/>
              </w:rPr>
              <w:t>Event records naming jurisdictions in the plan: Paoli town (15 records), French Lick town (10 records), Orleans town (5 records), West Baden Springs town (3 records).</w:t>
            </w:r>
          </w:p>
        </w:tc>
        <w:tc>
          <w:tcPr>
            <w:tcW w:type="dxa" w:w="1692"/>
          </w:tcPr>
          <w:p>
            <w:pPr>
              <w:spacing w:after="0"/>
              <w:jc w:val="left"/>
            </w:pPr>
          </w:p>
        </w:tc>
      </w:tr>
      <w:tr>
        <w:trPr>
          <w:cantSplit/>
        </w:trPr>
        <w:tc>
          <w:tcPr>
            <w:tcW w:type="dxa" w:w="2049"/>
          </w:tcPr>
          <w:p>
            <w:pPr>
              <w:spacing w:after="0"/>
              <w:jc w:val="left"/>
            </w:pPr>
            <w:r>
              <w:rPr>
                <w:sz w:val="16"/>
              </w:rPr>
              <w:t>Excessive Heat, Heat</w:t>
            </w:r>
          </w:p>
        </w:tc>
        <w:tc>
          <w:tcPr>
            <w:tcW w:type="dxa" w:w="2019"/>
          </w:tcPr>
          <w:p>
            <w:pPr>
              <w:spacing w:after="0"/>
              <w:jc w:val="left"/>
            </w:pPr>
            <w:r>
              <w:rPr>
                <w:sz w:val="16"/>
              </w:rPr>
              <w:t>heat index (in event narratives)</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p>
        </w:tc>
      </w:tr>
      <w:tr>
        <w:trPr>
          <w:cantSplit/>
        </w:trPr>
        <w:tc>
          <w:tcPr>
            <w:tcW w:type="dxa" w:w="2049"/>
          </w:tcPr>
          <w:p>
            <w:pPr>
              <w:spacing w:after="0"/>
              <w:jc w:val="left"/>
            </w:pPr>
            <w:r>
              <w:rPr>
                <w:sz w:val="16"/>
              </w:rPr>
              <w:t>Hurricane, Tropical Storm, Tropical Depression</w:t>
            </w:r>
          </w:p>
        </w:tc>
        <w:tc>
          <w:tcPr>
            <w:tcW w:type="dxa" w:w="2019"/>
          </w:tcPr>
          <w:p>
            <w:pPr>
              <w:spacing w:after="0"/>
              <w:jc w:val="left"/>
            </w:pPr>
            <w:r>
              <w:rPr>
                <w:sz w:val="16"/>
              </w:rPr>
              <w:t>Saffir-Simpson</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9"/>
          </w:tcPr>
          <w:p>
            <w:pPr>
              <w:spacing w:after="0"/>
              <w:jc w:val="left"/>
            </w:pPr>
            <w:r>
              <w:rPr>
                <w:sz w:val="16"/>
              </w:rPr>
              <w:t>Ice Storm</w:t>
            </w:r>
          </w:p>
        </w:tc>
        <w:tc>
          <w:tcPr>
            <w:tcW w:type="dxa" w:w="2019"/>
          </w:tcPr>
          <w:p>
            <w:pPr>
              <w:spacing w:after="0"/>
              <w:jc w:val="left"/>
            </w:pPr>
            <w:r>
              <w:rPr>
                <w:sz w:val="16"/>
              </w:rPr>
              <w:t>Sperry-Piltz ice scale (local data)</w:t>
            </w:r>
          </w:p>
        </w:tc>
        <w:tc>
          <w:tcPr>
            <w:tcW w:type="dxa" w:w="1930"/>
          </w:tcPr>
          <w:p>
            <w:pPr>
              <w:spacing w:after="0"/>
              <w:jc w:val="right"/>
            </w:pPr>
            <w:r>
              <w:rPr>
                <w:sz w:val="16"/>
              </w:rPr>
              <w:t>5 records, 2003 to 2022 (5 zone-level)</w:t>
            </w:r>
          </w:p>
        </w:tc>
        <w:tc>
          <w:tcPr>
            <w:tcW w:type="dxa" w:w="1495"/>
          </w:tcPr>
          <w:p>
            <w:pPr>
              <w:spacing w:after="0"/>
              <w:jc w:val="left"/>
            </w:pPr>
          </w:p>
        </w:tc>
        <w:tc>
          <w:tcPr>
            <w:tcW w:type="dxa" w:w="1533"/>
          </w:tcPr>
          <w:p>
            <w:pPr>
              <w:spacing w:after="0"/>
              <w:jc w:val="left"/>
            </w:pPr>
            <w:r>
              <w:rPr>
                <w:sz w:val="16"/>
              </w:rPr>
              <w:t>No damage reported in 5 records.</w:t>
            </w:r>
          </w:p>
        </w:tc>
        <w:tc>
          <w:tcPr>
            <w:tcW w:type="dxa" w:w="1723"/>
          </w:tcPr>
          <w:p>
            <w:pPr>
              <w:spacing w:after="0"/>
              <w:jc w:val="left"/>
            </w:pPr>
          </w:p>
        </w:tc>
        <w:tc>
          <w:tcPr>
            <w:tcW w:type="dxa" w:w="1672"/>
          </w:tcPr>
          <w:p>
            <w:pPr>
              <w:spacing w:after="0"/>
              <w:jc w:val="left"/>
            </w:pPr>
            <w:r>
              <w:rPr>
                <w:sz w:val="16"/>
              </w:rPr>
              <w:t>Countywide (zone-level records).</w:t>
            </w:r>
          </w:p>
        </w:tc>
        <w:tc>
          <w:tcPr>
            <w:tcW w:type="dxa" w:w="1692"/>
          </w:tcPr>
          <w:p>
            <w:pPr>
              <w:spacing w:after="0"/>
              <w:jc w:val="left"/>
            </w:pPr>
          </w:p>
        </w:tc>
      </w:tr>
      <w:tr>
        <w:trPr>
          <w:cantSplit/>
        </w:trPr>
        <w:tc>
          <w:tcPr>
            <w:tcW w:type="dxa" w:w="2049"/>
          </w:tcPr>
          <w:p>
            <w:pPr>
              <w:spacing w:after="0"/>
              <w:jc w:val="left"/>
            </w:pPr>
            <w:r>
              <w:rPr>
                <w:sz w:val="16"/>
              </w:rPr>
              <w:t>Flash Flood, Flood, Lakeshore Flood</w:t>
            </w:r>
          </w:p>
        </w:tc>
        <w:tc>
          <w:tcPr>
            <w:tcW w:type="dxa" w:w="2019"/>
          </w:tcPr>
          <w:p>
            <w:pPr>
              <w:spacing w:after="0"/>
              <w:jc w:val="left"/>
            </w:pPr>
            <w:r>
              <w:rPr>
                <w:sz w:val="16"/>
              </w:rPr>
              <w:t>damage and flood days (flood depth: FIRM)</w:t>
            </w:r>
          </w:p>
        </w:tc>
        <w:tc>
          <w:tcPr>
            <w:tcW w:type="dxa" w:w="1930"/>
          </w:tcPr>
          <w:p>
            <w:pPr>
              <w:spacing w:after="0"/>
              <w:jc w:val="right"/>
            </w:pPr>
            <w:r>
              <w:rPr>
                <w:sz w:val="16"/>
              </w:rPr>
              <w:t>43 records, 1996 to 2026 (4 zone-level)</w:t>
            </w:r>
          </w:p>
        </w:tc>
        <w:tc>
          <w:tcPr>
            <w:tcW w:type="dxa" w:w="1495"/>
          </w:tcPr>
          <w:p>
            <w:pPr>
              <w:spacing w:after="0"/>
              <w:jc w:val="left"/>
            </w:pPr>
          </w:p>
        </w:tc>
        <w:tc>
          <w:tcPr>
            <w:tcW w:type="dxa" w:w="1533"/>
          </w:tcPr>
          <w:p>
            <w:pPr>
              <w:spacing w:after="0"/>
              <w:jc w:val="left"/>
            </w:pPr>
            <w:r>
              <w:rPr>
                <w:sz w:val="16"/>
              </w:rPr>
              <w:t>Flood, 1996-04-29, $500,000 property; crops not reported (1996 dollars); NWS zone INZ076</w:t>
            </w:r>
          </w:p>
        </w:tc>
        <w:tc>
          <w:tcPr>
            <w:tcW w:type="dxa" w:w="1723"/>
          </w:tcPr>
          <w:p>
            <w:pPr>
              <w:spacing w:after="0"/>
              <w:jc w:val="left"/>
            </w:pPr>
          </w:p>
        </w:tc>
        <w:tc>
          <w:tcPr>
            <w:tcW w:type="dxa" w:w="1672"/>
          </w:tcPr>
          <w:p>
            <w:pPr>
              <w:spacing w:after="0"/>
              <w:jc w:val="left"/>
            </w:pPr>
            <w:r>
              <w:rPr>
                <w:sz w:val="16"/>
              </w:rPr>
              <w:t>Event records naming jurisdictions in the plan: French Lick town (6 records), Paoli town (4 records), Orleans town (1 record), West Baden Springs town (1 record). Zone-level records (4) apply countywide.</w:t>
            </w:r>
          </w:p>
        </w:tc>
        <w:tc>
          <w:tcPr>
            <w:tcW w:type="dxa" w:w="16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9"/>
          </w:tcPr>
          <w:p>
            <w:pPr>
              <w:spacing w:after="0"/>
              <w:jc w:val="left"/>
            </w:pPr>
            <w:r>
              <w:rPr>
                <w:sz w:val="16"/>
              </w:rPr>
              <w:t>Debris Flow</w:t>
            </w:r>
          </w:p>
        </w:tc>
        <w:tc>
          <w:tcPr>
            <w:tcW w:type="dxa" w:w="2019"/>
          </w:tcPr>
          <w:p>
            <w:pPr>
              <w:spacing w:after="0"/>
              <w:jc w:val="left"/>
            </w:pPr>
            <w:r>
              <w:rPr>
                <w:sz w:val="16"/>
              </w:rPr>
              <w:t>none (count and damage only)</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p>
        </w:tc>
      </w:tr>
      <w:tr>
        <w:trPr>
          <w:cantSplit/>
        </w:trPr>
        <w:tc>
          <w:tcPr>
            <w:tcW w:type="dxa" w:w="2049"/>
          </w:tcPr>
          <w:p>
            <w:pPr>
              <w:spacing w:after="0"/>
              <w:jc w:val="left"/>
            </w:pPr>
            <w:r>
              <w:rPr>
                <w:sz w:val="16"/>
              </w:rPr>
              <w:t>Lightning</w:t>
            </w:r>
          </w:p>
        </w:tc>
        <w:tc>
          <w:tcPr>
            <w:tcW w:type="dxa" w:w="2019"/>
          </w:tcPr>
          <w:p>
            <w:pPr>
              <w:spacing w:after="0"/>
              <w:jc w:val="left"/>
            </w:pPr>
            <w:r>
              <w:rPr>
                <w:sz w:val="16"/>
              </w:rPr>
              <w:t>annualized frequency (the measure FEMA's Local Mitigation Planning Handbook names)</w:t>
            </w:r>
          </w:p>
        </w:tc>
        <w:tc>
          <w:tcPr>
            <w:tcW w:type="dxa" w:w="1930"/>
          </w:tcPr>
          <w:p>
            <w:pPr>
              <w:spacing w:after="0"/>
              <w:jc w:val="right"/>
            </w:pPr>
            <w:r>
              <w:rPr>
                <w:sz w:val="16"/>
              </w:rPr>
              <w:t>2 records, 2001 to 2010</w:t>
            </w:r>
          </w:p>
        </w:tc>
        <w:tc>
          <w:tcPr>
            <w:tcW w:type="dxa" w:w="1495"/>
          </w:tcPr>
          <w:p>
            <w:pPr>
              <w:spacing w:after="0"/>
              <w:jc w:val="left"/>
            </w:pPr>
          </w:p>
        </w:tc>
        <w:tc>
          <w:tcPr>
            <w:tcW w:type="dxa" w:w="1533"/>
          </w:tcPr>
          <w:p>
            <w:pPr>
              <w:spacing w:after="0"/>
              <w:jc w:val="left"/>
            </w:pPr>
            <w:r>
              <w:rPr>
                <w:sz w:val="16"/>
              </w:rPr>
              <w:t>Lightning, 2001-08-18, $75,000 property; crops not reported (2001 dollars)</w:t>
            </w:r>
          </w:p>
        </w:tc>
        <w:tc>
          <w:tcPr>
            <w:tcW w:type="dxa" w:w="1723"/>
          </w:tcPr>
          <w:p>
            <w:pPr>
              <w:spacing w:after="0"/>
              <w:jc w:val="left"/>
            </w:pPr>
          </w:p>
        </w:tc>
        <w:tc>
          <w:tcPr>
            <w:tcW w:type="dxa" w:w="1672"/>
          </w:tcPr>
          <w:p>
            <w:pPr>
              <w:spacing w:after="0"/>
              <w:jc w:val="left"/>
            </w:pPr>
            <w:r>
              <w:rPr>
                <w:sz w:val="16"/>
              </w:rPr>
              <w:t>Event records naming jurisdictions in the plan: French Lick town (1 record).</w:t>
            </w:r>
          </w:p>
        </w:tc>
        <w:tc>
          <w:tcPr>
            <w:tcW w:type="dxa" w:w="1692"/>
          </w:tcPr>
          <w:p>
            <w:pPr>
              <w:spacing w:after="0"/>
              <w:jc w:val="left"/>
            </w:pPr>
            <w:r>
              <w:rPr>
                <w:sz w:val="16"/>
              </w:rPr>
              <w:t>Storm Events lists lightning with damage or casualties.</w:t>
            </w:r>
          </w:p>
        </w:tc>
      </w:tr>
      <w:tr>
        <w:trPr>
          <w:cantSplit/>
        </w:trPr>
        <w:tc>
          <w:tcPr>
            <w:tcW w:type="dxa" w:w="2049"/>
          </w:tcPr>
          <w:p>
            <w:pPr>
              <w:spacing w:after="0"/>
              <w:jc w:val="left"/>
            </w:pPr>
            <w:r>
              <w:rPr>
                <w:sz w:val="16"/>
              </w:rPr>
              <w:t>High Wind and Strong Wind (outside NRI's Strong Wind definition)</w:t>
            </w:r>
          </w:p>
        </w:tc>
        <w:tc>
          <w:tcPr>
            <w:tcW w:type="dxa" w:w="2019"/>
          </w:tcPr>
          <w:p>
            <w:pPr>
              <w:spacing w:after="0"/>
              <w:jc w:val="left"/>
            </w:pPr>
            <w:r>
              <w:rPr>
                <w:sz w:val="16"/>
              </w:rPr>
              <w:t>wind speed (kt and mph)</w:t>
            </w:r>
          </w:p>
        </w:tc>
        <w:tc>
          <w:tcPr>
            <w:tcW w:type="dxa" w:w="1930"/>
          </w:tcPr>
          <w:p>
            <w:pPr>
              <w:spacing w:after="0"/>
              <w:jc w:val="right"/>
            </w:pPr>
            <w:r>
              <w:rPr>
                <w:sz w:val="16"/>
              </w:rPr>
              <w:t>4 records, 2008 to 2024 (4 zone-level)</w:t>
            </w:r>
          </w:p>
        </w:tc>
        <w:tc>
          <w:tcPr>
            <w:tcW w:type="dxa" w:w="1495"/>
          </w:tcPr>
          <w:p>
            <w:pPr>
              <w:spacing w:after="0"/>
              <w:jc w:val="left"/>
            </w:pPr>
            <w:r>
              <w:rPr>
                <w:sz w:val="16"/>
              </w:rPr>
              <w:t>41 kt (47 mph) to 70 kt (81 mph) (median 50 kt (58 mph)); 4 with a recorded value</w:t>
            </w:r>
          </w:p>
        </w:tc>
        <w:tc>
          <w:tcPr>
            <w:tcW w:type="dxa" w:w="1533"/>
          </w:tcPr>
          <w:p>
            <w:pPr>
              <w:spacing w:after="0"/>
              <w:jc w:val="left"/>
            </w:pPr>
            <w:r>
              <w:rPr>
                <w:sz w:val="16"/>
              </w:rPr>
              <w:t>70 kt (81 mph) measured gust, High Wind, 2008-09-14; NWS zone INZ076</w:t>
            </w:r>
          </w:p>
        </w:tc>
        <w:tc>
          <w:tcPr>
            <w:tcW w:type="dxa" w:w="1723"/>
          </w:tcPr>
          <w:p>
            <w:pPr>
              <w:spacing w:after="0"/>
              <w:jc w:val="left"/>
            </w:pPr>
            <w:r>
              <w:rPr>
                <w:sz w:val="16"/>
              </w:rPr>
              <w:t>High Wind, 2016-04-02, $5,000 property; $0 crops (zone total, 2016 dollars)</w:t>
            </w:r>
          </w:p>
        </w:tc>
        <w:tc>
          <w:tcPr>
            <w:tcW w:type="dxa" w:w="1672"/>
          </w:tcPr>
          <w:p>
            <w:pPr>
              <w:spacing w:after="0"/>
              <w:jc w:val="left"/>
            </w:pPr>
            <w:r>
              <w:rPr>
                <w:sz w:val="16"/>
              </w:rPr>
              <w:t>Countywide (zone-level records).</w:t>
            </w:r>
          </w:p>
        </w:tc>
        <w:tc>
          <w:tcPr>
            <w:tcW w:type="dxa" w:w="1692"/>
          </w:tcPr>
          <w:p>
            <w:pPr>
              <w:spacing w:after="0"/>
              <w:jc w:val="left"/>
            </w:pPr>
          </w:p>
        </w:tc>
      </w:tr>
      <w:tr>
        <w:trPr>
          <w:cantSplit/>
        </w:trPr>
        <w:tc>
          <w:tcPr>
            <w:tcW w:type="dxa" w:w="2049"/>
          </w:tcPr>
          <w:p>
            <w:pPr>
              <w:spacing w:after="0"/>
              <w:jc w:val="left"/>
            </w:pPr>
            <w:r>
              <w:rPr>
                <w:sz w:val="16"/>
              </w:rPr>
              <w:t>Thunderstorm Wind</w:t>
            </w:r>
          </w:p>
        </w:tc>
        <w:tc>
          <w:tcPr>
            <w:tcW w:type="dxa" w:w="2019"/>
          </w:tcPr>
          <w:p>
            <w:pPr>
              <w:spacing w:after="0"/>
              <w:jc w:val="left"/>
            </w:pPr>
            <w:r>
              <w:rPr>
                <w:sz w:val="16"/>
              </w:rPr>
              <w:t>wind speed (kt and mph)</w:t>
            </w:r>
          </w:p>
        </w:tc>
        <w:tc>
          <w:tcPr>
            <w:tcW w:type="dxa" w:w="1930"/>
          </w:tcPr>
          <w:p>
            <w:pPr>
              <w:spacing w:after="0"/>
              <w:jc w:val="right"/>
            </w:pPr>
            <w:r>
              <w:rPr>
                <w:sz w:val="16"/>
              </w:rPr>
              <w:t>122 records, 1969 to 2026</w:t>
            </w:r>
          </w:p>
        </w:tc>
        <w:tc>
          <w:tcPr>
            <w:tcW w:type="dxa" w:w="1495"/>
          </w:tcPr>
          <w:p>
            <w:pPr>
              <w:spacing w:after="0"/>
              <w:jc w:val="left"/>
            </w:pPr>
            <w:r>
              <w:rPr>
                <w:sz w:val="16"/>
              </w:rPr>
              <w:t>50 kt (58 mph) to 87 kt (100 mph) (median 52 kt (60 mph)); 109 with a recorded value</w:t>
            </w:r>
          </w:p>
        </w:tc>
        <w:tc>
          <w:tcPr>
            <w:tcW w:type="dxa" w:w="1533"/>
          </w:tcPr>
          <w:p>
            <w:pPr>
              <w:spacing w:after="0"/>
              <w:jc w:val="left"/>
            </w:pPr>
            <w:r>
              <w:rPr>
                <w:sz w:val="16"/>
              </w:rPr>
              <w:t>87 kt (100 mph) estimated gust, Thunderstorm Wind, 2006-04-02</w:t>
            </w:r>
          </w:p>
        </w:tc>
        <w:tc>
          <w:tcPr>
            <w:tcW w:type="dxa" w:w="1723"/>
          </w:tcPr>
          <w:p>
            <w:pPr>
              <w:spacing w:after="0"/>
              <w:jc w:val="left"/>
            </w:pPr>
            <w:r>
              <w:rPr>
                <w:sz w:val="16"/>
              </w:rPr>
              <w:t>Thunderstorm Wind, 2004-05-27, $250,000 property; crops not reported (2004 dollars)</w:t>
            </w:r>
          </w:p>
        </w:tc>
        <w:tc>
          <w:tcPr>
            <w:tcW w:type="dxa" w:w="1672"/>
          </w:tcPr>
          <w:p>
            <w:pPr>
              <w:spacing w:after="0"/>
              <w:jc w:val="left"/>
            </w:pPr>
            <w:r>
              <w:rPr>
                <w:sz w:val="16"/>
              </w:rPr>
              <w:t>Event records naming jurisdictions in the plan: Paoli town (28 records), French Lick town (16 records), Orleans town (11 records), West Baden Springs town (5 records).</w:t>
            </w:r>
          </w:p>
        </w:tc>
        <w:tc>
          <w:tcPr>
            <w:tcW w:type="dxa" w:w="1692"/>
          </w:tcPr>
          <w:p>
            <w:pPr>
              <w:spacing w:after="0"/>
              <w:jc w:val="left"/>
            </w:pPr>
          </w:p>
        </w:tc>
      </w:tr>
      <w:tr>
        <w:trPr>
          <w:cantSplit/>
        </w:trPr>
        <w:tc>
          <w:tcPr>
            <w:tcW w:type="dxa" w:w="2049"/>
          </w:tcPr>
          <w:p>
            <w:pPr>
              <w:spacing w:after="0"/>
              <w:jc w:val="left"/>
            </w:pPr>
            <w:r>
              <w:rPr>
                <w:sz w:val="16"/>
              </w:rPr>
              <w:t>Tornado</w:t>
            </w:r>
          </w:p>
        </w:tc>
        <w:tc>
          <w:tcPr>
            <w:tcW w:type="dxa" w:w="2019"/>
          </w:tcPr>
          <w:p>
            <w:pPr>
              <w:spacing w:after="0"/>
              <w:jc w:val="left"/>
            </w:pPr>
            <w:r>
              <w:rPr>
                <w:sz w:val="16"/>
              </w:rPr>
              <w:t>Enhanced Fujita (Fujita before Feb 2007)</w:t>
            </w:r>
          </w:p>
        </w:tc>
        <w:tc>
          <w:tcPr>
            <w:tcW w:type="dxa" w:w="1930"/>
          </w:tcPr>
          <w:p>
            <w:pPr>
              <w:spacing w:after="0"/>
              <w:jc w:val="right"/>
            </w:pPr>
            <w:r>
              <w:rPr>
                <w:sz w:val="16"/>
              </w:rPr>
              <w:t>23 records, 1954 to 2025</w:t>
            </w:r>
          </w:p>
        </w:tc>
        <w:tc>
          <w:tcPr>
            <w:tcW w:type="dxa" w:w="1495"/>
          </w:tcPr>
          <w:p>
            <w:pPr>
              <w:spacing w:after="0"/>
              <w:jc w:val="left"/>
            </w:pPr>
            <w:r>
              <w:rPr>
                <w:sz w:val="16"/>
              </w:rPr>
              <w:t>F/EF0 to F/EF4 (median F/EF1); 22 with a recorded value</w:t>
            </w:r>
          </w:p>
        </w:tc>
        <w:tc>
          <w:tcPr>
            <w:tcW w:type="dxa" w:w="1533"/>
          </w:tcPr>
          <w:p>
            <w:pPr>
              <w:spacing w:after="0"/>
              <w:jc w:val="left"/>
            </w:pPr>
            <w:r>
              <w:rPr>
                <w:sz w:val="16"/>
              </w:rPr>
              <w:t>F4 tornado, 1990-06-02, 2 mi path length (whole path, pre-1996), 200 yd wide, $2,500,000 property; crops not recorded (1990 dollars)</w:t>
            </w:r>
          </w:p>
        </w:tc>
        <w:tc>
          <w:tcPr>
            <w:tcW w:type="dxa" w:w="1723"/>
          </w:tcPr>
          <w:p>
            <w:pPr>
              <w:spacing w:after="0"/>
              <w:jc w:val="left"/>
            </w:pPr>
          </w:p>
        </w:tc>
        <w:tc>
          <w:tcPr>
            <w:tcW w:type="dxa" w:w="1672"/>
          </w:tcPr>
          <w:p>
            <w:pPr>
              <w:spacing w:after="0"/>
              <w:jc w:val="left"/>
            </w:pPr>
            <w:r>
              <w:rPr>
                <w:sz w:val="16"/>
              </w:rPr>
              <w:t>Event records naming jurisdictions in the plan: Paoli town (4 records), French Lick town (1 record), Orleans town (1 record), West Baden Springs town (1 record).</w:t>
            </w:r>
          </w:p>
        </w:tc>
        <w:tc>
          <w:tcPr>
            <w:tcW w:type="dxa" w:w="16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9"/>
          </w:tcPr>
          <w:p>
            <w:pPr>
              <w:spacing w:after="0"/>
              <w:jc w:val="left"/>
            </w:pPr>
            <w:r>
              <w:rPr>
                <w:sz w:val="16"/>
              </w:rPr>
              <w:t>Wildfire</w:t>
            </w:r>
          </w:p>
        </w:tc>
        <w:tc>
          <w:tcPr>
            <w:tcW w:type="dxa" w:w="2019"/>
          </w:tcPr>
          <w:p>
            <w:pPr>
              <w:spacing w:after="0"/>
              <w:jc w:val="left"/>
            </w:pPr>
            <w:r>
              <w:rPr>
                <w:sz w:val="16"/>
              </w:rPr>
              <w:t>acres burned (local data)</w:t>
            </w:r>
          </w:p>
        </w:tc>
        <w:tc>
          <w:tcPr>
            <w:tcW w:type="dxa" w:w="1930"/>
          </w:tcPr>
          <w:p>
            <w:pPr>
              <w:spacing w:after="0"/>
              <w:jc w:val="right"/>
            </w:pPr>
            <w:r>
              <w:rPr>
                <w:sz w:val="16"/>
              </w:rPr>
              <w:t>0</w:t>
            </w:r>
          </w:p>
        </w:tc>
        <w:tc>
          <w:tcPr>
            <w:tcW w:type="dxa" w:w="1495"/>
          </w:tcPr>
          <w:p>
            <w:pPr>
              <w:spacing w:after="0"/>
              <w:jc w:val="left"/>
            </w:pPr>
          </w:p>
        </w:tc>
        <w:tc>
          <w:tcPr>
            <w:tcW w:type="dxa" w:w="1533"/>
          </w:tcPr>
          <w:p>
            <w:pPr>
              <w:spacing w:after="0"/>
              <w:jc w:val="left"/>
            </w:pPr>
          </w:p>
        </w:tc>
        <w:tc>
          <w:tcPr>
            <w:tcW w:type="dxa" w:w="1723"/>
          </w:tcPr>
          <w:p>
            <w:pPr>
              <w:spacing w:after="0"/>
              <w:jc w:val="left"/>
            </w:pPr>
          </w:p>
        </w:tc>
        <w:tc>
          <w:tcPr>
            <w:tcW w:type="dxa" w:w="1672"/>
          </w:tcPr>
          <w:p>
            <w:pPr>
              <w:spacing w:after="0"/>
              <w:jc w:val="left"/>
            </w:pPr>
          </w:p>
        </w:tc>
        <w:tc>
          <w:tcPr>
            <w:tcW w:type="dxa" w:w="1692"/>
          </w:tcPr>
          <w:p>
            <w:pPr>
              <w:spacing w:after="0"/>
              <w:jc w:val="left"/>
            </w:pPr>
          </w:p>
        </w:tc>
      </w:tr>
      <w:tr>
        <w:trPr>
          <w:cantSplit/>
        </w:trPr>
        <w:tc>
          <w:tcPr>
            <w:tcW w:type="dxa" w:w="2049"/>
          </w:tcPr>
          <w:p>
            <w:pPr>
              <w:spacing w:after="0"/>
              <w:jc w:val="left"/>
            </w:pPr>
            <w:r>
              <w:rPr>
                <w:sz w:val="16"/>
              </w:rPr>
              <w:t>Winter Storm, Heavy Snow, Blizzard, Lake-Effect Snow, Winter Weather, Sleet</w:t>
            </w:r>
          </w:p>
        </w:tc>
        <w:tc>
          <w:tcPr>
            <w:tcW w:type="dxa" w:w="2019"/>
          </w:tcPr>
          <w:p>
            <w:pPr>
              <w:spacing w:after="0"/>
              <w:jc w:val="left"/>
            </w:pPr>
            <w:r>
              <w:rPr>
                <w:sz w:val="16"/>
              </w:rPr>
              <w:t>none in data (snowfall: local data)</w:t>
            </w:r>
          </w:p>
        </w:tc>
        <w:tc>
          <w:tcPr>
            <w:tcW w:type="dxa" w:w="1930"/>
          </w:tcPr>
          <w:p>
            <w:pPr>
              <w:spacing w:after="0"/>
              <w:jc w:val="right"/>
            </w:pPr>
            <w:r>
              <w:rPr>
                <w:sz w:val="16"/>
              </w:rPr>
              <w:t>30 records, 1996 to 2026 (30 zone-level)</w:t>
            </w:r>
          </w:p>
        </w:tc>
        <w:tc>
          <w:tcPr>
            <w:tcW w:type="dxa" w:w="1495"/>
          </w:tcPr>
          <w:p>
            <w:pPr>
              <w:spacing w:after="0"/>
              <w:jc w:val="left"/>
            </w:pPr>
          </w:p>
        </w:tc>
        <w:tc>
          <w:tcPr>
            <w:tcW w:type="dxa" w:w="1533"/>
          </w:tcPr>
          <w:p>
            <w:pPr>
              <w:spacing w:after="0"/>
              <w:jc w:val="left"/>
            </w:pPr>
            <w:r>
              <w:rPr>
                <w:sz w:val="16"/>
              </w:rPr>
              <w:t>Heavy Snow, 2004-12-22, $200,000 property; crops not reported (2004 dollars); NWS zone INZ076</w:t>
            </w:r>
          </w:p>
        </w:tc>
        <w:tc>
          <w:tcPr>
            <w:tcW w:type="dxa" w:w="1723"/>
          </w:tcPr>
          <w:p>
            <w:pPr>
              <w:spacing w:after="0"/>
              <w:jc w:val="left"/>
            </w:pPr>
          </w:p>
        </w:tc>
        <w:tc>
          <w:tcPr>
            <w:tcW w:type="dxa" w:w="1672"/>
          </w:tcPr>
          <w:p>
            <w:pPr>
              <w:spacing w:after="0"/>
              <w:jc w:val="left"/>
            </w:pPr>
            <w:r>
              <w:rPr>
                <w:sz w:val="16"/>
              </w:rPr>
              <w:t>Countywide (zone-level records).</w:t>
            </w:r>
          </w:p>
        </w:tc>
        <w:tc>
          <w:tcPr>
            <w:tcW w:type="dxa" w:w="16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033"/>
        <w:gridCol w:w="2079"/>
        <w:gridCol w:w="2439"/>
        <w:gridCol w:w="125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24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8"/>
          </w:tcPr>
          <w:p>
            <w:pPr>
              <w:spacing w:after="0"/>
              <w:jc w:val="left"/>
            </w:pPr>
            <w:r>
              <w:rPr>
                <w:sz w:val="16"/>
              </w:rPr>
              <w:t>Emergency</w:t>
            </w:r>
          </w:p>
        </w:tc>
        <w:tc>
          <w:tcPr>
            <w:tcW w:type="dxa" w:w="3033"/>
          </w:tcPr>
          <w:p>
            <w:pPr>
              <w:spacing w:after="0"/>
              <w:jc w:val="left"/>
            </w:pPr>
            <w:r>
              <w:rPr>
                <w:sz w:val="16"/>
              </w:rPr>
              <w:t>Severe Storms, Straight-Line Winds, Tornadoes, and Flooding</w:t>
            </w:r>
          </w:p>
        </w:tc>
        <w:tc>
          <w:tcPr>
            <w:tcW w:type="dxa" w:w="2079"/>
          </w:tcPr>
          <w:p>
            <w:pPr>
              <w:spacing w:after="0"/>
              <w:jc w:val="left"/>
            </w:pPr>
            <w:r>
              <w:rPr>
                <w:sz w:val="16"/>
              </w:rPr>
              <w:t>Inland Flooding (primary); also designated: Strong Wind, Tornado</w:t>
            </w:r>
          </w:p>
        </w:tc>
        <w:tc>
          <w:tcPr>
            <w:tcW w:type="dxa" w:w="2439"/>
          </w:tcPr>
          <w:p>
            <w:pPr>
              <w:spacing w:after="0"/>
              <w:jc w:val="right"/>
            </w:pPr>
            <w:r>
              <w:rPr>
                <w:sz w:val="16"/>
              </w:rPr>
              <w:t>not yet in FEMA's PA summaries (they cover declarations through 2026-06-30)</w:t>
            </w:r>
          </w:p>
        </w:tc>
        <w:tc>
          <w:tcPr>
            <w:tcW w:type="dxa" w:w="125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8"/>
          </w:tcPr>
          <w:p>
            <w:pPr>
              <w:spacing w:after="0"/>
              <w:jc w:val="left"/>
            </w:pPr>
            <w:r>
              <w:rPr>
                <w:sz w:val="16"/>
              </w:rPr>
              <w:t>Emergency</w:t>
            </w:r>
          </w:p>
        </w:tc>
        <w:tc>
          <w:tcPr>
            <w:tcW w:type="dxa" w:w="3033"/>
          </w:tcPr>
          <w:p>
            <w:pPr>
              <w:spacing w:after="0"/>
              <w:jc w:val="left"/>
            </w:pPr>
            <w:r>
              <w:rPr>
                <w:sz w:val="16"/>
              </w:rPr>
              <w:t>Severe Winter Storm</w:t>
            </w:r>
          </w:p>
        </w:tc>
        <w:tc>
          <w:tcPr>
            <w:tcW w:type="dxa" w:w="2079"/>
          </w:tcPr>
          <w:p>
            <w:pPr>
              <w:spacing w:after="0"/>
              <w:jc w:val="left"/>
            </w:pPr>
            <w:r>
              <w:rPr>
                <w:sz w:val="16"/>
              </w:rPr>
              <w:t>Winter Weather</w:t>
            </w:r>
          </w:p>
        </w:tc>
        <w:tc>
          <w:tcPr>
            <w:tcW w:type="dxa" w:w="2439"/>
          </w:tcPr>
          <w:p>
            <w:pPr>
              <w:spacing w:after="0"/>
              <w:jc w:val="right"/>
            </w:pPr>
            <w:r>
              <w:rPr>
                <w:sz w:val="16"/>
              </w:rPr>
              <w:t>no Public Assistance recorded</w:t>
            </w:r>
          </w:p>
        </w:tc>
        <w:tc>
          <w:tcPr>
            <w:tcW w:type="dxa" w:w="125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8"/>
          </w:tcPr>
          <w:p>
            <w:pPr>
              <w:spacing w:after="0"/>
              <w:jc w:val="left"/>
            </w:pPr>
            <w:r>
              <w:rPr>
                <w:sz w:val="16"/>
              </w:rPr>
              <w:t>Major disaster</w:t>
            </w:r>
          </w:p>
        </w:tc>
        <w:tc>
          <w:tcPr>
            <w:tcW w:type="dxa" w:w="3033"/>
          </w:tcPr>
          <w:p>
            <w:pPr>
              <w:spacing w:after="0"/>
              <w:jc w:val="left"/>
            </w:pPr>
            <w:r>
              <w:rPr>
                <w:sz w:val="16"/>
              </w:rPr>
              <w:t>Severe Storms, Straight-Line Winds, Tornadoes, and Flooding</w:t>
            </w:r>
          </w:p>
        </w:tc>
        <w:tc>
          <w:tcPr>
            <w:tcW w:type="dxa" w:w="2079"/>
          </w:tcPr>
          <w:p>
            <w:pPr>
              <w:spacing w:after="0"/>
              <w:jc w:val="left"/>
            </w:pPr>
            <w:r>
              <w:rPr>
                <w:sz w:val="16"/>
              </w:rPr>
              <w:t>Inland Flooding (primary); also designated: Strong Wind, Tornado</w:t>
            </w:r>
          </w:p>
        </w:tc>
        <w:tc>
          <w:tcPr>
            <w:tcW w:type="dxa" w:w="2439"/>
          </w:tcPr>
          <w:p>
            <w:pPr>
              <w:spacing w:after="0"/>
              <w:jc w:val="right"/>
            </w:pPr>
            <w:r>
              <w:rPr>
                <w:sz w:val="16"/>
              </w:rPr>
              <w:t>$321,830.31</w:t>
            </w:r>
          </w:p>
        </w:tc>
        <w:tc>
          <w:tcPr>
            <w:tcW w:type="dxa" w:w="125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8"/>
          </w:tcPr>
          <w:p>
            <w:pPr>
              <w:spacing w:after="0"/>
              <w:jc w:val="left"/>
            </w:pPr>
            <w:r>
              <w:rPr>
                <w:sz w:val="16"/>
              </w:rPr>
              <w:t>Major disaster</w:t>
            </w:r>
          </w:p>
        </w:tc>
        <w:tc>
          <w:tcPr>
            <w:tcW w:type="dxa" w:w="3033"/>
          </w:tcPr>
          <w:p>
            <w:pPr>
              <w:spacing w:after="0"/>
              <w:jc w:val="left"/>
            </w:pPr>
            <w:r>
              <w:rPr>
                <w:sz w:val="16"/>
              </w:rPr>
              <w:t>COVID-19 Pandemic</w:t>
            </w:r>
          </w:p>
        </w:tc>
        <w:tc>
          <w:tcPr>
            <w:tcW w:type="dxa" w:w="2079"/>
          </w:tcPr>
          <w:p>
            <w:pPr>
              <w:spacing w:after="0"/>
              <w:jc w:val="left"/>
            </w:pPr>
            <w:r>
              <w:rPr>
                <w:sz w:val="16"/>
              </w:rPr>
              <w:t>Non-natural, not counted</w:t>
            </w:r>
          </w:p>
        </w:tc>
        <w:tc>
          <w:tcPr>
            <w:tcW w:type="dxa" w:w="2439"/>
          </w:tcPr>
          <w:p>
            <w:pPr>
              <w:spacing w:after="0"/>
              <w:jc w:val="right"/>
            </w:pPr>
            <w:r>
              <w:rPr>
                <w:sz w:val="16"/>
              </w:rPr>
              <w:t>$16,395.90</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8"/>
          </w:tcPr>
          <w:p>
            <w:pPr>
              <w:spacing w:after="0"/>
              <w:jc w:val="left"/>
            </w:pPr>
            <w:r>
              <w:rPr>
                <w:sz w:val="16"/>
              </w:rPr>
              <w:t>Emergency</w:t>
            </w:r>
          </w:p>
        </w:tc>
        <w:tc>
          <w:tcPr>
            <w:tcW w:type="dxa" w:w="3033"/>
          </w:tcPr>
          <w:p>
            <w:pPr>
              <w:spacing w:after="0"/>
              <w:jc w:val="left"/>
            </w:pPr>
            <w:r>
              <w:rPr>
                <w:sz w:val="16"/>
              </w:rPr>
              <w:t>COVID-19</w:t>
            </w:r>
          </w:p>
        </w:tc>
        <w:tc>
          <w:tcPr>
            <w:tcW w:type="dxa" w:w="2079"/>
          </w:tcPr>
          <w:p>
            <w:pPr>
              <w:spacing w:after="0"/>
              <w:jc w:val="left"/>
            </w:pPr>
            <w:r>
              <w:rPr>
                <w:sz w:val="16"/>
              </w:rPr>
              <w:t>Non-natural, not counted</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w:t>
            </w:r>
          </w:p>
        </w:tc>
        <w:tc>
          <w:tcPr>
            <w:tcW w:type="dxa" w:w="2079"/>
          </w:tcPr>
          <w:p>
            <w:pPr>
              <w:spacing w:after="0"/>
              <w:jc w:val="left"/>
            </w:pPr>
            <w:r>
              <w:rPr>
                <w:sz w:val="16"/>
              </w:rPr>
              <w:t>Strong Wind; Tornado</w:t>
            </w:r>
          </w:p>
        </w:tc>
        <w:tc>
          <w:tcPr>
            <w:tcW w:type="dxa" w:w="2439"/>
          </w:tcPr>
          <w:p>
            <w:pPr>
              <w:spacing w:after="0"/>
              <w:jc w:val="right"/>
            </w:pPr>
            <w:r>
              <w:rPr>
                <w:sz w:val="16"/>
              </w:rPr>
              <w:t>$168,729.59</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08"/>
          </w:tcPr>
          <w:p>
            <w:pPr>
              <w:spacing w:after="0"/>
              <w:jc w:val="left"/>
            </w:pPr>
            <w:r>
              <w:rPr>
                <w:sz w:val="16"/>
              </w:rPr>
              <w:t>Major disaster</w:t>
            </w:r>
          </w:p>
        </w:tc>
        <w:tc>
          <w:tcPr>
            <w:tcW w:type="dxa" w:w="3033"/>
          </w:tcPr>
          <w:p>
            <w:pPr>
              <w:spacing w:after="0"/>
              <w:jc w:val="left"/>
            </w:pPr>
            <w:r>
              <w:rPr>
                <w:sz w:val="16"/>
              </w:rPr>
              <w:t>Severe Winter Storm</w:t>
            </w:r>
          </w:p>
        </w:tc>
        <w:tc>
          <w:tcPr>
            <w:tcW w:type="dxa" w:w="2079"/>
          </w:tcPr>
          <w:p>
            <w:pPr>
              <w:spacing w:after="0"/>
              <w:jc w:val="left"/>
            </w:pPr>
            <w:r>
              <w:rPr>
                <w:sz w:val="16"/>
              </w:rPr>
              <w:t>Winter Weather</w:t>
            </w:r>
          </w:p>
        </w:tc>
        <w:tc>
          <w:tcPr>
            <w:tcW w:type="dxa" w:w="2439"/>
          </w:tcPr>
          <w:p>
            <w:pPr>
              <w:spacing w:after="0"/>
              <w:jc w:val="right"/>
            </w:pPr>
            <w:r>
              <w:rPr>
                <w:sz w:val="16"/>
              </w:rPr>
              <w:t>$115,688.99</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2439"/>
          </w:tcPr>
          <w:p>
            <w:pPr>
              <w:spacing w:after="0"/>
              <w:jc w:val="right"/>
            </w:pPr>
            <w:r>
              <w:rPr>
                <w:sz w:val="16"/>
              </w:rPr>
              <w:t>$336,473.02</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8"/>
          </w:tcPr>
          <w:p>
            <w:pPr>
              <w:spacing w:after="0"/>
              <w:jc w:val="left"/>
            </w:pPr>
            <w:r>
              <w:rPr>
                <w:sz w:val="16"/>
              </w:rPr>
              <w:t>Emergency</w:t>
            </w:r>
          </w:p>
        </w:tc>
        <w:tc>
          <w:tcPr>
            <w:tcW w:type="dxa" w:w="3033"/>
          </w:tcPr>
          <w:p>
            <w:pPr>
              <w:spacing w:after="0"/>
              <w:jc w:val="left"/>
            </w:pPr>
            <w:r>
              <w:rPr>
                <w:sz w:val="16"/>
              </w:rPr>
              <w:t>Hurricane Katrina Evacuation</w:t>
            </w:r>
          </w:p>
        </w:tc>
        <w:tc>
          <w:tcPr>
            <w:tcW w:type="dxa" w:w="2079"/>
          </w:tcPr>
          <w:p>
            <w:pPr>
              <w:spacing w:after="0"/>
              <w:jc w:val="left"/>
            </w:pPr>
            <w:r>
              <w:rPr>
                <w:sz w:val="16"/>
              </w:rPr>
              <w:t>Hurricane: evacuation support, not a local hazard event; not counted</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8"/>
          </w:tcPr>
          <w:p>
            <w:pPr>
              <w:spacing w:after="0"/>
              <w:jc w:val="left"/>
            </w:pPr>
            <w:r>
              <w:rPr>
                <w:sz w:val="16"/>
              </w:rPr>
              <w:t>Major disaster</w:t>
            </w:r>
          </w:p>
        </w:tc>
        <w:tc>
          <w:tcPr>
            <w:tcW w:type="dxa" w:w="3033"/>
          </w:tcPr>
          <w:p>
            <w:pPr>
              <w:spacing w:after="0"/>
              <w:jc w:val="left"/>
            </w:pPr>
            <w:r>
              <w:rPr>
                <w:sz w:val="16"/>
              </w:rPr>
              <w:t>Severe Winter Storms and Flooding</w:t>
            </w:r>
          </w:p>
        </w:tc>
        <w:tc>
          <w:tcPr>
            <w:tcW w:type="dxa" w:w="2079"/>
          </w:tcPr>
          <w:p>
            <w:pPr>
              <w:spacing w:after="0"/>
              <w:jc w:val="left"/>
            </w:pPr>
            <w:r>
              <w:rPr>
                <w:sz w:val="16"/>
              </w:rPr>
              <w:t>Inland Flooding; Winter Weather</w:t>
            </w:r>
          </w:p>
        </w:tc>
        <w:tc>
          <w:tcPr>
            <w:tcW w:type="dxa" w:w="2439"/>
          </w:tcPr>
          <w:p>
            <w:pPr>
              <w:spacing w:after="0"/>
              <w:jc w:val="right"/>
            </w:pPr>
            <w:r>
              <w:rPr>
                <w:sz w:val="16"/>
              </w:rPr>
              <w:t>PA not declared for this county</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8"/>
          </w:tcPr>
          <w:p>
            <w:pPr>
              <w:spacing w:after="0"/>
              <w:jc w:val="left"/>
            </w:pPr>
            <w:r>
              <w:rPr>
                <w:sz w:val="16"/>
              </w:rPr>
              <w:t>Emergency</w:t>
            </w:r>
          </w:p>
        </w:tc>
        <w:tc>
          <w:tcPr>
            <w:tcW w:type="dxa" w:w="3033"/>
          </w:tcPr>
          <w:p>
            <w:pPr>
              <w:spacing w:after="0"/>
              <w:jc w:val="left"/>
            </w:pPr>
            <w:r>
              <w:rPr>
                <w:sz w:val="16"/>
              </w:rPr>
              <w:t>Snow</w:t>
            </w:r>
          </w:p>
        </w:tc>
        <w:tc>
          <w:tcPr>
            <w:tcW w:type="dxa" w:w="2079"/>
          </w:tcPr>
          <w:p>
            <w:pPr>
              <w:spacing w:after="0"/>
              <w:jc w:val="left"/>
            </w:pPr>
            <w:r>
              <w:rPr>
                <w:sz w:val="16"/>
              </w:rPr>
              <w:t>Winter Weather</w:t>
            </w:r>
          </w:p>
        </w:tc>
        <w:tc>
          <w:tcPr>
            <w:tcW w:type="dxa" w:w="2439"/>
          </w:tcPr>
          <w:p>
            <w:pPr>
              <w:spacing w:after="0"/>
              <w:jc w:val="right"/>
            </w:pPr>
            <w:r>
              <w:rPr>
                <w:sz w:val="16"/>
              </w:rPr>
              <w:t>$50,903.37</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$58,055.25</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$130,776.11</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$72,426.98</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8"/>
          </w:tcPr>
          <w:p>
            <w:pPr>
              <w:spacing w:after="0"/>
              <w:jc w:val="left"/>
            </w:pPr>
            <w:r>
              <w:rPr>
                <w:sz w:val="16"/>
              </w:rPr>
              <w:t>Major disaster</w:t>
            </w:r>
          </w:p>
        </w:tc>
        <w:tc>
          <w:tcPr>
            <w:tcW w:type="dxa" w:w="3033"/>
          </w:tcPr>
          <w:p>
            <w:pPr>
              <w:spacing w:after="0"/>
              <w:jc w:val="left"/>
            </w:pPr>
            <w:r>
              <w:rPr>
                <w:sz w:val="16"/>
              </w:rPr>
              <w:t>Severe Storms and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8"/>
          </w:tcPr>
          <w:p>
            <w:pPr>
              <w:spacing w:after="0"/>
              <w:jc w:val="left"/>
            </w:pPr>
            <w:r>
              <w:rPr>
                <w:sz w:val="16"/>
              </w:rPr>
              <w:t>Major disaster</w:t>
            </w:r>
          </w:p>
        </w:tc>
        <w:tc>
          <w:tcPr>
            <w:tcW w:type="dxa" w:w="3033"/>
          </w:tcPr>
          <w:p>
            <w:pPr>
              <w:spacing w:after="0"/>
              <w:jc w:val="left"/>
            </w:pPr>
            <w:r>
              <w:rPr>
                <w:sz w:val="16"/>
              </w:rPr>
              <w:t>Blizzard of 96</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8"/>
          </w:tcPr>
          <w:p>
            <w:pPr>
              <w:spacing w:after="0"/>
              <w:jc w:val="left"/>
            </w:pPr>
            <w:r>
              <w:rPr>
                <w:sz w:val="16"/>
              </w:rPr>
              <w:t>Major disaster</w:t>
            </w:r>
          </w:p>
        </w:tc>
        <w:tc>
          <w:tcPr>
            <w:tcW w:type="dxa" w:w="3033"/>
          </w:tcPr>
          <w:p>
            <w:pPr>
              <w:spacing w:after="0"/>
              <w:jc w:val="left"/>
            </w:pPr>
            <w:r>
              <w:rPr>
                <w:sz w:val="16"/>
              </w:rPr>
              <w:t>Severe Storms, Tornadoes &amp; Flooding</w:t>
            </w:r>
          </w:p>
        </w:tc>
        <w:tc>
          <w:tcPr>
            <w:tcW w:type="dxa" w:w="2079"/>
          </w:tcPr>
          <w:p>
            <w:pPr>
              <w:spacing w:after="0"/>
              <w:jc w:val="left"/>
            </w:pPr>
            <w:r>
              <w:rPr>
                <w:sz w:val="16"/>
              </w:rPr>
              <w:t>Inland Flooding; Tornado</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08"/>
          </w:tcPr>
          <w:p>
            <w:pPr>
              <w:spacing w:after="0"/>
              <w:jc w:val="left"/>
            </w:pPr>
            <w:r>
              <w:rPr>
                <w:sz w:val="16"/>
              </w:rPr>
              <w:t>Major disaster</w:t>
            </w:r>
          </w:p>
        </w:tc>
        <w:tc>
          <w:tcPr>
            <w:tcW w:type="dxa" w:w="3033"/>
          </w:tcPr>
          <w:p>
            <w:pPr>
              <w:spacing w:after="0"/>
              <w:jc w:val="left"/>
            </w:pPr>
            <w:r>
              <w:rPr>
                <w:sz w:val="16"/>
              </w:rPr>
              <w:t>Severe Storms &amp; Flooding</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63</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126</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6"/>
        <w:gridCol w:w="3052"/>
        <w:gridCol w:w="935"/>
        <w:gridCol w:w="2367"/>
        <w:gridCol w:w="711"/>
        <w:gridCol w:w="27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6"/>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7"/>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1996"/>
          </w:tcPr>
          <w:p>
            <w:pPr>
              <w:spacing w:after="0"/>
              <w:jc w:val="left"/>
            </w:pPr>
            <w:r>
              <w:rPr>
                <w:sz w:val="16"/>
              </w:rPr>
              <w:t>3 in</w:t>
            </w:r>
          </w:p>
        </w:tc>
        <w:tc>
          <w:tcPr>
            <w:tcW w:type="dxa" w:w="3052"/>
          </w:tcPr>
          <w:p>
            <w:pPr>
              <w:spacing w:after="0"/>
              <w:jc w:val="left"/>
            </w:pPr>
            <w:r>
              <w:rPr>
                <w:sz w:val="16"/>
              </w:rPr>
              <w:t>property not reported; $0 crops (2023 dollars)</w:t>
            </w:r>
          </w:p>
        </w:tc>
        <w:tc>
          <w:tcPr>
            <w:tcW w:type="dxa" w:w="935"/>
          </w:tcPr>
          <w:p>
            <w:pPr>
              <w:spacing w:after="0"/>
              <w:jc w:val="right"/>
            </w:pPr>
            <w:r>
              <w:rPr>
                <w:sz w:val="16"/>
              </w:rPr>
              <w:t>0, 0</w:t>
            </w:r>
          </w:p>
        </w:tc>
        <w:tc>
          <w:tcPr>
            <w:tcW w:type="dxa" w:w="2367"/>
          </w:tcPr>
          <w:p>
            <w:pPr>
              <w:spacing w:after="0"/>
              <w:jc w:val="left"/>
            </w:pPr>
            <w:r>
              <w:rPr>
                <w:sz w:val="16"/>
              </w:rPr>
              <w:t>WEST BADEN SPGS</w:t>
            </w:r>
          </w:p>
        </w:tc>
        <w:tc>
          <w:tcPr>
            <w:tcW w:type="dxa" w:w="711"/>
          </w:tcPr>
          <w:p>
            <w:pPr>
              <w:spacing w:after="0"/>
              <w:jc w:val="left"/>
            </w:pPr>
            <w:r>
              <w:rPr>
                <w:sz w:val="16"/>
              </w:rPr>
              <w:t>within last 5 years</w:t>
            </w:r>
          </w:p>
        </w:tc>
        <w:tc>
          <w:tcPr>
            <w:tcW w:type="dxa" w:w="2799"/>
          </w:tcPr>
          <w:p>
            <w:pPr>
              <w:spacing w:after="0"/>
              <w:jc w:val="left"/>
            </w:pPr>
            <w:r>
              <w:rPr>
                <w:sz w:val="16"/>
              </w:rPr>
              <w:t>B1-c worst recorded: Hail</w:t>
            </w:r>
          </w:p>
        </w:tc>
      </w:tr>
      <w:tr>
        <w:trPr>
          <w:cantSplit/>
        </w:trPr>
        <w:tc>
          <w:tcPr>
            <w:tcW w:type="dxa" w:w="1037"/>
          </w:tcPr>
          <w:p>
            <w:pPr>
              <w:spacing w:after="0"/>
              <w:jc w:val="left"/>
            </w:pPr>
            <w:r>
              <w:rPr>
                <w:sz w:val="16"/>
              </w:rPr>
              <w:t>2017-03-01</w:t>
            </w:r>
          </w:p>
        </w:tc>
        <w:tc>
          <w:tcPr>
            <w:tcW w:type="dxa" w:w="1215"/>
          </w:tcPr>
          <w:p>
            <w:pPr>
              <w:spacing w:after="0"/>
              <w:jc w:val="left"/>
            </w:pPr>
            <w:r>
              <w:rPr>
                <w:sz w:val="16"/>
              </w:rPr>
              <w:t>Tornado</w:t>
            </w:r>
          </w:p>
        </w:tc>
        <w:tc>
          <w:tcPr>
            <w:tcW w:type="dxa" w:w="1996"/>
          </w:tcPr>
          <w:p>
            <w:pPr>
              <w:spacing w:after="0"/>
              <w:jc w:val="left"/>
            </w:pPr>
            <w:r>
              <w:rPr>
                <w:sz w:val="16"/>
              </w:rPr>
              <w:t>EF1, 0.1 mi within this county, 25 yd wide</w:t>
            </w:r>
          </w:p>
        </w:tc>
        <w:tc>
          <w:tcPr>
            <w:tcW w:type="dxa" w:w="3052"/>
          </w:tcPr>
          <w:p>
            <w:pPr>
              <w:spacing w:after="0"/>
              <w:jc w:val="left"/>
            </w:pPr>
            <w:r>
              <w:rPr>
                <w:sz w:val="16"/>
              </w:rPr>
              <w:t>$75,000 property; $0 crops (2017 dollars)</w:t>
            </w:r>
          </w:p>
        </w:tc>
        <w:tc>
          <w:tcPr>
            <w:tcW w:type="dxa" w:w="935"/>
          </w:tcPr>
          <w:p>
            <w:pPr>
              <w:spacing w:after="0"/>
              <w:jc w:val="right"/>
            </w:pPr>
            <w:r>
              <w:rPr>
                <w:sz w:val="16"/>
              </w:rPr>
              <w:t>0, 1</w:t>
            </w:r>
          </w:p>
        </w:tc>
        <w:tc>
          <w:tcPr>
            <w:tcW w:type="dxa" w:w="2367"/>
          </w:tcPr>
          <w:p>
            <w:pPr>
              <w:spacing w:after="0"/>
              <w:jc w:val="left"/>
            </w:pPr>
            <w:r>
              <w:rPr>
                <w:sz w:val="16"/>
              </w:rPr>
              <w:t>LEIPSIC</w:t>
            </w:r>
          </w:p>
        </w:tc>
        <w:tc>
          <w:tcPr>
            <w:tcW w:type="dxa" w:w="711"/>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996"/>
          </w:tcPr>
          <w:p>
            <w:pPr>
              <w:spacing w:after="0"/>
              <w:jc w:val="left"/>
            </w:pPr>
            <w:r>
              <w:rPr>
                <w:sz w:val="16"/>
              </w:rPr>
              <w:t>50 kt (58 mph) estimated gust</w:t>
            </w:r>
          </w:p>
        </w:tc>
        <w:tc>
          <w:tcPr>
            <w:tcW w:type="dxa" w:w="3052"/>
          </w:tcPr>
          <w:p>
            <w:pPr>
              <w:spacing w:after="0"/>
              <w:jc w:val="left"/>
            </w:pPr>
            <w:r>
              <w:rPr>
                <w:sz w:val="16"/>
              </w:rPr>
              <w:t>$5,000 property; $0 crops (zone total, 2016 dollars)</w:t>
            </w:r>
          </w:p>
        </w:tc>
        <w:tc>
          <w:tcPr>
            <w:tcW w:type="dxa" w:w="935"/>
          </w:tcPr>
          <w:p>
            <w:pPr>
              <w:spacing w:after="0"/>
              <w:jc w:val="right"/>
            </w:pPr>
            <w:r>
              <w:rPr>
                <w:sz w:val="16"/>
              </w:rPr>
              <w:t>0, 0</w:t>
            </w:r>
          </w:p>
        </w:tc>
        <w:tc>
          <w:tcPr>
            <w:tcW w:type="dxa" w:w="2367"/>
          </w:tcPr>
          <w:p>
            <w:pPr>
              <w:spacing w:after="0"/>
              <w:jc w:val="left"/>
            </w:pPr>
            <w:r>
              <w:rPr>
                <w:sz w:val="16"/>
              </w:rPr>
              <w:t>NWS zone INZ076 (ORANGE), zone-level</w:t>
            </w:r>
          </w:p>
        </w:tc>
        <w:tc>
          <w:tcPr>
            <w:tcW w:type="dxa" w:w="711"/>
          </w:tcPr>
          <w:p>
            <w:pPr>
              <w:spacing w:after="0"/>
              <w:jc w:val="left"/>
            </w:pPr>
          </w:p>
        </w:tc>
        <w:tc>
          <w:tcPr>
            <w:tcW w:type="dxa" w:w="2799"/>
          </w:tcPr>
          <w:p>
            <w:pPr>
              <w:spacing w:after="0"/>
              <w:jc w:val="left"/>
            </w:pPr>
            <w:r>
              <w:rPr>
                <w:sz w:val="16"/>
              </w:rPr>
              <w:t>B1-c most damaging: High Wind and Strong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96"/>
          </w:tcPr>
          <w:p>
            <w:pPr>
              <w:spacing w:after="0"/>
              <w:jc w:val="left"/>
            </w:pPr>
            <w:r>
              <w:rPr>
                <w:sz w:val="16"/>
              </w:rPr>
              <w:t>70 kt (81 mph) measured gust</w:t>
            </w:r>
          </w:p>
        </w:tc>
        <w:tc>
          <w:tcPr>
            <w:tcW w:type="dxa" w:w="3052"/>
          </w:tcPr>
          <w:p>
            <w:pPr>
              <w:spacing w:after="0"/>
              <w:jc w:val="left"/>
            </w:pPr>
            <w:r>
              <w:rPr>
                <w:sz w:val="16"/>
              </w:rPr>
              <w:t>damage not reported</w:t>
            </w:r>
          </w:p>
        </w:tc>
        <w:tc>
          <w:tcPr>
            <w:tcW w:type="dxa" w:w="935"/>
          </w:tcPr>
          <w:p>
            <w:pPr>
              <w:spacing w:after="0"/>
              <w:jc w:val="right"/>
            </w:pPr>
            <w:r>
              <w:rPr>
                <w:sz w:val="16"/>
              </w:rPr>
              <w:t>0, 0</w:t>
            </w:r>
          </w:p>
        </w:tc>
        <w:tc>
          <w:tcPr>
            <w:tcW w:type="dxa" w:w="2367"/>
          </w:tcPr>
          <w:p>
            <w:pPr>
              <w:spacing w:after="0"/>
              <w:jc w:val="left"/>
            </w:pPr>
            <w:r>
              <w:rPr>
                <w:sz w:val="16"/>
              </w:rPr>
              <w:t>NWS zone INZ076 (ORANGE), zone-level</w:t>
            </w:r>
          </w:p>
        </w:tc>
        <w:tc>
          <w:tcPr>
            <w:tcW w:type="dxa" w:w="711"/>
          </w:tcPr>
          <w:p>
            <w:pPr>
              <w:spacing w:after="0"/>
              <w:jc w:val="left"/>
            </w:pPr>
          </w:p>
        </w:tc>
        <w:tc>
          <w:tcPr>
            <w:tcW w:type="dxa" w:w="2799"/>
          </w:tcPr>
          <w:p>
            <w:pPr>
              <w:spacing w:after="0"/>
              <w:jc w:val="left"/>
            </w:pPr>
            <w:r>
              <w:rPr>
                <w:sz w:val="16"/>
              </w:rPr>
              <w:t>B1-c worst recorded: High Wind and Strong Wind</w:t>
            </w:r>
          </w:p>
        </w:tc>
      </w:tr>
      <w:tr>
        <w:trPr>
          <w:cantSplit/>
        </w:trPr>
        <w:tc>
          <w:tcPr>
            <w:tcW w:type="dxa" w:w="1037"/>
          </w:tcPr>
          <w:p>
            <w:pPr>
              <w:spacing w:after="0"/>
              <w:jc w:val="left"/>
            </w:pPr>
            <w:r>
              <w:rPr>
                <w:sz w:val="16"/>
              </w:rPr>
              <w:t>2006-04-02</w:t>
            </w:r>
          </w:p>
        </w:tc>
        <w:tc>
          <w:tcPr>
            <w:tcW w:type="dxa" w:w="1215"/>
          </w:tcPr>
          <w:p>
            <w:pPr>
              <w:spacing w:after="0"/>
              <w:jc w:val="left"/>
            </w:pPr>
            <w:r>
              <w:rPr>
                <w:sz w:val="16"/>
              </w:rPr>
              <w:t>Thunderstorm Wind</w:t>
            </w:r>
          </w:p>
        </w:tc>
        <w:tc>
          <w:tcPr>
            <w:tcW w:type="dxa" w:w="1996"/>
          </w:tcPr>
          <w:p>
            <w:pPr>
              <w:spacing w:after="0"/>
              <w:jc w:val="left"/>
            </w:pPr>
            <w:r>
              <w:rPr>
                <w:sz w:val="16"/>
              </w:rPr>
              <w:t>87 kt (100 mph) estimated gust</w:t>
            </w:r>
          </w:p>
        </w:tc>
        <w:tc>
          <w:tcPr>
            <w:tcW w:type="dxa" w:w="3052"/>
          </w:tcPr>
          <w:p>
            <w:pPr>
              <w:spacing w:after="0"/>
              <w:jc w:val="left"/>
            </w:pPr>
            <w:r>
              <w:rPr>
                <w:sz w:val="16"/>
              </w:rPr>
              <w:t>$100,000 property; crops not reported (2006 dollars)</w:t>
            </w:r>
          </w:p>
        </w:tc>
        <w:tc>
          <w:tcPr>
            <w:tcW w:type="dxa" w:w="935"/>
          </w:tcPr>
          <w:p>
            <w:pPr>
              <w:spacing w:after="0"/>
              <w:jc w:val="right"/>
            </w:pPr>
            <w:r>
              <w:rPr>
                <w:sz w:val="16"/>
              </w:rPr>
              <w:t>0, 0</w:t>
            </w:r>
          </w:p>
        </w:tc>
        <w:tc>
          <w:tcPr>
            <w:tcW w:type="dxa" w:w="2367"/>
          </w:tcPr>
          <w:p>
            <w:pPr>
              <w:spacing w:after="0"/>
              <w:jc w:val="left"/>
            </w:pPr>
            <w:r>
              <w:rPr>
                <w:sz w:val="16"/>
              </w:rPr>
              <w:t>PAOLI</w:t>
            </w:r>
          </w:p>
        </w:tc>
        <w:tc>
          <w:tcPr>
            <w:tcW w:type="dxa" w:w="711"/>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1996"/>
          </w:tcPr>
          <w:p>
            <w:pPr>
              <w:spacing w:after="0"/>
              <w:jc w:val="left"/>
            </w:pPr>
          </w:p>
        </w:tc>
        <w:tc>
          <w:tcPr>
            <w:tcW w:type="dxa" w:w="3052"/>
          </w:tcPr>
          <w:p>
            <w:pPr>
              <w:spacing w:after="0"/>
              <w:jc w:val="left"/>
            </w:pPr>
            <w:r>
              <w:rPr>
                <w:sz w:val="16"/>
              </w:rPr>
              <w:t>$200,000 property; crops not reported (zone total, 2004 dollars)</w:t>
            </w:r>
          </w:p>
        </w:tc>
        <w:tc>
          <w:tcPr>
            <w:tcW w:type="dxa" w:w="935"/>
          </w:tcPr>
          <w:p>
            <w:pPr>
              <w:spacing w:after="0"/>
              <w:jc w:val="right"/>
            </w:pPr>
            <w:r>
              <w:rPr>
                <w:sz w:val="16"/>
              </w:rPr>
              <w:t>0, 0</w:t>
            </w:r>
          </w:p>
        </w:tc>
        <w:tc>
          <w:tcPr>
            <w:tcW w:type="dxa" w:w="2367"/>
          </w:tcPr>
          <w:p>
            <w:pPr>
              <w:spacing w:after="0"/>
              <w:jc w:val="left"/>
            </w:pPr>
            <w:r>
              <w:rPr>
                <w:sz w:val="16"/>
              </w:rPr>
              <w:t>NWS zone INZ076 (ORANGE), zone-level</w:t>
            </w:r>
          </w:p>
        </w:tc>
        <w:tc>
          <w:tcPr>
            <w:tcW w:type="dxa" w:w="711"/>
          </w:tcPr>
          <w:p>
            <w:pPr>
              <w:spacing w:after="0"/>
              <w:jc w:val="left"/>
            </w:pPr>
          </w:p>
        </w:tc>
        <w:tc>
          <w:tcPr>
            <w:tcW w:type="dxa" w:w="2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2004-05-27</w:t>
            </w:r>
          </w:p>
        </w:tc>
        <w:tc>
          <w:tcPr>
            <w:tcW w:type="dxa" w:w="1215"/>
          </w:tcPr>
          <w:p>
            <w:pPr>
              <w:spacing w:after="0"/>
              <w:jc w:val="left"/>
            </w:pPr>
            <w:r>
              <w:rPr>
                <w:sz w:val="16"/>
              </w:rPr>
              <w:t>Thunderstorm Wind</w:t>
            </w:r>
          </w:p>
        </w:tc>
        <w:tc>
          <w:tcPr>
            <w:tcW w:type="dxa" w:w="1996"/>
          </w:tcPr>
          <w:p>
            <w:pPr>
              <w:spacing w:after="0"/>
              <w:jc w:val="left"/>
            </w:pPr>
            <w:r>
              <w:rPr>
                <w:sz w:val="16"/>
              </w:rPr>
              <w:t>70 kt (81 mph) estimated gust</w:t>
            </w:r>
          </w:p>
        </w:tc>
        <w:tc>
          <w:tcPr>
            <w:tcW w:type="dxa" w:w="3052"/>
          </w:tcPr>
          <w:p>
            <w:pPr>
              <w:spacing w:after="0"/>
              <w:jc w:val="left"/>
            </w:pPr>
            <w:r>
              <w:rPr>
                <w:sz w:val="16"/>
              </w:rPr>
              <w:t>$250,000 property; crops not reported (2004 dollars)</w:t>
            </w:r>
          </w:p>
        </w:tc>
        <w:tc>
          <w:tcPr>
            <w:tcW w:type="dxa" w:w="935"/>
          </w:tcPr>
          <w:p>
            <w:pPr>
              <w:spacing w:after="0"/>
              <w:jc w:val="right"/>
            </w:pPr>
            <w:r>
              <w:rPr>
                <w:sz w:val="16"/>
              </w:rPr>
              <w:t>0, 0</w:t>
            </w:r>
          </w:p>
        </w:tc>
        <w:tc>
          <w:tcPr>
            <w:tcW w:type="dxa" w:w="2367"/>
          </w:tcPr>
          <w:p>
            <w:pPr>
              <w:spacing w:after="0"/>
              <w:jc w:val="left"/>
            </w:pPr>
            <w:r>
              <w:rPr>
                <w:sz w:val="16"/>
              </w:rPr>
              <w:t>CHAMBERSBURG</w:t>
            </w:r>
          </w:p>
        </w:tc>
        <w:tc>
          <w:tcPr>
            <w:tcW w:type="dxa" w:w="711"/>
          </w:tcPr>
          <w:p>
            <w:pPr>
              <w:spacing w:after="0"/>
              <w:jc w:val="left"/>
            </w:pPr>
          </w:p>
        </w:tc>
        <w:tc>
          <w:tcPr>
            <w:tcW w:type="dxa" w:w="2799"/>
          </w:tcPr>
          <w:p>
            <w:pPr>
              <w:spacing w:after="0"/>
              <w:jc w:val="left"/>
            </w:pPr>
            <w:r>
              <w:rPr>
                <w:sz w:val="16"/>
              </w:rPr>
              <w:t>B1-c most damaging: Thunderstorm Wind</w:t>
            </w:r>
          </w:p>
        </w:tc>
      </w:tr>
      <w:tr>
        <w:trPr>
          <w:cantSplit/>
        </w:trPr>
        <w:tc>
          <w:tcPr>
            <w:tcW w:type="dxa" w:w="1037"/>
          </w:tcPr>
          <w:p>
            <w:pPr>
              <w:spacing w:after="0"/>
              <w:jc w:val="left"/>
            </w:pPr>
            <w:r>
              <w:rPr>
                <w:sz w:val="16"/>
              </w:rPr>
              <w:t>2001-08-18</w:t>
            </w:r>
          </w:p>
        </w:tc>
        <w:tc>
          <w:tcPr>
            <w:tcW w:type="dxa" w:w="1215"/>
          </w:tcPr>
          <w:p>
            <w:pPr>
              <w:spacing w:after="0"/>
              <w:jc w:val="left"/>
            </w:pPr>
            <w:r>
              <w:rPr>
                <w:sz w:val="16"/>
              </w:rPr>
              <w:t>Lightning</w:t>
            </w:r>
          </w:p>
        </w:tc>
        <w:tc>
          <w:tcPr>
            <w:tcW w:type="dxa" w:w="1996"/>
          </w:tcPr>
          <w:p>
            <w:pPr>
              <w:spacing w:after="0"/>
              <w:jc w:val="left"/>
            </w:pPr>
          </w:p>
        </w:tc>
        <w:tc>
          <w:tcPr>
            <w:tcW w:type="dxa" w:w="3052"/>
          </w:tcPr>
          <w:p>
            <w:pPr>
              <w:spacing w:after="0"/>
              <w:jc w:val="left"/>
            </w:pPr>
            <w:r>
              <w:rPr>
                <w:sz w:val="16"/>
              </w:rPr>
              <w:t>$75,000 property; crops not reported (2001 dollars)</w:t>
            </w:r>
          </w:p>
        </w:tc>
        <w:tc>
          <w:tcPr>
            <w:tcW w:type="dxa" w:w="935"/>
          </w:tcPr>
          <w:p>
            <w:pPr>
              <w:spacing w:after="0"/>
              <w:jc w:val="right"/>
            </w:pPr>
            <w:r>
              <w:rPr>
                <w:sz w:val="16"/>
              </w:rPr>
              <w:t>0, 0</w:t>
            </w:r>
          </w:p>
        </w:tc>
        <w:tc>
          <w:tcPr>
            <w:tcW w:type="dxa" w:w="2367"/>
          </w:tcPr>
          <w:p>
            <w:pPr>
              <w:spacing w:after="0"/>
              <w:jc w:val="left"/>
            </w:pPr>
            <w:r>
              <w:rPr>
                <w:sz w:val="16"/>
              </w:rPr>
              <w:t>FRENCH LICK</w:t>
            </w:r>
          </w:p>
        </w:tc>
        <w:tc>
          <w:tcPr>
            <w:tcW w:type="dxa" w:w="711"/>
          </w:tcPr>
          <w:p>
            <w:pPr>
              <w:spacing w:after="0"/>
              <w:jc w:val="left"/>
            </w:pPr>
          </w:p>
        </w:tc>
        <w:tc>
          <w:tcPr>
            <w:tcW w:type="dxa" w:w="2799"/>
          </w:tcPr>
          <w:p>
            <w:pPr>
              <w:spacing w:after="0"/>
              <w:jc w:val="left"/>
            </w:pPr>
            <w:r>
              <w:rPr>
                <w:sz w:val="16"/>
              </w:rPr>
              <w:t>B1-c worst recorded: Lightning</w:t>
            </w:r>
          </w:p>
        </w:tc>
      </w:tr>
      <w:tr>
        <w:trPr>
          <w:cantSplit/>
        </w:trPr>
        <w:tc>
          <w:tcPr>
            <w:tcW w:type="dxa" w:w="1037"/>
          </w:tcPr>
          <w:p>
            <w:pPr>
              <w:spacing w:after="0"/>
              <w:jc w:val="left"/>
            </w:pPr>
            <w:r>
              <w:rPr>
                <w:sz w:val="16"/>
              </w:rPr>
              <w:t>1996-04-29</w:t>
            </w:r>
          </w:p>
        </w:tc>
        <w:tc>
          <w:tcPr>
            <w:tcW w:type="dxa" w:w="1215"/>
          </w:tcPr>
          <w:p>
            <w:pPr>
              <w:spacing w:after="0"/>
              <w:jc w:val="left"/>
            </w:pPr>
            <w:r>
              <w:rPr>
                <w:sz w:val="16"/>
              </w:rPr>
              <w:t>Flood</w:t>
            </w:r>
          </w:p>
        </w:tc>
        <w:tc>
          <w:tcPr>
            <w:tcW w:type="dxa" w:w="1996"/>
          </w:tcPr>
          <w:p>
            <w:pPr>
              <w:spacing w:after="0"/>
              <w:jc w:val="left"/>
            </w:pPr>
          </w:p>
        </w:tc>
        <w:tc>
          <w:tcPr>
            <w:tcW w:type="dxa" w:w="3052"/>
          </w:tcPr>
          <w:p>
            <w:pPr>
              <w:spacing w:after="0"/>
              <w:jc w:val="left"/>
            </w:pPr>
            <w:r>
              <w:rPr>
                <w:sz w:val="16"/>
              </w:rPr>
              <w:t>$500,000 property; crops not reported (zone total, 1996 dollars)</w:t>
            </w:r>
          </w:p>
        </w:tc>
        <w:tc>
          <w:tcPr>
            <w:tcW w:type="dxa" w:w="935"/>
          </w:tcPr>
          <w:p>
            <w:pPr>
              <w:spacing w:after="0"/>
              <w:jc w:val="right"/>
            </w:pPr>
            <w:r>
              <w:rPr>
                <w:sz w:val="16"/>
              </w:rPr>
              <w:t>0, 0</w:t>
            </w:r>
          </w:p>
        </w:tc>
        <w:tc>
          <w:tcPr>
            <w:tcW w:type="dxa" w:w="2367"/>
          </w:tcPr>
          <w:p>
            <w:pPr>
              <w:spacing w:after="0"/>
              <w:jc w:val="left"/>
            </w:pPr>
            <w:r>
              <w:rPr>
                <w:sz w:val="16"/>
              </w:rPr>
              <w:t>NWS zone INZ076 (ORANGE), zone-level</w:t>
            </w:r>
          </w:p>
        </w:tc>
        <w:tc>
          <w:tcPr>
            <w:tcW w:type="dxa" w:w="711"/>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1996"/>
          </w:tcPr>
          <w:p>
            <w:pPr>
              <w:spacing w:after="0"/>
              <w:jc w:val="left"/>
            </w:pPr>
            <w:r>
              <w:rPr>
                <w:sz w:val="16"/>
              </w:rPr>
              <w:t>F4, 2 mi path length (whole path, pre-1996), 200 yd wide</w:t>
            </w:r>
          </w:p>
        </w:tc>
        <w:tc>
          <w:tcPr>
            <w:tcW w:type="dxa" w:w="3052"/>
          </w:tcPr>
          <w:p>
            <w:pPr>
              <w:spacing w:after="0"/>
              <w:jc w:val="left"/>
            </w:pPr>
            <w:r>
              <w:rPr>
                <w:sz w:val="16"/>
              </w:rPr>
              <w:t>$2,500,000 property; crops not recorded (1990 dollars)</w:t>
            </w:r>
          </w:p>
        </w:tc>
        <w:tc>
          <w:tcPr>
            <w:tcW w:type="dxa" w:w="935"/>
          </w:tcPr>
          <w:p>
            <w:pPr>
              <w:spacing w:after="0"/>
              <w:jc w:val="right"/>
            </w:pPr>
            <w:r>
              <w:rPr>
                <w:sz w:val="16"/>
              </w:rPr>
              <w:t>0, 0</w:t>
            </w:r>
          </w:p>
        </w:tc>
        <w:tc>
          <w:tcPr>
            <w:tcW w:type="dxa" w:w="2367"/>
          </w:tcPr>
          <w:p>
            <w:pPr>
              <w:spacing w:after="0"/>
              <w:jc w:val="left"/>
            </w:pPr>
            <w:r>
              <w:rPr>
                <w:sz w:val="16"/>
              </w:rPr>
              <w:t>location not recorded</w:t>
            </w:r>
          </w:p>
        </w:tc>
        <w:tc>
          <w:tcPr>
            <w:tcW w:type="dxa" w:w="711"/>
          </w:tcPr>
          <w:p>
            <w:pPr>
              <w:spacing w:after="0"/>
              <w:jc w:val="left"/>
            </w:pPr>
          </w:p>
        </w:tc>
        <w:tc>
          <w:tcPr>
            <w:tcW w:type="dxa" w:w="2799"/>
          </w:tcPr>
          <w:p>
            <w:pPr>
              <w:spacing w:after="0"/>
              <w:jc w:val="left"/>
            </w:pPr>
            <w:r>
              <w:rPr>
                <w:sz w:val="16"/>
              </w:rPr>
              <w:t>B1-c worst recorded: Tornado</w:t>
            </w:r>
          </w:p>
        </w:tc>
      </w:tr>
      <w:tr>
        <w:trPr>
          <w:cantSplit/>
        </w:trPr>
        <w:tc>
          <w:tcPr>
            <w:tcW w:type="dxa" w:w="1037"/>
          </w:tcPr>
          <w:p>
            <w:pPr>
              <w:spacing w:after="0"/>
              <w:jc w:val="left"/>
            </w:pPr>
            <w:r>
              <w:rPr>
                <w:sz w:val="16"/>
              </w:rPr>
              <w:t>1980-06-07</w:t>
            </w:r>
          </w:p>
        </w:tc>
        <w:tc>
          <w:tcPr>
            <w:tcW w:type="dxa" w:w="1215"/>
          </w:tcPr>
          <w:p>
            <w:pPr>
              <w:spacing w:after="0"/>
              <w:jc w:val="left"/>
            </w:pPr>
            <w:r>
              <w:rPr>
                <w:sz w:val="16"/>
              </w:rPr>
              <w:t>Tornado</w:t>
            </w:r>
          </w:p>
        </w:tc>
        <w:tc>
          <w:tcPr>
            <w:tcW w:type="dxa" w:w="1996"/>
          </w:tcPr>
          <w:p>
            <w:pPr>
              <w:spacing w:after="0"/>
              <w:jc w:val="left"/>
            </w:pPr>
            <w:r>
              <w:rPr>
                <w:sz w:val="16"/>
              </w:rPr>
              <w:t>F1, 33 yd wide</w:t>
            </w:r>
          </w:p>
        </w:tc>
        <w:tc>
          <w:tcPr>
            <w:tcW w:type="dxa" w:w="3052"/>
          </w:tcPr>
          <w:p>
            <w:pPr>
              <w:spacing w:after="0"/>
              <w:jc w:val="left"/>
            </w:pPr>
            <w:r>
              <w:rPr>
                <w:sz w:val="16"/>
              </w:rPr>
              <w:t>$250,000 property; crops not recorded (1980 dollars)</w:t>
            </w:r>
          </w:p>
        </w:tc>
        <w:tc>
          <w:tcPr>
            <w:tcW w:type="dxa" w:w="935"/>
          </w:tcPr>
          <w:p>
            <w:pPr>
              <w:spacing w:after="0"/>
              <w:jc w:val="right"/>
            </w:pPr>
            <w:r>
              <w:rPr>
                <w:sz w:val="16"/>
              </w:rPr>
              <w:t>0, 0</w:t>
            </w:r>
          </w:p>
        </w:tc>
        <w:tc>
          <w:tcPr>
            <w:tcW w:type="dxa" w:w="2367"/>
          </w:tcPr>
          <w:p>
            <w:pPr>
              <w:spacing w:after="0"/>
              <w:jc w:val="left"/>
            </w:pPr>
            <w:r>
              <w:rPr>
                <w:sz w:val="16"/>
              </w:rPr>
              <w:t>location not recorded</w:t>
            </w:r>
          </w:p>
        </w:tc>
        <w:tc>
          <w:tcPr>
            <w:tcW w:type="dxa" w:w="711"/>
          </w:tcPr>
          <w:p>
            <w:pPr>
              <w:spacing w:after="0"/>
              <w:jc w:val="left"/>
            </w:pPr>
          </w:p>
        </w:tc>
        <w:tc>
          <w:tcPr>
            <w:tcW w:type="dxa" w:w="2799"/>
          </w:tcPr>
          <w:p>
            <w:pPr>
              <w:spacing w:after="0"/>
              <w:jc w:val="left"/>
            </w:pPr>
            <w:r>
              <w:rPr>
                <w:sz w:val="16"/>
              </w:rPr>
              <w:t>large reported damage</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96"/>
          </w:tcPr>
          <w:p>
            <w:pPr>
              <w:spacing w:after="0"/>
              <w:jc w:val="left"/>
            </w:pPr>
            <w:r>
              <w:rPr>
                <w:sz w:val="16"/>
              </w:rPr>
              <w:t>F1, 14 mi path length (whole path, pre-1996), 177 yd wide</w:t>
            </w:r>
          </w:p>
        </w:tc>
        <w:tc>
          <w:tcPr>
            <w:tcW w:type="dxa" w:w="3052"/>
          </w:tcPr>
          <w:p>
            <w:pPr>
              <w:spacing w:after="0"/>
              <w:jc w:val="left"/>
            </w:pPr>
            <w:r>
              <w:rPr>
                <w:sz w:val="16"/>
              </w:rPr>
              <w:t>$250,000 property; crops not recorded (1974 dollars)</w:t>
            </w:r>
          </w:p>
        </w:tc>
        <w:tc>
          <w:tcPr>
            <w:tcW w:type="dxa" w:w="935"/>
          </w:tcPr>
          <w:p>
            <w:pPr>
              <w:spacing w:after="0"/>
              <w:jc w:val="right"/>
            </w:pPr>
            <w:r>
              <w:rPr>
                <w:sz w:val="16"/>
              </w:rPr>
              <w:t>0, 0</w:t>
            </w:r>
          </w:p>
        </w:tc>
        <w:tc>
          <w:tcPr>
            <w:tcW w:type="dxa" w:w="2367"/>
          </w:tcPr>
          <w:p>
            <w:pPr>
              <w:spacing w:after="0"/>
              <w:jc w:val="left"/>
            </w:pPr>
            <w:r>
              <w:rPr>
                <w:sz w:val="16"/>
              </w:rPr>
              <w:t>location not recorded</w:t>
            </w:r>
          </w:p>
        </w:tc>
        <w:tc>
          <w:tcPr>
            <w:tcW w:type="dxa" w:w="711"/>
          </w:tcPr>
          <w:p>
            <w:pPr>
              <w:spacing w:after="0"/>
              <w:jc w:val="left"/>
            </w:pPr>
          </w:p>
        </w:tc>
        <w:tc>
          <w:tcPr>
            <w:tcW w:type="dxa" w:w="2799"/>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1.32</w:t>
            </w:r>
          </w:p>
        </w:tc>
        <w:tc>
          <w:tcPr>
            <w:tcW w:type="dxa" w:w="1276"/>
          </w:tcPr>
          <w:p>
            <w:pPr>
              <w:spacing w:after="0"/>
              <w:jc w:val="left"/>
            </w:pPr>
            <w:r>
              <w:rPr>
                <w:sz w:val="16"/>
              </w:rPr>
              <w:t>event-days per year</w:t>
            </w:r>
          </w:p>
        </w:tc>
        <w:tc>
          <w:tcPr>
            <w:tcW w:type="dxa" w:w="1575"/>
          </w:tcPr>
          <w:p>
            <w:pPr>
              <w:spacing w:after="0"/>
              <w:jc w:val="left"/>
            </w:pPr>
            <w:r>
              <w:rPr>
                <w:sz w:val="16"/>
              </w:rPr>
              <w:t>about 1.32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4.23</w:t>
            </w:r>
          </w:p>
        </w:tc>
        <w:tc>
          <w:tcPr>
            <w:tcW w:type="dxa" w:w="1276"/>
          </w:tcPr>
          <w:p>
            <w:pPr>
              <w:spacing w:after="0"/>
              <w:jc w:val="left"/>
            </w:pPr>
            <w:r>
              <w:rPr>
                <w:sz w:val="16"/>
              </w:rPr>
              <w:t>event-days per year</w:t>
            </w:r>
          </w:p>
        </w:tc>
        <w:tc>
          <w:tcPr>
            <w:tcW w:type="dxa" w:w="1575"/>
          </w:tcPr>
          <w:p>
            <w:pPr>
              <w:spacing w:after="0"/>
              <w:jc w:val="left"/>
            </w:pPr>
            <w:r>
              <w:rPr>
                <w:sz w:val="16"/>
              </w:rPr>
              <w:t>about 4.23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0.287%</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3.55</w:t>
            </w:r>
          </w:p>
        </w:tc>
        <w:tc>
          <w:tcPr>
            <w:tcW w:type="dxa" w:w="1276"/>
          </w:tcPr>
          <w:p>
            <w:pPr>
              <w:spacing w:after="0"/>
              <w:jc w:val="left"/>
            </w:pPr>
            <w:r>
              <w:rPr>
                <w:sz w:val="16"/>
              </w:rPr>
              <w:t>events per year</w:t>
            </w:r>
          </w:p>
        </w:tc>
        <w:tc>
          <w:tcPr>
            <w:tcW w:type="dxa" w:w="1575"/>
          </w:tcPr>
          <w:p>
            <w:pPr>
              <w:spacing w:after="0"/>
              <w:jc w:val="left"/>
            </w:pPr>
            <w:r>
              <w:rPr>
                <w:sz w:val="16"/>
              </w:rPr>
              <w:t>about 3.55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135.0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5.68</w:t>
            </w:r>
          </w:p>
        </w:tc>
        <w:tc>
          <w:tcPr>
            <w:tcW w:type="dxa" w:w="1276"/>
          </w:tcPr>
          <w:p>
            <w:pPr>
              <w:spacing w:after="0"/>
              <w:jc w:val="left"/>
            </w:pPr>
            <w:r>
              <w:rPr>
                <w:sz w:val="16"/>
              </w:rPr>
              <w:t>event-days per year</w:t>
            </w:r>
          </w:p>
        </w:tc>
        <w:tc>
          <w:tcPr>
            <w:tcW w:type="dxa" w:w="1575"/>
          </w:tcPr>
          <w:p>
            <w:pPr>
              <w:spacing w:after="0"/>
              <w:jc w:val="left"/>
            </w:pPr>
            <w:r>
              <w:rPr>
                <w:sz w:val="16"/>
              </w:rPr>
              <w:t>about 5.68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0.00573</w:t>
            </w:r>
          </w:p>
        </w:tc>
        <w:tc>
          <w:tcPr>
            <w:tcW w:type="dxa" w:w="127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0.541</w:t>
            </w:r>
          </w:p>
        </w:tc>
        <w:tc>
          <w:tcPr>
            <w:tcW w:type="dxa" w:w="1276"/>
          </w:tcPr>
          <w:p>
            <w:pPr>
              <w:spacing w:after="0"/>
              <w:jc w:val="left"/>
            </w:pPr>
            <w:r>
              <w:rPr>
                <w:sz w:val="16"/>
              </w:rPr>
              <w:t>event-days per year</w:t>
            </w:r>
          </w:p>
        </w:tc>
        <w:tc>
          <w:tcPr>
            <w:tcW w:type="dxa" w:w="1575"/>
          </w:tcPr>
          <w:p>
            <w:pPr>
              <w:spacing w:after="0"/>
              <w:jc w:val="left"/>
            </w:pPr>
            <w:r>
              <w:rPr>
                <w:sz w:val="16"/>
              </w:rPr>
              <w:t>about 0.541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37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1.29</w:t>
            </w:r>
          </w:p>
        </w:tc>
        <w:tc>
          <w:tcPr>
            <w:tcW w:type="dxa" w:w="1276"/>
          </w:tcPr>
          <w:p>
            <w:pPr>
              <w:spacing w:after="0"/>
              <w:jc w:val="left"/>
            </w:pPr>
            <w:r>
              <w:rPr>
                <w:sz w:val="16"/>
              </w:rPr>
              <w:t>event-days per year</w:t>
            </w:r>
          </w:p>
        </w:tc>
        <w:tc>
          <w:tcPr>
            <w:tcW w:type="dxa" w:w="1575"/>
          </w:tcPr>
          <w:p>
            <w:pPr>
              <w:spacing w:after="0"/>
              <w:jc w:val="left"/>
            </w:pPr>
            <w:r>
              <w:rPr>
                <w:sz w:val="16"/>
              </w:rPr>
              <w:t>about 1.29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18 of 30 years, 1996 to 2025 (60%)</w:t>
            </w:r>
          </w:p>
        </w:tc>
        <w:tc>
          <w:tcPr>
            <w:tcW w:type="dxa" w:w="1522"/>
          </w:tcPr>
          <w:p>
            <w:pPr>
              <w:spacing w:after="0"/>
              <w:jc w:val="right"/>
            </w:pPr>
            <w:r>
              <w:rPr>
                <w:sz w:val="16"/>
              </w:rPr>
              <w:t>36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0.623</w:t>
            </w:r>
          </w:p>
        </w:tc>
        <w:tc>
          <w:tcPr>
            <w:tcW w:type="dxa" w:w="1276"/>
          </w:tcPr>
          <w:p>
            <w:pPr>
              <w:spacing w:after="0"/>
              <w:jc w:val="left"/>
            </w:pPr>
            <w:r>
              <w:rPr>
                <w:sz w:val="16"/>
              </w:rPr>
              <w:t>events per year (modeled)</w:t>
            </w:r>
          </w:p>
        </w:tc>
        <w:tc>
          <w:tcPr>
            <w:tcW w:type="dxa" w:w="1575"/>
          </w:tcPr>
          <w:p>
            <w:pPr>
              <w:spacing w:after="0"/>
              <w:jc w:val="left"/>
            </w:pPr>
            <w:r>
              <w:rPr>
                <w:sz w:val="16"/>
              </w:rPr>
              <w:t>about 0.62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50.9</w:t>
            </w:r>
          </w:p>
        </w:tc>
        <w:tc>
          <w:tcPr>
            <w:tcW w:type="dxa" w:w="1276"/>
          </w:tcPr>
          <w:p>
            <w:pPr>
              <w:spacing w:after="0"/>
              <w:jc w:val="left"/>
            </w:pPr>
            <w:r>
              <w:rPr>
                <w:sz w:val="16"/>
              </w:rPr>
              <w:t>days per year with a strike</w:t>
            </w:r>
          </w:p>
        </w:tc>
        <w:tc>
          <w:tcPr>
            <w:tcW w:type="dxa" w:w="1575"/>
          </w:tcPr>
          <w:p>
            <w:pPr>
              <w:spacing w:after="0"/>
              <w:jc w:val="left"/>
            </w:pPr>
            <w:r>
              <w:rPr>
                <w:sz w:val="16"/>
              </w:rPr>
              <w:t>about 50.9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5.58</w:t>
            </w:r>
          </w:p>
        </w:tc>
        <w:tc>
          <w:tcPr>
            <w:tcW w:type="dxa" w:w="1276"/>
          </w:tcPr>
          <w:p>
            <w:pPr>
              <w:spacing w:after="0"/>
              <w:jc w:val="left"/>
            </w:pPr>
            <w:r>
              <w:rPr>
                <w:sz w:val="16"/>
              </w:rPr>
              <w:t>events per year</w:t>
            </w:r>
          </w:p>
        </w:tc>
        <w:tc>
          <w:tcPr>
            <w:tcW w:type="dxa" w:w="1575"/>
          </w:tcPr>
          <w:p>
            <w:pPr>
              <w:spacing w:after="0"/>
              <w:jc w:val="left"/>
            </w:pPr>
            <w:r>
              <w:rPr>
                <w:sz w:val="16"/>
              </w:rPr>
              <w:t>about 5.58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213</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0.308</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0.0022%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9.16</w:t>
            </w:r>
          </w:p>
        </w:tc>
        <w:tc>
          <w:tcPr>
            <w:tcW w:type="dxa" w:w="1276"/>
          </w:tcPr>
          <w:p>
            <w:pPr>
              <w:spacing w:after="0"/>
              <w:jc w:val="left"/>
            </w:pPr>
            <w:r>
              <w:rPr>
                <w:sz w:val="16"/>
              </w:rPr>
              <w:t>event-days per year</w:t>
            </w:r>
          </w:p>
        </w:tc>
        <w:tc>
          <w:tcPr>
            <w:tcW w:type="dxa" w:w="1575"/>
          </w:tcPr>
          <w:p>
            <w:pPr>
              <w:spacing w:after="0"/>
              <w:jc w:val="left"/>
            </w:pPr>
            <w:r>
              <w:rPr>
                <w:sz w:val="16"/>
              </w:rPr>
              <w:t>about 9.16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174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49.8</w:t>
            </w:r>
          </w:p>
        </w:tc>
        <w:tc>
          <w:tcPr>
            <w:tcW w:type="dxa" w:w="1311"/>
          </w:tcPr>
          <w:p>
            <w:pPr>
              <w:spacing w:after="0"/>
              <w:jc w:val="right"/>
            </w:pPr>
            <w:r>
              <w:rPr>
                <w:sz w:val="16"/>
              </w:rPr>
              <w:t>56.1</w:t>
            </w:r>
          </w:p>
        </w:tc>
        <w:tc>
          <w:tcPr>
            <w:tcW w:type="dxa" w:w="1250"/>
          </w:tcPr>
          <w:p>
            <w:pPr>
              <w:spacing w:after="0"/>
              <w:jc w:val="right"/>
            </w:pPr>
            <w:r>
              <w:rPr>
                <w:sz w:val="16"/>
              </w:rPr>
              <w:t>57.8</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78.3</w:t>
            </w:r>
          </w:p>
        </w:tc>
        <w:tc>
          <w:tcPr>
            <w:tcW w:type="dxa" w:w="1311"/>
          </w:tcPr>
          <w:p>
            <w:pPr>
              <w:spacing w:after="0"/>
              <w:jc w:val="right"/>
            </w:pPr>
            <w:r>
              <w:rPr>
                <w:sz w:val="16"/>
              </w:rPr>
              <w:t>91.3</w:t>
            </w:r>
          </w:p>
        </w:tc>
        <w:tc>
          <w:tcPr>
            <w:tcW w:type="dxa" w:w="1250"/>
          </w:tcPr>
          <w:p>
            <w:pPr>
              <w:spacing w:after="0"/>
              <w:jc w:val="right"/>
            </w:pPr>
            <w:r>
              <w:rPr>
                <w:sz w:val="16"/>
              </w:rPr>
              <w:t>94.0</w:t>
            </w:r>
          </w:p>
        </w:tc>
        <w:tc>
          <w:tcPr>
            <w:tcW w:type="dxa" w:w="6992"/>
          </w:tcPr>
          <w:p>
            <w:pPr>
              <w:spacing w:after="0"/>
              <w:jc w:val="left"/>
            </w:pPr>
            <w:r>
              <w:rPr>
                <w:sz w:val="16"/>
              </w:rPr>
              <w:t>Relatively Moderate 3, Relatively Low 2,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70.5</w:t>
            </w:r>
          </w:p>
        </w:tc>
        <w:tc>
          <w:tcPr>
            <w:tcW w:type="dxa" w:w="1311"/>
          </w:tcPr>
          <w:p>
            <w:pPr>
              <w:spacing w:after="0"/>
              <w:jc w:val="right"/>
            </w:pPr>
            <w:r>
              <w:rPr>
                <w:sz w:val="16"/>
              </w:rPr>
              <w:t>76.9</w:t>
            </w:r>
          </w:p>
        </w:tc>
        <w:tc>
          <w:tcPr>
            <w:tcW w:type="dxa" w:w="1250"/>
          </w:tcPr>
          <w:p>
            <w:pPr>
              <w:spacing w:after="0"/>
              <w:jc w:val="right"/>
            </w:pPr>
            <w:r>
              <w:rPr>
                <w:sz w:val="16"/>
              </w:rPr>
              <w:t>81.3</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67.0</w:t>
            </w:r>
          </w:p>
        </w:tc>
        <w:tc>
          <w:tcPr>
            <w:tcW w:type="dxa" w:w="1311"/>
          </w:tcPr>
          <w:p>
            <w:pPr>
              <w:spacing w:after="0"/>
              <w:jc w:val="right"/>
            </w:pPr>
            <w:r>
              <w:rPr>
                <w:sz w:val="16"/>
              </w:rPr>
              <w:t>71.6</w:t>
            </w:r>
          </w:p>
        </w:tc>
        <w:tc>
          <w:tcPr>
            <w:tcW w:type="dxa" w:w="1250"/>
          </w:tcPr>
          <w:p>
            <w:pPr>
              <w:spacing w:after="0"/>
              <w:jc w:val="right"/>
            </w:pPr>
            <w:r>
              <w:rPr>
                <w:sz w:val="16"/>
              </w:rPr>
              <w:t>76.4</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62.3</w:t>
            </w:r>
          </w:p>
        </w:tc>
        <w:tc>
          <w:tcPr>
            <w:tcW w:type="dxa" w:w="1311"/>
          </w:tcPr>
          <w:p>
            <w:pPr>
              <w:spacing w:after="0"/>
              <w:jc w:val="right"/>
            </w:pPr>
            <w:r>
              <w:rPr>
                <w:sz w:val="16"/>
              </w:rPr>
              <w:t>68.1</w:t>
            </w:r>
          </w:p>
        </w:tc>
        <w:tc>
          <w:tcPr>
            <w:tcW w:type="dxa" w:w="1250"/>
          </w:tcPr>
          <w:p>
            <w:pPr>
              <w:spacing w:after="0"/>
              <w:jc w:val="right"/>
            </w:pPr>
            <w:r>
              <w:rPr>
                <w:sz w:val="16"/>
              </w:rPr>
              <w:t>72.2</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31.3</w:t>
            </w:r>
          </w:p>
        </w:tc>
        <w:tc>
          <w:tcPr>
            <w:tcW w:type="dxa" w:w="1311"/>
          </w:tcPr>
          <w:p>
            <w:pPr>
              <w:spacing w:after="0"/>
              <w:jc w:val="right"/>
            </w:pPr>
            <w:r>
              <w:rPr>
                <w:sz w:val="16"/>
              </w:rPr>
              <w:t>36.6</w:t>
            </w:r>
          </w:p>
        </w:tc>
        <w:tc>
          <w:tcPr>
            <w:tcW w:type="dxa" w:w="1250"/>
          </w:tcPr>
          <w:p>
            <w:pPr>
              <w:spacing w:after="0"/>
              <w:jc w:val="right"/>
            </w:pPr>
            <w:r>
              <w:rPr>
                <w:sz w:val="16"/>
              </w:rPr>
              <w:t>39.0</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70.4</w:t>
            </w:r>
          </w:p>
        </w:tc>
        <w:tc>
          <w:tcPr>
            <w:tcW w:type="dxa" w:w="1311"/>
          </w:tcPr>
          <w:p>
            <w:pPr>
              <w:spacing w:after="0"/>
              <w:jc w:val="right"/>
            </w:pPr>
            <w:r>
              <w:rPr>
                <w:sz w:val="16"/>
              </w:rPr>
              <w:t>72.9</w:t>
            </w:r>
          </w:p>
        </w:tc>
        <w:tc>
          <w:tcPr>
            <w:tcW w:type="dxa" w:w="1250"/>
          </w:tcPr>
          <w:p>
            <w:pPr>
              <w:spacing w:after="0"/>
              <w:jc w:val="right"/>
            </w:pPr>
            <w:r>
              <w:rPr>
                <w:sz w:val="16"/>
              </w:rPr>
              <w:t>79.2</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59.3</w:t>
            </w:r>
          </w:p>
        </w:tc>
        <w:tc>
          <w:tcPr>
            <w:tcW w:type="dxa" w:w="1311"/>
          </w:tcPr>
          <w:p>
            <w:pPr>
              <w:spacing w:after="0"/>
              <w:jc w:val="right"/>
            </w:pPr>
            <w:r>
              <w:rPr>
                <w:sz w:val="16"/>
              </w:rPr>
              <w:t>79.0</w:t>
            </w:r>
          </w:p>
        </w:tc>
        <w:tc>
          <w:tcPr>
            <w:tcW w:type="dxa" w:w="1250"/>
          </w:tcPr>
          <w:p>
            <w:pPr>
              <w:spacing w:after="0"/>
              <w:jc w:val="right"/>
            </w:pPr>
            <w:r>
              <w:rPr>
                <w:sz w:val="16"/>
              </w:rPr>
              <w:t>89.2</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31.7</w:t>
            </w:r>
          </w:p>
        </w:tc>
        <w:tc>
          <w:tcPr>
            <w:tcW w:type="dxa" w:w="1311"/>
          </w:tcPr>
          <w:p>
            <w:pPr>
              <w:spacing w:after="0"/>
              <w:jc w:val="right"/>
            </w:pPr>
            <w:r>
              <w:rPr>
                <w:sz w:val="16"/>
              </w:rPr>
              <w:t>82.5</w:t>
            </w:r>
          </w:p>
        </w:tc>
        <w:tc>
          <w:tcPr>
            <w:tcW w:type="dxa" w:w="1250"/>
          </w:tcPr>
          <w:p>
            <w:pPr>
              <w:spacing w:after="0"/>
              <w:jc w:val="right"/>
            </w:pPr>
            <w:r>
              <w:rPr>
                <w:sz w:val="16"/>
              </w:rPr>
              <w:t>90.1</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45.9</w:t>
            </w:r>
          </w:p>
        </w:tc>
        <w:tc>
          <w:tcPr>
            <w:tcW w:type="dxa" w:w="1311"/>
          </w:tcPr>
          <w:p>
            <w:pPr>
              <w:spacing w:after="0"/>
              <w:jc w:val="right"/>
            </w:pPr>
            <w:r>
              <w:rPr>
                <w:sz w:val="16"/>
              </w:rPr>
              <w:t>52.3</w:t>
            </w:r>
          </w:p>
        </w:tc>
        <w:tc>
          <w:tcPr>
            <w:tcW w:type="dxa" w:w="1250"/>
          </w:tcPr>
          <w:p>
            <w:pPr>
              <w:spacing w:after="0"/>
              <w:jc w:val="right"/>
            </w:pPr>
            <w:r>
              <w:rPr>
                <w:sz w:val="16"/>
              </w:rPr>
              <w:t>58.1</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94.3</w:t>
            </w:r>
          </w:p>
        </w:tc>
        <w:tc>
          <w:tcPr>
            <w:tcW w:type="dxa" w:w="1311"/>
          </w:tcPr>
          <w:p>
            <w:pPr>
              <w:spacing w:after="0"/>
              <w:jc w:val="right"/>
            </w:pPr>
            <w:r>
              <w:rPr>
                <w:sz w:val="16"/>
              </w:rPr>
              <w:t>96.1</w:t>
            </w:r>
          </w:p>
        </w:tc>
        <w:tc>
          <w:tcPr>
            <w:tcW w:type="dxa" w:w="1250"/>
          </w:tcPr>
          <w:p>
            <w:pPr>
              <w:spacing w:after="0"/>
              <w:jc w:val="right"/>
            </w:pPr>
            <w:r>
              <w:rPr>
                <w:sz w:val="16"/>
              </w:rPr>
              <w:t>96.7</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93.6</w:t>
            </w:r>
          </w:p>
        </w:tc>
        <w:tc>
          <w:tcPr>
            <w:tcW w:type="dxa" w:w="1311"/>
          </w:tcPr>
          <w:p>
            <w:pPr>
              <w:spacing w:after="0"/>
              <w:jc w:val="right"/>
            </w:pPr>
            <w:r>
              <w:rPr>
                <w:sz w:val="16"/>
              </w:rPr>
              <w:t>96.4</w:t>
            </w:r>
          </w:p>
        </w:tc>
        <w:tc>
          <w:tcPr>
            <w:tcW w:type="dxa" w:w="1250"/>
          </w:tcPr>
          <w:p>
            <w:pPr>
              <w:spacing w:after="0"/>
              <w:jc w:val="right"/>
            </w:pPr>
            <w:r>
              <w:rPr>
                <w:sz w:val="16"/>
              </w:rPr>
              <w:t>97.9</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58.3</w:t>
            </w:r>
          </w:p>
        </w:tc>
        <w:tc>
          <w:tcPr>
            <w:tcW w:type="dxa" w:w="1311"/>
          </w:tcPr>
          <w:p>
            <w:pPr>
              <w:spacing w:after="0"/>
              <w:jc w:val="right"/>
            </w:pPr>
            <w:r>
              <w:rPr>
                <w:sz w:val="16"/>
              </w:rPr>
              <w:t>63.1</w:t>
            </w:r>
          </w:p>
        </w:tc>
        <w:tc>
          <w:tcPr>
            <w:tcW w:type="dxa" w:w="1250"/>
          </w:tcPr>
          <w:p>
            <w:pPr>
              <w:spacing w:after="0"/>
              <w:jc w:val="right"/>
            </w:pPr>
            <w:r>
              <w:rPr>
                <w:sz w:val="16"/>
              </w:rPr>
              <w:t>67.1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85.5</w:t>
            </w:r>
          </w:p>
        </w:tc>
        <w:tc>
          <w:tcPr>
            <w:tcW w:type="dxa" w:w="1311"/>
          </w:tcPr>
          <w:p>
            <w:pPr>
              <w:spacing w:after="0"/>
              <w:jc w:val="right"/>
            </w:pPr>
            <w:r>
              <w:rPr>
                <w:sz w:val="16"/>
              </w:rPr>
              <w:t>89.2</w:t>
            </w:r>
          </w:p>
        </w:tc>
        <w:tc>
          <w:tcPr>
            <w:tcW w:type="dxa" w:w="1250"/>
          </w:tcPr>
          <w:p>
            <w:pPr>
              <w:spacing w:after="0"/>
              <w:jc w:val="right"/>
            </w:pPr>
            <w:r>
              <w:rPr>
                <w:sz w:val="16"/>
              </w:rPr>
              <w:t>91.5</w:t>
            </w:r>
          </w:p>
        </w:tc>
        <w:tc>
          <w:tcPr>
            <w:tcW w:type="dxa" w:w="6992"/>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5"/>
        <w:gridCol w:w="849"/>
        <w:gridCol w:w="2858"/>
        <w:gridCol w:w="2635"/>
        <w:gridCol w:w="2724"/>
        <w:gridCol w:w="3081"/>
      </w:tblGrid>
      <w:tr>
        <w:trPr>
          <w:cantSplit/>
          <w:tblHeader/>
        </w:trPr>
        <w:tc>
          <w:tcPr>
            <w:tcW w:type="dxa" w:w="1965"/>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5"/>
          </w:tcPr>
          <w:p>
            <w:pPr>
              <w:spacing w:after="0"/>
              <w:jc w:val="left"/>
            </w:pPr>
            <w:r>
              <w:rPr>
                <w:sz w:val="16"/>
              </w:rPr>
              <w:t>Orange County</w:t>
            </w:r>
          </w:p>
        </w:tc>
        <w:tc>
          <w:tcPr>
            <w:tcW w:type="dxa" w:w="849"/>
          </w:tcPr>
          <w:p>
            <w:pPr>
              <w:spacing w:after="0"/>
              <w:jc w:val="left"/>
            </w:pPr>
            <w:r>
              <w:rPr>
                <w:sz w:val="16"/>
              </w:rPr>
              <w:t>County</w:t>
            </w:r>
          </w:p>
        </w:tc>
        <w:tc>
          <w:tcPr>
            <w:tcW w:type="dxa" w:w="2858"/>
          </w:tcPr>
          <w:p>
            <w:pPr>
              <w:spacing w:after="0"/>
              <w:jc w:val="left"/>
            </w:pPr>
            <w:r>
              <w:rPr>
                <w:sz w:val="16"/>
              </w:rPr>
              <w:t>Approved, expires 2029-12-29</w:t>
            </w:r>
          </w:p>
        </w:tc>
        <w:tc>
          <w:tcPr>
            <w:tcW w:type="dxa" w:w="2635"/>
          </w:tcPr>
          <w:p>
            <w:pPr>
              <w:spacing w:after="0"/>
              <w:jc w:val="right"/>
            </w:pPr>
            <w:r>
              <w:rPr>
                <w:sz w:val="16"/>
              </w:rPr>
              <w:t>FMA RL 0, SRL 0; any 0</w:t>
            </w:r>
          </w:p>
        </w:tc>
        <w:tc>
          <w:tcPr>
            <w:tcW w:type="dxa" w:w="2724"/>
          </w:tcPr>
          <w:p>
            <w:pPr>
              <w:spacing w:after="0"/>
              <w:jc w:val="right"/>
            </w:pPr>
            <w:r>
              <w:rPr>
                <w:sz w:val="16"/>
              </w:rPr>
              <w:t>$80,251.74</w:t>
            </w:r>
          </w:p>
        </w:tc>
        <w:tc>
          <w:tcPr>
            <w:tcW w:type="dxa" w:w="3081"/>
          </w:tcPr>
          <w:p>
            <w:pPr>
              <w:spacing w:after="0"/>
              <w:jc w:val="right"/>
            </w:pPr>
            <w:r>
              <w:rPr>
                <w:sz w:val="16"/>
              </w:rPr>
              <w:t>0 total; 0 since its plan</w:t>
            </w:r>
          </w:p>
        </w:tc>
      </w:tr>
      <w:tr>
        <w:trPr>
          <w:cantSplit/>
        </w:trPr>
        <w:tc>
          <w:tcPr>
            <w:tcW w:type="dxa" w:w="1965"/>
          </w:tcPr>
          <w:p>
            <w:pPr>
              <w:spacing w:after="0"/>
              <w:jc w:val="left"/>
            </w:pPr>
            <w:r>
              <w:rPr>
                <w:sz w:val="16"/>
              </w:rPr>
              <w:t>French Lick town</w:t>
            </w:r>
          </w:p>
        </w:tc>
        <w:tc>
          <w:tcPr>
            <w:tcW w:type="dxa" w:w="849"/>
          </w:tcPr>
          <w:p>
            <w:pPr>
              <w:spacing w:after="0"/>
              <w:jc w:val="left"/>
            </w:pPr>
            <w:r>
              <w:rPr>
                <w:sz w:val="16"/>
              </w:rPr>
              <w:t>Town</w:t>
            </w:r>
          </w:p>
        </w:tc>
        <w:tc>
          <w:tcPr>
            <w:tcW w:type="dxa" w:w="2858"/>
          </w:tcPr>
          <w:p>
            <w:pPr>
              <w:spacing w:after="0"/>
              <w:jc w:val="left"/>
            </w:pPr>
            <w:r>
              <w:rPr>
                <w:sz w:val="16"/>
              </w:rPr>
              <w:t>Plan 110224 approved 2024-12-30, pending adoption here; not yet eligible</w:t>
            </w:r>
          </w:p>
        </w:tc>
        <w:tc>
          <w:tcPr>
            <w:tcW w:type="dxa" w:w="2635"/>
          </w:tcPr>
          <w:p>
            <w:pPr>
              <w:spacing w:after="0"/>
              <w:jc w:val="right"/>
            </w:pPr>
            <w:r>
              <w:rPr>
                <w:sz w:val="16"/>
              </w:rPr>
              <w:t>FMA RL 0, SRL 0; any 3</w:t>
            </w:r>
          </w:p>
        </w:tc>
        <w:tc>
          <w:tcPr>
            <w:tcW w:type="dxa" w:w="2724"/>
          </w:tcPr>
          <w:p>
            <w:pPr>
              <w:spacing w:after="0"/>
              <w:jc w:val="right"/>
            </w:pPr>
            <w:r>
              <w:rPr>
                <w:sz w:val="16"/>
              </w:rPr>
              <w:t>$41,279.23</w:t>
            </w:r>
          </w:p>
        </w:tc>
        <w:tc>
          <w:tcPr>
            <w:tcW w:type="dxa" w:w="3081"/>
          </w:tcPr>
          <w:p>
            <w:pPr>
              <w:spacing w:after="0"/>
              <w:jc w:val="right"/>
            </w:pPr>
            <w:r>
              <w:rPr>
                <w:sz w:val="16"/>
              </w:rPr>
              <w:t>34 total; no approved plan</w:t>
            </w:r>
          </w:p>
        </w:tc>
      </w:tr>
      <w:tr>
        <w:trPr>
          <w:cantSplit/>
        </w:trPr>
        <w:tc>
          <w:tcPr>
            <w:tcW w:type="dxa" w:w="1965"/>
          </w:tcPr>
          <w:p>
            <w:pPr>
              <w:spacing w:after="0"/>
              <w:jc w:val="left"/>
            </w:pPr>
            <w:r>
              <w:rPr>
                <w:sz w:val="16"/>
              </w:rPr>
              <w:t>Orleans town</w:t>
            </w:r>
          </w:p>
        </w:tc>
        <w:tc>
          <w:tcPr>
            <w:tcW w:type="dxa" w:w="849"/>
          </w:tcPr>
          <w:p>
            <w:pPr>
              <w:spacing w:after="0"/>
              <w:jc w:val="left"/>
            </w:pPr>
            <w:r>
              <w:rPr>
                <w:sz w:val="16"/>
              </w:rPr>
              <w:t>Town</w:t>
            </w:r>
          </w:p>
        </w:tc>
        <w:tc>
          <w:tcPr>
            <w:tcW w:type="dxa" w:w="2858"/>
          </w:tcPr>
          <w:p>
            <w:pPr>
              <w:spacing w:after="0"/>
              <w:jc w:val="left"/>
            </w:pPr>
            <w:r>
              <w:rPr>
                <w:sz w:val="16"/>
              </w:rPr>
              <w:t>Approved, expires 2029-12-29</w:t>
            </w:r>
          </w:p>
        </w:tc>
        <w:tc>
          <w:tcPr>
            <w:tcW w:type="dxa" w:w="2635"/>
          </w:tcPr>
          <w:p>
            <w:pPr>
              <w:spacing w:after="0"/>
              <w:jc w:val="right"/>
            </w:pPr>
            <w:r>
              <w:rPr>
                <w:sz w:val="16"/>
              </w:rPr>
              <w:t>FMA RL 0, SRL 0; any 0</w:t>
            </w:r>
          </w:p>
        </w:tc>
        <w:tc>
          <w:tcPr>
            <w:tcW w:type="dxa" w:w="2724"/>
          </w:tcPr>
          <w:p>
            <w:pPr>
              <w:spacing w:after="0"/>
              <w:jc w:val="right"/>
            </w:pPr>
            <w:r>
              <w:rPr>
                <w:sz w:val="16"/>
              </w:rPr>
              <w:t>$215,890.99</w:t>
            </w:r>
          </w:p>
        </w:tc>
        <w:tc>
          <w:tcPr>
            <w:tcW w:type="dxa" w:w="3081"/>
          </w:tcPr>
          <w:p>
            <w:pPr>
              <w:spacing w:after="0"/>
              <w:jc w:val="right"/>
            </w:pPr>
            <w:r>
              <w:rPr>
                <w:sz w:val="16"/>
              </w:rPr>
              <w:t>18 total; 1 since its plan</w:t>
            </w:r>
          </w:p>
        </w:tc>
      </w:tr>
      <w:tr>
        <w:trPr>
          <w:cantSplit/>
        </w:trPr>
        <w:tc>
          <w:tcPr>
            <w:tcW w:type="dxa" w:w="1965"/>
          </w:tcPr>
          <w:p>
            <w:pPr>
              <w:spacing w:after="0"/>
              <w:jc w:val="left"/>
            </w:pPr>
            <w:r>
              <w:rPr>
                <w:sz w:val="16"/>
              </w:rPr>
              <w:t>Paoli town</w:t>
            </w:r>
          </w:p>
        </w:tc>
        <w:tc>
          <w:tcPr>
            <w:tcW w:type="dxa" w:w="849"/>
          </w:tcPr>
          <w:p>
            <w:pPr>
              <w:spacing w:after="0"/>
              <w:jc w:val="left"/>
            </w:pPr>
            <w:r>
              <w:rPr>
                <w:sz w:val="16"/>
              </w:rPr>
              <w:t>Town</w:t>
            </w:r>
          </w:p>
        </w:tc>
        <w:tc>
          <w:tcPr>
            <w:tcW w:type="dxa" w:w="2858"/>
          </w:tcPr>
          <w:p>
            <w:pPr>
              <w:spacing w:after="0"/>
              <w:jc w:val="left"/>
            </w:pPr>
            <w:r>
              <w:rPr>
                <w:sz w:val="16"/>
              </w:rPr>
              <w:t>Approved, expires 2029-12-29</w:t>
            </w:r>
          </w:p>
        </w:tc>
        <w:tc>
          <w:tcPr>
            <w:tcW w:type="dxa" w:w="2635"/>
          </w:tcPr>
          <w:p>
            <w:pPr>
              <w:spacing w:after="0"/>
              <w:jc w:val="right"/>
            </w:pPr>
            <w:r>
              <w:rPr>
                <w:sz w:val="16"/>
              </w:rPr>
              <w:t>FMA RL 0, SRL 0; any 2</w:t>
            </w:r>
          </w:p>
        </w:tc>
        <w:tc>
          <w:tcPr>
            <w:tcW w:type="dxa" w:w="2724"/>
          </w:tcPr>
          <w:p>
            <w:pPr>
              <w:spacing w:after="0"/>
              <w:jc w:val="right"/>
            </w:pPr>
            <w:r>
              <w:rPr>
                <w:sz w:val="16"/>
              </w:rPr>
              <w:t>$156,793.53</w:t>
            </w:r>
          </w:p>
        </w:tc>
        <w:tc>
          <w:tcPr>
            <w:tcW w:type="dxa" w:w="3081"/>
          </w:tcPr>
          <w:p>
            <w:pPr>
              <w:spacing w:after="0"/>
              <w:jc w:val="right"/>
            </w:pPr>
            <w:r>
              <w:rPr>
                <w:sz w:val="16"/>
              </w:rPr>
              <w:t>51 total; 0 since its plan</w:t>
            </w:r>
          </w:p>
        </w:tc>
      </w:tr>
      <w:tr>
        <w:trPr>
          <w:cantSplit/>
        </w:trPr>
        <w:tc>
          <w:tcPr>
            <w:tcW w:type="dxa" w:w="1965"/>
          </w:tcPr>
          <w:p>
            <w:pPr>
              <w:spacing w:after="0"/>
              <w:jc w:val="left"/>
            </w:pPr>
            <w:r>
              <w:rPr>
                <w:sz w:val="16"/>
              </w:rPr>
              <w:t>West Baden Springs town</w:t>
            </w:r>
          </w:p>
        </w:tc>
        <w:tc>
          <w:tcPr>
            <w:tcW w:type="dxa" w:w="849"/>
          </w:tcPr>
          <w:p>
            <w:pPr>
              <w:spacing w:after="0"/>
              <w:jc w:val="left"/>
            </w:pPr>
            <w:r>
              <w:rPr>
                <w:sz w:val="16"/>
              </w:rPr>
              <w:t>Town</w:t>
            </w:r>
          </w:p>
        </w:tc>
        <w:tc>
          <w:tcPr>
            <w:tcW w:type="dxa" w:w="2858"/>
          </w:tcPr>
          <w:p>
            <w:pPr>
              <w:spacing w:after="0"/>
              <w:jc w:val="left"/>
            </w:pPr>
            <w:r>
              <w:rPr>
                <w:sz w:val="16"/>
              </w:rPr>
              <w:t>Plan 110224 approved 2024-12-30, pending adoption here; not yet eligible</w:t>
            </w:r>
          </w:p>
        </w:tc>
        <w:tc>
          <w:tcPr>
            <w:tcW w:type="dxa" w:w="2635"/>
          </w:tcPr>
          <w:p>
            <w:pPr>
              <w:spacing w:after="0"/>
              <w:jc w:val="right"/>
            </w:pPr>
            <w:r>
              <w:rPr>
                <w:sz w:val="16"/>
              </w:rPr>
              <w:t>FMA RL 0, SRL 1; any 9</w:t>
            </w:r>
          </w:p>
        </w:tc>
        <w:tc>
          <w:tcPr>
            <w:tcW w:type="dxa" w:w="2724"/>
          </w:tcPr>
          <w:p>
            <w:pPr>
              <w:spacing w:after="0"/>
              <w:jc w:val="right"/>
            </w:pPr>
            <w:r>
              <w:rPr>
                <w:sz w:val="16"/>
              </w:rPr>
              <w:t>no Public Assistance recorded</w:t>
            </w:r>
          </w:p>
        </w:tc>
        <w:tc>
          <w:tcPr>
            <w:tcW w:type="dxa" w:w="3081"/>
          </w:tcPr>
          <w:p>
            <w:pPr>
              <w:spacing w:after="0"/>
              <w:jc w:val="right"/>
            </w:pPr>
            <w:r>
              <w:rPr>
                <w:sz w:val="16"/>
              </w:rPr>
              <w:t>10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2024-12-30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$189</w:t>
            </w:r>
          </w:p>
        </w:tc>
        <w:tc>
          <w:tcPr>
            <w:tcW w:type="dxa" w:w="1126"/>
          </w:tcPr>
          <w:p>
            <w:pPr>
              <w:spacing w:after="0"/>
              <w:jc w:val="right"/>
            </w:pPr>
            <w:r>
              <w:rPr>
                <w:sz w:val="16"/>
              </w:rPr>
              <w:t>$87,089</w:t>
            </w:r>
          </w:p>
        </w:tc>
        <w:tc>
          <w:tcPr>
            <w:tcW w:type="dxa" w:w="1098"/>
          </w:tcPr>
          <w:p>
            <w:pPr>
              <w:spacing w:after="0"/>
              <w:jc w:val="right"/>
            </w:pPr>
            <w:r>
              <w:rPr>
                <w:sz w:val="16"/>
              </w:rPr>
              <w:t>$248,294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$34,705,080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$156,274</w:t>
            </w:r>
          </w:p>
        </w:tc>
        <w:tc>
          <w:tcPr>
            <w:tcW w:type="dxa" w:w="1098"/>
          </w:tcPr>
          <w:p>
            <w:pPr>
              <w:spacing w:after="0"/>
              <w:jc w:val="right"/>
            </w:pPr>
            <w:r>
              <w:rPr>
                <w:sz w:val="16"/>
              </w:rPr>
              <w:t>n/a</w:t>
            </w:r>
          </w:p>
        </w:tc>
        <w:tc>
          <w:tcPr>
            <w:tcW w:type="dxa" w:w="1305"/>
          </w:tcPr>
          <w:p>
            <w:pPr>
              <w:spacing w:after="0"/>
              <w:jc w:val="right"/>
            </w:pPr>
            <w:r>
              <w:rPr>
                <w:sz w:val="16"/>
              </w:rPr>
              <w:t>0.45%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$9,694,807,976</w:t>
            </w:r>
          </w:p>
        </w:tc>
        <w:tc>
          <w:tcPr>
            <w:tcW w:type="dxa" w:w="1215"/>
          </w:tcPr>
          <w:p>
            <w:pPr>
              <w:spacing w:after="0"/>
              <w:jc w:val="right"/>
            </w:pPr>
            <w:r>
              <w:rPr>
                <w:sz w:val="16"/>
              </w:rPr>
              <w:t>n/a</w:t>
            </w:r>
          </w:p>
        </w:tc>
        <w:tc>
          <w:tcPr>
            <w:tcW w:type="dxa" w:w="1041"/>
          </w:tcPr>
          <w:p>
            <w:pPr>
              <w:spacing w:after="0"/>
              <w:jc w:val="right"/>
            </w:pPr>
            <w:r>
              <w:rPr>
                <w:sz w:val="16"/>
              </w:rPr>
              <w:t>19,867</w:t>
            </w:r>
          </w:p>
        </w:tc>
        <w:tc>
          <w:tcPr>
            <w:tcW w:type="dxa" w:w="1037"/>
          </w:tcPr>
          <w:p>
            <w:pPr>
              <w:spacing w:after="0"/>
              <w:jc w:val="right"/>
            </w:pPr>
            <w:r>
              <w:rPr>
                <w:sz w:val="16"/>
              </w:rPr>
              <w:t>$654,130</w:t>
            </w:r>
          </w:p>
        </w:tc>
        <w:tc>
          <w:tcPr>
            <w:tcW w:type="dxa" w:w="1126"/>
          </w:tcPr>
          <w:p>
            <w:pPr>
              <w:spacing w:after="0"/>
              <w:jc w:val="right"/>
            </w:pPr>
            <w:r>
              <w:rPr>
                <w:sz w:val="16"/>
              </w:rPr>
              <w:t>n/a</w:t>
            </w:r>
          </w:p>
        </w:tc>
        <w:tc>
          <w:tcPr>
            <w:tcW w:type="dxa" w:w="1098"/>
          </w:tcPr>
          <w:p>
            <w:pPr>
              <w:spacing w:after="0"/>
              <w:jc w:val="right"/>
            </w:pPr>
            <w:r>
              <w:rPr>
                <w:sz w:val="16"/>
              </w:rPr>
              <w:t>$141,226</w:t>
            </w:r>
          </w:p>
        </w:tc>
        <w:tc>
          <w:tcPr>
            <w:tcW w:type="dxa" w:w="1305"/>
          </w:tcPr>
          <w:p>
            <w:pPr>
              <w:spacing w:after="0"/>
              <w:jc w:val="right"/>
            </w:pPr>
            <w:r>
              <w:rPr>
                <w:sz w:val="16"/>
              </w:rPr>
              <w:t>0.00675%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$97,795</w:t>
            </w:r>
          </w:p>
        </w:tc>
        <w:tc>
          <w:tcPr>
            <w:tcW w:type="dxa" w:w="1126"/>
          </w:tcPr>
          <w:p>
            <w:pPr>
              <w:spacing w:after="0"/>
              <w:jc w:val="right"/>
            </w:pPr>
            <w:r>
              <w:rPr>
                <w:sz w:val="16"/>
              </w:rPr>
              <w:t>$9,579</w:t>
            </w:r>
          </w:p>
        </w:tc>
        <w:tc>
          <w:tcPr>
            <w:tcW w:type="dxa" w:w="1098"/>
          </w:tcPr>
          <w:p>
            <w:pPr>
              <w:spacing w:after="0"/>
              <w:jc w:val="right"/>
            </w:pPr>
            <w:r>
              <w:rPr>
                <w:sz w:val="16"/>
              </w:rPr>
              <w:t>$19,760</w:t>
            </w:r>
          </w:p>
        </w:tc>
        <w:tc>
          <w:tcPr>
            <w:tcW w:type="dxa" w:w="1305"/>
          </w:tcPr>
          <w:p>
            <w:pPr>
              <w:spacing w:after="0"/>
              <w:jc w:val="right"/>
            </w:pPr>
            <w:r>
              <w:rPr>
                <w:sz w:val="16"/>
              </w:rPr>
              <w:t>0.0018%</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$2,389</w:t>
            </w:r>
          </w:p>
        </w:tc>
        <w:tc>
          <w:tcPr>
            <w:tcW w:type="dxa" w:w="1126"/>
          </w:tcPr>
          <w:p>
            <w:pPr>
              <w:spacing w:after="0"/>
              <w:jc w:val="right"/>
            </w:pPr>
            <w:r>
              <w:rPr>
                <w:sz w:val="16"/>
              </w:rPr>
              <w:t>$3</w:t>
            </w:r>
          </w:p>
        </w:tc>
        <w:tc>
          <w:tcPr>
            <w:tcW w:type="dxa" w:w="1098"/>
          </w:tcPr>
          <w:p>
            <w:pPr>
              <w:spacing w:after="0"/>
              <w:jc w:val="right"/>
            </w:pPr>
            <w:r>
              <w:rPr>
                <w:sz w:val="16"/>
              </w:rPr>
              <w:t>$348,466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$3,985</w:t>
            </w:r>
          </w:p>
        </w:tc>
        <w:tc>
          <w:tcPr>
            <w:tcW w:type="dxa" w:w="1126"/>
          </w:tcPr>
          <w:p>
            <w:pPr>
              <w:spacing w:after="0"/>
              <w:jc w:val="right"/>
            </w:pPr>
            <w:r>
              <w:rPr>
                <w:sz w:val="16"/>
              </w:rPr>
              <w:t>$2,927</w:t>
            </w:r>
          </w:p>
        </w:tc>
        <w:tc>
          <w:tcPr>
            <w:tcW w:type="dxa" w:w="1098"/>
          </w:tcPr>
          <w:p>
            <w:pPr>
              <w:spacing w:after="0"/>
              <w:jc w:val="right"/>
            </w:pPr>
            <w:r>
              <w:rPr>
                <w:sz w:val="16"/>
              </w:rPr>
              <w:t>$9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$5,411,808,587</w:t>
            </w:r>
          </w:p>
        </w:tc>
        <w:tc>
          <w:tcPr>
            <w:tcW w:type="dxa" w:w="1215"/>
          </w:tcPr>
          <w:p>
            <w:pPr>
              <w:spacing w:after="0"/>
              <w:jc w:val="right"/>
            </w:pPr>
            <w:r>
              <w:rPr>
                <w:sz w:val="16"/>
              </w:rPr>
              <w:t>n/a</w:t>
            </w:r>
          </w:p>
        </w:tc>
        <w:tc>
          <w:tcPr>
            <w:tcW w:type="dxa" w:w="1041"/>
          </w:tcPr>
          <w:p>
            <w:pPr>
              <w:spacing w:after="0"/>
              <w:jc w:val="right"/>
            </w:pPr>
            <w:r>
              <w:rPr>
                <w:sz w:val="16"/>
              </w:rPr>
              <w:t>19,765</w:t>
            </w:r>
          </w:p>
        </w:tc>
        <w:tc>
          <w:tcPr>
            <w:tcW w:type="dxa" w:w="1037"/>
          </w:tcPr>
          <w:p>
            <w:pPr>
              <w:spacing w:after="0"/>
              <w:jc w:val="right"/>
            </w:pPr>
            <w:r>
              <w:rPr>
                <w:sz w:val="16"/>
              </w:rPr>
              <w:t>$29,626</w:t>
            </w:r>
          </w:p>
        </w:tc>
        <w:tc>
          <w:tcPr>
            <w:tcW w:type="dxa" w:w="1126"/>
          </w:tcPr>
          <w:p>
            <w:pPr>
              <w:spacing w:after="0"/>
              <w:jc w:val="right"/>
            </w:pPr>
            <w:r>
              <w:rPr>
                <w:sz w:val="16"/>
              </w:rPr>
              <w:t>n/a</w:t>
            </w:r>
          </w:p>
        </w:tc>
        <w:tc>
          <w:tcPr>
            <w:tcW w:type="dxa" w:w="1098"/>
          </w:tcPr>
          <w:p>
            <w:pPr>
              <w:spacing w:after="0"/>
              <w:jc w:val="right"/>
            </w:pPr>
            <w:r>
              <w:rPr>
                <w:sz w:val="16"/>
              </w:rPr>
              <w:t>$36,278</w:t>
            </w:r>
          </w:p>
        </w:tc>
        <w:tc>
          <w:tcPr>
            <w:tcW w:type="dxa" w:w="1305"/>
          </w:tcPr>
          <w:p>
            <w:pPr>
              <w:spacing w:after="0"/>
              <w:jc w:val="right"/>
            </w:pPr>
            <w:r>
              <w:rPr>
                <w:sz w:val="16"/>
              </w:rPr>
              <w:t>0.000547%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$5,428,826,037</w:t>
            </w:r>
          </w:p>
        </w:tc>
        <w:tc>
          <w:tcPr>
            <w:tcW w:type="dxa" w:w="1215"/>
          </w:tcPr>
          <w:p>
            <w:pPr>
              <w:spacing w:after="0"/>
              <w:jc w:val="right"/>
            </w:pPr>
            <w:r>
              <w:rPr>
                <w:sz w:val="16"/>
              </w:rPr>
              <w:t>$11,515,723</w:t>
            </w:r>
          </w:p>
        </w:tc>
        <w:tc>
          <w:tcPr>
            <w:tcW w:type="dxa" w:w="1041"/>
          </w:tcPr>
          <w:p>
            <w:pPr>
              <w:spacing w:after="0"/>
              <w:jc w:val="right"/>
            </w:pPr>
            <w:r>
              <w:rPr>
                <w:sz w:val="16"/>
              </w:rPr>
              <w:t>680</w:t>
            </w:r>
          </w:p>
        </w:tc>
        <w:tc>
          <w:tcPr>
            <w:tcW w:type="dxa" w:w="1037"/>
          </w:tcPr>
          <w:p>
            <w:pPr>
              <w:spacing w:after="0"/>
              <w:jc w:val="right"/>
            </w:pPr>
            <w:r>
              <w:rPr>
                <w:sz w:val="16"/>
              </w:rPr>
              <w:t>$5,413,362</w:t>
            </w:r>
          </w:p>
        </w:tc>
        <w:tc>
          <w:tcPr>
            <w:tcW w:type="dxa" w:w="1126"/>
          </w:tcPr>
          <w:p>
            <w:pPr>
              <w:spacing w:after="0"/>
              <w:jc w:val="right"/>
            </w:pPr>
            <w:r>
              <w:rPr>
                <w:sz w:val="16"/>
              </w:rPr>
              <w:t>$120,068</w:t>
            </w:r>
          </w:p>
        </w:tc>
        <w:tc>
          <w:tcPr>
            <w:tcW w:type="dxa" w:w="1098"/>
          </w:tcPr>
          <w:p>
            <w:pPr>
              <w:spacing w:after="0"/>
              <w:jc w:val="right"/>
            </w:pPr>
            <w:r>
              <w:rPr>
                <w:sz w:val="16"/>
              </w:rPr>
              <w:t>$17,797</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$321,830.31</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$376,898,424</w:t>
            </w:r>
          </w:p>
        </w:tc>
        <w:tc>
          <w:tcPr>
            <w:tcW w:type="dxa" w:w="1215"/>
          </w:tcPr>
          <w:p>
            <w:pPr>
              <w:spacing w:after="0"/>
              <w:jc w:val="right"/>
            </w:pPr>
            <w:r>
              <w:rPr>
                <w:sz w:val="16"/>
              </w:rPr>
              <w:t>n/a</w:t>
            </w:r>
          </w:p>
        </w:tc>
        <w:tc>
          <w:tcPr>
            <w:tcW w:type="dxa" w:w="1041"/>
          </w:tcPr>
          <w:p>
            <w:pPr>
              <w:spacing w:after="0"/>
              <w:jc w:val="right"/>
            </w:pPr>
            <w:r>
              <w:rPr>
                <w:sz w:val="16"/>
              </w:rPr>
              <w:t>1,659</w:t>
            </w:r>
          </w:p>
        </w:tc>
        <w:tc>
          <w:tcPr>
            <w:tcW w:type="dxa" w:w="1037"/>
          </w:tcPr>
          <w:p>
            <w:pPr>
              <w:spacing w:after="0"/>
              <w:jc w:val="right"/>
            </w:pPr>
            <w:r>
              <w:rPr>
                <w:sz w:val="16"/>
              </w:rPr>
              <w:t>$153</w:t>
            </w:r>
          </w:p>
        </w:tc>
        <w:tc>
          <w:tcPr>
            <w:tcW w:type="dxa" w:w="1126"/>
          </w:tcPr>
          <w:p>
            <w:pPr>
              <w:spacing w:after="0"/>
              <w:jc w:val="right"/>
            </w:pPr>
            <w:r>
              <w:rPr>
                <w:sz w:val="16"/>
              </w:rPr>
              <w:t>n/a</w:t>
            </w:r>
          </w:p>
        </w:tc>
        <w:tc>
          <w:tcPr>
            <w:tcW w:type="dxa" w:w="1098"/>
          </w:tcPr>
          <w:p>
            <w:pPr>
              <w:spacing w:after="0"/>
              <w:jc w:val="right"/>
            </w:pPr>
            <w:r>
              <w:rPr>
                <w:sz w:val="16"/>
              </w:rPr>
              <w:t>$833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$5,435,251,749</w:t>
            </w:r>
          </w:p>
        </w:tc>
        <w:tc>
          <w:tcPr>
            <w:tcW w:type="dxa" w:w="1215"/>
          </w:tcPr>
          <w:p>
            <w:pPr>
              <w:spacing w:after="0"/>
              <w:jc w:val="right"/>
            </w:pPr>
            <w:r>
              <w:rPr>
                <w:sz w:val="16"/>
              </w:rPr>
              <w:t>n/a</w:t>
            </w:r>
          </w:p>
        </w:tc>
        <w:tc>
          <w:tcPr>
            <w:tcW w:type="dxa" w:w="1041"/>
          </w:tcPr>
          <w:p>
            <w:pPr>
              <w:spacing w:after="0"/>
              <w:jc w:val="right"/>
            </w:pPr>
            <w:r>
              <w:rPr>
                <w:sz w:val="16"/>
              </w:rPr>
              <w:t>19,861</w:t>
            </w:r>
          </w:p>
        </w:tc>
        <w:tc>
          <w:tcPr>
            <w:tcW w:type="dxa" w:w="1037"/>
          </w:tcPr>
          <w:p>
            <w:pPr>
              <w:spacing w:after="0"/>
              <w:jc w:val="right"/>
            </w:pPr>
            <w:r>
              <w:rPr>
                <w:sz w:val="16"/>
              </w:rPr>
              <w:t>$11,160</w:t>
            </w:r>
          </w:p>
        </w:tc>
        <w:tc>
          <w:tcPr>
            <w:tcW w:type="dxa" w:w="1126"/>
          </w:tcPr>
          <w:p>
            <w:pPr>
              <w:spacing w:after="0"/>
              <w:jc w:val="right"/>
            </w:pPr>
            <w:r>
              <w:rPr>
                <w:sz w:val="16"/>
              </w:rPr>
              <w:t>n/a</w:t>
            </w:r>
          </w:p>
        </w:tc>
        <w:tc>
          <w:tcPr>
            <w:tcW w:type="dxa" w:w="1098"/>
          </w:tcPr>
          <w:p>
            <w:pPr>
              <w:spacing w:after="0"/>
              <w:jc w:val="right"/>
            </w:pPr>
            <w:r>
              <w:rPr>
                <w:sz w:val="16"/>
              </w:rPr>
              <w:t>$54,912</w:t>
            </w:r>
          </w:p>
        </w:tc>
        <w:tc>
          <w:tcPr>
            <w:tcW w:type="dxa" w:w="1305"/>
          </w:tcPr>
          <w:p>
            <w:pPr>
              <w:spacing w:after="0"/>
              <w:jc w:val="right"/>
            </w:pPr>
            <w:r>
              <w:rPr>
                <w:sz w:val="16"/>
              </w:rPr>
              <w:t>0.000205%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$272,830</w:t>
            </w:r>
          </w:p>
        </w:tc>
        <w:tc>
          <w:tcPr>
            <w:tcW w:type="dxa" w:w="1126"/>
          </w:tcPr>
          <w:p>
            <w:pPr>
              <w:spacing w:after="0"/>
              <w:jc w:val="right"/>
            </w:pPr>
            <w:r>
              <w:rPr>
                <w:sz w:val="16"/>
              </w:rPr>
              <w:t>$119,862</w:t>
            </w:r>
          </w:p>
        </w:tc>
        <w:tc>
          <w:tcPr>
            <w:tcW w:type="dxa" w:w="1098"/>
          </w:tcPr>
          <w:p>
            <w:pPr>
              <w:spacing w:after="0"/>
              <w:jc w:val="right"/>
            </w:pPr>
            <w:r>
              <w:rPr>
                <w:sz w:val="16"/>
              </w:rPr>
              <w:t>$474,970</w:t>
            </w:r>
          </w:p>
        </w:tc>
        <w:tc>
          <w:tcPr>
            <w:tcW w:type="dxa" w:w="1305"/>
          </w:tcPr>
          <w:p>
            <w:pPr>
              <w:spacing w:after="0"/>
              <w:jc w:val="right"/>
            </w:pPr>
            <w:r>
              <w:rPr>
                <w:sz w:val="16"/>
              </w:rPr>
              <w:t>0.00502%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$321,830.31</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$1,044,817</w:t>
            </w:r>
          </w:p>
        </w:tc>
        <w:tc>
          <w:tcPr>
            <w:tcW w:type="dxa" w:w="1126"/>
          </w:tcPr>
          <w:p>
            <w:pPr>
              <w:spacing w:after="0"/>
              <w:jc w:val="right"/>
            </w:pPr>
            <w:r>
              <w:rPr>
                <w:sz w:val="16"/>
              </w:rPr>
              <w:t>$4,911</w:t>
            </w:r>
          </w:p>
        </w:tc>
        <w:tc>
          <w:tcPr>
            <w:tcW w:type="dxa" w:w="1098"/>
          </w:tcPr>
          <w:p>
            <w:pPr>
              <w:spacing w:after="0"/>
              <w:jc w:val="right"/>
            </w:pPr>
            <w:r>
              <w:rPr>
                <w:sz w:val="16"/>
              </w:rPr>
              <w:t>$1,983,584</w:t>
            </w:r>
          </w:p>
        </w:tc>
        <w:tc>
          <w:tcPr>
            <w:tcW w:type="dxa" w:w="1305"/>
          </w:tcPr>
          <w:p>
            <w:pPr>
              <w:spacing w:after="0"/>
              <w:jc w:val="right"/>
            </w:pPr>
            <w:r>
              <w:rPr>
                <w:sz w:val="16"/>
              </w:rPr>
              <w:t>0.0192%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$321,830.31</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$2,414,938,874</w:t>
            </w:r>
          </w:p>
        </w:tc>
        <w:tc>
          <w:tcPr>
            <w:tcW w:type="dxa" w:w="1215"/>
          </w:tcPr>
          <w:p>
            <w:pPr>
              <w:spacing w:after="0"/>
              <w:jc w:val="right"/>
            </w:pPr>
            <w:r>
              <w:rPr>
                <w:sz w:val="16"/>
              </w:rPr>
              <w:t>$62,746,085</w:t>
            </w:r>
          </w:p>
        </w:tc>
        <w:tc>
          <w:tcPr>
            <w:tcW w:type="dxa" w:w="1041"/>
          </w:tcPr>
          <w:p>
            <w:pPr>
              <w:spacing w:after="0"/>
              <w:jc w:val="right"/>
            </w:pPr>
            <w:r>
              <w:rPr>
                <w:sz w:val="16"/>
              </w:rPr>
              <w:t>10,115</w:t>
            </w:r>
          </w:p>
        </w:tc>
        <w:tc>
          <w:tcPr>
            <w:tcW w:type="dxa" w:w="1037"/>
          </w:tcPr>
          <w:p>
            <w:pPr>
              <w:spacing w:after="0"/>
              <w:jc w:val="right"/>
            </w:pPr>
            <w:r>
              <w:rPr>
                <w:sz w:val="16"/>
              </w:rPr>
              <w:t>$3,472</w:t>
            </w:r>
          </w:p>
        </w:tc>
        <w:tc>
          <w:tcPr>
            <w:tcW w:type="dxa" w:w="1126"/>
          </w:tcPr>
          <w:p>
            <w:pPr>
              <w:spacing w:after="0"/>
              <w:jc w:val="right"/>
            </w:pPr>
            <w:r>
              <w:rPr>
                <w:sz w:val="16"/>
              </w:rPr>
              <w:t>$11</w:t>
            </w:r>
          </w:p>
        </w:tc>
        <w:tc>
          <w:tcPr>
            <w:tcW w:type="dxa" w:w="1098"/>
          </w:tcPr>
          <w:p>
            <w:pPr>
              <w:spacing w:after="0"/>
              <w:jc w:val="right"/>
            </w:pPr>
            <w:r>
              <w:rPr>
                <w:sz w:val="16"/>
              </w:rPr>
              <w:t>$377</w:t>
            </w:r>
          </w:p>
        </w:tc>
        <w:tc>
          <w:tcPr>
            <w:tcW w:type="dxa" w:w="1305"/>
          </w:tcPr>
          <w:p>
            <w:pPr>
              <w:spacing w:after="0"/>
              <w:jc w:val="right"/>
            </w:pPr>
            <w:r>
              <w:rPr>
                <w:sz w:val="16"/>
              </w:rPr>
              <w:t>0.000144%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$5,435,251,749</w:t>
            </w:r>
          </w:p>
        </w:tc>
        <w:tc>
          <w:tcPr>
            <w:tcW w:type="dxa" w:w="1215"/>
          </w:tcPr>
          <w:p>
            <w:pPr>
              <w:spacing w:after="0"/>
              <w:jc w:val="right"/>
            </w:pPr>
            <w:r>
              <w:rPr>
                <w:sz w:val="16"/>
              </w:rPr>
              <w:t>$157,758,567</w:t>
            </w:r>
          </w:p>
        </w:tc>
        <w:tc>
          <w:tcPr>
            <w:tcW w:type="dxa" w:w="1041"/>
          </w:tcPr>
          <w:p>
            <w:pPr>
              <w:spacing w:after="0"/>
              <w:jc w:val="right"/>
            </w:pPr>
            <w:r>
              <w:rPr>
                <w:sz w:val="16"/>
              </w:rPr>
              <w:t>19,861</w:t>
            </w:r>
          </w:p>
        </w:tc>
        <w:tc>
          <w:tcPr>
            <w:tcW w:type="dxa" w:w="1037"/>
          </w:tcPr>
          <w:p>
            <w:pPr>
              <w:spacing w:after="0"/>
              <w:jc w:val="right"/>
            </w:pPr>
            <w:r>
              <w:rPr>
                <w:sz w:val="16"/>
              </w:rPr>
              <w:t>$20,947</w:t>
            </w:r>
          </w:p>
        </w:tc>
        <w:tc>
          <w:tcPr>
            <w:tcW w:type="dxa" w:w="1126"/>
          </w:tcPr>
          <w:p>
            <w:pPr>
              <w:spacing w:after="0"/>
              <w:jc w:val="right"/>
            </w:pPr>
            <w:r>
              <w:rPr>
                <w:sz w:val="16"/>
              </w:rPr>
              <w:t>$476</w:t>
            </w:r>
          </w:p>
        </w:tc>
        <w:tc>
          <w:tcPr>
            <w:tcW w:type="dxa" w:w="1098"/>
          </w:tcPr>
          <w:p>
            <w:pPr>
              <w:spacing w:after="0"/>
              <w:jc w:val="right"/>
            </w:pPr>
            <w:r>
              <w:rPr>
                <w:sz w:val="16"/>
              </w:rPr>
              <w:t>$59,544</w:t>
            </w:r>
          </w:p>
        </w:tc>
        <w:tc>
          <w:tcPr>
            <w:tcW w:type="dxa" w:w="1305"/>
          </w:tcPr>
          <w:p>
            <w:pPr>
              <w:spacing w:after="0"/>
              <w:jc w:val="right"/>
            </w:pPr>
            <w:r>
              <w:rPr>
                <w:sz w:val="16"/>
              </w:rPr>
              <w:t>0.000385%</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2024-12-30 (Storm Events through 2026-06-30): 13 county-coded records, 10 with a damage value recorded (including $0), $0; 5 zone-level records, 0 with a damage value recorded (including $0), $0 reported for the zone; Public Assistance: $321,830.31 on 3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19,861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$5,435,251,749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$157,758,567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$8,056,056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$3,386,051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14</w:t>
            </w:r>
          </w:p>
        </w:tc>
        <w:tc>
          <w:tcPr>
            <w:tcW w:type="dxa" w:w="1360"/>
          </w:tcPr>
          <w:p>
            <w:pPr>
              <w:spacing w:after="0"/>
              <w:jc w:val="right"/>
            </w:pPr>
            <w:r>
              <w:rPr>
                <w:sz w:val="16"/>
              </w:rPr>
              <w:t>1</w:t>
            </w:r>
          </w:p>
        </w:tc>
        <w:tc>
          <w:tcPr>
            <w:tcW w:type="dxa" w:w="1360"/>
          </w:tcPr>
          <w:p>
            <w:pPr>
              <w:spacing w:after="0"/>
              <w:jc w:val="right"/>
            </w:pPr>
            <w:r>
              <w:rPr>
                <w:sz w:val="16"/>
              </w:rPr>
              <w:t>14</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French Lick town</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Paoli town</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West Baden Springs town</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9</w:t>
            </w:r>
          </w:p>
        </w:tc>
        <w:tc>
          <w:tcPr>
            <w:tcW w:type="dxa" w:w="1360"/>
          </w:tcPr>
          <w:p>
            <w:pPr>
              <w:spacing w:after="0"/>
              <w:jc w:val="right"/>
            </w:pPr>
            <w:r>
              <w:rPr>
                <w:sz w:val="16"/>
              </w:rPr>
              <w:t>1</w:t>
            </w:r>
          </w:p>
        </w:tc>
        <w:tc>
          <w:tcPr>
            <w:tcW w:type="dxa" w:w="1360"/>
          </w:tcPr>
          <w:p>
            <w:pPr>
              <w:spacing w:after="0"/>
              <w:jc w:val="right"/>
            </w:pPr>
            <w:r>
              <w:rPr>
                <w:sz w:val="16"/>
              </w:rPr>
              <w:t>9</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6</w:t>
            </w:r>
          </w:p>
        </w:tc>
        <w:tc>
          <w:tcPr>
            <w:tcW w:type="dxa" w:w="1360"/>
          </w:tcPr>
          <w:p>
            <w:pPr>
              <w:spacing w:after="0"/>
              <w:jc w:val="right"/>
            </w:pPr>
            <w:r>
              <w:rPr>
                <w:sz w:val="16"/>
              </w:rPr>
              <w:t>0</w:t>
            </w:r>
          </w:p>
        </w:tc>
        <w:tc>
          <w:tcPr>
            <w:tcW w:type="dxa" w:w="1360"/>
          </w:tcPr>
          <w:p>
            <w:pPr>
              <w:spacing w:after="0"/>
              <w:jc w:val="right"/>
            </w:pPr>
            <w:r>
              <w:rPr>
                <w:sz w:val="16"/>
              </w:rPr>
              <w:t>6</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Orange County</w:t>
            </w:r>
          </w:p>
        </w:tc>
        <w:tc>
          <w:tcPr>
            <w:tcW w:type="dxa" w:w="1589"/>
          </w:tcPr>
          <w:p>
            <w:pPr>
              <w:spacing w:after="0"/>
              <w:jc w:val="left"/>
            </w:pPr>
            <w:r>
              <w:rPr>
                <w:sz w:val="16"/>
              </w:rPr>
              <w:t>180480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French Lick town</w:t>
            </w:r>
          </w:p>
        </w:tc>
        <w:tc>
          <w:tcPr>
            <w:tcW w:type="dxa" w:w="1589"/>
          </w:tcPr>
          <w:p>
            <w:pPr>
              <w:spacing w:after="0"/>
              <w:jc w:val="left"/>
            </w:pPr>
            <w:r>
              <w:rPr>
                <w:sz w:val="16"/>
              </w:rPr>
              <w:t>180187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Orleans town</w:t>
            </w:r>
          </w:p>
        </w:tc>
        <w:tc>
          <w:tcPr>
            <w:tcW w:type="dxa" w:w="1589"/>
          </w:tcPr>
          <w:p>
            <w:pPr>
              <w:spacing w:after="0"/>
              <w:jc w:val="left"/>
            </w:pPr>
            <w:r>
              <w:rPr>
                <w:sz w:val="16"/>
              </w:rPr>
              <w:t>180601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Paoli town</w:t>
            </w:r>
          </w:p>
        </w:tc>
        <w:tc>
          <w:tcPr>
            <w:tcW w:type="dxa" w:w="1589"/>
          </w:tcPr>
          <w:p>
            <w:pPr>
              <w:spacing w:after="0"/>
              <w:jc w:val="left"/>
            </w:pPr>
            <w:r>
              <w:rPr>
                <w:sz w:val="16"/>
              </w:rPr>
              <w:t>180189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 Baden Springs town</w:t>
            </w:r>
          </w:p>
        </w:tc>
        <w:tc>
          <w:tcPr>
            <w:tcW w:type="dxa" w:w="1589"/>
          </w:tcPr>
          <w:p>
            <w:pPr>
              <w:spacing w:after="0"/>
              <w:jc w:val="left"/>
            </w:pPr>
            <w:r>
              <w:rPr>
                <w:sz w:val="16"/>
              </w:rPr>
              <w:t>180190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9</w:t>
            </w:r>
          </w:p>
        </w:tc>
        <w:tc>
          <w:tcPr>
            <w:tcW w:type="dxa" w:w="1428"/>
          </w:tcPr>
          <w:p>
            <w:pPr>
              <w:spacing w:after="0"/>
              <w:jc w:val="right"/>
            </w:pPr>
            <w:r>
              <w:rPr>
                <w:sz w:val="16"/>
              </w:rPr>
              <w:t>1</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 County, IN: risk-assessment baseline packet, release 2026-10 (data as of 2026-09-30; County FIPS 18117). Automated baseline. </w:t>
      </w:r>
      <w:hyperlink r:id="rId15">
        <w:r>
          <w:rPr>
            <w:color w:val="1F4E99"/>
            <w:sz w:val="17"/>
            <w:u w:val="single"/>
          </w:rPr>
          <w:t>https://hazardplain.org/in/18117/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IN: Risk-assessment baseline packet</dc:title>
  <dc:subject>Hazard Plain release 2026-10, as of 2026-09-30. Automated baseline</dc:subject>
  <dc:creator>Hazard Plain</dc:creator>
  <cp:keywords>Hazard Plain; hazard mitigation; risk assessment; 18117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