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Miami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2029-02-19</w:t>
      </w:r>
    </w:p>
    <w:p>
      <w:pPr>
        <w:keepNext/>
        <w:spacing w:after="40" w:before="0"/>
      </w:pPr>
      <w:r>
        <w:rPr>
          <w:b/>
        </w:rPr>
        <w:t xml:space="preserve">Plan: </w:t>
      </w:r>
      <w:r>
        <w:rPr/>
        <w:t>Miami County 2024 Hazard Mitigation Plan (FEMA plan 109609)</w:t>
      </w:r>
    </w:p>
    <w:p>
      <w:pPr>
        <w:keepNext/>
        <w:spacing w:after="40" w:before="0"/>
      </w:pPr>
      <w:r>
        <w:rPr>
          <w:b/>
        </w:rPr>
        <w:t xml:space="preserve">Approved: </w:t>
      </w:r>
      <w:r>
        <w:rPr/>
        <w:t>2024-02-20</w:t>
      </w:r>
    </w:p>
    <w:p>
      <w:pPr>
        <w:keepNext/>
        <w:spacing w:after="40" w:before="0"/>
      </w:pPr>
      <w:r>
        <w:rPr>
          <w:b/>
        </w:rPr>
        <w:t xml:space="preserve">Expires: </w:t>
      </w:r>
      <w:r>
        <w:rPr/>
        <w:t>2029-02-19</w:t>
      </w:r>
    </w:p>
    <w:p>
      <w:pPr>
        <w:keepNext/>
        <w:spacing w:after="40" w:before="0"/>
      </w:pPr>
      <w:r>
        <w:rPr>
          <w:b/>
        </w:rPr>
        <w:t xml:space="preserve">As of: </w:t>
      </w:r>
      <w:r>
        <w:rPr/>
        <w:t>2026-09-28</w:t>
      </w:r>
    </w:p>
    <w:p>
      <w:pPr>
        <w:keepNext/>
        <w:spacing w:after="40" w:before="0"/>
      </w:pPr>
      <w:r>
        <w:rPr>
          <w:b/>
        </w:rPr>
        <w:t xml:space="preserve">Days: </w:t>
      </w:r>
      <w:r>
        <w:rPr/>
        <w:t>875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6"/>
        <w:gridCol w:w="1777"/>
        <w:gridCol w:w="2100"/>
        <w:gridCol w:w="3932"/>
        <w:gridCol w:w="1037"/>
        <w:gridCol w:w="1037"/>
        <w:gridCol w:w="858"/>
        <w:gridCol w:w="917"/>
        <w:gridCol w:w="648"/>
      </w:tblGrid>
      <w:tr>
        <w:trPr>
          <w:cantSplit/>
          <w:tblHeader/>
        </w:trPr>
        <w:tc>
          <w:tcPr>
            <w:tcW w:type="dxa" w:w="1806"/>
            <w:shd w:val="clear" w:color="auto" w:fill="E8E8E8"/>
          </w:tcPr>
          <w:p>
            <w:pPr>
              <w:spacing w:after="0"/>
              <w:jc w:val="left"/>
            </w:pPr>
            <w:r>
              <w:rPr>
                <w:b/>
                <w:sz w:val="16"/>
              </w:rPr>
              <w:t>Jurisdiction</w:t>
            </w:r>
          </w:p>
        </w:tc>
        <w:tc>
          <w:tcPr>
            <w:tcW w:type="dxa" w:w="1777"/>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Status</w:t>
            </w:r>
          </w:p>
        </w:tc>
        <w:tc>
          <w:tcPr>
            <w:tcW w:type="dxa" w:w="39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806"/>
          </w:tcPr>
          <w:p>
            <w:pPr>
              <w:spacing w:after="0"/>
              <w:jc w:val="left"/>
            </w:pPr>
            <w:r>
              <w:rPr>
                <w:sz w:val="16"/>
              </w:rPr>
              <w:t>Miami County</w:t>
            </w:r>
          </w:p>
        </w:tc>
        <w:tc>
          <w:tcPr>
            <w:tcW w:type="dxa" w:w="1777"/>
          </w:tcPr>
          <w:p>
            <w:pPr>
              <w:spacing w:after="0"/>
              <w:jc w:val="left"/>
            </w:pPr>
            <w:r>
              <w:rPr>
                <w:sz w:val="16"/>
              </w:rPr>
              <w:t>County</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Amboy town</w:t>
            </w:r>
          </w:p>
        </w:tc>
        <w:tc>
          <w:tcPr>
            <w:tcW w:type="dxa" w:w="1777"/>
          </w:tcPr>
          <w:p>
            <w:pPr>
              <w:spacing w:after="0"/>
              <w:jc w:val="left"/>
            </w:pPr>
            <w:r>
              <w:rPr>
                <w:sz w:val="16"/>
              </w:rPr>
              <w:t>Town</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Bunker Hill town</w:t>
            </w:r>
          </w:p>
        </w:tc>
        <w:tc>
          <w:tcPr>
            <w:tcW w:type="dxa" w:w="1777"/>
          </w:tcPr>
          <w:p>
            <w:pPr>
              <w:spacing w:after="0"/>
              <w:jc w:val="left"/>
            </w:pPr>
            <w:r>
              <w:rPr>
                <w:sz w:val="16"/>
              </w:rPr>
              <w:t>Town</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Converse town</w:t>
            </w:r>
          </w:p>
        </w:tc>
        <w:tc>
          <w:tcPr>
            <w:tcW w:type="dxa" w:w="1777"/>
          </w:tcPr>
          <w:p>
            <w:pPr>
              <w:spacing w:after="0"/>
              <w:jc w:val="left"/>
            </w:pPr>
            <w:r>
              <w:rPr>
                <w:sz w:val="16"/>
              </w:rPr>
              <w:t>Town</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Denver town</w:t>
            </w:r>
          </w:p>
        </w:tc>
        <w:tc>
          <w:tcPr>
            <w:tcW w:type="dxa" w:w="1777"/>
          </w:tcPr>
          <w:p>
            <w:pPr>
              <w:spacing w:after="0"/>
              <w:jc w:val="left"/>
            </w:pPr>
            <w:r>
              <w:rPr>
                <w:sz w:val="16"/>
              </w:rPr>
              <w:t>Town</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Macy town</w:t>
            </w:r>
          </w:p>
        </w:tc>
        <w:tc>
          <w:tcPr>
            <w:tcW w:type="dxa" w:w="1777"/>
          </w:tcPr>
          <w:p>
            <w:pPr>
              <w:spacing w:after="0"/>
              <w:jc w:val="left"/>
            </w:pPr>
            <w:r>
              <w:rPr>
                <w:sz w:val="16"/>
              </w:rPr>
              <w:t>Town</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Peru city</w:t>
            </w:r>
          </w:p>
        </w:tc>
        <w:tc>
          <w:tcPr>
            <w:tcW w:type="dxa" w:w="1777"/>
          </w:tcPr>
          <w:p>
            <w:pPr>
              <w:spacing w:after="0"/>
              <w:jc w:val="left"/>
            </w:pPr>
            <w:r>
              <w:rPr>
                <w:sz w:val="16"/>
              </w:rPr>
              <w:t>City</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Maconaquah School Corporation</w:t>
            </w:r>
          </w:p>
        </w:tc>
        <w:tc>
          <w:tcPr>
            <w:tcW w:type="dxa" w:w="1777"/>
          </w:tcPr>
          <w:p>
            <w:pPr>
              <w:spacing w:after="0"/>
              <w:jc w:val="left"/>
            </w:pPr>
            <w:r>
              <w:rPr>
                <w:sz w:val="16"/>
              </w:rPr>
              <w:t>School/School District</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North Miami Community Schools</w:t>
            </w:r>
          </w:p>
        </w:tc>
        <w:tc>
          <w:tcPr>
            <w:tcW w:type="dxa" w:w="1777"/>
          </w:tcPr>
          <w:p>
            <w:pPr>
              <w:spacing w:after="0"/>
              <w:jc w:val="left"/>
            </w:pPr>
            <w:r>
              <w:rPr>
                <w:sz w:val="16"/>
              </w:rPr>
              <w:t>School/School District</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Peru Community Schools</w:t>
            </w:r>
          </w:p>
        </w:tc>
        <w:tc>
          <w:tcPr>
            <w:tcW w:type="dxa" w:w="1777"/>
          </w:tcPr>
          <w:p>
            <w:pPr>
              <w:spacing w:after="0"/>
              <w:jc w:val="left"/>
            </w:pPr>
            <w:r>
              <w:rPr>
                <w:sz w:val="16"/>
              </w:rPr>
              <w:t>School/School District</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r>
        <w:trPr>
          <w:cantSplit/>
        </w:trPr>
        <w:tc>
          <w:tcPr>
            <w:tcW w:type="dxa" w:w="1806"/>
          </w:tcPr>
          <w:p>
            <w:pPr>
              <w:spacing w:after="0"/>
              <w:jc w:val="left"/>
            </w:pPr>
            <w:r>
              <w:rPr>
                <w:sz w:val="16"/>
              </w:rPr>
              <w:t>Miami County Soil &amp; Water Conservation District</w:t>
            </w:r>
          </w:p>
        </w:tc>
        <w:tc>
          <w:tcPr>
            <w:tcW w:type="dxa" w:w="1777"/>
          </w:tcPr>
          <w:p>
            <w:pPr>
              <w:spacing w:after="0"/>
              <w:jc w:val="left"/>
            </w:pPr>
            <w:r>
              <w:rPr>
                <w:sz w:val="16"/>
              </w:rPr>
              <w:t>Conservation District</w:t>
            </w:r>
          </w:p>
        </w:tc>
        <w:tc>
          <w:tcPr>
            <w:tcW w:type="dxa" w:w="2100"/>
          </w:tcPr>
          <w:p>
            <w:pPr>
              <w:spacing w:after="0"/>
              <w:jc w:val="left"/>
            </w:pPr>
            <w:r>
              <w:rPr>
                <w:sz w:val="16"/>
              </w:rPr>
              <w:t>Approved, expires 2029-02-19</w:t>
            </w:r>
          </w:p>
        </w:tc>
        <w:tc>
          <w:tcPr>
            <w:tcW w:type="dxa" w:w="3932"/>
          </w:tcPr>
          <w:p>
            <w:pPr>
              <w:spacing w:after="0"/>
              <w:jc w:val="left"/>
            </w:pPr>
            <w:r>
              <w:rPr>
                <w:sz w:val="16"/>
              </w:rPr>
              <w:t>Miami County 2024 Hazard Mitigation Plan (FEMA plan 109609)</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8"/>
          </w:tcPr>
          <w:p>
            <w:pPr>
              <w:spacing w:after="0"/>
              <w:jc w:val="right"/>
            </w:pPr>
            <w:r>
              <w:rPr>
                <w:sz w:val="16"/>
              </w:rPr>
              <w:t>875</w:t>
            </w:r>
          </w:p>
        </w:tc>
        <w:tc>
          <w:tcPr>
            <w:tcW w:type="dxa" w:w="917"/>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$9,622,748</w:t>
            </w:r>
          </w:p>
        </w:tc>
        <w:tc>
          <w:tcPr>
            <w:tcW w:type="dxa" w:w="1126"/>
          </w:tcPr>
          <w:p>
            <w:pPr>
              <w:spacing w:after="0"/>
              <w:jc w:val="right"/>
            </w:pPr>
            <w:r>
              <w:rPr>
                <w:sz w:val="16"/>
              </w:rPr>
              <w:t>$44,498</w:t>
            </w:r>
          </w:p>
        </w:tc>
        <w:tc>
          <w:tcPr>
            <w:tcW w:type="dxa" w:w="1297"/>
          </w:tcPr>
          <w:p>
            <w:pPr>
              <w:spacing w:after="0"/>
              <w:jc w:val="right"/>
            </w:pPr>
            <w:r>
              <w:rPr>
                <w:sz w:val="16"/>
              </w:rPr>
              <w:t>$8,494</w:t>
            </w:r>
          </w:p>
        </w:tc>
        <w:tc>
          <w:tcPr>
            <w:tcW w:type="dxa" w:w="1111"/>
          </w:tcPr>
          <w:p>
            <w:pPr>
              <w:spacing w:after="0"/>
              <w:jc w:val="right"/>
            </w:pPr>
            <w:r>
              <w:rPr>
                <w:sz w:val="16"/>
              </w:rPr>
              <w:t>$9,675,741</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$811</w:t>
            </w:r>
          </w:p>
        </w:tc>
        <w:tc>
          <w:tcPr>
            <w:tcW w:type="dxa" w:w="1126"/>
          </w:tcPr>
          <w:p>
            <w:pPr>
              <w:spacing w:after="0"/>
              <w:jc w:val="right"/>
            </w:pPr>
            <w:r>
              <w:rPr>
                <w:sz w:val="16"/>
              </w:rPr>
              <w:t>$77,333</w:t>
            </w:r>
          </w:p>
        </w:tc>
        <w:tc>
          <w:tcPr>
            <w:tcW w:type="dxa" w:w="1297"/>
          </w:tcPr>
          <w:p>
            <w:pPr>
              <w:spacing w:after="0"/>
              <w:jc w:val="right"/>
            </w:pPr>
            <w:r>
              <w:rPr>
                <w:sz w:val="16"/>
              </w:rPr>
              <w:t>$1,470,951</w:t>
            </w:r>
          </w:p>
        </w:tc>
        <w:tc>
          <w:tcPr>
            <w:tcW w:type="dxa" w:w="1111"/>
          </w:tcPr>
          <w:p>
            <w:pPr>
              <w:spacing w:after="0"/>
              <w:jc w:val="right"/>
            </w:pPr>
            <w:r>
              <w:rPr>
                <w:sz w:val="16"/>
              </w:rPr>
              <w:t>$1,549,095</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$862,054</w:t>
            </w:r>
          </w:p>
        </w:tc>
        <w:tc>
          <w:tcPr>
            <w:tcW w:type="dxa" w:w="1126"/>
          </w:tcPr>
          <w:p>
            <w:pPr>
              <w:spacing w:after="0"/>
              <w:jc w:val="right"/>
            </w:pPr>
            <w:r>
              <w:rPr>
                <w:sz w:val="16"/>
              </w:rPr>
              <w:t>$2,640</w:t>
            </w:r>
          </w:p>
        </w:tc>
        <w:tc>
          <w:tcPr>
            <w:tcW w:type="dxa" w:w="1297"/>
          </w:tcPr>
          <w:p>
            <w:pPr>
              <w:spacing w:after="0"/>
              <w:jc w:val="right"/>
            </w:pPr>
            <w:r>
              <w:rPr>
                <w:sz w:val="16"/>
              </w:rPr>
              <w:t>$674,365</w:t>
            </w:r>
          </w:p>
        </w:tc>
        <w:tc>
          <w:tcPr>
            <w:tcW w:type="dxa" w:w="1111"/>
          </w:tcPr>
          <w:p>
            <w:pPr>
              <w:spacing w:after="0"/>
              <w:jc w:val="right"/>
            </w:pPr>
            <w:r>
              <w:rPr>
                <w:sz w:val="16"/>
              </w:rPr>
              <w:t>$1,539,059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$171,025</w:t>
            </w:r>
          </w:p>
        </w:tc>
        <w:tc>
          <w:tcPr>
            <w:tcW w:type="dxa" w:w="1126"/>
          </w:tcPr>
          <w:p>
            <w:pPr>
              <w:spacing w:after="0"/>
              <w:jc w:val="right"/>
            </w:pPr>
            <w:r>
              <w:rPr>
                <w:sz w:val="16"/>
              </w:rPr>
              <w:t>$3,366</w:t>
            </w:r>
          </w:p>
        </w:tc>
        <w:tc>
          <w:tcPr>
            <w:tcW w:type="dxa" w:w="1297"/>
          </w:tcPr>
          <w:p>
            <w:pPr>
              <w:spacing w:after="0"/>
              <w:jc w:val="right"/>
            </w:pPr>
            <w:r>
              <w:rPr>
                <w:sz w:val="16"/>
              </w:rPr>
              <w:t>$788,182</w:t>
            </w:r>
          </w:p>
        </w:tc>
        <w:tc>
          <w:tcPr>
            <w:tcW w:type="dxa" w:w="1111"/>
          </w:tcPr>
          <w:p>
            <w:pPr>
              <w:spacing w:after="0"/>
              <w:jc w:val="right"/>
            </w:pPr>
            <w:r>
              <w:rPr>
                <w:sz w:val="16"/>
              </w:rPr>
              <w:t>$962,573</w:t>
            </w:r>
          </w:p>
        </w:tc>
        <w:tc>
          <w:tcPr>
            <w:tcW w:type="dxa" w:w="1199"/>
          </w:tcPr>
          <w:p>
            <w:pPr>
              <w:spacing w:after="0"/>
              <w:jc w:val="right"/>
            </w:pPr>
            <w:r>
              <w:rPr>
                <w:sz w:val="16"/>
              </w:rPr>
              <w:t>191</w:t>
            </w:r>
          </w:p>
        </w:tc>
        <w:tc>
          <w:tcPr>
            <w:tcW w:type="dxa" w:w="2172"/>
          </w:tcPr>
          <w:p>
            <w:pPr>
              <w:spacing w:after="0"/>
              <w:jc w:val="left"/>
            </w:pPr>
          </w:p>
        </w:tc>
        <w:tc>
          <w:tcPr>
            <w:tcW w:type="dxa" w:w="2080"/>
          </w:tcPr>
          <w:p>
            <w:pPr>
              <w:spacing w:after="0"/>
              <w:jc w:val="left"/>
            </w:pPr>
            <w:r>
              <w:rPr>
                <w:sz w:val="16"/>
              </w:rPr>
              <w:t>Includes 12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$440,727</w:t>
            </w:r>
          </w:p>
        </w:tc>
        <w:tc>
          <w:tcPr>
            <w:tcW w:type="dxa" w:w="1126"/>
          </w:tcPr>
          <w:p>
            <w:pPr>
              <w:spacing w:after="0"/>
              <w:jc w:val="right"/>
            </w:pPr>
            <w:r>
              <w:rPr>
                <w:sz w:val="16"/>
              </w:rPr>
              <w:t>$13,152</w:t>
            </w:r>
          </w:p>
        </w:tc>
        <w:tc>
          <w:tcPr>
            <w:tcW w:type="dxa" w:w="1297"/>
          </w:tcPr>
          <w:p>
            <w:pPr>
              <w:spacing w:after="0"/>
              <w:jc w:val="right"/>
            </w:pPr>
            <w:r>
              <w:rPr>
                <w:sz w:val="16"/>
              </w:rPr>
              <w:t>$47,286</w:t>
            </w:r>
          </w:p>
        </w:tc>
        <w:tc>
          <w:tcPr>
            <w:tcW w:type="dxa" w:w="1111"/>
          </w:tcPr>
          <w:p>
            <w:pPr>
              <w:spacing w:after="0"/>
              <w:jc w:val="right"/>
            </w:pPr>
            <w:r>
              <w:rPr>
                <w:sz w:val="16"/>
              </w:rPr>
              <w:t>$501,165</w:t>
            </w:r>
          </w:p>
        </w:tc>
        <w:tc>
          <w:tcPr>
            <w:tcW w:type="dxa" w:w="1199"/>
          </w:tcPr>
          <w:p>
            <w:pPr>
              <w:spacing w:after="0"/>
              <w:jc w:val="right"/>
            </w:pPr>
            <w:r>
              <w:rPr>
                <w:sz w:val="16"/>
              </w:rPr>
              <w:t>79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$470,150</w:t>
            </w:r>
          </w:p>
        </w:tc>
        <w:tc>
          <w:tcPr>
            <w:tcW w:type="dxa" w:w="1297"/>
          </w:tcPr>
          <w:p>
            <w:pPr>
              <w:spacing w:after="0"/>
              <w:jc w:val="right"/>
            </w:pPr>
          </w:p>
        </w:tc>
        <w:tc>
          <w:tcPr>
            <w:tcW w:type="dxa" w:w="1111"/>
          </w:tcPr>
          <w:p>
            <w:pPr>
              <w:spacing w:after="0"/>
              <w:jc w:val="right"/>
            </w:pPr>
            <w:r>
              <w:rPr>
                <w:sz w:val="16"/>
              </w:rPr>
              <w:t>$470,150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$3,116</w:t>
            </w:r>
          </w:p>
        </w:tc>
        <w:tc>
          <w:tcPr>
            <w:tcW w:type="dxa" w:w="1126"/>
          </w:tcPr>
          <w:p>
            <w:pPr>
              <w:spacing w:after="0"/>
              <w:jc w:val="right"/>
            </w:pPr>
            <w:r>
              <w:rPr>
                <w:sz w:val="16"/>
              </w:rPr>
              <w:t>$4</w:t>
            </w:r>
          </w:p>
        </w:tc>
        <w:tc>
          <w:tcPr>
            <w:tcW w:type="dxa" w:w="1297"/>
          </w:tcPr>
          <w:p>
            <w:pPr>
              <w:spacing w:after="0"/>
              <w:jc w:val="right"/>
            </w:pPr>
            <w:r>
              <w:rPr>
                <w:sz w:val="16"/>
              </w:rPr>
              <w:t>$360,055</w:t>
            </w:r>
          </w:p>
        </w:tc>
        <w:tc>
          <w:tcPr>
            <w:tcW w:type="dxa" w:w="1111"/>
          </w:tcPr>
          <w:p>
            <w:pPr>
              <w:spacing w:after="0"/>
              <w:jc w:val="right"/>
            </w:pPr>
            <w:r>
              <w:rPr>
                <w:sz w:val="16"/>
              </w:rPr>
              <w:t>$363,175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$285,653</w:t>
            </w:r>
          </w:p>
        </w:tc>
        <w:tc>
          <w:tcPr>
            <w:tcW w:type="dxa" w:w="1126"/>
          </w:tcPr>
          <w:p>
            <w:pPr>
              <w:spacing w:after="0"/>
              <w:jc w:val="right"/>
            </w:pPr>
          </w:p>
        </w:tc>
        <w:tc>
          <w:tcPr>
            <w:tcW w:type="dxa" w:w="1297"/>
          </w:tcPr>
          <w:p>
            <w:pPr>
              <w:spacing w:after="0"/>
              <w:jc w:val="right"/>
            </w:pPr>
            <w:r>
              <w:rPr>
                <w:sz w:val="16"/>
              </w:rPr>
              <w:t>$37,722</w:t>
            </w:r>
          </w:p>
        </w:tc>
        <w:tc>
          <w:tcPr>
            <w:tcW w:type="dxa" w:w="1111"/>
          </w:tcPr>
          <w:p>
            <w:pPr>
              <w:spacing w:after="0"/>
              <w:jc w:val="right"/>
            </w:pPr>
            <w:r>
              <w:rPr>
                <w:sz w:val="16"/>
              </w:rPr>
              <w:t>$323,375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$13,072</w:t>
            </w:r>
          </w:p>
        </w:tc>
        <w:tc>
          <w:tcPr>
            <w:tcW w:type="dxa" w:w="1126"/>
          </w:tcPr>
          <w:p>
            <w:pPr>
              <w:spacing w:after="0"/>
              <w:jc w:val="right"/>
            </w:pPr>
          </w:p>
        </w:tc>
        <w:tc>
          <w:tcPr>
            <w:tcW w:type="dxa" w:w="1297"/>
          </w:tcPr>
          <w:p>
            <w:pPr>
              <w:spacing w:after="0"/>
              <w:jc w:val="right"/>
            </w:pPr>
            <w:r>
              <w:rPr>
                <w:sz w:val="16"/>
              </w:rPr>
              <w:t>$112,311</w:t>
            </w:r>
          </w:p>
        </w:tc>
        <w:tc>
          <w:tcPr>
            <w:tcW w:type="dxa" w:w="1111"/>
          </w:tcPr>
          <w:p>
            <w:pPr>
              <w:spacing w:after="0"/>
              <w:jc w:val="right"/>
            </w:pPr>
            <w:r>
              <w:rPr>
                <w:sz w:val="16"/>
              </w:rPr>
              <w:t>$125,383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$3,197</w:t>
            </w:r>
          </w:p>
        </w:tc>
        <w:tc>
          <w:tcPr>
            <w:tcW w:type="dxa" w:w="1126"/>
          </w:tcPr>
          <w:p>
            <w:pPr>
              <w:spacing w:after="0"/>
              <w:jc w:val="right"/>
            </w:pPr>
            <w:r>
              <w:rPr>
                <w:sz w:val="16"/>
              </w:rPr>
              <w:t>$725</w:t>
            </w:r>
          </w:p>
        </w:tc>
        <w:tc>
          <w:tcPr>
            <w:tcW w:type="dxa" w:w="1297"/>
          </w:tcPr>
          <w:p>
            <w:pPr>
              <w:spacing w:after="0"/>
              <w:jc w:val="right"/>
            </w:pPr>
            <w:r>
              <w:rPr>
                <w:sz w:val="16"/>
              </w:rPr>
              <w:t>$65,215</w:t>
            </w:r>
          </w:p>
        </w:tc>
        <w:tc>
          <w:tcPr>
            <w:tcW w:type="dxa" w:w="1111"/>
          </w:tcPr>
          <w:p>
            <w:pPr>
              <w:spacing w:after="0"/>
              <w:jc w:val="right"/>
            </w:pPr>
            <w:r>
              <w:rPr>
                <w:sz w:val="16"/>
              </w:rPr>
              <w:t>$69,138</w:t>
            </w:r>
          </w:p>
        </w:tc>
        <w:tc>
          <w:tcPr>
            <w:tcW w:type="dxa" w:w="1199"/>
          </w:tcPr>
          <w:p>
            <w:pPr>
              <w:spacing w:after="0"/>
              <w:jc w:val="right"/>
            </w:pPr>
            <w:r>
              <w:rPr>
                <w:sz w:val="16"/>
              </w:rPr>
              <w:t>74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$4,031</w:t>
            </w:r>
          </w:p>
        </w:tc>
        <w:tc>
          <w:tcPr>
            <w:tcW w:type="dxa" w:w="1126"/>
          </w:tcPr>
          <w:p>
            <w:pPr>
              <w:spacing w:after="0"/>
              <w:jc w:val="right"/>
            </w:pPr>
          </w:p>
        </w:tc>
        <w:tc>
          <w:tcPr>
            <w:tcW w:type="dxa" w:w="1297"/>
          </w:tcPr>
          <w:p>
            <w:pPr>
              <w:spacing w:after="0"/>
              <w:jc w:val="right"/>
            </w:pPr>
            <w:r>
              <w:rPr>
                <w:sz w:val="16"/>
              </w:rPr>
              <w:t>$17,917</w:t>
            </w:r>
          </w:p>
        </w:tc>
        <w:tc>
          <w:tcPr>
            <w:tcW w:type="dxa" w:w="1111"/>
          </w:tcPr>
          <w:p>
            <w:pPr>
              <w:spacing w:after="0"/>
              <w:jc w:val="right"/>
            </w:pPr>
            <w:r>
              <w:rPr>
                <w:sz w:val="16"/>
              </w:rPr>
              <w:t>$21,948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$6,625</w:t>
            </w:r>
          </w:p>
        </w:tc>
        <w:tc>
          <w:tcPr>
            <w:tcW w:type="dxa" w:w="1126"/>
          </w:tcPr>
          <w:p>
            <w:pPr>
              <w:spacing w:after="0"/>
              <w:jc w:val="right"/>
            </w:pPr>
            <w:r>
              <w:rPr>
                <w:sz w:val="16"/>
              </w:rPr>
              <w:t>$9,838</w:t>
            </w:r>
          </w:p>
        </w:tc>
        <w:tc>
          <w:tcPr>
            <w:tcW w:type="dxa" w:w="1297"/>
          </w:tcPr>
          <w:p>
            <w:pPr>
              <w:spacing w:after="0"/>
              <w:jc w:val="right"/>
            </w:pPr>
            <w:r>
              <w:rPr>
                <w:sz w:val="16"/>
              </w:rPr>
              <w:t>$11</w:t>
            </w:r>
          </w:p>
        </w:tc>
        <w:tc>
          <w:tcPr>
            <w:tcW w:type="dxa" w:w="1111"/>
          </w:tcPr>
          <w:p>
            <w:pPr>
              <w:spacing w:after="0"/>
              <w:jc w:val="right"/>
            </w:pPr>
            <w:r>
              <w:rPr>
                <w:sz w:val="16"/>
              </w:rPr>
              <w:t>$16,473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$2,371</w:t>
            </w:r>
          </w:p>
        </w:tc>
        <w:tc>
          <w:tcPr>
            <w:tcW w:type="dxa" w:w="1126"/>
          </w:tcPr>
          <w:p>
            <w:pPr>
              <w:spacing w:after="0"/>
              <w:jc w:val="right"/>
            </w:pPr>
            <w:r>
              <w:rPr>
                <w:sz w:val="16"/>
              </w:rPr>
              <w:t>$5</w:t>
            </w:r>
          </w:p>
        </w:tc>
        <w:tc>
          <w:tcPr>
            <w:tcW w:type="dxa" w:w="1297"/>
          </w:tcPr>
          <w:p>
            <w:pPr>
              <w:spacing w:after="0"/>
              <w:jc w:val="right"/>
            </w:pPr>
            <w:r>
              <w:rPr>
                <w:sz w:val="16"/>
              </w:rPr>
              <w:t>$262</w:t>
            </w:r>
          </w:p>
        </w:tc>
        <w:tc>
          <w:tcPr>
            <w:tcW w:type="dxa" w:w="1111"/>
          </w:tcPr>
          <w:p>
            <w:pPr>
              <w:spacing w:after="0"/>
              <w:jc w:val="right"/>
            </w:pPr>
            <w:r>
              <w:rPr>
                <w:sz w:val="16"/>
              </w:rPr>
              <w:t>$2,638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p>
        </w:tc>
        <w:tc>
          <w:tcPr>
            <w:tcW w:type="dxa" w:w="1297"/>
          </w:tcPr>
          <w:p>
            <w:pPr>
              <w:spacing w:after="0"/>
              <w:jc w:val="right"/>
            </w:pPr>
            <w:r>
              <w:rPr>
                <w:sz w:val="16"/>
              </w:rPr>
              <w:t>$1,270</w:t>
            </w:r>
          </w:p>
        </w:tc>
        <w:tc>
          <w:tcPr>
            <w:tcW w:type="dxa" w:w="1111"/>
          </w:tcPr>
          <w:p>
            <w:pPr>
              <w:spacing w:after="0"/>
              <w:jc w:val="right"/>
            </w:pPr>
            <w:r>
              <w:rPr>
                <w:sz w:val="16"/>
              </w:rPr>
              <w:t>$1,339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09"/>
        <w:gridCol w:w="1652"/>
        <w:gridCol w:w="1495"/>
        <w:gridCol w:w="1575"/>
        <w:gridCol w:w="1591"/>
        <w:gridCol w:w="1735"/>
        <w:gridCol w:w="2402"/>
      </w:tblGrid>
      <w:tr>
        <w:trPr>
          <w:cantSplit/>
          <w:tblHeader/>
        </w:trPr>
        <w:tc>
          <w:tcPr>
            <w:tcW w:type="dxa" w:w="1852"/>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52"/>
            <w:shd w:val="clear" w:color="auto" w:fill="E8E8E8"/>
          </w:tcPr>
          <w:p>
            <w:pPr>
              <w:spacing w:after="0"/>
              <w:jc w:val="right"/>
            </w:pPr>
            <w:r>
              <w:rPr>
                <w:b/>
                <w:sz w:val="16"/>
              </w:rPr>
              <w:t>Records</w:t>
            </w:r>
          </w:p>
          <w:p>
            <w:pPr>
              <w:spacing w:after="0"/>
              <w:jc w:val="right"/>
            </w:pPr>
            <w:r>
              <w:rPr>
                <w:i/>
                <w:color w:val="555555"/>
                <w:sz w:val="14"/>
              </w:rPr>
              <w:t>count, years</w:t>
            </w:r>
          </w:p>
        </w:tc>
        <w:tc>
          <w:tcPr>
            <w:tcW w:type="dxa" w:w="1495"/>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735"/>
            <w:shd w:val="clear" w:color="auto" w:fill="E8E8E8"/>
          </w:tcPr>
          <w:p>
            <w:pPr>
              <w:spacing w:after="0"/>
              <w:jc w:val="left"/>
            </w:pPr>
            <w:r>
              <w:rPr>
                <w:b/>
                <w:sz w:val="16"/>
              </w:rPr>
              <w:t>How it applies to members</w:t>
            </w:r>
          </w:p>
        </w:tc>
        <w:tc>
          <w:tcPr>
            <w:tcW w:type="dxa" w:w="2402"/>
            <w:shd w:val="clear" w:color="auto" w:fill="E8E8E8"/>
          </w:tcPr>
          <w:p>
            <w:pPr>
              <w:spacing w:after="0"/>
              <w:jc w:val="left"/>
            </w:pPr>
            <w:r>
              <w:rPr>
                <w:b/>
                <w:sz w:val="16"/>
              </w:rPr>
              <w:t>Note</w:t>
            </w:r>
          </w:p>
        </w:tc>
      </w:tr>
      <w:tr>
        <w:trPr>
          <w:cantSplit/>
        </w:trPr>
        <w:tc>
          <w:tcPr>
            <w:tcW w:type="dxa" w:w="1852"/>
          </w:tcPr>
          <w:p>
            <w:pPr>
              <w:spacing w:after="0"/>
              <w:jc w:val="left"/>
            </w:pPr>
            <w:r>
              <w:rPr>
                <w:sz w:val="16"/>
              </w:rPr>
              <w:t>Avalanche</w:t>
            </w:r>
          </w:p>
        </w:tc>
        <w:tc>
          <w:tcPr>
            <w:tcW w:type="dxa" w:w="1809"/>
          </w:tcPr>
          <w:p>
            <w:pPr>
              <w:spacing w:after="0"/>
              <w:jc w:val="left"/>
            </w:pPr>
            <w:r>
              <w:rPr>
                <w:sz w:val="16"/>
              </w:rPr>
              <w:t>none (count and damage)</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Physical measure: in event narratives only; local data required.</w:t>
            </w:r>
          </w:p>
        </w:tc>
      </w:tr>
      <w:tr>
        <w:trPr>
          <w:cantSplit/>
        </w:trPr>
        <w:tc>
          <w:tcPr>
            <w:tcW w:type="dxa" w:w="1852"/>
          </w:tcPr>
          <w:p>
            <w:pPr>
              <w:spacing w:after="0"/>
              <w:jc w:val="left"/>
            </w:pPr>
            <w:r>
              <w:rPr>
                <w:sz w:val="16"/>
              </w:rPr>
              <w:t>Coastal Flood, Storm Surge/Tide</w:t>
            </w:r>
          </w:p>
        </w:tc>
        <w:tc>
          <w:tcPr>
            <w:tcW w:type="dxa" w:w="1809"/>
          </w:tcPr>
          <w:p>
            <w:pPr>
              <w:spacing w:after="0"/>
              <w:jc w:val="left"/>
            </w:pPr>
            <w:r>
              <w:rPr>
                <w:sz w:val="16"/>
              </w:rPr>
              <w:t>none in data (FIRM for depth)</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Flood depth: see the FEMA Flood Insurance Rate Map.</w:t>
            </w:r>
          </w:p>
        </w:tc>
      </w:tr>
      <w:tr>
        <w:trPr>
          <w:cantSplit/>
        </w:trPr>
        <w:tc>
          <w:tcPr>
            <w:tcW w:type="dxa" w:w="1852"/>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52"/>
          </w:tcPr>
          <w:p>
            <w:pPr>
              <w:spacing w:after="0"/>
              <w:jc w:val="right"/>
            </w:pPr>
            <w:r>
              <w:rPr>
                <w:sz w:val="16"/>
              </w:rPr>
              <w:t>6, 1996 to 2024 (6 zone-level)</w:t>
            </w:r>
          </w:p>
        </w:tc>
        <w:tc>
          <w:tcPr>
            <w:tcW w:type="dxa" w:w="1495"/>
          </w:tcPr>
          <w:p>
            <w:pPr>
              <w:spacing w:after="0"/>
              <w:jc w:val="left"/>
            </w:pPr>
            <w:r>
              <w:rPr>
                <w:sz w:val="16"/>
              </w:rPr>
              <w:t>1 day to 4 days (median 2 days); 6 with a recorded value</w:t>
            </w:r>
          </w:p>
        </w:tc>
        <w:tc>
          <w:tcPr>
            <w:tcW w:type="dxa" w:w="1575"/>
          </w:tcPr>
          <w:p>
            <w:pPr>
              <w:spacing w:after="0"/>
              <w:jc w:val="left"/>
            </w:pPr>
            <w:r>
              <w:rPr>
                <w:sz w:val="16"/>
              </w:rPr>
              <w:t>4 consecutive days, 1996-02-02 to 1996-02-05, zone-level</w:t>
            </w:r>
          </w:p>
        </w:tc>
        <w:tc>
          <w:tcPr>
            <w:tcW w:type="dxa" w:w="1591"/>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402"/>
          </w:tcPr>
          <w:p>
            <w:pPr>
              <w:spacing w:after="0"/>
              <w:jc w:val="left"/>
            </w:pPr>
            <w:r>
              <w:rPr>
                <w:sz w:val="16"/>
              </w:rPr>
              <w:t>Wind chill: in event narratives only; local data required.</w:t>
            </w:r>
          </w:p>
        </w:tc>
      </w:tr>
      <w:tr>
        <w:trPr>
          <w:cantSplit/>
        </w:trPr>
        <w:tc>
          <w:tcPr>
            <w:tcW w:type="dxa" w:w="1852"/>
          </w:tcPr>
          <w:p>
            <w:pPr>
              <w:spacing w:after="0"/>
              <w:jc w:val="left"/>
            </w:pPr>
            <w:r>
              <w:rPr>
                <w:sz w:val="16"/>
              </w:rPr>
              <w:t>Frost/Freeze (outside NRI Cold Wave definition)</w:t>
            </w:r>
          </w:p>
        </w:tc>
        <w:tc>
          <w:tcPr>
            <w:tcW w:type="dxa" w:w="1809"/>
          </w:tcPr>
          <w:p>
            <w:pPr>
              <w:spacing w:after="0"/>
              <w:jc w:val="left"/>
            </w:pPr>
            <w:r>
              <w:rPr>
                <w:sz w:val="16"/>
              </w:rPr>
              <w:t>crop damage</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Temperature: in event narratives only; local data required.</w:t>
            </w:r>
          </w:p>
        </w:tc>
      </w:tr>
      <w:tr>
        <w:trPr>
          <w:cantSplit/>
        </w:trPr>
        <w:tc>
          <w:tcPr>
            <w:tcW w:type="dxa" w:w="1852"/>
          </w:tcPr>
          <w:p>
            <w:pPr>
              <w:spacing w:after="0"/>
              <w:jc w:val="left"/>
            </w:pPr>
            <w:r>
              <w:rPr>
                <w:sz w:val="16"/>
              </w:rPr>
              <w:t>Drought</w:t>
            </w:r>
          </w:p>
        </w:tc>
        <w:tc>
          <w:tcPr>
            <w:tcW w:type="dxa" w:w="1809"/>
          </w:tcPr>
          <w:p>
            <w:pPr>
              <w:spacing w:after="0"/>
              <w:jc w:val="left"/>
            </w:pPr>
            <w:r>
              <w:rPr>
                <w:sz w:val="16"/>
              </w:rPr>
              <w:t>US Drought Monitor D-scale</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09"/>
          </w:tcPr>
          <w:p>
            <w:pPr>
              <w:spacing w:after="0"/>
              <w:jc w:val="left"/>
            </w:pPr>
            <w:r>
              <w:rPr>
                <w:sz w:val="16"/>
              </w:rPr>
              <w:t>Modified Mercalli (local data)</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No Storm Events record; local data required (e.g., USGS).</w:t>
            </w:r>
          </w:p>
        </w:tc>
      </w:tr>
      <w:tr>
        <w:trPr>
          <w:cantSplit/>
        </w:trPr>
        <w:tc>
          <w:tcPr>
            <w:tcW w:type="dxa" w:w="1852"/>
          </w:tcPr>
          <w:p>
            <w:pPr>
              <w:spacing w:after="0"/>
              <w:jc w:val="left"/>
            </w:pPr>
            <w:r>
              <w:rPr>
                <w:sz w:val="16"/>
              </w:rPr>
              <w:t>Hail</w:t>
            </w:r>
          </w:p>
        </w:tc>
        <w:tc>
          <w:tcPr>
            <w:tcW w:type="dxa" w:w="1809"/>
          </w:tcPr>
          <w:p>
            <w:pPr>
              <w:spacing w:after="0"/>
              <w:jc w:val="left"/>
            </w:pPr>
            <w:r>
              <w:rPr>
                <w:sz w:val="16"/>
              </w:rPr>
              <w:t>hail size (inches)</w:t>
            </w:r>
          </w:p>
        </w:tc>
        <w:tc>
          <w:tcPr>
            <w:tcW w:type="dxa" w:w="1652"/>
          </w:tcPr>
          <w:p>
            <w:pPr>
              <w:spacing w:after="0"/>
              <w:jc w:val="right"/>
            </w:pPr>
            <w:r>
              <w:rPr>
                <w:sz w:val="16"/>
              </w:rPr>
              <w:t>88, 1976 to 2026</w:t>
            </w:r>
          </w:p>
        </w:tc>
        <w:tc>
          <w:tcPr>
            <w:tcW w:type="dxa" w:w="1495"/>
          </w:tcPr>
          <w:p>
            <w:pPr>
              <w:spacing w:after="0"/>
              <w:jc w:val="left"/>
            </w:pPr>
            <w:r>
              <w:rPr>
                <w:sz w:val="16"/>
              </w:rPr>
              <w:t>0.75 in to 1.75 in (median 0.88 in); 88 with a recorded value</w:t>
            </w:r>
          </w:p>
        </w:tc>
        <w:tc>
          <w:tcPr>
            <w:tcW w:type="dxa" w:w="1575"/>
          </w:tcPr>
          <w:p>
            <w:pPr>
              <w:spacing w:after="0"/>
              <w:jc w:val="left"/>
            </w:pPr>
            <w:r>
              <w:rPr>
                <w:sz w:val="16"/>
              </w:rPr>
              <w:t>1.75 in hail, 2020-06-10; same size also recorded on 1994-08-08, 1996-07-29, 1998-07-21, 2001-04-09, 2001-05-23, 2005-06-30, 2007-08-15, 2008-06-22</w:t>
            </w:r>
          </w:p>
        </w:tc>
        <w:tc>
          <w:tcPr>
            <w:tcW w:type="dxa" w:w="1591"/>
          </w:tcPr>
          <w:p>
            <w:pPr>
              <w:spacing w:after="0"/>
              <w:jc w:val="left"/>
            </w:pPr>
            <w:r>
              <w:rPr>
                <w:sz w:val="16"/>
              </w:rPr>
              <w:t>Hail, 2006-06-22, $5,000 property; crops not reported (2006 dollars)</w:t>
            </w:r>
          </w:p>
        </w:tc>
        <w:tc>
          <w:tcPr>
            <w:tcW w:type="dxa" w:w="1735"/>
          </w:tcPr>
          <w:p>
            <w:pPr>
              <w:spacing w:after="0"/>
              <w:jc w:val="left"/>
            </w:pPr>
            <w:r>
              <w:rPr>
                <w:sz w:val="16"/>
              </w:rPr>
              <w:t>Event records naming member places: Peru city (26 records), Denver town (7 records), Bunker Hill town (6 records), Converse town (6 records), Amboy town (4 records), Macy town (2 records).</w:t>
            </w:r>
          </w:p>
        </w:tc>
        <w:tc>
          <w:tcPr>
            <w:tcW w:type="dxa" w:w="2402"/>
          </w:tcPr>
          <w:p>
            <w:pPr>
              <w:spacing w:after="0"/>
              <w:jc w:val="left"/>
            </w:pPr>
          </w:p>
        </w:tc>
      </w:tr>
      <w:tr>
        <w:trPr>
          <w:cantSplit/>
        </w:trPr>
        <w:tc>
          <w:tcPr>
            <w:tcW w:type="dxa" w:w="1852"/>
          </w:tcPr>
          <w:p>
            <w:pPr>
              <w:spacing w:after="0"/>
              <w:jc w:val="left"/>
            </w:pPr>
            <w:r>
              <w:rPr>
                <w:sz w:val="16"/>
              </w:rPr>
              <w:t>Excessive Heat, Heat</w:t>
            </w:r>
          </w:p>
        </w:tc>
        <w:tc>
          <w:tcPr>
            <w:tcW w:type="dxa" w:w="1809"/>
          </w:tcPr>
          <w:p>
            <w:pPr>
              <w:spacing w:after="0"/>
              <w:jc w:val="left"/>
            </w:pPr>
            <w:r>
              <w:rPr>
                <w:sz w:val="16"/>
              </w:rPr>
              <w:t>heat index (narratives)</w:t>
            </w:r>
          </w:p>
        </w:tc>
        <w:tc>
          <w:tcPr>
            <w:tcW w:type="dxa" w:w="1652"/>
          </w:tcPr>
          <w:p>
            <w:pPr>
              <w:spacing w:after="0"/>
              <w:jc w:val="right"/>
            </w:pPr>
            <w:r>
              <w:rPr>
                <w:sz w:val="16"/>
              </w:rPr>
              <w:t>1, 1997 to 1997 (1 zone-level)</w:t>
            </w:r>
          </w:p>
        </w:tc>
        <w:tc>
          <w:tcPr>
            <w:tcW w:type="dxa" w:w="1495"/>
          </w:tcPr>
          <w:p>
            <w:pPr>
              <w:spacing w:after="0"/>
              <w:jc w:val="left"/>
            </w:pPr>
            <w:r>
              <w:rPr>
                <w:sz w:val="16"/>
              </w:rPr>
              <w:t>2 days; 1 with a recorded value</w:t>
            </w:r>
          </w:p>
        </w:tc>
        <w:tc>
          <w:tcPr>
            <w:tcW w:type="dxa" w:w="1575"/>
          </w:tcPr>
          <w:p>
            <w:pPr>
              <w:spacing w:after="0"/>
              <w:jc w:val="left"/>
            </w:pPr>
            <w:r>
              <w:rPr>
                <w:sz w:val="16"/>
              </w:rPr>
              <w:t>2 consecutive days, 1997-07-26 to 1997-07-27, zone-level</w:t>
            </w:r>
          </w:p>
        </w:tc>
        <w:tc>
          <w:tcPr>
            <w:tcW w:type="dxa" w:w="1591"/>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402"/>
          </w:tcPr>
          <w:p>
            <w:pPr>
              <w:spacing w:after="0"/>
              <w:jc w:val="left"/>
            </w:pPr>
            <w:r>
              <w:rPr>
                <w:sz w:val="16"/>
              </w:rPr>
              <w:t>Heat index: in event narratives only; local data required.</w:t>
            </w:r>
          </w:p>
        </w:tc>
      </w:tr>
      <w:tr>
        <w:trPr>
          <w:cantSplit/>
        </w:trPr>
        <w:tc>
          <w:tcPr>
            <w:tcW w:type="dxa" w:w="1852"/>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2"/>
          </w:tcPr>
          <w:p>
            <w:pPr>
              <w:spacing w:after="0"/>
              <w:jc w:val="left"/>
            </w:pPr>
            <w:r>
              <w:rPr>
                <w:sz w:val="16"/>
              </w:rPr>
              <w:t>Ice Storm</w:t>
            </w:r>
          </w:p>
        </w:tc>
        <w:tc>
          <w:tcPr>
            <w:tcW w:type="dxa" w:w="1809"/>
          </w:tcPr>
          <w:p>
            <w:pPr>
              <w:spacing w:after="0"/>
              <w:jc w:val="left"/>
            </w:pPr>
            <w:r>
              <w:rPr>
                <w:sz w:val="16"/>
              </w:rPr>
              <w:t>Sperry-Piltz (local data)</w:t>
            </w:r>
          </w:p>
        </w:tc>
        <w:tc>
          <w:tcPr>
            <w:tcW w:type="dxa" w:w="1652"/>
          </w:tcPr>
          <w:p>
            <w:pPr>
              <w:spacing w:after="0"/>
              <w:jc w:val="right"/>
            </w:pPr>
            <w:r>
              <w:rPr>
                <w:sz w:val="16"/>
              </w:rPr>
              <w:t>4, 2005 to 2008 (4 zone-level)</w:t>
            </w:r>
          </w:p>
        </w:tc>
        <w:tc>
          <w:tcPr>
            <w:tcW w:type="dxa" w:w="1495"/>
          </w:tcPr>
          <w:p>
            <w:pPr>
              <w:spacing w:after="0"/>
              <w:jc w:val="left"/>
            </w:pPr>
          </w:p>
        </w:tc>
        <w:tc>
          <w:tcPr>
            <w:tcW w:type="dxa" w:w="1575"/>
          </w:tcPr>
          <w:p>
            <w:pPr>
              <w:spacing w:after="0"/>
              <w:jc w:val="left"/>
            </w:pPr>
            <w:r>
              <w:rPr>
                <w:sz w:val="16"/>
              </w:rPr>
              <w:t>Ice Storm, 2007-02-24, $25,000 property; $0 crops, reported for the zone (2007 dollars); NWS zone INZ023 (MIAMI), zone-level: may include parts of neighboring counties</w:t>
            </w:r>
          </w:p>
        </w:tc>
        <w:tc>
          <w:tcPr>
            <w:tcW w:type="dxa" w:w="1591"/>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402"/>
          </w:tcPr>
          <w:p>
            <w:pPr>
              <w:spacing w:after="0"/>
              <w:jc w:val="left"/>
            </w:pPr>
            <w:r>
              <w:rPr>
                <w:sz w:val="16"/>
              </w:rPr>
              <w:t>Ice thickness: in event narratives only; local data required.</w:t>
            </w:r>
          </w:p>
        </w:tc>
      </w:tr>
      <w:tr>
        <w:trPr>
          <w:cantSplit/>
        </w:trPr>
        <w:tc>
          <w:tcPr>
            <w:tcW w:type="dxa" w:w="1852"/>
          </w:tcPr>
          <w:p>
            <w:pPr>
              <w:spacing w:after="0"/>
              <w:jc w:val="left"/>
            </w:pPr>
            <w:r>
              <w:rPr>
                <w:sz w:val="16"/>
              </w:rPr>
              <w:t>Flash Flood, Flood, Lakeshore Flood</w:t>
            </w:r>
          </w:p>
        </w:tc>
        <w:tc>
          <w:tcPr>
            <w:tcW w:type="dxa" w:w="1809"/>
          </w:tcPr>
          <w:p>
            <w:pPr>
              <w:spacing w:after="0"/>
              <w:jc w:val="left"/>
            </w:pPr>
            <w:r>
              <w:rPr>
                <w:sz w:val="16"/>
              </w:rPr>
              <w:t>damage and flood days (FIRM for depth)</w:t>
            </w:r>
          </w:p>
        </w:tc>
        <w:tc>
          <w:tcPr>
            <w:tcW w:type="dxa" w:w="1652"/>
          </w:tcPr>
          <w:p>
            <w:pPr>
              <w:spacing w:after="0"/>
              <w:jc w:val="right"/>
            </w:pPr>
            <w:r>
              <w:rPr>
                <w:sz w:val="16"/>
              </w:rPr>
              <w:t>21, 1997 to 2015 (5 zone-level)</w:t>
            </w:r>
          </w:p>
        </w:tc>
        <w:tc>
          <w:tcPr>
            <w:tcW w:type="dxa" w:w="1495"/>
          </w:tcPr>
          <w:p>
            <w:pPr>
              <w:spacing w:after="0"/>
              <w:jc w:val="left"/>
            </w:pPr>
          </w:p>
        </w:tc>
        <w:tc>
          <w:tcPr>
            <w:tcW w:type="dxa" w:w="1575"/>
          </w:tcPr>
          <w:p>
            <w:pPr>
              <w:spacing w:after="0"/>
              <w:jc w:val="left"/>
            </w:pPr>
            <w:r>
              <w:rPr>
                <w:sz w:val="16"/>
              </w:rPr>
              <w:t>Flash Flood, 1998-07-22, $1,000,000 property; $500,000 crops (1998 dollars)</w:t>
            </w:r>
          </w:p>
        </w:tc>
        <w:tc>
          <w:tcPr>
            <w:tcW w:type="dxa" w:w="1591"/>
          </w:tcPr>
          <w:p>
            <w:pPr>
              <w:spacing w:after="0"/>
              <w:jc w:val="left"/>
            </w:pPr>
          </w:p>
        </w:tc>
        <w:tc>
          <w:tcPr>
            <w:tcW w:type="dxa" w:w="1735"/>
          </w:tcPr>
          <w:p>
            <w:pPr>
              <w:spacing w:after="0"/>
              <w:jc w:val="left"/>
            </w:pPr>
            <w:r>
              <w:rPr>
                <w:sz w:val="16"/>
              </w:rPr>
              <w:t>Event records naming member places: Peru city (6 records), Bunker Hill town (4 records), Amboy town (1 record), Converse town (1 record). Zone-level records (5) apply countywide.</w:t>
            </w:r>
          </w:p>
        </w:tc>
        <w:tc>
          <w:tcPr>
            <w:tcW w:type="dxa" w:w="24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2"/>
          </w:tcPr>
          <w:p>
            <w:pPr>
              <w:spacing w:after="0"/>
              <w:jc w:val="left"/>
            </w:pPr>
            <w:r>
              <w:rPr>
                <w:sz w:val="16"/>
              </w:rPr>
              <w:t>Debris Flow</w:t>
            </w:r>
          </w:p>
        </w:tc>
        <w:tc>
          <w:tcPr>
            <w:tcW w:type="dxa" w:w="1809"/>
          </w:tcPr>
          <w:p>
            <w:pPr>
              <w:spacing w:after="0"/>
              <w:jc w:val="left"/>
            </w:pPr>
            <w:r>
              <w:rPr>
                <w:sz w:val="16"/>
              </w:rPr>
              <w:t>none (count and damage)</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Physical measure: in event narratives only; local data required.</w:t>
            </w:r>
          </w:p>
        </w:tc>
      </w:tr>
      <w:tr>
        <w:trPr>
          <w:cantSplit/>
        </w:trPr>
        <w:tc>
          <w:tcPr>
            <w:tcW w:type="dxa" w:w="1852"/>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52"/>
          </w:tcPr>
          <w:p>
            <w:pPr>
              <w:spacing w:after="0"/>
              <w:jc w:val="right"/>
            </w:pPr>
            <w:r>
              <w:rPr>
                <w:sz w:val="16"/>
              </w:rPr>
              <w:t>2, 2005 to 2008</w:t>
            </w:r>
          </w:p>
        </w:tc>
        <w:tc>
          <w:tcPr>
            <w:tcW w:type="dxa" w:w="1495"/>
          </w:tcPr>
          <w:p>
            <w:pPr>
              <w:spacing w:after="0"/>
              <w:jc w:val="left"/>
            </w:pPr>
          </w:p>
        </w:tc>
        <w:tc>
          <w:tcPr>
            <w:tcW w:type="dxa" w:w="1575"/>
          </w:tcPr>
          <w:p>
            <w:pPr>
              <w:spacing w:after="0"/>
              <w:jc w:val="left"/>
            </w:pPr>
            <w:r>
              <w:rPr>
                <w:sz w:val="16"/>
              </w:rPr>
              <w:t>Lightning, 2008-08-04, $15,000 property; $0 crops (2008 dollars)</w:t>
            </w:r>
          </w:p>
        </w:tc>
        <w:tc>
          <w:tcPr>
            <w:tcW w:type="dxa" w:w="1591"/>
          </w:tcPr>
          <w:p>
            <w:pPr>
              <w:spacing w:after="0"/>
              <w:jc w:val="left"/>
            </w:pPr>
          </w:p>
        </w:tc>
        <w:tc>
          <w:tcPr>
            <w:tcW w:type="dxa" w:w="1735"/>
          </w:tcPr>
          <w:p>
            <w:pPr>
              <w:spacing w:after="0"/>
              <w:jc w:val="left"/>
            </w:pPr>
            <w:r>
              <w:rPr>
                <w:sz w:val="16"/>
              </w:rPr>
              <w:t>Event records naming member places: Converse town (1 record).</w:t>
            </w:r>
          </w:p>
        </w:tc>
        <w:tc>
          <w:tcPr>
            <w:tcW w:type="dxa" w:w="2402"/>
          </w:tcPr>
          <w:p>
            <w:pPr>
              <w:spacing w:after="0"/>
              <w:jc w:val="left"/>
            </w:pPr>
            <w:r>
              <w:rPr>
                <w:sz w:val="16"/>
              </w:rPr>
              <w:t>Storm Events lists lightning with damage or casualties; physical measure in event narratives only; local data required.</w:t>
            </w:r>
          </w:p>
        </w:tc>
      </w:tr>
      <w:tr>
        <w:trPr>
          <w:cantSplit/>
        </w:trPr>
        <w:tc>
          <w:tcPr>
            <w:tcW w:type="dxa" w:w="1852"/>
          </w:tcPr>
          <w:p>
            <w:pPr>
              <w:spacing w:after="0"/>
              <w:jc w:val="left"/>
            </w:pPr>
            <w:r>
              <w:rPr>
                <w:sz w:val="16"/>
              </w:rPr>
              <w:t>High Wind and Strong Wind (outside NRI Strong Wind definition)</w:t>
            </w:r>
          </w:p>
        </w:tc>
        <w:tc>
          <w:tcPr>
            <w:tcW w:type="dxa" w:w="1809"/>
          </w:tcPr>
          <w:p>
            <w:pPr>
              <w:spacing w:after="0"/>
              <w:jc w:val="left"/>
            </w:pPr>
            <w:r>
              <w:rPr>
                <w:sz w:val="16"/>
              </w:rPr>
              <w:t>wind speed (kt and mph)</w:t>
            </w:r>
          </w:p>
        </w:tc>
        <w:tc>
          <w:tcPr>
            <w:tcW w:type="dxa" w:w="1652"/>
          </w:tcPr>
          <w:p>
            <w:pPr>
              <w:spacing w:after="0"/>
              <w:jc w:val="right"/>
            </w:pPr>
            <w:r>
              <w:rPr>
                <w:sz w:val="16"/>
              </w:rPr>
              <w:t>13, 1997 to 2026 (13 zone-level)</w:t>
            </w:r>
          </w:p>
        </w:tc>
        <w:tc>
          <w:tcPr>
            <w:tcW w:type="dxa" w:w="1495"/>
          </w:tcPr>
          <w:p>
            <w:pPr>
              <w:spacing w:after="0"/>
              <w:jc w:val="left"/>
            </w:pPr>
            <w:r>
              <w:rPr>
                <w:sz w:val="16"/>
              </w:rPr>
              <w:t>49 kt (56 mph) to 56 kt (64 mph) (median 50 kt (58 mph)); 12 with a recorded value</w:t>
            </w:r>
          </w:p>
        </w:tc>
        <w:tc>
          <w:tcPr>
            <w:tcW w:type="dxa" w:w="1575"/>
          </w:tcPr>
          <w:p>
            <w:pPr>
              <w:spacing w:after="0"/>
              <w:jc w:val="left"/>
            </w:pPr>
            <w:r>
              <w:rPr>
                <w:sz w:val="16"/>
              </w:rPr>
              <w:t>56 kt (64 mph) measured gust, High Wind, 2009-02-11; same speed and measurement basis also recorded on 2003-11-12; NWS zone INZ023 (MIAMI), zone-level: may include parts of neighboring counties</w:t>
            </w:r>
          </w:p>
        </w:tc>
        <w:tc>
          <w:tcPr>
            <w:tcW w:type="dxa" w:w="1591"/>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402"/>
          </w:tcPr>
          <w:p>
            <w:pPr>
              <w:spacing w:after="0"/>
              <w:jc w:val="left"/>
            </w:pPr>
          </w:p>
        </w:tc>
      </w:tr>
      <w:tr>
        <w:trPr>
          <w:cantSplit/>
        </w:trPr>
        <w:tc>
          <w:tcPr>
            <w:tcW w:type="dxa" w:w="1852"/>
          </w:tcPr>
          <w:p>
            <w:pPr>
              <w:spacing w:after="0"/>
              <w:jc w:val="left"/>
            </w:pPr>
            <w:r>
              <w:rPr>
                <w:sz w:val="16"/>
              </w:rPr>
              <w:t>Thunderstorm Wind</w:t>
            </w:r>
          </w:p>
        </w:tc>
        <w:tc>
          <w:tcPr>
            <w:tcW w:type="dxa" w:w="1809"/>
          </w:tcPr>
          <w:p>
            <w:pPr>
              <w:spacing w:after="0"/>
              <w:jc w:val="left"/>
            </w:pPr>
            <w:r>
              <w:rPr>
                <w:sz w:val="16"/>
              </w:rPr>
              <w:t>wind speed (kt and mph)</w:t>
            </w:r>
          </w:p>
        </w:tc>
        <w:tc>
          <w:tcPr>
            <w:tcW w:type="dxa" w:w="1652"/>
          </w:tcPr>
          <w:p>
            <w:pPr>
              <w:spacing w:after="0"/>
              <w:jc w:val="right"/>
            </w:pPr>
            <w:r>
              <w:rPr>
                <w:sz w:val="16"/>
              </w:rPr>
              <w:t>216, 1956 to 2026</w:t>
            </w:r>
          </w:p>
        </w:tc>
        <w:tc>
          <w:tcPr>
            <w:tcW w:type="dxa" w:w="1495"/>
          </w:tcPr>
          <w:p>
            <w:pPr>
              <w:spacing w:after="0"/>
              <w:jc w:val="left"/>
            </w:pPr>
            <w:r>
              <w:rPr>
                <w:sz w:val="16"/>
              </w:rPr>
              <w:t>48 kt (55 mph) to 76 kt (87 mph) (median 55 kt (63 mph)); 156 with a recorded value</w:t>
            </w:r>
          </w:p>
        </w:tc>
        <w:tc>
          <w:tcPr>
            <w:tcW w:type="dxa" w:w="1575"/>
          </w:tcPr>
          <w:p>
            <w:pPr>
              <w:spacing w:after="0"/>
              <w:jc w:val="left"/>
            </w:pPr>
            <w:r>
              <w:rPr>
                <w:sz w:val="16"/>
              </w:rPr>
              <w:t>76 kt (87 mph), measurement type not recorded, Thunderstorm Wind, 1956-08-12</w:t>
            </w:r>
          </w:p>
        </w:tc>
        <w:tc>
          <w:tcPr>
            <w:tcW w:type="dxa" w:w="1591"/>
          </w:tcPr>
          <w:p>
            <w:pPr>
              <w:spacing w:after="0"/>
              <w:jc w:val="left"/>
            </w:pPr>
            <w:r>
              <w:rPr>
                <w:sz w:val="16"/>
              </w:rPr>
              <w:t>Thunderstorm Wind, 2009-06-01, $150,000 property; $0 crops (2009 dollars)</w:t>
            </w:r>
          </w:p>
        </w:tc>
        <w:tc>
          <w:tcPr>
            <w:tcW w:type="dxa" w:w="1735"/>
          </w:tcPr>
          <w:p>
            <w:pPr>
              <w:spacing w:after="0"/>
              <w:jc w:val="left"/>
            </w:pPr>
            <w:r>
              <w:rPr>
                <w:sz w:val="16"/>
              </w:rPr>
              <w:t>Event records naming member places: Peru city (51 records), Bunker Hill town (17 records), Denver town (10 records), Macy town (10 records), Converse town (8 records), Amboy town (5 records).</w:t>
            </w:r>
          </w:p>
        </w:tc>
        <w:tc>
          <w:tcPr>
            <w:tcW w:type="dxa" w:w="2402"/>
          </w:tcPr>
          <w:p>
            <w:pPr>
              <w:spacing w:after="0"/>
              <w:jc w:val="left"/>
            </w:pPr>
          </w:p>
        </w:tc>
      </w:tr>
      <w:tr>
        <w:trPr>
          <w:cantSplit/>
        </w:trPr>
        <w:tc>
          <w:tcPr>
            <w:tcW w:type="dxa" w:w="1852"/>
          </w:tcPr>
          <w:p>
            <w:pPr>
              <w:spacing w:after="0"/>
              <w:jc w:val="left"/>
            </w:pPr>
            <w:r>
              <w:rPr>
                <w:sz w:val="16"/>
              </w:rPr>
              <w:t>Tornado</w:t>
            </w:r>
          </w:p>
        </w:tc>
        <w:tc>
          <w:tcPr>
            <w:tcW w:type="dxa" w:w="1809"/>
          </w:tcPr>
          <w:p>
            <w:pPr>
              <w:spacing w:after="0"/>
              <w:jc w:val="left"/>
            </w:pPr>
            <w:r>
              <w:rPr>
                <w:sz w:val="16"/>
              </w:rPr>
              <w:t>Enhanced Fujita (F before Feb 2007)</w:t>
            </w:r>
          </w:p>
        </w:tc>
        <w:tc>
          <w:tcPr>
            <w:tcW w:type="dxa" w:w="1652"/>
          </w:tcPr>
          <w:p>
            <w:pPr>
              <w:spacing w:after="0"/>
              <w:jc w:val="right"/>
            </w:pPr>
            <w:r>
              <w:rPr>
                <w:sz w:val="16"/>
              </w:rPr>
              <w:t>20, 1954 to 2025</w:t>
            </w:r>
          </w:p>
        </w:tc>
        <w:tc>
          <w:tcPr>
            <w:tcW w:type="dxa" w:w="1495"/>
          </w:tcPr>
          <w:p>
            <w:pPr>
              <w:spacing w:after="0"/>
              <w:jc w:val="left"/>
            </w:pPr>
            <w:r>
              <w:rPr>
                <w:sz w:val="16"/>
              </w:rPr>
              <w:t>F/EF0 to F/EF3 (median F/EF1); 19 with a recorded value</w:t>
            </w:r>
          </w:p>
        </w:tc>
        <w:tc>
          <w:tcPr>
            <w:tcW w:type="dxa" w:w="1575"/>
          </w:tcPr>
          <w:p>
            <w:pPr>
              <w:spacing w:after="0"/>
              <w:jc w:val="left"/>
            </w:pPr>
            <w:r>
              <w:rPr>
                <w:sz w:val="16"/>
              </w:rPr>
              <w:t>F3 tornado, 2004-05-30, 4.5 mi within this county, 360 yd wide, $6,000,000 property; crops not reported (2004 dollars), 1 direct injury</w:t>
            </w:r>
          </w:p>
        </w:tc>
        <w:tc>
          <w:tcPr>
            <w:tcW w:type="dxa" w:w="1591"/>
          </w:tcPr>
          <w:p>
            <w:pPr>
              <w:spacing w:after="0"/>
              <w:jc w:val="left"/>
            </w:pPr>
          </w:p>
        </w:tc>
        <w:tc>
          <w:tcPr>
            <w:tcW w:type="dxa" w:w="1735"/>
          </w:tcPr>
          <w:p>
            <w:pPr>
              <w:spacing w:after="0"/>
              <w:jc w:val="left"/>
            </w:pPr>
            <w:r>
              <w:rPr>
                <w:sz w:val="16"/>
              </w:rPr>
              <w:t>Event records naming member places: Bunker Hill town (2 records), Macy town (2 records), Amboy town (1 record), Peru city (1 record).</w:t>
            </w:r>
          </w:p>
        </w:tc>
        <w:tc>
          <w:tcPr>
            <w:tcW w:type="dxa" w:w="24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2"/>
          </w:tcPr>
          <w:p>
            <w:pPr>
              <w:spacing w:after="0"/>
              <w:jc w:val="left"/>
            </w:pPr>
            <w:r>
              <w:rPr>
                <w:sz w:val="16"/>
              </w:rPr>
              <w:t>Tsunami</w:t>
            </w:r>
          </w:p>
        </w:tc>
        <w:tc>
          <w:tcPr>
            <w:tcW w:type="dxa" w:w="1809"/>
          </w:tcPr>
          <w:p>
            <w:pPr>
              <w:spacing w:after="0"/>
              <w:jc w:val="left"/>
            </w:pPr>
            <w:r>
              <w:rPr>
                <w:sz w:val="16"/>
              </w:rPr>
              <w:t>none (count and damage)</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Physical measure: in event narratives only; local data required.</w:t>
            </w:r>
          </w:p>
        </w:tc>
      </w:tr>
      <w:tr>
        <w:trPr>
          <w:cantSplit/>
        </w:trPr>
        <w:tc>
          <w:tcPr>
            <w:tcW w:type="dxa" w:w="1852"/>
          </w:tcPr>
          <w:p>
            <w:pPr>
              <w:spacing w:after="0"/>
              <w:jc w:val="left"/>
            </w:pPr>
            <w:r>
              <w:rPr>
                <w:sz w:val="16"/>
              </w:rPr>
              <w:t>Volcanic Ash, Volcanic Ashfall</w:t>
            </w:r>
          </w:p>
        </w:tc>
        <w:tc>
          <w:tcPr>
            <w:tcW w:type="dxa" w:w="1809"/>
          </w:tcPr>
          <w:p>
            <w:pPr>
              <w:spacing w:after="0"/>
              <w:jc w:val="left"/>
            </w:pPr>
            <w:r>
              <w:rPr>
                <w:sz w:val="16"/>
              </w:rPr>
              <w:t>Volcanic Explosivity Index (local data)</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Physical measure: in event narratives only; local data required.</w:t>
            </w:r>
          </w:p>
        </w:tc>
      </w:tr>
      <w:tr>
        <w:trPr>
          <w:cantSplit/>
        </w:trPr>
        <w:tc>
          <w:tcPr>
            <w:tcW w:type="dxa" w:w="1852"/>
          </w:tcPr>
          <w:p>
            <w:pPr>
              <w:spacing w:after="0"/>
              <w:jc w:val="left"/>
            </w:pPr>
            <w:r>
              <w:rPr>
                <w:sz w:val="16"/>
              </w:rPr>
              <w:t>Wildfire</w:t>
            </w:r>
          </w:p>
        </w:tc>
        <w:tc>
          <w:tcPr>
            <w:tcW w:type="dxa" w:w="1809"/>
          </w:tcPr>
          <w:p>
            <w:pPr>
              <w:spacing w:after="0"/>
              <w:jc w:val="left"/>
            </w:pPr>
            <w:r>
              <w:rPr>
                <w:sz w:val="16"/>
              </w:rPr>
              <w:t>acres burned (local data)</w:t>
            </w:r>
          </w:p>
        </w:tc>
        <w:tc>
          <w:tcPr>
            <w:tcW w:type="dxa" w:w="1652"/>
          </w:tcPr>
          <w:p>
            <w:pPr>
              <w:spacing w:after="0"/>
              <w:jc w:val="right"/>
            </w:pPr>
            <w:r>
              <w:rPr>
                <w:sz w:val="16"/>
              </w:rPr>
              <w:t>0</w:t>
            </w:r>
          </w:p>
        </w:tc>
        <w:tc>
          <w:tcPr>
            <w:tcW w:type="dxa" w:w="1495"/>
          </w:tcPr>
          <w:p>
            <w:pPr>
              <w:spacing w:after="0"/>
              <w:jc w:val="left"/>
            </w:pPr>
          </w:p>
        </w:tc>
        <w:tc>
          <w:tcPr>
            <w:tcW w:type="dxa" w:w="1575"/>
          </w:tcPr>
          <w:p>
            <w:pPr>
              <w:spacing w:after="0"/>
              <w:jc w:val="left"/>
            </w:pPr>
          </w:p>
        </w:tc>
        <w:tc>
          <w:tcPr>
            <w:tcW w:type="dxa" w:w="1591"/>
          </w:tcPr>
          <w:p>
            <w:pPr>
              <w:spacing w:after="0"/>
              <w:jc w:val="left"/>
            </w:pPr>
          </w:p>
        </w:tc>
        <w:tc>
          <w:tcPr>
            <w:tcW w:type="dxa" w:w="1735"/>
          </w:tcPr>
          <w:p>
            <w:pPr>
              <w:spacing w:after="0"/>
              <w:jc w:val="left"/>
            </w:pPr>
          </w:p>
        </w:tc>
        <w:tc>
          <w:tcPr>
            <w:tcW w:type="dxa" w:w="2402"/>
          </w:tcPr>
          <w:p>
            <w:pPr>
              <w:spacing w:after="0"/>
              <w:jc w:val="left"/>
            </w:pPr>
            <w:r>
              <w:rPr>
                <w:sz w:val="16"/>
              </w:rPr>
              <w:t>Acres burned: in event narratives only; local data required.</w:t>
            </w:r>
          </w:p>
        </w:tc>
      </w:tr>
      <w:tr>
        <w:trPr>
          <w:cantSplit/>
        </w:trPr>
        <w:tc>
          <w:tcPr>
            <w:tcW w:type="dxa" w:w="1852"/>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w:t>
            </w:r>
          </w:p>
        </w:tc>
        <w:tc>
          <w:tcPr>
            <w:tcW w:type="dxa" w:w="1652"/>
          </w:tcPr>
          <w:p>
            <w:pPr>
              <w:spacing w:after="0"/>
              <w:jc w:val="right"/>
            </w:pPr>
            <w:r>
              <w:rPr>
                <w:sz w:val="16"/>
              </w:rPr>
              <w:t>74, 1996 to 2026 (74 zone-level)</w:t>
            </w:r>
          </w:p>
        </w:tc>
        <w:tc>
          <w:tcPr>
            <w:tcW w:type="dxa" w:w="1495"/>
          </w:tcPr>
          <w:p>
            <w:pPr>
              <w:spacing w:after="0"/>
              <w:jc w:val="left"/>
            </w:pPr>
          </w:p>
        </w:tc>
        <w:tc>
          <w:tcPr>
            <w:tcW w:type="dxa" w:w="1575"/>
          </w:tcPr>
          <w:p>
            <w:pPr>
              <w:spacing w:after="0"/>
              <w:jc w:val="left"/>
            </w:pPr>
            <w:r>
              <w:rPr>
                <w:sz w:val="16"/>
              </w:rPr>
              <w:t>No damage reported in 74 records.</w:t>
            </w:r>
          </w:p>
        </w:tc>
        <w:tc>
          <w:tcPr>
            <w:tcW w:type="dxa" w:w="1591"/>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4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5"/>
        <w:gridCol w:w="3011"/>
        <w:gridCol w:w="2146"/>
        <w:gridCol w:w="2320"/>
        <w:gridCol w:w="130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5"/>
            <w:shd w:val="clear" w:color="auto" w:fill="E8E8E8"/>
          </w:tcPr>
          <w:p>
            <w:pPr>
              <w:spacing w:after="0"/>
              <w:jc w:val="left"/>
            </w:pPr>
            <w:r>
              <w:rPr>
                <w:b/>
                <w:sz w:val="16"/>
              </w:rPr>
              <w:t>Type</w:t>
            </w:r>
          </w:p>
        </w:tc>
        <w:tc>
          <w:tcPr>
            <w:tcW w:type="dxa" w:w="3011"/>
            <w:shd w:val="clear" w:color="auto" w:fill="E8E8E8"/>
          </w:tcPr>
          <w:p>
            <w:pPr>
              <w:spacing w:after="0"/>
              <w:jc w:val="left"/>
            </w:pPr>
            <w:r>
              <w:rPr>
                <w:b/>
                <w:sz w:val="16"/>
              </w:rPr>
              <w:t>Title</w:t>
            </w:r>
          </w:p>
        </w:tc>
        <w:tc>
          <w:tcPr>
            <w:tcW w:type="dxa" w:w="2146"/>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35"/>
          </w:tcPr>
          <w:p>
            <w:pPr>
              <w:spacing w:after="0"/>
              <w:jc w:val="left"/>
            </w:pPr>
            <w:r>
              <w:rPr>
                <w:sz w:val="16"/>
              </w:rPr>
              <w:t>Emergency</w:t>
            </w:r>
          </w:p>
        </w:tc>
        <w:tc>
          <w:tcPr>
            <w:tcW w:type="dxa" w:w="3011"/>
          </w:tcPr>
          <w:p>
            <w:pPr>
              <w:spacing w:after="0"/>
              <w:jc w:val="left"/>
            </w:pPr>
            <w:r>
              <w:rPr>
                <w:sz w:val="16"/>
              </w:rPr>
              <w:t>SEVERE STORMS, STRAIGHT-LINE WINDS, TORNADOES, AND FLOODING</w:t>
            </w:r>
          </w:p>
        </w:tc>
        <w:tc>
          <w:tcPr>
            <w:tcW w:type="dxa" w:w="2146"/>
          </w:tcPr>
          <w:p>
            <w:pPr>
              <w:spacing w:after="0"/>
              <w:jc w:val="left"/>
            </w:pPr>
            <w:r>
              <w:rPr>
                <w:sz w:val="16"/>
              </w:rPr>
              <w:t>Inland Flooding (primary); also designated: Strong Wind, Tornado</w:t>
            </w:r>
          </w:p>
        </w:tc>
        <w:tc>
          <w:tcPr>
            <w:tcW w:type="dxa" w:w="2320"/>
          </w:tcPr>
          <w:p>
            <w:pPr>
              <w:spacing w:after="0"/>
              <w:jc w:val="right"/>
            </w:pPr>
            <w:r>
              <w:rPr>
                <w:sz w:val="16"/>
              </w:rPr>
              <w:t>not yet in FEMA's PA summaries (they cover declarations through 2026-06-30)</w:t>
            </w:r>
          </w:p>
        </w:tc>
        <w:tc>
          <w:tcPr>
            <w:tcW w:type="dxa" w:w="13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35"/>
          </w:tcPr>
          <w:p>
            <w:pPr>
              <w:spacing w:after="0"/>
              <w:jc w:val="left"/>
            </w:pPr>
            <w:r>
              <w:rPr>
                <w:sz w:val="16"/>
              </w:rPr>
              <w:t>Emergency</w:t>
            </w:r>
          </w:p>
        </w:tc>
        <w:tc>
          <w:tcPr>
            <w:tcW w:type="dxa" w:w="3011"/>
          </w:tcPr>
          <w:p>
            <w:pPr>
              <w:spacing w:after="0"/>
              <w:jc w:val="left"/>
            </w:pPr>
            <w:r>
              <w:rPr>
                <w:sz w:val="16"/>
              </w:rPr>
              <w:t>SEVERE WINTER STORM</w:t>
            </w:r>
          </w:p>
        </w:tc>
        <w:tc>
          <w:tcPr>
            <w:tcW w:type="dxa" w:w="2146"/>
          </w:tcPr>
          <w:p>
            <w:pPr>
              <w:spacing w:after="0"/>
              <w:jc w:val="left"/>
            </w:pPr>
            <w:r>
              <w:rPr>
                <w:sz w:val="16"/>
              </w:rPr>
              <w:t>Winter Weather</w:t>
            </w:r>
          </w:p>
        </w:tc>
        <w:tc>
          <w:tcPr>
            <w:tcW w:type="dxa" w:w="2320"/>
          </w:tcPr>
          <w:p>
            <w:pPr>
              <w:spacing w:after="0"/>
              <w:jc w:val="right"/>
            </w:pPr>
            <w:r>
              <w:rPr>
                <w:sz w:val="16"/>
              </w:rPr>
              <w:t>none found</w:t>
            </w:r>
          </w:p>
        </w:tc>
        <w:tc>
          <w:tcPr>
            <w:tcW w:type="dxa" w:w="13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35"/>
          </w:tcPr>
          <w:p>
            <w:pPr>
              <w:spacing w:after="0"/>
              <w:jc w:val="left"/>
            </w:pPr>
            <w:r>
              <w:rPr>
                <w:sz w:val="16"/>
              </w:rPr>
              <w:t>Major disaster</w:t>
            </w:r>
          </w:p>
        </w:tc>
        <w:tc>
          <w:tcPr>
            <w:tcW w:type="dxa" w:w="3011"/>
          </w:tcPr>
          <w:p>
            <w:pPr>
              <w:spacing w:after="0"/>
              <w:jc w:val="left"/>
            </w:pPr>
            <w:r>
              <w:rPr>
                <w:sz w:val="16"/>
              </w:rPr>
              <w:t>COVID-19 PANDEMIC</w:t>
            </w:r>
          </w:p>
        </w:tc>
        <w:tc>
          <w:tcPr>
            <w:tcW w:type="dxa" w:w="2146"/>
          </w:tcPr>
          <w:p>
            <w:pPr>
              <w:spacing w:after="0"/>
              <w:jc w:val="left"/>
            </w:pPr>
            <w:r>
              <w:rPr>
                <w:sz w:val="16"/>
              </w:rPr>
              <w:t>Non-natural, not counted</w:t>
            </w:r>
          </w:p>
        </w:tc>
        <w:tc>
          <w:tcPr>
            <w:tcW w:type="dxa" w:w="2320"/>
          </w:tcPr>
          <w:p>
            <w:pPr>
              <w:spacing w:after="0"/>
              <w:jc w:val="right"/>
            </w:pPr>
            <w:r>
              <w:rPr>
                <w:sz w:val="16"/>
              </w:rPr>
              <w:t>$32,038.96</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35"/>
          </w:tcPr>
          <w:p>
            <w:pPr>
              <w:spacing w:after="0"/>
              <w:jc w:val="left"/>
            </w:pPr>
            <w:r>
              <w:rPr>
                <w:sz w:val="16"/>
              </w:rPr>
              <w:t>Emergency</w:t>
            </w:r>
          </w:p>
        </w:tc>
        <w:tc>
          <w:tcPr>
            <w:tcW w:type="dxa" w:w="3011"/>
          </w:tcPr>
          <w:p>
            <w:pPr>
              <w:spacing w:after="0"/>
              <w:jc w:val="left"/>
            </w:pPr>
            <w:r>
              <w:rPr>
                <w:sz w:val="16"/>
              </w:rPr>
              <w:t>COVID-19</w:t>
            </w:r>
          </w:p>
        </w:tc>
        <w:tc>
          <w:tcPr>
            <w:tcW w:type="dxa" w:w="2146"/>
          </w:tcPr>
          <w:p>
            <w:pPr>
              <w:spacing w:after="0"/>
              <w:jc w:val="left"/>
            </w:pPr>
            <w:r>
              <w:rPr>
                <w:sz w:val="16"/>
              </w:rPr>
              <w:t>Non-natural, not counted</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35"/>
          </w:tcPr>
          <w:p>
            <w:pPr>
              <w:spacing w:after="0"/>
              <w:jc w:val="left"/>
            </w:pPr>
            <w:r>
              <w:rPr>
                <w:sz w:val="16"/>
              </w:rPr>
              <w:t>Emergency</w:t>
            </w:r>
          </w:p>
        </w:tc>
        <w:tc>
          <w:tcPr>
            <w:tcW w:type="dxa" w:w="3011"/>
          </w:tcPr>
          <w:p>
            <w:pPr>
              <w:spacing w:after="0"/>
              <w:jc w:val="left"/>
            </w:pPr>
            <w:r>
              <w:rPr>
                <w:sz w:val="16"/>
              </w:rPr>
              <w:t>SNOW</w:t>
            </w:r>
          </w:p>
        </w:tc>
        <w:tc>
          <w:tcPr>
            <w:tcW w:type="dxa" w:w="2146"/>
          </w:tcPr>
          <w:p>
            <w:pPr>
              <w:spacing w:after="0"/>
              <w:jc w:val="left"/>
            </w:pPr>
            <w:r>
              <w:rPr>
                <w:sz w:val="16"/>
              </w:rPr>
              <w:t>Winter Weather</w:t>
            </w:r>
          </w:p>
        </w:tc>
        <w:tc>
          <w:tcPr>
            <w:tcW w:type="dxa" w:w="2320"/>
          </w:tcPr>
          <w:p>
            <w:pPr>
              <w:spacing w:after="0"/>
              <w:jc w:val="right"/>
            </w:pPr>
            <w:r>
              <w:rPr>
                <w:sz w:val="16"/>
              </w:rPr>
              <w:t>$25,762.94</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35"/>
          </w:tcPr>
          <w:p>
            <w:pPr>
              <w:spacing w:after="0"/>
              <w:jc w:val="left"/>
            </w:pPr>
            <w:r>
              <w:rPr>
                <w:sz w:val="16"/>
              </w:rPr>
              <w:t>Emergency</w:t>
            </w:r>
          </w:p>
        </w:tc>
        <w:tc>
          <w:tcPr>
            <w:tcW w:type="dxa" w:w="3011"/>
          </w:tcPr>
          <w:p>
            <w:pPr>
              <w:spacing w:after="0"/>
              <w:jc w:val="left"/>
            </w:pPr>
            <w:r>
              <w:rPr>
                <w:sz w:val="16"/>
              </w:rPr>
              <w:t>HURRICANE KATRINA EVACUATION</w:t>
            </w:r>
          </w:p>
        </w:tc>
        <w:tc>
          <w:tcPr>
            <w:tcW w:type="dxa" w:w="2146"/>
          </w:tcPr>
          <w:p>
            <w:pPr>
              <w:spacing w:after="0"/>
              <w:jc w:val="left"/>
            </w:pPr>
            <w:r>
              <w:rPr>
                <w:sz w:val="16"/>
              </w:rPr>
              <w:t>Hurricane: evacuation support, not a local hazard event; not counted</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35"/>
          </w:tcPr>
          <w:p>
            <w:pPr>
              <w:spacing w:after="0"/>
              <w:jc w:val="left"/>
            </w:pPr>
            <w:r>
              <w:rPr>
                <w:sz w:val="16"/>
              </w:rPr>
              <w:t>Major disaster</w:t>
            </w:r>
          </w:p>
        </w:tc>
        <w:tc>
          <w:tcPr>
            <w:tcW w:type="dxa" w:w="3011"/>
          </w:tcPr>
          <w:p>
            <w:pPr>
              <w:spacing w:after="0"/>
              <w:jc w:val="left"/>
            </w:pPr>
            <w:r>
              <w:rPr>
                <w:sz w:val="16"/>
              </w:rPr>
              <w:t>SEVERE WINTER STORMS AND FLOODING</w:t>
            </w:r>
          </w:p>
        </w:tc>
        <w:tc>
          <w:tcPr>
            <w:tcW w:type="dxa" w:w="2146"/>
          </w:tcPr>
          <w:p>
            <w:pPr>
              <w:spacing w:after="0"/>
              <w:jc w:val="left"/>
            </w:pPr>
            <w:r>
              <w:rPr>
                <w:sz w:val="16"/>
              </w:rPr>
              <w:t>Inland Flooding; Winter Weather</w:t>
            </w:r>
          </w:p>
        </w:tc>
        <w:tc>
          <w:tcPr>
            <w:tcW w:type="dxa" w:w="2320"/>
          </w:tcPr>
          <w:p>
            <w:pPr>
              <w:spacing w:after="0"/>
              <w:jc w:val="right"/>
            </w:pPr>
            <w:r>
              <w:rPr>
                <w:sz w:val="16"/>
              </w:rPr>
              <w:t>PA not declared for this county</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35"/>
          </w:tcPr>
          <w:p>
            <w:pPr>
              <w:spacing w:after="0"/>
              <w:jc w:val="left"/>
            </w:pPr>
            <w:r>
              <w:rPr>
                <w:sz w:val="16"/>
              </w:rPr>
              <w:t>Major disaster</w:t>
            </w:r>
          </w:p>
        </w:tc>
        <w:tc>
          <w:tcPr>
            <w:tcW w:type="dxa" w:w="3011"/>
          </w:tcPr>
          <w:p>
            <w:pPr>
              <w:spacing w:after="0"/>
              <w:jc w:val="left"/>
            </w:pPr>
            <w:r>
              <w:rPr>
                <w:sz w:val="16"/>
              </w:rPr>
              <w:t>SEVERE STORMS, TORNADOES, AND FLOODING</w:t>
            </w:r>
          </w:p>
        </w:tc>
        <w:tc>
          <w:tcPr>
            <w:tcW w:type="dxa" w:w="2146"/>
          </w:tcPr>
          <w:p>
            <w:pPr>
              <w:spacing w:after="0"/>
              <w:jc w:val="left"/>
            </w:pPr>
            <w:r>
              <w:rPr>
                <w:sz w:val="16"/>
              </w:rPr>
              <w:t>Inland Flooding; Tornado</w:t>
            </w:r>
          </w:p>
        </w:tc>
        <w:tc>
          <w:tcPr>
            <w:tcW w:type="dxa" w:w="2320"/>
          </w:tcPr>
          <w:p>
            <w:pPr>
              <w:spacing w:after="0"/>
              <w:jc w:val="right"/>
            </w:pPr>
            <w:r>
              <w:rPr>
                <w:sz w:val="16"/>
              </w:rPr>
              <w:t>$203,006.69</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35"/>
          </w:tcPr>
          <w:p>
            <w:pPr>
              <w:spacing w:after="0"/>
              <w:jc w:val="left"/>
            </w:pPr>
            <w:r>
              <w:rPr>
                <w:sz w:val="16"/>
              </w:rPr>
              <w:t>Major disaster</w:t>
            </w:r>
          </w:p>
        </w:tc>
        <w:tc>
          <w:tcPr>
            <w:tcW w:type="dxa" w:w="3011"/>
          </w:tcPr>
          <w:p>
            <w:pPr>
              <w:spacing w:after="0"/>
              <w:jc w:val="left"/>
            </w:pPr>
            <w:r>
              <w:rPr>
                <w:sz w:val="16"/>
              </w:rPr>
              <w:t>SEVERE STORMS, TORNADOES, AND FLOODING</w:t>
            </w:r>
          </w:p>
        </w:tc>
        <w:tc>
          <w:tcPr>
            <w:tcW w:type="dxa" w:w="2146"/>
          </w:tcPr>
          <w:p>
            <w:pPr>
              <w:spacing w:after="0"/>
              <w:jc w:val="left"/>
            </w:pPr>
            <w:r>
              <w:rPr>
                <w:sz w:val="16"/>
              </w:rPr>
              <w:t>Inland Flooding; Tornado</w:t>
            </w:r>
          </w:p>
        </w:tc>
        <w:tc>
          <w:tcPr>
            <w:tcW w:type="dxa" w:w="2320"/>
          </w:tcPr>
          <w:p>
            <w:pPr>
              <w:spacing w:after="0"/>
              <w:jc w:val="right"/>
            </w:pPr>
            <w:r>
              <w:rPr>
                <w:sz w:val="16"/>
              </w:rPr>
              <w:t>$120,148.90</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35"/>
          </w:tcPr>
          <w:p>
            <w:pPr>
              <w:spacing w:after="0"/>
              <w:jc w:val="left"/>
            </w:pPr>
            <w:r>
              <w:rPr>
                <w:sz w:val="16"/>
              </w:rPr>
              <w:t>Emergency</w:t>
            </w:r>
          </w:p>
        </w:tc>
        <w:tc>
          <w:tcPr>
            <w:tcW w:type="dxa" w:w="3011"/>
          </w:tcPr>
          <w:p>
            <w:pPr>
              <w:spacing w:after="0"/>
              <w:jc w:val="left"/>
            </w:pPr>
            <w:r>
              <w:rPr>
                <w:sz w:val="16"/>
              </w:rPr>
              <w:t>SNOW</w:t>
            </w:r>
          </w:p>
        </w:tc>
        <w:tc>
          <w:tcPr>
            <w:tcW w:type="dxa" w:w="2146"/>
          </w:tcPr>
          <w:p>
            <w:pPr>
              <w:spacing w:after="0"/>
              <w:jc w:val="left"/>
            </w:pPr>
            <w:r>
              <w:rPr>
                <w:sz w:val="16"/>
              </w:rPr>
              <w:t>Winter Weather</w:t>
            </w:r>
          </w:p>
        </w:tc>
        <w:tc>
          <w:tcPr>
            <w:tcW w:type="dxa" w:w="2320"/>
          </w:tcPr>
          <w:p>
            <w:pPr>
              <w:spacing w:after="0"/>
              <w:jc w:val="right"/>
            </w:pPr>
            <w:r>
              <w:rPr>
                <w:sz w:val="16"/>
              </w:rPr>
              <w:t>$19,289</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35"/>
          </w:tcPr>
          <w:p>
            <w:pPr>
              <w:spacing w:after="0"/>
              <w:jc w:val="left"/>
            </w:pPr>
            <w:r>
              <w:rPr>
                <w:sz w:val="16"/>
              </w:rPr>
              <w:t>Emergency</w:t>
            </w:r>
          </w:p>
        </w:tc>
        <w:tc>
          <w:tcPr>
            <w:tcW w:type="dxa" w:w="3011"/>
          </w:tcPr>
          <w:p>
            <w:pPr>
              <w:spacing w:after="0"/>
              <w:jc w:val="left"/>
            </w:pPr>
            <w:r>
              <w:rPr>
                <w:sz w:val="16"/>
              </w:rPr>
              <w:t>IN-WINTER STORM 12/23/98</w:t>
            </w:r>
          </w:p>
        </w:tc>
        <w:tc>
          <w:tcPr>
            <w:tcW w:type="dxa" w:w="2146"/>
          </w:tcPr>
          <w:p>
            <w:pPr>
              <w:spacing w:after="0"/>
              <w:jc w:val="left"/>
            </w:pPr>
            <w:r>
              <w:rPr>
                <w:sz w:val="16"/>
              </w:rPr>
              <w:t>Winter Weather</w:t>
            </w:r>
          </w:p>
        </w:tc>
        <w:tc>
          <w:tcPr>
            <w:tcW w:type="dxa" w:w="2320"/>
          </w:tcPr>
          <w:p>
            <w:pPr>
              <w:spacing w:after="0"/>
              <w:jc w:val="right"/>
            </w:pPr>
            <w:r>
              <w:rPr>
                <w:sz w:val="16"/>
              </w:rPr>
              <w:t>$25,868.72</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35"/>
          </w:tcPr>
          <w:p>
            <w:pPr>
              <w:spacing w:after="0"/>
              <w:jc w:val="left"/>
            </w:pPr>
            <w:r>
              <w:rPr>
                <w:sz w:val="16"/>
              </w:rPr>
              <w:t>Major disaster</w:t>
            </w:r>
          </w:p>
        </w:tc>
        <w:tc>
          <w:tcPr>
            <w:tcW w:type="dxa" w:w="3011"/>
          </w:tcPr>
          <w:p>
            <w:pPr>
              <w:spacing w:after="0"/>
              <w:jc w:val="left"/>
            </w:pPr>
            <w:r>
              <w:rPr>
                <w:sz w:val="16"/>
              </w:rPr>
              <w:t>SEVERE STORMS AND TORNADOES, AND FLOODING</w:t>
            </w:r>
          </w:p>
        </w:tc>
        <w:tc>
          <w:tcPr>
            <w:tcW w:type="dxa" w:w="2146"/>
          </w:tcPr>
          <w:p>
            <w:pPr>
              <w:spacing w:after="0"/>
              <w:jc w:val="left"/>
            </w:pPr>
            <w:r>
              <w:rPr>
                <w:sz w:val="16"/>
              </w:rPr>
              <w:t>Inland Flooding; Tornado</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35"/>
          </w:tcPr>
          <w:p>
            <w:pPr>
              <w:spacing w:after="0"/>
              <w:jc w:val="left"/>
            </w:pPr>
            <w:r>
              <w:rPr>
                <w:sz w:val="16"/>
              </w:rPr>
              <w:t>Major disaster</w:t>
            </w:r>
          </w:p>
        </w:tc>
        <w:tc>
          <w:tcPr>
            <w:tcW w:type="dxa" w:w="3011"/>
          </w:tcPr>
          <w:p>
            <w:pPr>
              <w:spacing w:after="0"/>
              <w:jc w:val="left"/>
            </w:pPr>
            <w:r>
              <w:rPr>
                <w:sz w:val="16"/>
              </w:rPr>
              <w:t>SEVERE STORMS, TORNADOES &amp; FLOODING</w:t>
            </w:r>
          </w:p>
        </w:tc>
        <w:tc>
          <w:tcPr>
            <w:tcW w:type="dxa" w:w="2146"/>
          </w:tcPr>
          <w:p>
            <w:pPr>
              <w:spacing w:after="0"/>
              <w:jc w:val="left"/>
            </w:pPr>
            <w:r>
              <w:rPr>
                <w:sz w:val="16"/>
              </w:rPr>
              <w:t>Inland Flooding; Tornado</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35"/>
          </w:tcPr>
          <w:p>
            <w:pPr>
              <w:spacing w:after="0"/>
              <w:jc w:val="left"/>
            </w:pPr>
            <w:r>
              <w:rPr>
                <w:sz w:val="16"/>
              </w:rPr>
              <w:t>Major disaster</w:t>
            </w:r>
          </w:p>
        </w:tc>
        <w:tc>
          <w:tcPr>
            <w:tcW w:type="dxa" w:w="3011"/>
          </w:tcPr>
          <w:p>
            <w:pPr>
              <w:spacing w:after="0"/>
              <w:jc w:val="left"/>
            </w:pPr>
            <w:r>
              <w:rPr>
                <w:sz w:val="16"/>
              </w:rPr>
              <w:t>SEVERE ICE STORM</w:t>
            </w:r>
          </w:p>
        </w:tc>
        <w:tc>
          <w:tcPr>
            <w:tcW w:type="dxa" w:w="2146"/>
          </w:tcPr>
          <w:p>
            <w:pPr>
              <w:spacing w:after="0"/>
              <w:jc w:val="left"/>
            </w:pPr>
            <w:r>
              <w:rPr>
                <w:sz w:val="16"/>
              </w:rPr>
              <w:t>Ice Storm</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35"/>
          </w:tcPr>
          <w:p>
            <w:pPr>
              <w:spacing w:after="0"/>
              <w:jc w:val="left"/>
            </w:pPr>
            <w:r>
              <w:rPr>
                <w:sz w:val="16"/>
              </w:rPr>
              <w:t>Major disaster</w:t>
            </w:r>
          </w:p>
        </w:tc>
        <w:tc>
          <w:tcPr>
            <w:tcW w:type="dxa" w:w="3011"/>
          </w:tcPr>
          <w:p>
            <w:pPr>
              <w:spacing w:after="0"/>
              <w:jc w:val="left"/>
            </w:pPr>
            <w:r>
              <w:rPr>
                <w:sz w:val="16"/>
              </w:rPr>
              <w:t>SEVERE STORMS &amp; FLOODING</w:t>
            </w:r>
          </w:p>
        </w:tc>
        <w:tc>
          <w:tcPr>
            <w:tcW w:type="dxa" w:w="2146"/>
          </w:tcPr>
          <w:p>
            <w:pPr>
              <w:spacing w:after="0"/>
              <w:jc w:val="left"/>
            </w:pPr>
            <w:r>
              <w:rPr>
                <w:sz w:val="16"/>
              </w:rPr>
              <w:t>Inland Flooding</w:t>
            </w:r>
          </w:p>
        </w:tc>
        <w:tc>
          <w:tcPr>
            <w:tcW w:type="dxa" w:w="2320"/>
          </w:tcPr>
          <w:p>
            <w:pPr>
              <w:spacing w:after="0"/>
              <w:jc w:val="right"/>
            </w:pPr>
            <w:r>
              <w:rPr>
                <w:sz w:val="16"/>
              </w:rPr>
              <w:t>PA not declared for this county</w:t>
            </w:r>
          </w:p>
        </w:tc>
        <w:tc>
          <w:tcPr>
            <w:tcW w:type="dxa" w:w="1300"/>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$38,171.42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6"/>
        <w:gridCol w:w="2890"/>
        <w:gridCol w:w="1114"/>
        <w:gridCol w:w="1788"/>
        <w:gridCol w:w="648"/>
        <w:gridCol w:w="24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6"/>
            <w:shd w:val="clear" w:color="auto" w:fill="E8E8E8"/>
          </w:tcPr>
          <w:p>
            <w:pPr>
              <w:spacing w:after="0"/>
              <w:jc w:val="left"/>
            </w:pPr>
            <w:r>
              <w:rPr>
                <w:b/>
                <w:sz w:val="16"/>
              </w:rPr>
              <w:t>Magnitude or extent</w:t>
            </w:r>
          </w:p>
        </w:tc>
        <w:tc>
          <w:tcPr>
            <w:tcW w:type="dxa" w:w="28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2020-06-10</w:t>
            </w:r>
          </w:p>
        </w:tc>
        <w:tc>
          <w:tcPr>
            <w:tcW w:type="dxa" w:w="1215"/>
          </w:tcPr>
          <w:p>
            <w:pPr>
              <w:spacing w:after="0"/>
              <w:jc w:val="left"/>
            </w:pPr>
            <w:r>
              <w:rPr>
                <w:sz w:val="16"/>
              </w:rPr>
              <w:t>Hail</w:t>
            </w:r>
          </w:p>
        </w:tc>
        <w:tc>
          <w:tcPr>
            <w:tcW w:type="dxa" w:w="2926"/>
          </w:tcPr>
          <w:p>
            <w:pPr>
              <w:spacing w:after="0"/>
              <w:jc w:val="left"/>
            </w:pPr>
            <w:r>
              <w:rPr>
                <w:sz w:val="16"/>
              </w:rPr>
              <w:t>1.75 in</w:t>
            </w:r>
          </w:p>
        </w:tc>
        <w:tc>
          <w:tcPr>
            <w:tcW w:type="dxa" w:w="2890"/>
          </w:tcPr>
          <w:p>
            <w:pPr>
              <w:spacing w:after="0"/>
              <w:jc w:val="left"/>
            </w:pPr>
            <w:r>
              <w:rPr>
                <w:sz w:val="16"/>
              </w:rPr>
              <w:t>damage not reported</w:t>
            </w:r>
          </w:p>
        </w:tc>
        <w:tc>
          <w:tcPr>
            <w:tcW w:type="dxa" w:w="1114"/>
          </w:tcPr>
          <w:p>
            <w:pPr>
              <w:spacing w:after="0"/>
              <w:jc w:val="right"/>
            </w:pPr>
            <w:r>
              <w:rPr>
                <w:sz w:val="16"/>
              </w:rPr>
              <w:t>0, 0</w:t>
            </w:r>
          </w:p>
        </w:tc>
        <w:tc>
          <w:tcPr>
            <w:tcW w:type="dxa" w:w="1788"/>
          </w:tcPr>
          <w:p>
            <w:pPr>
              <w:spacing w:after="0"/>
              <w:jc w:val="left"/>
            </w:pPr>
            <w:r>
              <w:rPr>
                <w:sz w:val="16"/>
              </w:rPr>
              <w:t>AMBOY</w:t>
            </w:r>
          </w:p>
        </w:tc>
        <w:tc>
          <w:tcPr>
            <w:tcW w:type="dxa" w:w="648"/>
          </w:tcPr>
          <w:p>
            <w:pPr>
              <w:spacing w:after="0"/>
              <w:jc w:val="left"/>
            </w:pPr>
          </w:p>
        </w:tc>
        <w:tc>
          <w:tcPr>
            <w:tcW w:type="dxa" w:w="2495"/>
          </w:tcPr>
          <w:p>
            <w:pPr>
              <w:spacing w:after="0"/>
              <w:jc w:val="left"/>
            </w:pPr>
            <w:r>
              <w:rPr>
                <w:sz w:val="16"/>
              </w:rPr>
              <w:t>B1-c worst recorded: Hail</w:t>
            </w:r>
          </w:p>
        </w:tc>
      </w:tr>
      <w:tr>
        <w:trPr>
          <w:cantSplit/>
        </w:trPr>
        <w:tc>
          <w:tcPr>
            <w:tcW w:type="dxa" w:w="1037"/>
          </w:tcPr>
          <w:p>
            <w:pPr>
              <w:spacing w:after="0"/>
              <w:jc w:val="left"/>
            </w:pPr>
            <w:r>
              <w:rPr>
                <w:sz w:val="16"/>
              </w:rPr>
              <w:t>2013-07-10</w:t>
            </w:r>
          </w:p>
        </w:tc>
        <w:tc>
          <w:tcPr>
            <w:tcW w:type="dxa" w:w="1215"/>
          </w:tcPr>
          <w:p>
            <w:pPr>
              <w:spacing w:after="0"/>
              <w:jc w:val="left"/>
            </w:pPr>
            <w:r>
              <w:rPr>
                <w:sz w:val="16"/>
              </w:rPr>
              <w:t>Tornado</w:t>
            </w:r>
          </w:p>
        </w:tc>
        <w:tc>
          <w:tcPr>
            <w:tcW w:type="dxa" w:w="2926"/>
          </w:tcPr>
          <w:p>
            <w:pPr>
              <w:spacing w:after="0"/>
              <w:jc w:val="left"/>
            </w:pPr>
            <w:r>
              <w:rPr>
                <w:sz w:val="16"/>
              </w:rPr>
              <w:t>EF1, 3.47 mi within this county, 200 yd wide</w:t>
            </w:r>
          </w:p>
        </w:tc>
        <w:tc>
          <w:tcPr>
            <w:tcW w:type="dxa" w:w="2890"/>
          </w:tcPr>
          <w:p>
            <w:pPr>
              <w:spacing w:after="0"/>
              <w:jc w:val="left"/>
            </w:pPr>
            <w:r>
              <w:rPr>
                <w:sz w:val="16"/>
              </w:rPr>
              <w:t>$0 property; $0 crops (2013 dollars)</w:t>
            </w:r>
          </w:p>
        </w:tc>
        <w:tc>
          <w:tcPr>
            <w:tcW w:type="dxa" w:w="1114"/>
          </w:tcPr>
          <w:p>
            <w:pPr>
              <w:spacing w:after="0"/>
              <w:jc w:val="right"/>
            </w:pPr>
            <w:r>
              <w:rPr>
                <w:sz w:val="16"/>
              </w:rPr>
              <w:t>0, 2</w:t>
            </w:r>
          </w:p>
        </w:tc>
        <w:tc>
          <w:tcPr>
            <w:tcW w:type="dxa" w:w="1788"/>
          </w:tcPr>
          <w:p>
            <w:pPr>
              <w:spacing w:after="0"/>
              <w:jc w:val="left"/>
            </w:pPr>
            <w:r>
              <w:rPr>
                <w:sz w:val="16"/>
              </w:rPr>
              <w:t>NEAD to JUNCTION</w:t>
            </w:r>
          </w:p>
        </w:tc>
        <w:tc>
          <w:tcPr>
            <w:tcW w:type="dxa" w:w="648"/>
          </w:tcPr>
          <w:p>
            <w:pPr>
              <w:spacing w:after="0"/>
              <w:jc w:val="left"/>
            </w:pPr>
          </w:p>
        </w:tc>
        <w:tc>
          <w:tcPr>
            <w:tcW w:type="dxa" w:w="2495"/>
          </w:tcPr>
          <w:p>
            <w:pPr>
              <w:spacing w:after="0"/>
              <w:jc w:val="left"/>
            </w:pPr>
            <w:r>
              <w:rPr>
                <w:sz w:val="16"/>
              </w:rPr>
              <w:t>deaths or injuries recorded</w:t>
            </w:r>
          </w:p>
        </w:tc>
      </w:tr>
      <w:tr>
        <w:trPr>
          <w:cantSplit/>
        </w:trPr>
        <w:tc>
          <w:tcPr>
            <w:tcW w:type="dxa" w:w="1037"/>
          </w:tcPr>
          <w:p>
            <w:pPr>
              <w:spacing w:after="0"/>
              <w:jc w:val="left"/>
            </w:pPr>
            <w:r>
              <w:rPr>
                <w:sz w:val="16"/>
              </w:rPr>
              <w:t>2009-06-01</w:t>
            </w:r>
          </w:p>
        </w:tc>
        <w:tc>
          <w:tcPr>
            <w:tcW w:type="dxa" w:w="1215"/>
          </w:tcPr>
          <w:p>
            <w:pPr>
              <w:spacing w:after="0"/>
              <w:jc w:val="left"/>
            </w:pPr>
            <w:r>
              <w:rPr>
                <w:sz w:val="16"/>
              </w:rPr>
              <w:t>Thunderstorm Wind</w:t>
            </w:r>
          </w:p>
        </w:tc>
        <w:tc>
          <w:tcPr>
            <w:tcW w:type="dxa" w:w="2926"/>
          </w:tcPr>
          <w:p>
            <w:pPr>
              <w:spacing w:after="0"/>
              <w:jc w:val="left"/>
            </w:pPr>
            <w:r>
              <w:rPr>
                <w:sz w:val="16"/>
              </w:rPr>
              <w:t>60 kt (69 mph) estimated gust</w:t>
            </w:r>
          </w:p>
        </w:tc>
        <w:tc>
          <w:tcPr>
            <w:tcW w:type="dxa" w:w="2890"/>
          </w:tcPr>
          <w:p>
            <w:pPr>
              <w:spacing w:after="0"/>
              <w:jc w:val="left"/>
            </w:pPr>
            <w:r>
              <w:rPr>
                <w:sz w:val="16"/>
              </w:rPr>
              <w:t>$150,000 property; $0 crops (2009 dollars)</w:t>
            </w:r>
          </w:p>
        </w:tc>
        <w:tc>
          <w:tcPr>
            <w:tcW w:type="dxa" w:w="1114"/>
          </w:tcPr>
          <w:p>
            <w:pPr>
              <w:spacing w:after="0"/>
              <w:jc w:val="right"/>
            </w:pPr>
            <w:r>
              <w:rPr>
                <w:sz w:val="16"/>
              </w:rPr>
              <w:t>0, 0</w:t>
            </w:r>
          </w:p>
        </w:tc>
        <w:tc>
          <w:tcPr>
            <w:tcW w:type="dxa" w:w="1788"/>
          </w:tcPr>
          <w:p>
            <w:pPr>
              <w:spacing w:after="0"/>
              <w:jc w:val="left"/>
            </w:pPr>
            <w:r>
              <w:rPr>
                <w:sz w:val="16"/>
              </w:rPr>
              <w:t>WAWPECONG</w:t>
            </w:r>
          </w:p>
        </w:tc>
        <w:tc>
          <w:tcPr>
            <w:tcW w:type="dxa" w:w="648"/>
          </w:tcPr>
          <w:p>
            <w:pPr>
              <w:spacing w:after="0"/>
              <w:jc w:val="left"/>
            </w:pPr>
          </w:p>
        </w:tc>
        <w:tc>
          <w:tcPr>
            <w:tcW w:type="dxa" w:w="2495"/>
          </w:tcPr>
          <w:p>
            <w:pPr>
              <w:spacing w:after="0"/>
              <w:jc w:val="left"/>
            </w:pPr>
            <w:r>
              <w:rPr>
                <w:sz w:val="16"/>
              </w:rPr>
              <w:t>B1-c most damaging: Thunderstorm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926"/>
          </w:tcPr>
          <w:p>
            <w:pPr>
              <w:spacing w:after="0"/>
              <w:jc w:val="left"/>
            </w:pPr>
            <w:r>
              <w:rPr>
                <w:sz w:val="16"/>
              </w:rPr>
              <w:t>56 kt (64 mph) measured gust</w:t>
            </w:r>
          </w:p>
        </w:tc>
        <w:tc>
          <w:tcPr>
            <w:tcW w:type="dxa" w:w="2890"/>
          </w:tcPr>
          <w:p>
            <w:pPr>
              <w:spacing w:after="0"/>
              <w:jc w:val="left"/>
            </w:pPr>
            <w:r>
              <w:rPr>
                <w:sz w:val="16"/>
              </w:rPr>
              <w:t>$0 property; $0 crops, reported for the zone (2009 dollars)</w:t>
            </w:r>
          </w:p>
        </w:tc>
        <w:tc>
          <w:tcPr>
            <w:tcW w:type="dxa" w:w="1114"/>
          </w:tcPr>
          <w:p>
            <w:pPr>
              <w:spacing w:after="0"/>
              <w:jc w:val="right"/>
            </w:pPr>
            <w:r>
              <w:rPr>
                <w:sz w:val="16"/>
              </w:rPr>
              <w:t>0, 0</w:t>
            </w:r>
          </w:p>
        </w:tc>
        <w:tc>
          <w:tcPr>
            <w:tcW w:type="dxa" w:w="1788"/>
          </w:tcPr>
          <w:p>
            <w:pPr>
              <w:spacing w:after="0"/>
              <w:jc w:val="left"/>
            </w:pPr>
            <w:r>
              <w:rPr>
                <w:sz w:val="16"/>
              </w:rPr>
              <w:t>NWS zone INZ023 (MIAMI), zone-level: may include parts of neighboring counties</w:t>
            </w:r>
          </w:p>
        </w:tc>
        <w:tc>
          <w:tcPr>
            <w:tcW w:type="dxa" w:w="648"/>
          </w:tcPr>
          <w:p>
            <w:pPr>
              <w:spacing w:after="0"/>
              <w:jc w:val="left"/>
            </w:pPr>
          </w:p>
        </w:tc>
        <w:tc>
          <w:tcPr>
            <w:tcW w:type="dxa" w:w="24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2008-08-04</w:t>
            </w:r>
          </w:p>
        </w:tc>
        <w:tc>
          <w:tcPr>
            <w:tcW w:type="dxa" w:w="1215"/>
          </w:tcPr>
          <w:p>
            <w:pPr>
              <w:spacing w:after="0"/>
              <w:jc w:val="left"/>
            </w:pPr>
            <w:r>
              <w:rPr>
                <w:sz w:val="16"/>
              </w:rPr>
              <w:t>Lightning</w:t>
            </w:r>
          </w:p>
        </w:tc>
        <w:tc>
          <w:tcPr>
            <w:tcW w:type="dxa" w:w="2926"/>
          </w:tcPr>
          <w:p>
            <w:pPr>
              <w:spacing w:after="0"/>
              <w:jc w:val="left"/>
            </w:pPr>
          </w:p>
        </w:tc>
        <w:tc>
          <w:tcPr>
            <w:tcW w:type="dxa" w:w="2890"/>
          </w:tcPr>
          <w:p>
            <w:pPr>
              <w:spacing w:after="0"/>
              <w:jc w:val="left"/>
            </w:pPr>
            <w:r>
              <w:rPr>
                <w:sz w:val="16"/>
              </w:rPr>
              <w:t>$15,000 property; $0 crops (2008 dollars)</w:t>
            </w:r>
          </w:p>
        </w:tc>
        <w:tc>
          <w:tcPr>
            <w:tcW w:type="dxa" w:w="1114"/>
          </w:tcPr>
          <w:p>
            <w:pPr>
              <w:spacing w:after="0"/>
              <w:jc w:val="right"/>
            </w:pPr>
            <w:r>
              <w:rPr>
                <w:sz w:val="16"/>
              </w:rPr>
              <w:t>0, 0</w:t>
            </w:r>
          </w:p>
        </w:tc>
        <w:tc>
          <w:tcPr>
            <w:tcW w:type="dxa" w:w="1788"/>
          </w:tcPr>
          <w:p>
            <w:pPr>
              <w:spacing w:after="0"/>
              <w:jc w:val="left"/>
            </w:pPr>
            <w:r>
              <w:rPr>
                <w:sz w:val="16"/>
              </w:rPr>
              <w:t>MIAMI</w:t>
            </w:r>
          </w:p>
        </w:tc>
        <w:tc>
          <w:tcPr>
            <w:tcW w:type="dxa" w:w="648"/>
          </w:tcPr>
          <w:p>
            <w:pPr>
              <w:spacing w:after="0"/>
              <w:jc w:val="left"/>
            </w:pPr>
          </w:p>
        </w:tc>
        <w:tc>
          <w:tcPr>
            <w:tcW w:type="dxa" w:w="2495"/>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926"/>
          </w:tcPr>
          <w:p>
            <w:pPr>
              <w:spacing w:after="0"/>
              <w:jc w:val="left"/>
            </w:pPr>
          </w:p>
        </w:tc>
        <w:tc>
          <w:tcPr>
            <w:tcW w:type="dxa" w:w="2890"/>
          </w:tcPr>
          <w:p>
            <w:pPr>
              <w:spacing w:after="0"/>
              <w:jc w:val="left"/>
            </w:pPr>
            <w:r>
              <w:rPr>
                <w:sz w:val="16"/>
              </w:rPr>
              <w:t>$25,000 property; $0 crops, reported for the zone (2007 dollars)</w:t>
            </w:r>
          </w:p>
        </w:tc>
        <w:tc>
          <w:tcPr>
            <w:tcW w:type="dxa" w:w="1114"/>
          </w:tcPr>
          <w:p>
            <w:pPr>
              <w:spacing w:after="0"/>
              <w:jc w:val="right"/>
            </w:pPr>
            <w:r>
              <w:rPr>
                <w:sz w:val="16"/>
              </w:rPr>
              <w:t>0, 0</w:t>
            </w:r>
          </w:p>
        </w:tc>
        <w:tc>
          <w:tcPr>
            <w:tcW w:type="dxa" w:w="1788"/>
          </w:tcPr>
          <w:p>
            <w:pPr>
              <w:spacing w:after="0"/>
              <w:jc w:val="left"/>
            </w:pPr>
            <w:r>
              <w:rPr>
                <w:sz w:val="16"/>
              </w:rPr>
              <w:t>NWS zone INZ023 (MIAMI), zone-level: may include parts of neighboring counties</w:t>
            </w:r>
          </w:p>
        </w:tc>
        <w:tc>
          <w:tcPr>
            <w:tcW w:type="dxa" w:w="648"/>
          </w:tcPr>
          <w:p>
            <w:pPr>
              <w:spacing w:after="0"/>
              <w:jc w:val="left"/>
            </w:pPr>
          </w:p>
        </w:tc>
        <w:tc>
          <w:tcPr>
            <w:tcW w:type="dxa" w:w="2495"/>
          </w:tcPr>
          <w:p>
            <w:pPr>
              <w:spacing w:after="0"/>
              <w:jc w:val="left"/>
            </w:pPr>
            <w:r>
              <w:rPr>
                <w:sz w:val="16"/>
              </w:rPr>
              <w:t>B1-c worst recorded: Ice Storm</w:t>
            </w:r>
          </w:p>
        </w:tc>
      </w:tr>
      <w:tr>
        <w:trPr>
          <w:cantSplit/>
        </w:trPr>
        <w:tc>
          <w:tcPr>
            <w:tcW w:type="dxa" w:w="1037"/>
          </w:tcPr>
          <w:p>
            <w:pPr>
              <w:spacing w:after="0"/>
              <w:jc w:val="left"/>
            </w:pPr>
            <w:r>
              <w:rPr>
                <w:sz w:val="16"/>
              </w:rPr>
              <w:t>2004-05-30</w:t>
            </w:r>
          </w:p>
        </w:tc>
        <w:tc>
          <w:tcPr>
            <w:tcW w:type="dxa" w:w="1215"/>
          </w:tcPr>
          <w:p>
            <w:pPr>
              <w:spacing w:after="0"/>
              <w:jc w:val="left"/>
            </w:pPr>
            <w:r>
              <w:rPr>
                <w:sz w:val="16"/>
              </w:rPr>
              <w:t>Tornado</w:t>
            </w:r>
          </w:p>
        </w:tc>
        <w:tc>
          <w:tcPr>
            <w:tcW w:type="dxa" w:w="2926"/>
          </w:tcPr>
          <w:p>
            <w:pPr>
              <w:spacing w:after="0"/>
              <w:jc w:val="left"/>
            </w:pPr>
            <w:r>
              <w:rPr>
                <w:sz w:val="16"/>
              </w:rPr>
              <w:t>F3, 4.5 mi within this county, 360 yd wide</w:t>
            </w:r>
          </w:p>
        </w:tc>
        <w:tc>
          <w:tcPr>
            <w:tcW w:type="dxa" w:w="2890"/>
          </w:tcPr>
          <w:p>
            <w:pPr>
              <w:spacing w:after="0"/>
              <w:jc w:val="left"/>
            </w:pPr>
            <w:r>
              <w:rPr>
                <w:sz w:val="16"/>
              </w:rPr>
              <w:t>$6,000,000 property; crops not reported (2004 dollars)</w:t>
            </w:r>
          </w:p>
        </w:tc>
        <w:tc>
          <w:tcPr>
            <w:tcW w:type="dxa" w:w="1114"/>
          </w:tcPr>
          <w:p>
            <w:pPr>
              <w:spacing w:after="0"/>
              <w:jc w:val="right"/>
            </w:pPr>
            <w:r>
              <w:rPr>
                <w:sz w:val="16"/>
              </w:rPr>
              <w:t>0, 1</w:t>
            </w:r>
          </w:p>
        </w:tc>
        <w:tc>
          <w:tcPr>
            <w:tcW w:type="dxa" w:w="1788"/>
          </w:tcPr>
          <w:p>
            <w:pPr>
              <w:spacing w:after="0"/>
              <w:jc w:val="left"/>
            </w:pPr>
            <w:r>
              <w:rPr>
                <w:sz w:val="16"/>
              </w:rPr>
              <w:t>PERU</w:t>
            </w:r>
          </w:p>
        </w:tc>
        <w:tc>
          <w:tcPr>
            <w:tcW w:type="dxa" w:w="648"/>
          </w:tcPr>
          <w:p>
            <w:pPr>
              <w:spacing w:after="0"/>
              <w:jc w:val="left"/>
            </w:pPr>
          </w:p>
        </w:tc>
        <w:tc>
          <w:tcPr>
            <w:tcW w:type="dxa" w:w="2495"/>
          </w:tcPr>
          <w:p>
            <w:pPr>
              <w:spacing w:after="0"/>
              <w:jc w:val="left"/>
            </w:pPr>
            <w:r>
              <w:rPr>
                <w:sz w:val="16"/>
              </w:rPr>
              <w:t>deaths or injuries recorded</w:t>
            </w:r>
          </w:p>
        </w:tc>
      </w:tr>
      <w:tr>
        <w:trPr>
          <w:cantSplit/>
        </w:trPr>
        <w:tc>
          <w:tcPr>
            <w:tcW w:type="dxa" w:w="1037"/>
          </w:tcPr>
          <w:p>
            <w:pPr>
              <w:spacing w:after="0"/>
              <w:jc w:val="left"/>
            </w:pPr>
            <w:r>
              <w:rPr>
                <w:sz w:val="16"/>
              </w:rPr>
              <w:t>1998-07-22</w:t>
            </w:r>
          </w:p>
        </w:tc>
        <w:tc>
          <w:tcPr>
            <w:tcW w:type="dxa" w:w="1215"/>
          </w:tcPr>
          <w:p>
            <w:pPr>
              <w:spacing w:after="0"/>
              <w:jc w:val="left"/>
            </w:pPr>
            <w:r>
              <w:rPr>
                <w:sz w:val="16"/>
              </w:rPr>
              <w:t>Flash Flood</w:t>
            </w:r>
          </w:p>
        </w:tc>
        <w:tc>
          <w:tcPr>
            <w:tcW w:type="dxa" w:w="2926"/>
          </w:tcPr>
          <w:p>
            <w:pPr>
              <w:spacing w:after="0"/>
              <w:jc w:val="left"/>
            </w:pPr>
          </w:p>
        </w:tc>
        <w:tc>
          <w:tcPr>
            <w:tcW w:type="dxa" w:w="2890"/>
          </w:tcPr>
          <w:p>
            <w:pPr>
              <w:spacing w:after="0"/>
              <w:jc w:val="left"/>
            </w:pPr>
            <w:r>
              <w:rPr>
                <w:sz w:val="16"/>
              </w:rPr>
              <w:t>$1,000,000 property; $500,000 crops (1998 dollars)</w:t>
            </w:r>
          </w:p>
        </w:tc>
        <w:tc>
          <w:tcPr>
            <w:tcW w:type="dxa" w:w="1114"/>
          </w:tcPr>
          <w:p>
            <w:pPr>
              <w:spacing w:after="0"/>
              <w:jc w:val="right"/>
            </w:pPr>
            <w:r>
              <w:rPr>
                <w:sz w:val="16"/>
              </w:rPr>
              <w:t>0, 0</w:t>
            </w:r>
          </w:p>
        </w:tc>
        <w:tc>
          <w:tcPr>
            <w:tcW w:type="dxa" w:w="1788"/>
          </w:tcPr>
          <w:p>
            <w:pPr>
              <w:spacing w:after="0"/>
              <w:jc w:val="left"/>
            </w:pPr>
            <w:r>
              <w:rPr>
                <w:sz w:val="16"/>
              </w:rPr>
              <w:t>PERU</w:t>
            </w:r>
          </w:p>
        </w:tc>
        <w:tc>
          <w:tcPr>
            <w:tcW w:type="dxa" w:w="648"/>
          </w:tcPr>
          <w:p>
            <w:pPr>
              <w:spacing w:after="0"/>
              <w:jc w:val="left"/>
            </w:pPr>
          </w:p>
        </w:tc>
        <w:tc>
          <w:tcPr>
            <w:tcW w:type="dxa" w:w="24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1997-07-26</w:t>
            </w:r>
          </w:p>
        </w:tc>
        <w:tc>
          <w:tcPr>
            <w:tcW w:type="dxa" w:w="1215"/>
          </w:tcPr>
          <w:p>
            <w:pPr>
              <w:spacing w:after="0"/>
              <w:jc w:val="left"/>
            </w:pPr>
            <w:r>
              <w:rPr>
                <w:sz w:val="16"/>
              </w:rPr>
              <w:t>Heat</w:t>
            </w:r>
          </w:p>
        </w:tc>
        <w:tc>
          <w:tcPr>
            <w:tcW w:type="dxa" w:w="2926"/>
          </w:tcPr>
          <w:p>
            <w:pPr>
              <w:spacing w:after="0"/>
              <w:jc w:val="left"/>
            </w:pPr>
          </w:p>
        </w:tc>
        <w:tc>
          <w:tcPr>
            <w:tcW w:type="dxa" w:w="2890"/>
          </w:tcPr>
          <w:p>
            <w:pPr>
              <w:spacing w:after="0"/>
              <w:jc w:val="left"/>
            </w:pPr>
            <w:r>
              <w:rPr>
                <w:sz w:val="16"/>
              </w:rPr>
              <w:t>damage not reported</w:t>
            </w:r>
          </w:p>
        </w:tc>
        <w:tc>
          <w:tcPr>
            <w:tcW w:type="dxa" w:w="1114"/>
          </w:tcPr>
          <w:p>
            <w:pPr>
              <w:spacing w:after="0"/>
              <w:jc w:val="right"/>
            </w:pPr>
            <w:r>
              <w:rPr>
                <w:sz w:val="16"/>
              </w:rPr>
              <w:t>0, 0</w:t>
            </w:r>
          </w:p>
        </w:tc>
        <w:tc>
          <w:tcPr>
            <w:tcW w:type="dxa" w:w="1788"/>
          </w:tcPr>
          <w:p>
            <w:pPr>
              <w:spacing w:after="0"/>
              <w:jc w:val="left"/>
            </w:pPr>
            <w:r>
              <w:rPr>
                <w:sz w:val="16"/>
              </w:rPr>
              <w:t>NWS zone INZ023 (MIAMI), zone-level: may include parts of neighboring counties</w:t>
            </w:r>
          </w:p>
        </w:tc>
        <w:tc>
          <w:tcPr>
            <w:tcW w:type="dxa" w:w="648"/>
          </w:tcPr>
          <w:p>
            <w:pPr>
              <w:spacing w:after="0"/>
              <w:jc w:val="left"/>
            </w:pPr>
          </w:p>
        </w:tc>
        <w:tc>
          <w:tcPr>
            <w:tcW w:type="dxa" w:w="2495"/>
          </w:tcPr>
          <w:p>
            <w:pPr>
              <w:spacing w:after="0"/>
              <w:jc w:val="left"/>
            </w:pPr>
            <w:r>
              <w:rPr>
                <w:sz w:val="16"/>
              </w:rPr>
              <w:t>B1-c worst recorded: Excessive Heat, Heat</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926"/>
          </w:tcPr>
          <w:p>
            <w:pPr>
              <w:spacing w:after="0"/>
              <w:jc w:val="left"/>
            </w:pPr>
          </w:p>
        </w:tc>
        <w:tc>
          <w:tcPr>
            <w:tcW w:type="dxa" w:w="2890"/>
          </w:tcPr>
          <w:p>
            <w:pPr>
              <w:spacing w:after="0"/>
              <w:jc w:val="left"/>
            </w:pPr>
            <w:r>
              <w:rPr>
                <w:sz w:val="16"/>
              </w:rPr>
              <w:t>damage not reported</w:t>
            </w:r>
          </w:p>
        </w:tc>
        <w:tc>
          <w:tcPr>
            <w:tcW w:type="dxa" w:w="1114"/>
          </w:tcPr>
          <w:p>
            <w:pPr>
              <w:spacing w:after="0"/>
              <w:jc w:val="right"/>
            </w:pPr>
            <w:r>
              <w:rPr>
                <w:sz w:val="16"/>
              </w:rPr>
              <w:t>0, 0</w:t>
            </w:r>
          </w:p>
        </w:tc>
        <w:tc>
          <w:tcPr>
            <w:tcW w:type="dxa" w:w="1788"/>
          </w:tcPr>
          <w:p>
            <w:pPr>
              <w:spacing w:after="0"/>
              <w:jc w:val="left"/>
            </w:pPr>
            <w:r>
              <w:rPr>
                <w:sz w:val="16"/>
              </w:rPr>
              <w:t>NWS zone INZ023 (MIAMI), zone-level: may include parts of neighboring counties</w:t>
            </w:r>
          </w:p>
        </w:tc>
        <w:tc>
          <w:tcPr>
            <w:tcW w:type="dxa" w:w="648"/>
          </w:tcPr>
          <w:p>
            <w:pPr>
              <w:spacing w:after="0"/>
              <w:jc w:val="left"/>
            </w:pPr>
          </w:p>
        </w:tc>
        <w:tc>
          <w:tcPr>
            <w:tcW w:type="dxa" w:w="24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1995-05-13</w:t>
            </w:r>
          </w:p>
        </w:tc>
        <w:tc>
          <w:tcPr>
            <w:tcW w:type="dxa" w:w="1215"/>
          </w:tcPr>
          <w:p>
            <w:pPr>
              <w:spacing w:after="0"/>
              <w:jc w:val="left"/>
            </w:pPr>
            <w:r>
              <w:rPr>
                <w:sz w:val="16"/>
              </w:rPr>
              <w:t>Tornado</w:t>
            </w:r>
          </w:p>
        </w:tc>
        <w:tc>
          <w:tcPr>
            <w:tcW w:type="dxa" w:w="2926"/>
          </w:tcPr>
          <w:p>
            <w:pPr>
              <w:spacing w:after="0"/>
              <w:jc w:val="left"/>
            </w:pPr>
            <w:r>
              <w:rPr>
                <w:sz w:val="16"/>
              </w:rPr>
              <w:t>F1, 1.5 mi path length (records before 1996 may include the whole path; rating and listing come from the county where the tornado began), 70 yd wide</w:t>
            </w:r>
          </w:p>
        </w:tc>
        <w:tc>
          <w:tcPr>
            <w:tcW w:type="dxa" w:w="2890"/>
          </w:tcPr>
          <w:p>
            <w:pPr>
              <w:spacing w:after="0"/>
              <w:jc w:val="left"/>
            </w:pPr>
            <w:r>
              <w:rPr>
                <w:sz w:val="16"/>
              </w:rPr>
              <w:t>$700,000 property; crops not recorded (1995 dollars)</w:t>
            </w:r>
          </w:p>
        </w:tc>
        <w:tc>
          <w:tcPr>
            <w:tcW w:type="dxa" w:w="1114"/>
          </w:tcPr>
          <w:p>
            <w:pPr>
              <w:spacing w:after="0"/>
              <w:jc w:val="right"/>
            </w:pPr>
            <w:r>
              <w:rPr>
                <w:sz w:val="16"/>
              </w:rPr>
              <w:t>0, 1</w:t>
            </w:r>
          </w:p>
        </w:tc>
        <w:tc>
          <w:tcPr>
            <w:tcW w:type="dxa" w:w="1788"/>
          </w:tcPr>
          <w:p>
            <w:pPr>
              <w:spacing w:after="0"/>
              <w:jc w:val="left"/>
            </w:pPr>
            <w:r>
              <w:rPr>
                <w:sz w:val="16"/>
              </w:rPr>
              <w:t>Mexico</w:t>
            </w:r>
          </w:p>
        </w:tc>
        <w:tc>
          <w:tcPr>
            <w:tcW w:type="dxa" w:w="648"/>
          </w:tcPr>
          <w:p>
            <w:pPr>
              <w:spacing w:after="0"/>
              <w:jc w:val="left"/>
            </w:pPr>
          </w:p>
        </w:tc>
        <w:tc>
          <w:tcPr>
            <w:tcW w:type="dxa" w:w="2495"/>
          </w:tcPr>
          <w:p>
            <w:pPr>
              <w:spacing w:after="0"/>
              <w:jc w:val="left"/>
            </w:pPr>
            <w:r>
              <w:rPr>
                <w:sz w:val="16"/>
              </w:rPr>
              <w:t>deaths or injuries recorded</w:t>
            </w:r>
          </w:p>
        </w:tc>
      </w:tr>
      <w:tr>
        <w:trPr>
          <w:cantSplit/>
        </w:trPr>
        <w:tc>
          <w:tcPr>
            <w:tcW w:type="dxa" w:w="1037"/>
          </w:tcPr>
          <w:p>
            <w:pPr>
              <w:spacing w:after="0"/>
              <w:jc w:val="left"/>
            </w:pPr>
            <w:r>
              <w:rPr>
                <w:sz w:val="16"/>
              </w:rPr>
              <w:t>1956-08-12</w:t>
            </w:r>
          </w:p>
        </w:tc>
        <w:tc>
          <w:tcPr>
            <w:tcW w:type="dxa" w:w="1215"/>
          </w:tcPr>
          <w:p>
            <w:pPr>
              <w:spacing w:after="0"/>
              <w:jc w:val="left"/>
            </w:pPr>
            <w:r>
              <w:rPr>
                <w:sz w:val="16"/>
              </w:rPr>
              <w:t>Thunderstorm Wind</w:t>
            </w:r>
          </w:p>
        </w:tc>
        <w:tc>
          <w:tcPr>
            <w:tcW w:type="dxa" w:w="2926"/>
          </w:tcPr>
          <w:p>
            <w:pPr>
              <w:spacing w:after="0"/>
              <w:jc w:val="left"/>
            </w:pPr>
            <w:r>
              <w:rPr>
                <w:sz w:val="16"/>
              </w:rPr>
              <w:t>76 kt (87 mph), measurement type not recorded</w:t>
            </w:r>
          </w:p>
        </w:tc>
        <w:tc>
          <w:tcPr>
            <w:tcW w:type="dxa" w:w="2890"/>
          </w:tcPr>
          <w:p>
            <w:pPr>
              <w:spacing w:after="0"/>
              <w:jc w:val="left"/>
            </w:pPr>
            <w:r>
              <w:rPr>
                <w:sz w:val="16"/>
              </w:rPr>
              <w:t>damage not recorded (pre-1996 record)</w:t>
            </w:r>
          </w:p>
        </w:tc>
        <w:tc>
          <w:tcPr>
            <w:tcW w:type="dxa" w:w="1114"/>
          </w:tcPr>
          <w:p>
            <w:pPr>
              <w:spacing w:after="0"/>
              <w:jc w:val="right"/>
            </w:pPr>
            <w:r>
              <w:rPr>
                <w:sz w:val="16"/>
              </w:rPr>
              <w:t>0, 0</w:t>
            </w:r>
          </w:p>
        </w:tc>
        <w:tc>
          <w:tcPr>
            <w:tcW w:type="dxa" w:w="1788"/>
          </w:tcPr>
          <w:p>
            <w:pPr>
              <w:spacing w:after="0"/>
              <w:jc w:val="left"/>
            </w:pPr>
            <w:r>
              <w:rPr>
                <w:sz w:val="16"/>
              </w:rPr>
              <w:t>location not recorded</w:t>
            </w:r>
          </w:p>
        </w:tc>
        <w:tc>
          <w:tcPr>
            <w:tcW w:type="dxa" w:w="648"/>
          </w:tcPr>
          <w:p>
            <w:pPr>
              <w:spacing w:after="0"/>
              <w:jc w:val="left"/>
            </w:pPr>
          </w:p>
        </w:tc>
        <w:tc>
          <w:tcPr>
            <w:tcW w:type="dxa" w:w="249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2"/>
        <w:gridCol w:w="1569"/>
        <w:gridCol w:w="1037"/>
        <w:gridCol w:w="1732"/>
        <w:gridCol w:w="1522"/>
        <w:gridCol w:w="1507"/>
        <w:gridCol w:w="1037"/>
        <w:gridCol w:w="1977"/>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2"/>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w:t>
            </w:r>
          </w:p>
        </w:tc>
        <w:tc>
          <w:tcPr>
            <w:tcW w:type="dxa" w:w="1452"/>
          </w:tcPr>
          <w:p>
            <w:pPr>
              <w:spacing w:after="0"/>
              <w:jc w:val="left"/>
            </w:pPr>
            <w:r>
              <w:rPr>
                <w:sz w:val="16"/>
              </w:rPr>
              <w:t>event-days per year</w:t>
            </w:r>
          </w:p>
        </w:tc>
        <w:tc>
          <w:tcPr>
            <w:tcW w:type="dxa" w:w="1569"/>
          </w:tcPr>
          <w:p>
            <w:pPr>
              <w:spacing w:after="0"/>
              <w:jc w:val="left"/>
            </w:pPr>
            <w:r>
              <w:rPr>
                <w:sz w:val="16"/>
              </w:rPr>
              <w:t>about 4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76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1.94</w:t>
            </w:r>
          </w:p>
        </w:tc>
        <w:tc>
          <w:tcPr>
            <w:tcW w:type="dxa" w:w="1452"/>
          </w:tcPr>
          <w:p>
            <w:pPr>
              <w:spacing w:after="0"/>
              <w:jc w:val="left"/>
            </w:pPr>
            <w:r>
              <w:rPr>
                <w:sz w:val="16"/>
              </w:rPr>
              <w:t>event-days per year</w:t>
            </w:r>
          </w:p>
        </w:tc>
        <w:tc>
          <w:tcPr>
            <w:tcW w:type="dxa" w:w="1569"/>
          </w:tcPr>
          <w:p>
            <w:pPr>
              <w:spacing w:after="0"/>
              <w:jc w:val="left"/>
            </w:pPr>
            <w:r>
              <w:rPr>
                <w:sz w:val="16"/>
              </w:rPr>
              <w:t>about 1.94 days per year</w:t>
            </w:r>
          </w:p>
        </w:tc>
        <w:tc>
          <w:tcPr>
            <w:tcW w:type="dxa" w:w="1037"/>
          </w:tcPr>
          <w:p>
            <w:pPr>
              <w:spacing w:after="0"/>
              <w:jc w:val="left"/>
            </w:pPr>
          </w:p>
        </w:tc>
        <w:tc>
          <w:tcPr>
            <w:tcW w:type="dxa" w:w="1732"/>
          </w:tcPr>
          <w:p>
            <w:pPr>
              <w:spacing w:after="0"/>
              <w:jc w:val="left"/>
            </w:pPr>
            <w:r>
              <w:rPr>
                <w:sz w:val="16"/>
              </w:rPr>
              <w:t>event-days in 0 of 30 years, 1996 to 2025 (0%)</w:t>
            </w:r>
          </w:p>
        </w:tc>
        <w:tc>
          <w:tcPr>
            <w:tcW w:type="dxa" w:w="1522"/>
          </w:tcPr>
          <w:p>
            <w:pPr>
              <w:spacing w:after="0"/>
              <w:jc w:val="right"/>
            </w:pPr>
            <w:r>
              <w:rPr>
                <w:sz w:val="16"/>
              </w:rPr>
              <w:t>49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4.01</w:t>
            </w:r>
          </w:p>
        </w:tc>
        <w:tc>
          <w:tcPr>
            <w:tcW w:type="dxa" w:w="1452"/>
          </w:tcPr>
          <w:p>
            <w:pPr>
              <w:spacing w:after="0"/>
              <w:jc w:val="left"/>
            </w:pPr>
            <w:r>
              <w:rPr>
                <w:sz w:val="16"/>
              </w:rPr>
              <w:t>events per year</w:t>
            </w:r>
          </w:p>
        </w:tc>
        <w:tc>
          <w:tcPr>
            <w:tcW w:type="dxa" w:w="1569"/>
          </w:tcPr>
          <w:p>
            <w:pPr>
              <w:spacing w:after="0"/>
              <w:jc w:val="left"/>
            </w:pPr>
            <w:r>
              <w:rPr>
                <w:sz w:val="16"/>
              </w:rPr>
              <w:t>about 4.01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152.3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5.26</w:t>
            </w:r>
          </w:p>
        </w:tc>
        <w:tc>
          <w:tcPr>
            <w:tcW w:type="dxa" w:w="1452"/>
          </w:tcPr>
          <w:p>
            <w:pPr>
              <w:spacing w:after="0"/>
              <w:jc w:val="left"/>
            </w:pPr>
            <w:r>
              <w:rPr>
                <w:sz w:val="16"/>
              </w:rPr>
              <w:t>event-days per year</w:t>
            </w:r>
          </w:p>
        </w:tc>
        <w:tc>
          <w:tcPr>
            <w:tcW w:type="dxa" w:w="1569"/>
          </w:tcPr>
          <w:p>
            <w:pPr>
              <w:spacing w:after="0"/>
              <w:jc w:val="left"/>
            </w:pPr>
            <w:r>
              <w:rPr>
                <w:sz w:val="16"/>
              </w:rPr>
              <w:t>about 5.26 days per year</w:t>
            </w:r>
          </w:p>
        </w:tc>
        <w:tc>
          <w:tcPr>
            <w:tcW w:type="dxa" w:w="1037"/>
          </w:tcPr>
          <w:p>
            <w:pPr>
              <w:spacing w:after="0"/>
              <w:jc w:val="left"/>
            </w:pPr>
            <w:r>
              <w:rPr>
                <w:sz w:val="16"/>
              </w:rPr>
              <w:t>Possible</w:t>
            </w:r>
          </w:p>
        </w:tc>
        <w:tc>
          <w:tcPr>
            <w:tcW w:type="dxa" w:w="1732"/>
          </w:tcPr>
          <w:p>
            <w:pPr>
              <w:spacing w:after="0"/>
              <w:jc w:val="left"/>
            </w:pPr>
            <w:r>
              <w:rPr>
                <w:sz w:val="16"/>
              </w:rPr>
              <w:t>event-days in 1 of 30 years, 1996 to 2025 (3.33%)</w:t>
            </w:r>
          </w:p>
        </w:tc>
        <w:tc>
          <w:tcPr>
            <w:tcW w:type="dxa" w:w="1522"/>
          </w:tcPr>
          <w:p>
            <w:pPr>
              <w:spacing w:after="0"/>
              <w:jc w:val="right"/>
            </w:pPr>
            <w:r>
              <w:rPr>
                <w:sz w:val="16"/>
              </w:rPr>
              <w:t>83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5.26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0.0185</w:t>
            </w:r>
          </w:p>
        </w:tc>
        <w:tc>
          <w:tcPr>
            <w:tcW w:type="dxa" w:w="1452"/>
          </w:tcPr>
          <w:p>
            <w:pPr>
              <w:spacing w:after="0"/>
              <w:jc w:val="left"/>
            </w:pPr>
            <w:r>
              <w:rPr>
                <w:sz w:val="16"/>
              </w:rPr>
              <w:t>events per year</w:t>
            </w:r>
          </w:p>
        </w:tc>
        <w:tc>
          <w:tcPr>
            <w:tcW w:type="dxa" w:w="1569"/>
          </w:tcPr>
          <w:p>
            <w:pPr>
              <w:spacing w:after="0"/>
              <w:jc w:val="left"/>
            </w:pPr>
            <w:r>
              <w:rPr>
                <w:sz w:val="16"/>
              </w:rPr>
              <w:t>about 1 in 54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0.879</w:t>
            </w:r>
          </w:p>
        </w:tc>
        <w:tc>
          <w:tcPr>
            <w:tcW w:type="dxa" w:w="1452"/>
          </w:tcPr>
          <w:p>
            <w:pPr>
              <w:spacing w:after="0"/>
              <w:jc w:val="left"/>
            </w:pPr>
            <w:r>
              <w:rPr>
                <w:sz w:val="16"/>
              </w:rPr>
              <w:t>event-days per year</w:t>
            </w:r>
          </w:p>
        </w:tc>
        <w:tc>
          <w:tcPr>
            <w:tcW w:type="dxa" w:w="1569"/>
          </w:tcPr>
          <w:p>
            <w:pPr>
              <w:spacing w:after="0"/>
              <w:jc w:val="left"/>
            </w:pPr>
            <w:r>
              <w:rPr>
                <w:sz w:val="16"/>
              </w:rPr>
              <w:t>about 0.879 days per year</w:t>
            </w:r>
          </w:p>
        </w:tc>
        <w:tc>
          <w:tcPr>
            <w:tcW w:type="dxa" w:w="1037"/>
          </w:tcPr>
          <w:p>
            <w:pPr>
              <w:spacing w:after="0"/>
              <w:jc w:val="left"/>
            </w:pPr>
            <w:r>
              <w:rPr>
                <w:sz w:val="16"/>
              </w:rPr>
              <w:t>Likely</w:t>
            </w:r>
          </w:p>
        </w:tc>
        <w:tc>
          <w:tcPr>
            <w:tcW w:type="dxa" w:w="1732"/>
          </w:tcPr>
          <w:p>
            <w:pPr>
              <w:spacing w:after="0"/>
              <w:jc w:val="left"/>
            </w:pPr>
            <w:r>
              <w:rPr>
                <w:sz w:val="16"/>
              </w:rPr>
              <w:t>event-days in 3 of 30 years, 1996 to 2025 (10%)</w:t>
            </w:r>
          </w:p>
        </w:tc>
        <w:tc>
          <w:tcPr>
            <w:tcW w:type="dxa" w:w="1522"/>
          </w:tcPr>
          <w:p>
            <w:pPr>
              <w:spacing w:after="0"/>
              <w:jc w:val="right"/>
            </w:pPr>
            <w:r>
              <w:rPr>
                <w:sz w:val="16"/>
              </w:rPr>
              <w:t>60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0.393</w:t>
            </w:r>
          </w:p>
        </w:tc>
        <w:tc>
          <w:tcPr>
            <w:tcW w:type="dxa" w:w="1452"/>
          </w:tcPr>
          <w:p>
            <w:pPr>
              <w:spacing w:after="0"/>
              <w:jc w:val="left"/>
            </w:pPr>
            <w:r>
              <w:rPr>
                <w:sz w:val="16"/>
              </w:rPr>
              <w:t>event-days per year</w:t>
            </w:r>
          </w:p>
        </w:tc>
        <w:tc>
          <w:tcPr>
            <w:tcW w:type="dxa" w:w="1569"/>
          </w:tcPr>
          <w:p>
            <w:pPr>
              <w:spacing w:after="0"/>
              <w:jc w:val="left"/>
            </w:pPr>
            <w:r>
              <w:rPr>
                <w:sz w:val="16"/>
              </w:rPr>
              <w:t>about 0.393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11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0.0825</w:t>
            </w:r>
          </w:p>
        </w:tc>
        <w:tc>
          <w:tcPr>
            <w:tcW w:type="dxa" w:w="1452"/>
          </w:tcPr>
          <w:p>
            <w:pPr>
              <w:spacing w:after="0"/>
              <w:jc w:val="left"/>
            </w:pPr>
            <w:r>
              <w:rPr>
                <w:sz w:val="16"/>
              </w:rPr>
              <w:t>events per year (modeled)</w:t>
            </w:r>
          </w:p>
        </w:tc>
        <w:tc>
          <w:tcPr>
            <w:tcW w:type="dxa" w:w="1569"/>
          </w:tcPr>
          <w:p>
            <w:pPr>
              <w:spacing w:after="0"/>
              <w:jc w:val="left"/>
            </w:pPr>
            <w:r>
              <w:rPr>
                <w:sz w:val="16"/>
              </w:rPr>
              <w:t>about 1 in 12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43.9</w:t>
            </w:r>
          </w:p>
        </w:tc>
        <w:tc>
          <w:tcPr>
            <w:tcW w:type="dxa" w:w="1452"/>
          </w:tcPr>
          <w:p>
            <w:pPr>
              <w:spacing w:after="0"/>
              <w:jc w:val="left"/>
            </w:pPr>
            <w:r>
              <w:rPr>
                <w:sz w:val="16"/>
              </w:rPr>
              <w:t>days per year with a strike</w:t>
            </w:r>
          </w:p>
        </w:tc>
        <w:tc>
          <w:tcPr>
            <w:tcW w:type="dxa" w:w="1569"/>
          </w:tcPr>
          <w:p>
            <w:pPr>
              <w:spacing w:after="0"/>
              <w:jc w:val="left"/>
            </w:pPr>
            <w:r>
              <w:rPr>
                <w:sz w:val="16"/>
              </w:rPr>
              <w:t>about 43.9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5.26</w:t>
            </w:r>
          </w:p>
        </w:tc>
        <w:tc>
          <w:tcPr>
            <w:tcW w:type="dxa" w:w="1452"/>
          </w:tcPr>
          <w:p>
            <w:pPr>
              <w:spacing w:after="0"/>
              <w:jc w:val="left"/>
            </w:pPr>
            <w:r>
              <w:rPr>
                <w:sz w:val="16"/>
              </w:rPr>
              <w:t>events per year</w:t>
            </w:r>
          </w:p>
        </w:tc>
        <w:tc>
          <w:tcPr>
            <w:tcW w:type="dxa" w:w="1569"/>
          </w:tcPr>
          <w:p>
            <w:pPr>
              <w:spacing w:after="0"/>
              <w:jc w:val="left"/>
            </w:pPr>
            <w:r>
              <w:rPr>
                <w:sz w:val="16"/>
              </w:rPr>
              <w:t>about 5.26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200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0.275</w:t>
            </w:r>
          </w:p>
        </w:tc>
        <w:tc>
          <w:tcPr>
            <w:tcW w:type="dxa" w:w="1452"/>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2"/>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0.0000113</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0.00113%</w:t>
            </w:r>
          </w:p>
        </w:tc>
        <w:tc>
          <w:tcPr>
            <w:tcW w:type="dxa" w:w="1037"/>
          </w:tcPr>
          <w:p>
            <w:pPr>
              <w:spacing w:after="0"/>
              <w:jc w:val="left"/>
            </w:pPr>
          </w:p>
        </w:tc>
        <w:tc>
          <w:tcPr>
            <w:tcW w:type="dxa" w:w="1732"/>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9.53</w:t>
            </w:r>
          </w:p>
        </w:tc>
        <w:tc>
          <w:tcPr>
            <w:tcW w:type="dxa" w:w="1452"/>
          </w:tcPr>
          <w:p>
            <w:pPr>
              <w:spacing w:after="0"/>
              <w:jc w:val="left"/>
            </w:pPr>
            <w:r>
              <w:rPr>
                <w:sz w:val="16"/>
              </w:rPr>
              <w:t>event-days per year</w:t>
            </w:r>
          </w:p>
        </w:tc>
        <w:tc>
          <w:tcPr>
            <w:tcW w:type="dxa" w:w="1569"/>
          </w:tcPr>
          <w:p>
            <w:pPr>
              <w:spacing w:after="0"/>
              <w:jc w:val="left"/>
            </w:pPr>
            <w:r>
              <w:rPr>
                <w:sz w:val="16"/>
              </w:rPr>
              <w:t>about 9.53 days per year</w:t>
            </w:r>
          </w:p>
        </w:tc>
        <w:tc>
          <w:tcPr>
            <w:tcW w:type="dxa" w:w="1037"/>
          </w:tcPr>
          <w:p>
            <w:pPr>
              <w:spacing w:after="0"/>
              <w:jc w:val="left"/>
            </w:pPr>
            <w:r>
              <w:rPr>
                <w:sz w:val="16"/>
              </w:rPr>
              <w:t>Likely</w:t>
            </w:r>
          </w:p>
        </w:tc>
        <w:tc>
          <w:tcPr>
            <w:tcW w:type="dxa" w:w="1732"/>
          </w:tcPr>
          <w:p>
            <w:pPr>
              <w:spacing w:after="0"/>
              <w:jc w:val="left"/>
            </w:pPr>
            <w:r>
              <w:rPr>
                <w:sz w:val="16"/>
              </w:rPr>
              <w:t>event-days in 26 of 30 years, 1996 to 2025 (86.7%)</w:t>
            </w:r>
          </w:p>
        </w:tc>
        <w:tc>
          <w:tcPr>
            <w:tcW w:type="dxa" w:w="1522"/>
          </w:tcPr>
          <w:p>
            <w:pPr>
              <w:spacing w:after="0"/>
              <w:jc w:val="right"/>
            </w:pPr>
            <w:r>
              <w:rPr>
                <w:sz w:val="16"/>
              </w:rPr>
              <w:t>181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80.4</w:t>
            </w:r>
          </w:p>
        </w:tc>
        <w:tc>
          <w:tcPr>
            <w:tcW w:type="dxa" w:w="648"/>
          </w:tcPr>
          <w:p>
            <w:pPr>
              <w:spacing w:after="0"/>
              <w:jc w:val="right"/>
            </w:pPr>
            <w:r>
              <w:rPr>
                <w:sz w:val="16"/>
              </w:rPr>
              <w:t>86.2</w:t>
            </w:r>
          </w:p>
        </w:tc>
        <w:tc>
          <w:tcPr>
            <w:tcW w:type="dxa" w:w="3520"/>
          </w:tcPr>
          <w:p>
            <w:pPr>
              <w:spacing w:after="0"/>
              <w:jc w:val="left"/>
            </w:pPr>
            <w:r>
              <w:rPr>
                <w:sz w:val="16"/>
              </w:rPr>
              <w:t>Relatively High 7,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8 of 10</w:t>
            </w:r>
          </w:p>
        </w:tc>
        <w:tc>
          <w:tcPr>
            <w:tcW w:type="dxa" w:w="876"/>
          </w:tcPr>
          <w:p>
            <w:pPr>
              <w:spacing w:after="0"/>
              <w:jc w:val="right"/>
            </w:pPr>
            <w:r>
              <w:rPr>
                <w:sz w:val="16"/>
              </w:rPr>
              <w:t>78.8</w:t>
            </w:r>
          </w:p>
        </w:tc>
        <w:tc>
          <w:tcPr>
            <w:tcW w:type="dxa" w:w="680"/>
          </w:tcPr>
          <w:p>
            <w:pPr>
              <w:spacing w:after="0"/>
              <w:jc w:val="right"/>
            </w:pPr>
            <w:r>
              <w:rPr>
                <w:sz w:val="16"/>
              </w:rPr>
              <w:t>92.4</w:t>
            </w:r>
          </w:p>
        </w:tc>
        <w:tc>
          <w:tcPr>
            <w:tcW w:type="dxa" w:w="648"/>
          </w:tcPr>
          <w:p>
            <w:pPr>
              <w:spacing w:after="0"/>
              <w:jc w:val="right"/>
            </w:pPr>
            <w:r>
              <w:rPr>
                <w:sz w:val="16"/>
              </w:rPr>
              <w:t>97.0</w:t>
            </w:r>
          </w:p>
        </w:tc>
        <w:tc>
          <w:tcPr>
            <w:tcW w:type="dxa" w:w="3520"/>
          </w:tcPr>
          <w:p>
            <w:pPr>
              <w:spacing w:after="0"/>
              <w:jc w:val="left"/>
            </w:pPr>
            <w:r>
              <w:rPr>
                <w:sz w:val="16"/>
              </w:rPr>
              <w:t>Relatively Moderate 4, Relatively Low 3, Very Low 1,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23.5</w:t>
            </w:r>
          </w:p>
        </w:tc>
        <w:tc>
          <w:tcPr>
            <w:tcW w:type="dxa" w:w="680"/>
          </w:tcPr>
          <w:p>
            <w:pPr>
              <w:spacing w:after="0"/>
              <w:jc w:val="right"/>
            </w:pPr>
            <w:r>
              <w:rPr>
                <w:sz w:val="16"/>
              </w:rPr>
              <w:t>57.3</w:t>
            </w:r>
          </w:p>
        </w:tc>
        <w:tc>
          <w:tcPr>
            <w:tcW w:type="dxa" w:w="648"/>
          </w:tcPr>
          <w:p>
            <w:pPr>
              <w:spacing w:after="0"/>
              <w:jc w:val="right"/>
            </w:pPr>
            <w:r>
              <w:rPr>
                <w:sz w:val="16"/>
              </w:rPr>
              <w:t>64.5</w:t>
            </w:r>
          </w:p>
        </w:tc>
        <w:tc>
          <w:tcPr>
            <w:tcW w:type="dxa" w:w="3520"/>
          </w:tcPr>
          <w:p>
            <w:pPr>
              <w:spacing w:after="0"/>
              <w:jc w:val="left"/>
            </w:pPr>
            <w:r>
              <w:rPr>
                <w:sz w:val="16"/>
              </w:rPr>
              <w:t>Relatively Low 7,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74.5</w:t>
            </w:r>
          </w:p>
        </w:tc>
        <w:tc>
          <w:tcPr>
            <w:tcW w:type="dxa" w:w="680"/>
          </w:tcPr>
          <w:p>
            <w:pPr>
              <w:spacing w:after="0"/>
              <w:jc w:val="right"/>
            </w:pPr>
            <w:r>
              <w:rPr>
                <w:sz w:val="16"/>
              </w:rPr>
              <w:t>85.7</w:t>
            </w:r>
          </w:p>
        </w:tc>
        <w:tc>
          <w:tcPr>
            <w:tcW w:type="dxa" w:w="648"/>
          </w:tcPr>
          <w:p>
            <w:pPr>
              <w:spacing w:after="0"/>
              <w:jc w:val="right"/>
            </w:pPr>
            <w:r>
              <w:rPr>
                <w:sz w:val="16"/>
              </w:rPr>
              <w:t>89.5</w:t>
            </w:r>
          </w:p>
        </w:tc>
        <w:tc>
          <w:tcPr>
            <w:tcW w:type="dxa" w:w="3520"/>
          </w:tcPr>
          <w:p>
            <w:pPr>
              <w:spacing w:after="0"/>
              <w:jc w:val="left"/>
            </w:pPr>
            <w:r>
              <w:rPr>
                <w:sz w:val="16"/>
              </w:rPr>
              <w:t>Relatively High 1,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29.1</w:t>
            </w:r>
          </w:p>
        </w:tc>
        <w:tc>
          <w:tcPr>
            <w:tcW w:type="dxa" w:w="680"/>
          </w:tcPr>
          <w:p>
            <w:pPr>
              <w:spacing w:after="0"/>
              <w:jc w:val="right"/>
            </w:pPr>
            <w:r>
              <w:rPr>
                <w:sz w:val="16"/>
              </w:rPr>
              <w:t>53.3</w:t>
            </w:r>
          </w:p>
        </w:tc>
        <w:tc>
          <w:tcPr>
            <w:tcW w:type="dxa" w:w="648"/>
          </w:tcPr>
          <w:p>
            <w:pPr>
              <w:spacing w:after="0"/>
              <w:jc w:val="right"/>
            </w:pPr>
            <w:r>
              <w:rPr>
                <w:sz w:val="16"/>
              </w:rPr>
              <w:t>62.4</w:t>
            </w:r>
          </w:p>
        </w:tc>
        <w:tc>
          <w:tcPr>
            <w:tcW w:type="dxa" w:w="3520"/>
          </w:tcPr>
          <w:p>
            <w:pPr>
              <w:spacing w:after="0"/>
              <w:jc w:val="left"/>
            </w:pPr>
            <w:r>
              <w:rPr>
                <w:sz w:val="16"/>
              </w:rPr>
              <w:t>Relatively Moderate 2,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27.1</w:t>
            </w:r>
          </w:p>
        </w:tc>
        <w:tc>
          <w:tcPr>
            <w:tcW w:type="dxa" w:w="680"/>
          </w:tcPr>
          <w:p>
            <w:pPr>
              <w:spacing w:after="0"/>
              <w:jc w:val="right"/>
            </w:pPr>
            <w:r>
              <w:rPr>
                <w:sz w:val="16"/>
              </w:rPr>
              <w:t>35.2</w:t>
            </w:r>
          </w:p>
        </w:tc>
        <w:tc>
          <w:tcPr>
            <w:tcW w:type="dxa" w:w="648"/>
          </w:tcPr>
          <w:p>
            <w:pPr>
              <w:spacing w:after="0"/>
              <w:jc w:val="right"/>
            </w:pPr>
            <w:r>
              <w:rPr>
                <w:sz w:val="16"/>
              </w:rPr>
              <w:t>48.0</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17.6</w:t>
            </w:r>
          </w:p>
        </w:tc>
        <w:tc>
          <w:tcPr>
            <w:tcW w:type="dxa" w:w="680"/>
          </w:tcPr>
          <w:p>
            <w:pPr>
              <w:spacing w:after="0"/>
              <w:jc w:val="right"/>
            </w:pPr>
            <w:r>
              <w:rPr>
                <w:sz w:val="16"/>
              </w:rPr>
              <w:t>32.7</w:t>
            </w:r>
          </w:p>
        </w:tc>
        <w:tc>
          <w:tcPr>
            <w:tcW w:type="dxa" w:w="648"/>
          </w:tcPr>
          <w:p>
            <w:pPr>
              <w:spacing w:after="0"/>
              <w:jc w:val="right"/>
            </w:pPr>
            <w:r>
              <w:rPr>
                <w:sz w:val="16"/>
              </w:rPr>
              <w:t>41.6</w:t>
            </w:r>
          </w:p>
        </w:tc>
        <w:tc>
          <w:tcPr>
            <w:tcW w:type="dxa" w:w="3520"/>
          </w:tcPr>
          <w:p>
            <w:pPr>
              <w:spacing w:after="0"/>
              <w:jc w:val="left"/>
            </w:pPr>
            <w:r>
              <w:rPr>
                <w:sz w:val="16"/>
              </w:rPr>
              <w:t>Relatively Low 4, Very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7.1</w:t>
            </w:r>
          </w:p>
        </w:tc>
        <w:tc>
          <w:tcPr>
            <w:tcW w:type="dxa" w:w="680"/>
          </w:tcPr>
          <w:p>
            <w:pPr>
              <w:spacing w:after="0"/>
              <w:jc w:val="right"/>
            </w:pPr>
            <w:r>
              <w:rPr>
                <w:sz w:val="16"/>
              </w:rPr>
              <w:t>77.8</w:t>
            </w:r>
          </w:p>
        </w:tc>
        <w:tc>
          <w:tcPr>
            <w:tcW w:type="dxa" w:w="648"/>
          </w:tcPr>
          <w:p>
            <w:pPr>
              <w:spacing w:after="0"/>
              <w:jc w:val="right"/>
            </w:pPr>
            <w:r>
              <w:rPr>
                <w:sz w:val="16"/>
              </w:rPr>
              <w:t>96.7</w:t>
            </w:r>
          </w:p>
        </w:tc>
        <w:tc>
          <w:tcPr>
            <w:tcW w:type="dxa" w:w="3520"/>
          </w:tcPr>
          <w:p>
            <w:pPr>
              <w:spacing w:after="0"/>
              <w:jc w:val="left"/>
            </w:pPr>
            <w:r>
              <w:rPr>
                <w:sz w:val="16"/>
              </w:rPr>
              <w:t>Very High 2, Relatively High 2, Relatively Moderate 4, Relatively Low 1,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21.5</w:t>
            </w:r>
          </w:p>
        </w:tc>
        <w:tc>
          <w:tcPr>
            <w:tcW w:type="dxa" w:w="680"/>
          </w:tcPr>
          <w:p>
            <w:pPr>
              <w:spacing w:after="0"/>
              <w:jc w:val="right"/>
            </w:pPr>
            <w:r>
              <w:rPr>
                <w:sz w:val="16"/>
              </w:rPr>
              <w:t>70.9</w:t>
            </w:r>
          </w:p>
        </w:tc>
        <w:tc>
          <w:tcPr>
            <w:tcW w:type="dxa" w:w="648"/>
          </w:tcPr>
          <w:p>
            <w:pPr>
              <w:spacing w:after="0"/>
              <w:jc w:val="right"/>
            </w:pPr>
            <w:r>
              <w:rPr>
                <w:sz w:val="16"/>
              </w:rPr>
              <w:t>90.3</w:t>
            </w:r>
          </w:p>
        </w:tc>
        <w:tc>
          <w:tcPr>
            <w:tcW w:type="dxa" w:w="3520"/>
          </w:tcPr>
          <w:p>
            <w:pPr>
              <w:spacing w:after="0"/>
              <w:jc w:val="left"/>
            </w:pPr>
            <w:r>
              <w:rPr>
                <w:sz w:val="16"/>
              </w:rPr>
              <w:t>Relatively Low 4,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36.9</w:t>
            </w:r>
          </w:p>
        </w:tc>
        <w:tc>
          <w:tcPr>
            <w:tcW w:type="dxa" w:w="680"/>
          </w:tcPr>
          <w:p>
            <w:pPr>
              <w:spacing w:after="0"/>
              <w:jc w:val="right"/>
            </w:pPr>
            <w:r>
              <w:rPr>
                <w:sz w:val="16"/>
              </w:rPr>
              <w:t>57.8</w:t>
            </w:r>
          </w:p>
        </w:tc>
        <w:tc>
          <w:tcPr>
            <w:tcW w:type="dxa" w:w="648"/>
          </w:tcPr>
          <w:p>
            <w:pPr>
              <w:spacing w:after="0"/>
              <w:jc w:val="right"/>
            </w:pPr>
            <w:r>
              <w:rPr>
                <w:sz w:val="16"/>
              </w:rPr>
              <w:t>67.2</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81.8</w:t>
            </w:r>
          </w:p>
        </w:tc>
        <w:tc>
          <w:tcPr>
            <w:tcW w:type="dxa" w:w="680"/>
          </w:tcPr>
          <w:p>
            <w:pPr>
              <w:spacing w:after="0"/>
              <w:jc w:val="right"/>
            </w:pPr>
            <w:r>
              <w:rPr>
                <w:sz w:val="16"/>
              </w:rPr>
              <w:t>92.5</w:t>
            </w:r>
          </w:p>
        </w:tc>
        <w:tc>
          <w:tcPr>
            <w:tcW w:type="dxa" w:w="648"/>
          </w:tcPr>
          <w:p>
            <w:pPr>
              <w:spacing w:after="0"/>
              <w:jc w:val="right"/>
            </w:pPr>
            <w:r>
              <w:rPr>
                <w:sz w:val="16"/>
              </w:rPr>
              <w:t>95.5</w:t>
            </w:r>
          </w:p>
        </w:tc>
        <w:tc>
          <w:tcPr>
            <w:tcW w:type="dxa" w:w="3520"/>
          </w:tcPr>
          <w:p>
            <w:pPr>
              <w:spacing w:after="0"/>
              <w:jc w:val="left"/>
            </w:pPr>
            <w:r>
              <w:rPr>
                <w:sz w:val="16"/>
              </w:rPr>
              <w:t>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56.6</w:t>
            </w:r>
          </w:p>
        </w:tc>
        <w:tc>
          <w:tcPr>
            <w:tcW w:type="dxa" w:w="680"/>
          </w:tcPr>
          <w:p>
            <w:pPr>
              <w:spacing w:after="0"/>
              <w:jc w:val="right"/>
            </w:pPr>
            <w:r>
              <w:rPr>
                <w:sz w:val="16"/>
              </w:rPr>
              <w:t>72.6</w:t>
            </w:r>
          </w:p>
        </w:tc>
        <w:tc>
          <w:tcPr>
            <w:tcW w:type="dxa" w:w="648"/>
          </w:tcPr>
          <w:p>
            <w:pPr>
              <w:spacing w:after="0"/>
              <w:jc w:val="right"/>
            </w:pPr>
            <w:r>
              <w:rPr>
                <w:sz w:val="16"/>
              </w:rPr>
              <w:t>81.3</w:t>
            </w:r>
          </w:p>
        </w:tc>
        <w:tc>
          <w:tcPr>
            <w:tcW w:type="dxa" w:w="3520"/>
          </w:tcPr>
          <w:p>
            <w:pPr>
              <w:spacing w:after="0"/>
              <w:jc w:val="left"/>
            </w:pPr>
            <w:r>
              <w:rPr>
                <w:sz w:val="16"/>
              </w:rPr>
              <w:t>Relatively High 3, Relatively Moderate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25.8</w:t>
            </w:r>
          </w:p>
        </w:tc>
        <w:tc>
          <w:tcPr>
            <w:tcW w:type="dxa" w:w="680"/>
          </w:tcPr>
          <w:p>
            <w:pPr>
              <w:spacing w:after="0"/>
              <w:jc w:val="right"/>
            </w:pPr>
            <w:r>
              <w:rPr>
                <w:sz w:val="16"/>
              </w:rPr>
              <w:t>51.1</w:t>
            </w:r>
          </w:p>
        </w:tc>
        <w:tc>
          <w:tcPr>
            <w:tcW w:type="dxa" w:w="648"/>
          </w:tcPr>
          <w:p>
            <w:pPr>
              <w:spacing w:after="0"/>
              <w:jc w:val="right"/>
            </w:pPr>
            <w:r>
              <w:rPr>
                <w:sz w:val="16"/>
              </w:rPr>
              <w:t>63.1</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59.6</w:t>
            </w:r>
          </w:p>
        </w:tc>
        <w:tc>
          <w:tcPr>
            <w:tcW w:type="dxa" w:w="680"/>
          </w:tcPr>
          <w:p>
            <w:pPr>
              <w:spacing w:after="0"/>
              <w:jc w:val="right"/>
            </w:pPr>
            <w:r>
              <w:rPr>
                <w:sz w:val="16"/>
              </w:rPr>
              <w:t>77.5</w:t>
            </w:r>
          </w:p>
        </w:tc>
        <w:tc>
          <w:tcPr>
            <w:tcW w:type="dxa" w:w="648"/>
          </w:tcPr>
          <w:p>
            <w:pPr>
              <w:spacing w:after="0"/>
              <w:jc w:val="right"/>
            </w:pPr>
            <w:r>
              <w:rPr>
                <w:sz w:val="16"/>
              </w:rPr>
              <w:t>83.1</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Miami County</w:t>
            </w:r>
          </w:p>
        </w:tc>
        <w:tc>
          <w:tcPr>
            <w:tcW w:type="dxa" w:w="906"/>
          </w:tcPr>
          <w:p>
            <w:pPr>
              <w:spacing w:after="0"/>
              <w:jc w:val="left"/>
            </w:pPr>
            <w:r>
              <w:rPr>
                <w:sz w:val="16"/>
              </w:rPr>
              <w:t>County</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1</w:t>
            </w:r>
          </w:p>
        </w:tc>
        <w:tc>
          <w:tcPr>
            <w:tcW w:type="dxa" w:w="1978"/>
          </w:tcPr>
          <w:p>
            <w:pPr>
              <w:spacing w:after="0"/>
              <w:jc w:val="right"/>
            </w:pPr>
            <w:r>
              <w:rPr>
                <w:sz w:val="16"/>
              </w:rPr>
              <w:t>$15,206.25</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Amboy town</w:t>
            </w:r>
          </w:p>
        </w:tc>
        <w:tc>
          <w:tcPr>
            <w:tcW w:type="dxa" w:w="906"/>
          </w:tcPr>
          <w:p>
            <w:pPr>
              <w:spacing w:after="0"/>
              <w:jc w:val="left"/>
            </w:pPr>
            <w:r>
              <w:rPr>
                <w:sz w:val="16"/>
              </w:rPr>
              <w:t>Town</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1</w:t>
            </w:r>
          </w:p>
        </w:tc>
        <w:tc>
          <w:tcPr>
            <w:tcW w:type="dxa" w:w="1978"/>
          </w:tcPr>
          <w:p>
            <w:pPr>
              <w:spacing w:after="0"/>
              <w:jc w:val="right"/>
            </w:pPr>
            <w:r>
              <w:rPr>
                <w:sz w:val="16"/>
              </w:rPr>
              <w:t>none found</w:t>
            </w:r>
          </w:p>
        </w:tc>
        <w:tc>
          <w:tcPr>
            <w:tcW w:type="dxa" w:w="2406"/>
          </w:tcPr>
          <w:p>
            <w:pPr>
              <w:spacing w:after="0"/>
              <w:jc w:val="right"/>
            </w:pPr>
            <w:r>
              <w:rPr>
                <w:sz w:val="16"/>
              </w:rPr>
              <w:t>11; 0</w:t>
            </w:r>
          </w:p>
        </w:tc>
        <w:tc>
          <w:tcPr>
            <w:tcW w:type="dxa" w:w="864"/>
          </w:tcPr>
          <w:p>
            <w:pPr>
              <w:spacing w:after="0"/>
              <w:jc w:val="left"/>
            </w:pPr>
          </w:p>
        </w:tc>
      </w:tr>
      <w:tr>
        <w:trPr>
          <w:cantSplit/>
        </w:trPr>
        <w:tc>
          <w:tcPr>
            <w:tcW w:type="dxa" w:w="1621"/>
          </w:tcPr>
          <w:p>
            <w:pPr>
              <w:spacing w:after="0"/>
              <w:jc w:val="left"/>
            </w:pPr>
            <w:r>
              <w:rPr>
                <w:sz w:val="16"/>
              </w:rPr>
              <w:t>Bunker Hill town</w:t>
            </w:r>
          </w:p>
        </w:tc>
        <w:tc>
          <w:tcPr>
            <w:tcW w:type="dxa" w:w="906"/>
          </w:tcPr>
          <w:p>
            <w:pPr>
              <w:spacing w:after="0"/>
              <w:jc w:val="left"/>
            </w:pPr>
            <w:r>
              <w:rPr>
                <w:sz w:val="16"/>
              </w:rPr>
              <w:t>Town</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0</w:t>
            </w:r>
          </w:p>
        </w:tc>
        <w:tc>
          <w:tcPr>
            <w:tcW w:type="dxa" w:w="1978"/>
          </w:tcPr>
          <w:p>
            <w:pPr>
              <w:spacing w:after="0"/>
              <w:jc w:val="right"/>
            </w:pPr>
            <w:r>
              <w:rPr>
                <w:sz w:val="16"/>
              </w:rPr>
              <w:t>$2,083</w:t>
            </w:r>
          </w:p>
        </w:tc>
        <w:tc>
          <w:tcPr>
            <w:tcW w:type="dxa" w:w="2406"/>
          </w:tcPr>
          <w:p>
            <w:pPr>
              <w:spacing w:after="0"/>
              <w:jc w:val="right"/>
            </w:pPr>
            <w:r>
              <w:rPr>
                <w:sz w:val="16"/>
              </w:rPr>
              <w:t>29; 0</w:t>
            </w:r>
          </w:p>
        </w:tc>
        <w:tc>
          <w:tcPr>
            <w:tcW w:type="dxa" w:w="864"/>
          </w:tcPr>
          <w:p>
            <w:pPr>
              <w:spacing w:after="0"/>
              <w:jc w:val="left"/>
            </w:pPr>
          </w:p>
        </w:tc>
      </w:tr>
      <w:tr>
        <w:trPr>
          <w:cantSplit/>
        </w:trPr>
        <w:tc>
          <w:tcPr>
            <w:tcW w:type="dxa" w:w="1621"/>
          </w:tcPr>
          <w:p>
            <w:pPr>
              <w:spacing w:after="0"/>
              <w:jc w:val="left"/>
            </w:pPr>
            <w:r>
              <w:rPr>
                <w:sz w:val="16"/>
              </w:rPr>
              <w:t>Converse town</w:t>
            </w:r>
          </w:p>
        </w:tc>
        <w:tc>
          <w:tcPr>
            <w:tcW w:type="dxa" w:w="906"/>
          </w:tcPr>
          <w:p>
            <w:pPr>
              <w:spacing w:after="0"/>
              <w:jc w:val="left"/>
            </w:pPr>
            <w:r>
              <w:rPr>
                <w:sz w:val="16"/>
              </w:rPr>
              <w:t>Town</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0</w:t>
            </w:r>
          </w:p>
        </w:tc>
        <w:tc>
          <w:tcPr>
            <w:tcW w:type="dxa" w:w="1978"/>
          </w:tcPr>
          <w:p>
            <w:pPr>
              <w:spacing w:after="0"/>
              <w:jc w:val="right"/>
            </w:pPr>
            <w:r>
              <w:rPr>
                <w:sz w:val="16"/>
              </w:rPr>
              <w:t>$15,031.52</w:t>
            </w:r>
          </w:p>
        </w:tc>
        <w:tc>
          <w:tcPr>
            <w:tcW w:type="dxa" w:w="2406"/>
          </w:tcPr>
          <w:p>
            <w:pPr>
              <w:spacing w:after="0"/>
              <w:jc w:val="right"/>
            </w:pPr>
            <w:r>
              <w:rPr>
                <w:sz w:val="16"/>
              </w:rPr>
              <w:t>16; 0</w:t>
            </w:r>
          </w:p>
        </w:tc>
        <w:tc>
          <w:tcPr>
            <w:tcW w:type="dxa" w:w="864"/>
          </w:tcPr>
          <w:p>
            <w:pPr>
              <w:spacing w:after="0"/>
              <w:jc w:val="left"/>
            </w:pPr>
          </w:p>
        </w:tc>
      </w:tr>
      <w:tr>
        <w:trPr>
          <w:cantSplit/>
        </w:trPr>
        <w:tc>
          <w:tcPr>
            <w:tcW w:type="dxa" w:w="1621"/>
          </w:tcPr>
          <w:p>
            <w:pPr>
              <w:spacing w:after="0"/>
              <w:jc w:val="left"/>
            </w:pPr>
            <w:r>
              <w:rPr>
                <w:sz w:val="16"/>
              </w:rPr>
              <w:t>Denver town</w:t>
            </w:r>
          </w:p>
        </w:tc>
        <w:tc>
          <w:tcPr>
            <w:tcW w:type="dxa" w:w="906"/>
          </w:tcPr>
          <w:p>
            <w:pPr>
              <w:spacing w:after="0"/>
              <w:jc w:val="left"/>
            </w:pPr>
            <w:r>
              <w:rPr>
                <w:sz w:val="16"/>
              </w:rPr>
              <w:t>Town</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17; 2</w:t>
            </w:r>
          </w:p>
        </w:tc>
        <w:tc>
          <w:tcPr>
            <w:tcW w:type="dxa" w:w="864"/>
          </w:tcPr>
          <w:p>
            <w:pPr>
              <w:spacing w:after="0"/>
              <w:jc w:val="left"/>
            </w:pPr>
          </w:p>
        </w:tc>
      </w:tr>
      <w:tr>
        <w:trPr>
          <w:cantSplit/>
        </w:trPr>
        <w:tc>
          <w:tcPr>
            <w:tcW w:type="dxa" w:w="1621"/>
          </w:tcPr>
          <w:p>
            <w:pPr>
              <w:spacing w:after="0"/>
              <w:jc w:val="left"/>
            </w:pPr>
            <w:r>
              <w:rPr>
                <w:sz w:val="16"/>
              </w:rPr>
              <w:t>Macy town</w:t>
            </w:r>
          </w:p>
        </w:tc>
        <w:tc>
          <w:tcPr>
            <w:tcW w:type="dxa" w:w="906"/>
          </w:tcPr>
          <w:p>
            <w:pPr>
              <w:spacing w:after="0"/>
              <w:jc w:val="left"/>
            </w:pPr>
            <w:r>
              <w:rPr>
                <w:sz w:val="16"/>
              </w:rPr>
              <w:t>Town</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14; 1</w:t>
            </w:r>
          </w:p>
        </w:tc>
        <w:tc>
          <w:tcPr>
            <w:tcW w:type="dxa" w:w="864"/>
          </w:tcPr>
          <w:p>
            <w:pPr>
              <w:spacing w:after="0"/>
              <w:jc w:val="left"/>
            </w:pPr>
          </w:p>
        </w:tc>
      </w:tr>
      <w:tr>
        <w:trPr>
          <w:cantSplit/>
        </w:trPr>
        <w:tc>
          <w:tcPr>
            <w:tcW w:type="dxa" w:w="1621"/>
          </w:tcPr>
          <w:p>
            <w:pPr>
              <w:spacing w:after="0"/>
              <w:jc w:val="left"/>
            </w:pPr>
            <w:r>
              <w:rPr>
                <w:sz w:val="16"/>
              </w:rPr>
              <w:t>Peru city</w:t>
            </w:r>
          </w:p>
        </w:tc>
        <w:tc>
          <w:tcPr>
            <w:tcW w:type="dxa" w:w="906"/>
          </w:tcPr>
          <w:p>
            <w:pPr>
              <w:spacing w:after="0"/>
              <w:jc w:val="left"/>
            </w:pPr>
            <w:r>
              <w:rPr>
                <w:sz w:val="16"/>
              </w:rPr>
              <w:t>City</w:t>
            </w:r>
          </w:p>
        </w:tc>
        <w:tc>
          <w:tcPr>
            <w:tcW w:type="dxa" w:w="3525"/>
          </w:tcPr>
          <w:p>
            <w:pPr>
              <w:spacing w:after="0"/>
              <w:jc w:val="left"/>
            </w:pPr>
            <w:r>
              <w:rPr>
                <w:sz w:val="16"/>
              </w:rPr>
              <w:t>Approved, expires 2029-02-19</w:t>
            </w:r>
          </w:p>
        </w:tc>
        <w:tc>
          <w:tcPr>
            <w:tcW w:type="dxa" w:w="2811"/>
          </w:tcPr>
          <w:p>
            <w:pPr>
              <w:spacing w:after="0"/>
              <w:jc w:val="right"/>
            </w:pPr>
            <w:r>
              <w:rPr>
                <w:sz w:val="16"/>
              </w:rPr>
              <w:t>FMA RL 0, SRL 0; any 1</w:t>
            </w:r>
          </w:p>
        </w:tc>
        <w:tc>
          <w:tcPr>
            <w:tcW w:type="dxa" w:w="1978"/>
          </w:tcPr>
          <w:p>
            <w:pPr>
              <w:spacing w:after="0"/>
              <w:jc w:val="right"/>
            </w:pPr>
            <w:r>
              <w:rPr>
                <w:sz w:val="16"/>
              </w:rPr>
              <w:t>$101,434.64</w:t>
            </w:r>
          </w:p>
        </w:tc>
        <w:tc>
          <w:tcPr>
            <w:tcW w:type="dxa" w:w="2406"/>
          </w:tcPr>
          <w:p>
            <w:pPr>
              <w:spacing w:after="0"/>
              <w:jc w:val="right"/>
            </w:pPr>
            <w:r>
              <w:rPr>
                <w:sz w:val="16"/>
              </w:rPr>
              <w:t>84; 3</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2024-02-20</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$7,656,163,458</w:t>
            </w:r>
          </w:p>
        </w:tc>
        <w:tc>
          <w:tcPr>
            <w:tcW w:type="dxa" w:w="1215"/>
          </w:tcPr>
          <w:p>
            <w:pPr>
              <w:spacing w:after="0"/>
              <w:jc w:val="right"/>
            </w:pPr>
            <w:r>
              <w:rPr>
                <w:sz w:val="16"/>
              </w:rPr>
              <w:t>$231,054,714</w:t>
            </w:r>
          </w:p>
        </w:tc>
        <w:tc>
          <w:tcPr>
            <w:tcW w:type="dxa" w:w="1042"/>
          </w:tcPr>
          <w:p>
            <w:pPr>
              <w:spacing w:after="0"/>
              <w:jc w:val="right"/>
            </w:pPr>
            <w:r>
              <w:rPr>
                <w:sz w:val="16"/>
              </w:rPr>
              <w:t>35,962</w:t>
            </w:r>
          </w:p>
        </w:tc>
        <w:tc>
          <w:tcPr>
            <w:tcW w:type="dxa" w:w="1037"/>
          </w:tcPr>
          <w:p>
            <w:pPr>
              <w:spacing w:after="0"/>
              <w:jc w:val="right"/>
            </w:pPr>
            <w:r>
              <w:rPr>
                <w:sz w:val="16"/>
              </w:rPr>
              <w:t>$811</w:t>
            </w:r>
          </w:p>
        </w:tc>
        <w:tc>
          <w:tcPr>
            <w:tcW w:type="dxa" w:w="1126"/>
          </w:tcPr>
          <w:p>
            <w:pPr>
              <w:spacing w:after="0"/>
              <w:jc w:val="right"/>
            </w:pPr>
            <w:r>
              <w:rPr>
                <w:sz w:val="16"/>
              </w:rPr>
              <w:t>$77,333</w:t>
            </w:r>
          </w:p>
        </w:tc>
        <w:tc>
          <w:tcPr>
            <w:tcW w:type="dxa" w:w="1156"/>
          </w:tcPr>
          <w:p>
            <w:pPr>
              <w:spacing w:after="0"/>
              <w:jc w:val="right"/>
            </w:pPr>
            <w:r>
              <w:rPr>
                <w:sz w:val="16"/>
              </w:rPr>
              <w:t>$1,470,951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$119,098,003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$470,150</w:t>
            </w:r>
          </w:p>
        </w:tc>
        <w:tc>
          <w:tcPr>
            <w:tcW w:type="dxa" w:w="1156"/>
          </w:tcPr>
          <w:p>
            <w:pPr>
              <w:spacing w:after="0"/>
              <w:jc w:val="right"/>
            </w:pPr>
          </w:p>
        </w:tc>
        <w:tc>
          <w:tcPr>
            <w:tcW w:type="dxa" w:w="1305"/>
          </w:tcPr>
          <w:p>
            <w:pPr>
              <w:spacing w:after="0"/>
              <w:jc w:val="right"/>
            </w:pPr>
            <w:r>
              <w:rPr>
                <w:sz w:val="16"/>
              </w:rPr>
              <w:t>0.395%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$13,617,829,046</w:t>
            </w:r>
          </w:p>
        </w:tc>
        <w:tc>
          <w:tcPr>
            <w:tcW w:type="dxa" w:w="1215"/>
          </w:tcPr>
          <w:p>
            <w:pPr>
              <w:spacing w:after="0"/>
              <w:jc w:val="right"/>
            </w:pPr>
          </w:p>
        </w:tc>
        <w:tc>
          <w:tcPr>
            <w:tcW w:type="dxa" w:w="1042"/>
          </w:tcPr>
          <w:p>
            <w:pPr>
              <w:spacing w:after="0"/>
              <w:jc w:val="right"/>
            </w:pPr>
            <w:r>
              <w:rPr>
                <w:sz w:val="16"/>
              </w:rPr>
              <w:t>35,962</w:t>
            </w:r>
          </w:p>
        </w:tc>
        <w:tc>
          <w:tcPr>
            <w:tcW w:type="dxa" w:w="1037"/>
          </w:tcPr>
          <w:p>
            <w:pPr>
              <w:spacing w:after="0"/>
              <w:jc w:val="right"/>
            </w:pPr>
            <w:r>
              <w:rPr>
                <w:sz w:val="16"/>
              </w:rPr>
              <w:t>$285,653</w:t>
            </w:r>
          </w:p>
        </w:tc>
        <w:tc>
          <w:tcPr>
            <w:tcW w:type="dxa" w:w="1126"/>
          </w:tcPr>
          <w:p>
            <w:pPr>
              <w:spacing w:after="0"/>
              <w:jc w:val="right"/>
            </w:pPr>
          </w:p>
        </w:tc>
        <w:tc>
          <w:tcPr>
            <w:tcW w:type="dxa" w:w="1156"/>
          </w:tcPr>
          <w:p>
            <w:pPr>
              <w:spacing w:after="0"/>
              <w:jc w:val="right"/>
            </w:pPr>
            <w:r>
              <w:rPr>
                <w:sz w:val="16"/>
              </w:rPr>
              <w:t>$37,722</w:t>
            </w:r>
          </w:p>
        </w:tc>
        <w:tc>
          <w:tcPr>
            <w:tcW w:type="dxa" w:w="1305"/>
          </w:tcPr>
          <w:p>
            <w:pPr>
              <w:spacing w:after="0"/>
              <w:jc w:val="right"/>
            </w:pPr>
            <w:r>
              <w:rPr>
                <w:sz w:val="16"/>
              </w:rPr>
              <w:t>0.0021%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$7,656,163,458</w:t>
            </w:r>
          </w:p>
        </w:tc>
        <w:tc>
          <w:tcPr>
            <w:tcW w:type="dxa" w:w="1215"/>
          </w:tcPr>
          <w:p>
            <w:pPr>
              <w:spacing w:after="0"/>
              <w:jc w:val="right"/>
            </w:pPr>
            <w:r>
              <w:rPr>
                <w:sz w:val="16"/>
              </w:rPr>
              <w:t>$231,054,714</w:t>
            </w:r>
          </w:p>
        </w:tc>
        <w:tc>
          <w:tcPr>
            <w:tcW w:type="dxa" w:w="1042"/>
          </w:tcPr>
          <w:p>
            <w:pPr>
              <w:spacing w:after="0"/>
              <w:jc w:val="right"/>
            </w:pPr>
            <w:r>
              <w:rPr>
                <w:sz w:val="16"/>
              </w:rPr>
              <w:t>35,962</w:t>
            </w:r>
          </w:p>
        </w:tc>
        <w:tc>
          <w:tcPr>
            <w:tcW w:type="dxa" w:w="1037"/>
          </w:tcPr>
          <w:p>
            <w:pPr>
              <w:spacing w:after="0"/>
              <w:jc w:val="right"/>
            </w:pPr>
            <w:r>
              <w:rPr>
                <w:sz w:val="16"/>
              </w:rPr>
              <w:t>$440,727</w:t>
            </w:r>
          </w:p>
        </w:tc>
        <w:tc>
          <w:tcPr>
            <w:tcW w:type="dxa" w:w="1126"/>
          </w:tcPr>
          <w:p>
            <w:pPr>
              <w:spacing w:after="0"/>
              <w:jc w:val="right"/>
            </w:pPr>
            <w:r>
              <w:rPr>
                <w:sz w:val="16"/>
              </w:rPr>
              <w:t>$13,152</w:t>
            </w:r>
          </w:p>
        </w:tc>
        <w:tc>
          <w:tcPr>
            <w:tcW w:type="dxa" w:w="1156"/>
          </w:tcPr>
          <w:p>
            <w:pPr>
              <w:spacing w:after="0"/>
              <w:jc w:val="right"/>
            </w:pPr>
            <w:r>
              <w:rPr>
                <w:sz w:val="16"/>
              </w:rPr>
              <w:t>$47,286</w:t>
            </w:r>
          </w:p>
        </w:tc>
        <w:tc>
          <w:tcPr>
            <w:tcW w:type="dxa" w:w="1305"/>
          </w:tcPr>
          <w:p>
            <w:pPr>
              <w:spacing w:after="0"/>
              <w:jc w:val="right"/>
            </w:pPr>
            <w:r>
              <w:rPr>
                <w:sz w:val="16"/>
              </w:rPr>
              <w:t>0.00576%</w:t>
            </w:r>
          </w:p>
        </w:tc>
        <w:tc>
          <w:tcPr>
            <w:tcW w:type="dxa" w:w="1179"/>
          </w:tcPr>
          <w:p>
            <w:pPr>
              <w:spacing w:after="0"/>
              <w:jc w:val="right"/>
            </w:pPr>
            <w:r>
              <w:rPr>
                <w:sz w:val="16"/>
              </w:rPr>
              <w:t>$5,000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$7,656,163,458</w:t>
            </w:r>
          </w:p>
        </w:tc>
        <w:tc>
          <w:tcPr>
            <w:tcW w:type="dxa" w:w="1215"/>
          </w:tcPr>
          <w:p>
            <w:pPr>
              <w:spacing w:after="0"/>
              <w:jc w:val="right"/>
            </w:pPr>
            <w:r>
              <w:rPr>
                <w:sz w:val="16"/>
              </w:rPr>
              <w:t>$231,054,714</w:t>
            </w:r>
          </w:p>
        </w:tc>
        <w:tc>
          <w:tcPr>
            <w:tcW w:type="dxa" w:w="1042"/>
          </w:tcPr>
          <w:p>
            <w:pPr>
              <w:spacing w:after="0"/>
              <w:jc w:val="right"/>
            </w:pPr>
            <w:r>
              <w:rPr>
                <w:sz w:val="16"/>
              </w:rPr>
              <w:t>35,962</w:t>
            </w:r>
          </w:p>
        </w:tc>
        <w:tc>
          <w:tcPr>
            <w:tcW w:type="dxa" w:w="1037"/>
          </w:tcPr>
          <w:p>
            <w:pPr>
              <w:spacing w:after="0"/>
              <w:jc w:val="right"/>
            </w:pPr>
            <w:r>
              <w:rPr>
                <w:sz w:val="16"/>
              </w:rPr>
              <w:t>$3,116</w:t>
            </w:r>
          </w:p>
        </w:tc>
        <w:tc>
          <w:tcPr>
            <w:tcW w:type="dxa" w:w="1126"/>
          </w:tcPr>
          <w:p>
            <w:pPr>
              <w:spacing w:after="0"/>
              <w:jc w:val="right"/>
            </w:pPr>
            <w:r>
              <w:rPr>
                <w:sz w:val="16"/>
              </w:rPr>
              <w:t>$4</w:t>
            </w:r>
          </w:p>
        </w:tc>
        <w:tc>
          <w:tcPr>
            <w:tcW w:type="dxa" w:w="1156"/>
          </w:tcPr>
          <w:p>
            <w:pPr>
              <w:spacing w:after="0"/>
              <w:jc w:val="right"/>
            </w:pPr>
            <w:r>
              <w:rPr>
                <w:sz w:val="16"/>
              </w:rPr>
              <w:t>$360,055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$7,633,448,575</w:t>
            </w:r>
          </w:p>
        </w:tc>
        <w:tc>
          <w:tcPr>
            <w:tcW w:type="dxa" w:w="1215"/>
          </w:tcPr>
          <w:p>
            <w:pPr>
              <w:spacing w:after="0"/>
              <w:jc w:val="right"/>
            </w:pPr>
            <w:r>
              <w:rPr>
                <w:sz w:val="16"/>
              </w:rPr>
              <w:t>$221,030,154</w:t>
            </w:r>
          </w:p>
        </w:tc>
        <w:tc>
          <w:tcPr>
            <w:tcW w:type="dxa" w:w="1042"/>
          </w:tcPr>
          <w:p>
            <w:pPr>
              <w:spacing w:after="0"/>
              <w:jc w:val="right"/>
            </w:pPr>
            <w:r>
              <w:rPr>
                <w:sz w:val="16"/>
              </w:rPr>
              <w:t>35,889</w:t>
            </w:r>
          </w:p>
        </w:tc>
        <w:tc>
          <w:tcPr>
            <w:tcW w:type="dxa" w:w="1037"/>
          </w:tcPr>
          <w:p>
            <w:pPr>
              <w:spacing w:after="0"/>
              <w:jc w:val="right"/>
            </w:pPr>
            <w:r>
              <w:rPr>
                <w:sz w:val="16"/>
              </w:rPr>
              <w:t>$6,625</w:t>
            </w:r>
          </w:p>
        </w:tc>
        <w:tc>
          <w:tcPr>
            <w:tcW w:type="dxa" w:w="1126"/>
          </w:tcPr>
          <w:p>
            <w:pPr>
              <w:spacing w:after="0"/>
              <w:jc w:val="right"/>
            </w:pPr>
            <w:r>
              <w:rPr>
                <w:sz w:val="16"/>
              </w:rPr>
              <w:t>$9,838</w:t>
            </w:r>
          </w:p>
        </w:tc>
        <w:tc>
          <w:tcPr>
            <w:tcW w:type="dxa" w:w="1156"/>
          </w:tcPr>
          <w:p>
            <w:pPr>
              <w:spacing w:after="0"/>
              <w:jc w:val="right"/>
            </w:pPr>
            <w:r>
              <w:rPr>
                <w:sz w:val="16"/>
              </w:rPr>
              <w:t>$11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$7,656,163,458</w:t>
            </w:r>
          </w:p>
        </w:tc>
        <w:tc>
          <w:tcPr>
            <w:tcW w:type="dxa" w:w="1215"/>
          </w:tcPr>
          <w:p>
            <w:pPr>
              <w:spacing w:after="0"/>
              <w:jc w:val="right"/>
            </w:pPr>
          </w:p>
        </w:tc>
        <w:tc>
          <w:tcPr>
            <w:tcW w:type="dxa" w:w="1042"/>
          </w:tcPr>
          <w:p>
            <w:pPr>
              <w:spacing w:after="0"/>
              <w:jc w:val="right"/>
            </w:pPr>
            <w:r>
              <w:rPr>
                <w:sz w:val="16"/>
              </w:rPr>
              <w:t>35,962</w:t>
            </w:r>
          </w:p>
        </w:tc>
        <w:tc>
          <w:tcPr>
            <w:tcW w:type="dxa" w:w="1037"/>
          </w:tcPr>
          <w:p>
            <w:pPr>
              <w:spacing w:after="0"/>
              <w:jc w:val="right"/>
            </w:pPr>
            <w:r>
              <w:rPr>
                <w:sz w:val="16"/>
              </w:rPr>
              <w:t>$4,031</w:t>
            </w:r>
          </w:p>
        </w:tc>
        <w:tc>
          <w:tcPr>
            <w:tcW w:type="dxa" w:w="1126"/>
          </w:tcPr>
          <w:p>
            <w:pPr>
              <w:spacing w:after="0"/>
              <w:jc w:val="right"/>
            </w:pPr>
          </w:p>
        </w:tc>
        <w:tc>
          <w:tcPr>
            <w:tcW w:type="dxa" w:w="1156"/>
          </w:tcPr>
          <w:p>
            <w:pPr>
              <w:spacing w:after="0"/>
              <w:jc w:val="right"/>
            </w:pPr>
            <w:r>
              <w:rPr>
                <w:sz w:val="16"/>
              </w:rPr>
              <w:t>$17,917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$7,650,580,219</w:t>
            </w:r>
          </w:p>
        </w:tc>
        <w:tc>
          <w:tcPr>
            <w:tcW w:type="dxa" w:w="1215"/>
          </w:tcPr>
          <w:p>
            <w:pPr>
              <w:spacing w:after="0"/>
              <w:jc w:val="right"/>
            </w:pPr>
            <w:r>
              <w:rPr>
                <w:sz w:val="16"/>
              </w:rPr>
              <w:t>$9,084,191</w:t>
            </w:r>
          </w:p>
        </w:tc>
        <w:tc>
          <w:tcPr>
            <w:tcW w:type="dxa" w:w="1042"/>
          </w:tcPr>
          <w:p>
            <w:pPr>
              <w:spacing w:after="0"/>
              <w:jc w:val="right"/>
            </w:pPr>
            <w:r>
              <w:rPr>
                <w:sz w:val="16"/>
              </w:rPr>
              <w:t>713</w:t>
            </w:r>
          </w:p>
        </w:tc>
        <w:tc>
          <w:tcPr>
            <w:tcW w:type="dxa" w:w="1037"/>
          </w:tcPr>
          <w:p>
            <w:pPr>
              <w:spacing w:after="0"/>
              <w:jc w:val="right"/>
            </w:pPr>
            <w:r>
              <w:rPr>
                <w:sz w:val="16"/>
              </w:rPr>
              <w:t>$9,622,748</w:t>
            </w:r>
          </w:p>
        </w:tc>
        <w:tc>
          <w:tcPr>
            <w:tcW w:type="dxa" w:w="1126"/>
          </w:tcPr>
          <w:p>
            <w:pPr>
              <w:spacing w:after="0"/>
              <w:jc w:val="right"/>
            </w:pPr>
            <w:r>
              <w:rPr>
                <w:sz w:val="16"/>
              </w:rPr>
              <w:t>$44,498</w:t>
            </w:r>
          </w:p>
        </w:tc>
        <w:tc>
          <w:tcPr>
            <w:tcW w:type="dxa" w:w="1156"/>
          </w:tcPr>
          <w:p>
            <w:pPr>
              <w:spacing w:after="0"/>
              <w:jc w:val="right"/>
            </w:pPr>
            <w:r>
              <w:rPr>
                <w:sz w:val="16"/>
              </w:rPr>
              <w:t>$8,494</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$53,154,202</w:t>
            </w:r>
          </w:p>
        </w:tc>
        <w:tc>
          <w:tcPr>
            <w:tcW w:type="dxa" w:w="1215"/>
          </w:tcPr>
          <w:p>
            <w:pPr>
              <w:spacing w:after="0"/>
              <w:jc w:val="right"/>
            </w:pPr>
          </w:p>
        </w:tc>
        <w:tc>
          <w:tcPr>
            <w:tcW w:type="dxa" w:w="1042"/>
          </w:tcPr>
          <w:p>
            <w:pPr>
              <w:spacing w:after="0"/>
              <w:jc w:val="right"/>
            </w:pPr>
            <w:r>
              <w:rPr>
                <w:sz w:val="16"/>
              </w:rPr>
              <w:t>237</w:t>
            </w:r>
          </w:p>
        </w:tc>
        <w:tc>
          <w:tcPr>
            <w:tcW w:type="dxa" w:w="1037"/>
          </w:tcPr>
          <w:p>
            <w:pPr>
              <w:spacing w:after="0"/>
              <w:jc w:val="right"/>
            </w:pPr>
            <w:r>
              <w:rPr>
                <w:sz w:val="16"/>
              </w:rPr>
              <w:t>$69</w:t>
            </w:r>
          </w:p>
        </w:tc>
        <w:tc>
          <w:tcPr>
            <w:tcW w:type="dxa" w:w="1126"/>
          </w:tcPr>
          <w:p>
            <w:pPr>
              <w:spacing w:after="0"/>
              <w:jc w:val="right"/>
            </w:pPr>
          </w:p>
        </w:tc>
        <w:tc>
          <w:tcPr>
            <w:tcW w:type="dxa" w:w="1156"/>
          </w:tcPr>
          <w:p>
            <w:pPr>
              <w:spacing w:after="0"/>
              <w:jc w:val="right"/>
            </w:pPr>
            <w:r>
              <w:rPr>
                <w:sz w:val="16"/>
              </w:rPr>
              <w:t>$1,270</w:t>
            </w:r>
          </w:p>
        </w:tc>
        <w:tc>
          <w:tcPr>
            <w:tcW w:type="dxa" w:w="1305"/>
          </w:tcPr>
          <w:p>
            <w:pPr>
              <w:spacing w:after="0"/>
              <w:jc w:val="right"/>
            </w:pPr>
            <w:r>
              <w:rPr>
                <w:sz w:val="16"/>
              </w:rPr>
              <w:t>0.00013%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$7,656,163,458</w:t>
            </w:r>
          </w:p>
        </w:tc>
        <w:tc>
          <w:tcPr>
            <w:tcW w:type="dxa" w:w="1215"/>
          </w:tcPr>
          <w:p>
            <w:pPr>
              <w:spacing w:after="0"/>
              <w:jc w:val="right"/>
            </w:pPr>
          </w:p>
        </w:tc>
        <w:tc>
          <w:tcPr>
            <w:tcW w:type="dxa" w:w="1042"/>
          </w:tcPr>
          <w:p>
            <w:pPr>
              <w:spacing w:after="0"/>
              <w:jc w:val="right"/>
            </w:pPr>
            <w:r>
              <w:rPr>
                <w:sz w:val="16"/>
              </w:rPr>
              <w:t>35,962</w:t>
            </w:r>
          </w:p>
        </w:tc>
        <w:tc>
          <w:tcPr>
            <w:tcW w:type="dxa" w:w="1037"/>
          </w:tcPr>
          <w:p>
            <w:pPr>
              <w:spacing w:after="0"/>
              <w:jc w:val="right"/>
            </w:pPr>
            <w:r>
              <w:rPr>
                <w:sz w:val="16"/>
              </w:rPr>
              <w:t>$13,072</w:t>
            </w:r>
          </w:p>
        </w:tc>
        <w:tc>
          <w:tcPr>
            <w:tcW w:type="dxa" w:w="1126"/>
          </w:tcPr>
          <w:p>
            <w:pPr>
              <w:spacing w:after="0"/>
              <w:jc w:val="right"/>
            </w:pPr>
          </w:p>
        </w:tc>
        <w:tc>
          <w:tcPr>
            <w:tcW w:type="dxa" w:w="1156"/>
          </w:tcPr>
          <w:p>
            <w:pPr>
              <w:spacing w:after="0"/>
              <w:jc w:val="right"/>
            </w:pPr>
            <w:r>
              <w:rPr>
                <w:sz w:val="16"/>
              </w:rPr>
              <w:t>$112,311</w:t>
            </w:r>
          </w:p>
        </w:tc>
        <w:tc>
          <w:tcPr>
            <w:tcW w:type="dxa" w:w="1305"/>
          </w:tcPr>
          <w:p>
            <w:pPr>
              <w:spacing w:after="0"/>
              <w:jc w:val="right"/>
            </w:pPr>
            <w:r>
              <w:rPr>
                <w:sz w:val="16"/>
              </w:rPr>
              <w:t>0.000171%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$7,656,163,458</w:t>
            </w:r>
          </w:p>
        </w:tc>
        <w:tc>
          <w:tcPr>
            <w:tcW w:type="dxa" w:w="1215"/>
          </w:tcPr>
          <w:p>
            <w:pPr>
              <w:spacing w:after="0"/>
              <w:jc w:val="right"/>
            </w:pPr>
            <w:r>
              <w:rPr>
                <w:sz w:val="16"/>
              </w:rPr>
              <w:t>$231,054,714</w:t>
            </w:r>
          </w:p>
        </w:tc>
        <w:tc>
          <w:tcPr>
            <w:tcW w:type="dxa" w:w="1042"/>
          </w:tcPr>
          <w:p>
            <w:pPr>
              <w:spacing w:after="0"/>
              <w:jc w:val="right"/>
            </w:pPr>
            <w:r>
              <w:rPr>
                <w:sz w:val="16"/>
              </w:rPr>
              <w:t>35,962</w:t>
            </w:r>
          </w:p>
        </w:tc>
        <w:tc>
          <w:tcPr>
            <w:tcW w:type="dxa" w:w="1037"/>
          </w:tcPr>
          <w:p>
            <w:pPr>
              <w:spacing w:after="0"/>
              <w:jc w:val="right"/>
            </w:pPr>
            <w:r>
              <w:rPr>
                <w:sz w:val="16"/>
              </w:rPr>
              <w:t>$171,025</w:t>
            </w:r>
          </w:p>
        </w:tc>
        <w:tc>
          <w:tcPr>
            <w:tcW w:type="dxa" w:w="1126"/>
          </w:tcPr>
          <w:p>
            <w:pPr>
              <w:spacing w:after="0"/>
              <w:jc w:val="right"/>
            </w:pPr>
            <w:r>
              <w:rPr>
                <w:sz w:val="16"/>
              </w:rPr>
              <w:t>$3,366</w:t>
            </w:r>
          </w:p>
        </w:tc>
        <w:tc>
          <w:tcPr>
            <w:tcW w:type="dxa" w:w="1156"/>
          </w:tcPr>
          <w:p>
            <w:pPr>
              <w:spacing w:after="0"/>
              <w:jc w:val="right"/>
            </w:pPr>
            <w:r>
              <w:rPr>
                <w:sz w:val="16"/>
              </w:rPr>
              <w:t>$788,182</w:t>
            </w:r>
          </w:p>
        </w:tc>
        <w:tc>
          <w:tcPr>
            <w:tcW w:type="dxa" w:w="1305"/>
          </w:tcPr>
          <w:p>
            <w:pPr>
              <w:spacing w:after="0"/>
              <w:jc w:val="right"/>
            </w:pPr>
            <w:r>
              <w:rPr>
                <w:sz w:val="16"/>
              </w:rPr>
              <w:t>0.00223%</w:t>
            </w:r>
          </w:p>
        </w:tc>
        <w:tc>
          <w:tcPr>
            <w:tcW w:type="dxa" w:w="1179"/>
          </w:tcPr>
          <w:p>
            <w:pPr>
              <w:spacing w:after="0"/>
              <w:jc w:val="right"/>
            </w:pPr>
            <w:r>
              <w:rPr>
                <w:sz w:val="16"/>
              </w:rPr>
              <w:t>$56,000</w:t>
            </w: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$7,656,163,458</w:t>
            </w:r>
          </w:p>
        </w:tc>
        <w:tc>
          <w:tcPr>
            <w:tcW w:type="dxa" w:w="1215"/>
          </w:tcPr>
          <w:p>
            <w:pPr>
              <w:spacing w:after="0"/>
              <w:jc w:val="right"/>
            </w:pPr>
            <w:r>
              <w:rPr>
                <w:sz w:val="16"/>
              </w:rPr>
              <w:t>$231,054,714</w:t>
            </w:r>
          </w:p>
        </w:tc>
        <w:tc>
          <w:tcPr>
            <w:tcW w:type="dxa" w:w="1042"/>
          </w:tcPr>
          <w:p>
            <w:pPr>
              <w:spacing w:after="0"/>
              <w:jc w:val="right"/>
            </w:pPr>
            <w:r>
              <w:rPr>
                <w:sz w:val="16"/>
              </w:rPr>
              <w:t>35,962</w:t>
            </w:r>
          </w:p>
        </w:tc>
        <w:tc>
          <w:tcPr>
            <w:tcW w:type="dxa" w:w="1037"/>
          </w:tcPr>
          <w:p>
            <w:pPr>
              <w:spacing w:after="0"/>
              <w:jc w:val="right"/>
            </w:pPr>
            <w:r>
              <w:rPr>
                <w:sz w:val="16"/>
              </w:rPr>
              <w:t>$862,054</w:t>
            </w:r>
          </w:p>
        </w:tc>
        <w:tc>
          <w:tcPr>
            <w:tcW w:type="dxa" w:w="1126"/>
          </w:tcPr>
          <w:p>
            <w:pPr>
              <w:spacing w:after="0"/>
              <w:jc w:val="right"/>
            </w:pPr>
            <w:r>
              <w:rPr>
                <w:sz w:val="16"/>
              </w:rPr>
              <w:t>$2,640</w:t>
            </w:r>
          </w:p>
        </w:tc>
        <w:tc>
          <w:tcPr>
            <w:tcW w:type="dxa" w:w="1156"/>
          </w:tcPr>
          <w:p>
            <w:pPr>
              <w:spacing w:after="0"/>
              <w:jc w:val="right"/>
            </w:pPr>
            <w:r>
              <w:rPr>
                <w:sz w:val="16"/>
              </w:rPr>
              <w:t>$674,365</w:t>
            </w:r>
          </w:p>
        </w:tc>
        <w:tc>
          <w:tcPr>
            <w:tcW w:type="dxa" w:w="1305"/>
          </w:tcPr>
          <w:p>
            <w:pPr>
              <w:spacing w:after="0"/>
              <w:jc w:val="right"/>
            </w:pPr>
            <w:r>
              <w:rPr>
                <w:sz w:val="16"/>
              </w:rPr>
              <w:t>0.0113%</w:t>
            </w:r>
          </w:p>
        </w:tc>
        <w:tc>
          <w:tcPr>
            <w:tcW w:type="dxa" w:w="1179"/>
          </w:tcPr>
          <w:p>
            <w:pPr>
              <w:spacing w:after="0"/>
              <w:jc w:val="right"/>
            </w:pPr>
            <w:r>
              <w:rPr>
                <w:sz w:val="16"/>
              </w:rPr>
              <w:t>$150,000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$2,267,536,414</w:t>
            </w:r>
          </w:p>
        </w:tc>
        <w:tc>
          <w:tcPr>
            <w:tcW w:type="dxa" w:w="1215"/>
          </w:tcPr>
          <w:p>
            <w:pPr>
              <w:spacing w:after="0"/>
              <w:jc w:val="right"/>
            </w:pPr>
            <w:r>
              <w:rPr>
                <w:sz w:val="16"/>
              </w:rPr>
              <w:t>$53,274,534</w:t>
            </w:r>
          </w:p>
        </w:tc>
        <w:tc>
          <w:tcPr>
            <w:tcW w:type="dxa" w:w="1042"/>
          </w:tcPr>
          <w:p>
            <w:pPr>
              <w:spacing w:after="0"/>
              <w:jc w:val="right"/>
            </w:pPr>
            <w:r>
              <w:rPr>
                <w:sz w:val="16"/>
              </w:rPr>
              <w:t>11,608</w:t>
            </w:r>
          </w:p>
        </w:tc>
        <w:tc>
          <w:tcPr>
            <w:tcW w:type="dxa" w:w="1037"/>
          </w:tcPr>
          <w:p>
            <w:pPr>
              <w:spacing w:after="0"/>
              <w:jc w:val="right"/>
            </w:pPr>
            <w:r>
              <w:rPr>
                <w:sz w:val="16"/>
              </w:rPr>
              <w:t>$2,371</w:t>
            </w:r>
          </w:p>
        </w:tc>
        <w:tc>
          <w:tcPr>
            <w:tcW w:type="dxa" w:w="1126"/>
          </w:tcPr>
          <w:p>
            <w:pPr>
              <w:spacing w:after="0"/>
              <w:jc w:val="right"/>
            </w:pPr>
            <w:r>
              <w:rPr>
                <w:sz w:val="16"/>
              </w:rPr>
              <w:t>$5</w:t>
            </w:r>
          </w:p>
        </w:tc>
        <w:tc>
          <w:tcPr>
            <w:tcW w:type="dxa" w:w="1156"/>
          </w:tcPr>
          <w:p>
            <w:pPr>
              <w:spacing w:after="0"/>
              <w:jc w:val="right"/>
            </w:pPr>
            <w:r>
              <w:rPr>
                <w:sz w:val="16"/>
              </w:rPr>
              <w:t>$262</w:t>
            </w:r>
          </w:p>
        </w:tc>
        <w:tc>
          <w:tcPr>
            <w:tcW w:type="dxa" w:w="1305"/>
          </w:tcPr>
          <w:p>
            <w:pPr>
              <w:spacing w:after="0"/>
              <w:jc w:val="right"/>
            </w:pPr>
            <w:r>
              <w:rPr>
                <w:sz w:val="16"/>
              </w:rPr>
              <w:t>0.000105%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$7,656,163,458</w:t>
            </w:r>
          </w:p>
        </w:tc>
        <w:tc>
          <w:tcPr>
            <w:tcW w:type="dxa" w:w="1215"/>
          </w:tcPr>
          <w:p>
            <w:pPr>
              <w:spacing w:after="0"/>
              <w:jc w:val="right"/>
            </w:pPr>
            <w:r>
              <w:rPr>
                <w:sz w:val="16"/>
              </w:rPr>
              <w:t>$231,054,714</w:t>
            </w:r>
          </w:p>
        </w:tc>
        <w:tc>
          <w:tcPr>
            <w:tcW w:type="dxa" w:w="1042"/>
          </w:tcPr>
          <w:p>
            <w:pPr>
              <w:spacing w:after="0"/>
              <w:jc w:val="right"/>
            </w:pPr>
            <w:r>
              <w:rPr>
                <w:sz w:val="16"/>
              </w:rPr>
              <w:t>35,962</w:t>
            </w:r>
          </w:p>
        </w:tc>
        <w:tc>
          <w:tcPr>
            <w:tcW w:type="dxa" w:w="1037"/>
          </w:tcPr>
          <w:p>
            <w:pPr>
              <w:spacing w:after="0"/>
              <w:jc w:val="right"/>
            </w:pPr>
            <w:r>
              <w:rPr>
                <w:sz w:val="16"/>
              </w:rPr>
              <w:t>$3,197</w:t>
            </w:r>
          </w:p>
        </w:tc>
        <w:tc>
          <w:tcPr>
            <w:tcW w:type="dxa" w:w="1126"/>
          </w:tcPr>
          <w:p>
            <w:pPr>
              <w:spacing w:after="0"/>
              <w:jc w:val="right"/>
            </w:pPr>
            <w:r>
              <w:rPr>
                <w:sz w:val="16"/>
              </w:rPr>
              <w:t>$725</w:t>
            </w:r>
          </w:p>
        </w:tc>
        <w:tc>
          <w:tcPr>
            <w:tcW w:type="dxa" w:w="1156"/>
          </w:tcPr>
          <w:p>
            <w:pPr>
              <w:spacing w:after="0"/>
              <w:jc w:val="right"/>
            </w:pPr>
            <w:r>
              <w:rPr>
                <w:sz w:val="16"/>
              </w:rPr>
              <w:t>$65,215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2024-02-20 (Storm Events through 2026-06-30): 13 county-coded records, 13 with a damage value recorded (including $0), $211,000; 4 zone-level records, 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35,962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$7,656,163,458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$231,054,714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$12,037,210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$3,584,040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PERU,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AMBOY,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MIAMI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Miami County</w:t>
            </w:r>
          </w:p>
        </w:tc>
        <w:tc>
          <w:tcPr>
            <w:tcW w:type="dxa" w:w="1541"/>
          </w:tcPr>
          <w:p>
            <w:pPr>
              <w:spacing w:after="0"/>
              <w:jc w:val="left"/>
            </w:pPr>
            <w:r>
              <w:rPr>
                <w:sz w:val="16"/>
              </w:rPr>
              <w:t>180409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Amboy town</w:t>
            </w:r>
          </w:p>
        </w:tc>
        <w:tc>
          <w:tcPr>
            <w:tcW w:type="dxa" w:w="1541"/>
          </w:tcPr>
          <w:p>
            <w:pPr>
              <w:spacing w:after="0"/>
              <w:jc w:val="left"/>
            </w:pPr>
            <w:r>
              <w:rPr>
                <w:sz w:val="16"/>
              </w:rPr>
              <w:t>180303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Bunker Hill town</w:t>
            </w:r>
          </w:p>
        </w:tc>
        <w:tc>
          <w:tcPr>
            <w:tcW w:type="dxa" w:w="1541"/>
          </w:tcPr>
          <w:p>
            <w:pPr>
              <w:spacing w:after="0"/>
              <w:jc w:val="left"/>
            </w:pPr>
            <w:r>
              <w:rPr>
                <w:sz w:val="16"/>
              </w:rPr>
              <w:t>180450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Converse town</w:t>
            </w:r>
          </w:p>
        </w:tc>
        <w:tc>
          <w:tcPr>
            <w:tcW w:type="dxa" w:w="1541"/>
          </w:tcPr>
          <w:p>
            <w:pPr>
              <w:spacing w:after="0"/>
              <w:jc w:val="left"/>
            </w:pPr>
            <w:r>
              <w:rPr>
                <w:sz w:val="16"/>
              </w:rPr>
              <w:t>180497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Denver town</w:t>
            </w:r>
          </w:p>
        </w:tc>
        <w:tc>
          <w:tcPr>
            <w:tcW w:type="dxa" w:w="1541"/>
          </w:tcPr>
          <w:p>
            <w:pPr>
              <w:spacing w:after="0"/>
              <w:jc w:val="left"/>
            </w:pPr>
            <w:r>
              <w:rPr>
                <w:sz w:val="16"/>
              </w:rPr>
              <w:t>180323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Macy town</w:t>
            </w:r>
          </w:p>
        </w:tc>
        <w:tc>
          <w:tcPr>
            <w:tcW w:type="dxa" w:w="1541"/>
          </w:tcPr>
          <w:p>
            <w:pPr>
              <w:spacing w:after="0"/>
              <w:jc w:val="left"/>
            </w:pPr>
            <w:r>
              <w:rPr>
                <w:sz w:val="16"/>
              </w:rPr>
              <w:t>180307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Peru city</w:t>
            </w:r>
          </w:p>
        </w:tc>
        <w:tc>
          <w:tcPr>
            <w:tcW w:type="dxa" w:w="1541"/>
          </w:tcPr>
          <w:p>
            <w:pPr>
              <w:spacing w:after="0"/>
              <w:jc w:val="left"/>
            </w:pPr>
            <w:r>
              <w:rPr>
                <w:sz w:val="16"/>
              </w:rPr>
              <w:t>180168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Miami County, IN: risk-assessment baseline packet, release 2026-10 (data as of 2026-09-28; County area 18103).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Miami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 County, IN: Risk-assessment baseline packet</dc:title>
  <dc:subject>Hazard Plain release 2026-10, as of 2026-09-28. Preview: automated baseline</dc:subject>
  <dc:creator>Hazard Plain</dc:creator>
  <cp:keywords>Hazard Plain; hazard mitigation; risk assessment; 18103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