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IN</w:t>
      </w:r>
    </w:p>
    <w:p>
      <w:pPr>
        <w:spacing w:after="120" w:before="0"/>
      </w:pPr>
      <w:r>
        <w:rPr>
          <w:color w:val="555555"/>
          <w:sz w:val="24"/>
        </w:rPr>
        <w:t>Risk-assessment baseline packet</w:t>
      </w:r>
    </w:p>
    <w:p>
      <w:pPr>
        <w:spacing w:after="120" w:before="0"/>
      </w:pPr>
      <w:r>
        <w:rPr>
          <w:b/>
          <w:sz w:val="18"/>
        </w:rPr>
        <w:t xml:space="preserve">County FIPS: </w:t>
      </w:r>
      <w:r>
        <w:rPr>
          <w:sz w:val="18"/>
        </w:rPr>
        <w:t>18099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2028-12-04. Plan: Marshall County 2023 Hazard Mitigation Plan (FEMA plan 109114), approved 2023-12-05.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2023-12-05: 3 new hazard declarations (3 incidents)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($6,498,020 a year), Cold Wave ($3,003,996) and Tornado ($2,548,891).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2028-12-04</w:t>
      </w:r>
    </w:p>
    <w:p>
      <w:pPr>
        <w:keepNext/>
        <w:spacing w:after="40" w:before="0"/>
      </w:pPr>
      <w:r>
        <w:rPr>
          <w:b/>
        </w:rPr>
        <w:t xml:space="preserve">Plan: </w:t>
      </w:r>
      <w:r>
        <w:rPr/>
        <w:t>Marshall County 2023 Hazard Mitigation Plan (FEMA plan 109114)</w:t>
      </w:r>
    </w:p>
    <w:p>
      <w:pPr>
        <w:keepNext/>
        <w:spacing w:after="40" w:before="0"/>
      </w:pPr>
      <w:r>
        <w:rPr>
          <w:b/>
        </w:rPr>
        <w:t xml:space="preserve">Approved: </w:t>
      </w:r>
      <w:r>
        <w:rPr/>
        <w:t>2023-12-05</w:t>
      </w:r>
    </w:p>
    <w:p>
      <w:pPr>
        <w:keepNext/>
        <w:spacing w:after="40" w:before="0"/>
      </w:pPr>
      <w:r>
        <w:rPr>
          <w:b/>
        </w:rPr>
        <w:t xml:space="preserve">Days to expiry: </w:t>
      </w:r>
      <w:r>
        <w:rPr/>
        <w:t>796</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DR-4882-IN (Severe Storms, Straight-Line Winds, Tornadoes, and Flooding),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6"/>
        <w:gridCol w:w="1010"/>
        <w:gridCol w:w="3929"/>
        <w:gridCol w:w="2956"/>
        <w:gridCol w:w="1541"/>
        <w:gridCol w:w="1541"/>
        <w:gridCol w:w="1329"/>
      </w:tblGrid>
      <w:tr>
        <w:trPr>
          <w:cantSplit/>
          <w:tblHeader/>
        </w:trPr>
        <w:tc>
          <w:tcPr>
            <w:tcW w:type="dxa" w:w="1806"/>
            <w:shd w:val="clear" w:color="auto" w:fill="E8E8E8"/>
          </w:tcPr>
          <w:p>
            <w:pPr>
              <w:spacing w:after="0"/>
              <w:jc w:val="left"/>
            </w:pPr>
            <w:r>
              <w:rPr>
                <w:b/>
                <w:sz w:val="16"/>
              </w:rPr>
              <w:t>Jurisdiction</w:t>
            </w:r>
          </w:p>
        </w:tc>
        <w:tc>
          <w:tcPr>
            <w:tcW w:type="dxa" w:w="1010"/>
            <w:shd w:val="clear" w:color="auto" w:fill="E8E8E8"/>
          </w:tcPr>
          <w:p>
            <w:pPr>
              <w:spacing w:after="0"/>
              <w:jc w:val="left"/>
            </w:pPr>
            <w:r>
              <w:rPr>
                <w:b/>
                <w:sz w:val="16"/>
              </w:rPr>
              <w:t>Type</w:t>
            </w:r>
          </w:p>
        </w:tc>
        <w:tc>
          <w:tcPr>
            <w:tcW w:type="dxa" w:w="3929"/>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6"/>
          </w:tcPr>
          <w:p>
            <w:pPr>
              <w:spacing w:after="0"/>
              <w:jc w:val="left"/>
            </w:pPr>
            <w:r>
              <w:rPr>
                <w:sz w:val="16"/>
              </w:rPr>
              <w:t>Marshall County</w:t>
            </w:r>
          </w:p>
        </w:tc>
        <w:tc>
          <w:tcPr>
            <w:tcW w:type="dxa" w:w="1010"/>
          </w:tcPr>
          <w:p>
            <w:pPr>
              <w:spacing w:after="0"/>
              <w:jc w:val="left"/>
            </w:pPr>
            <w:r>
              <w:rPr>
                <w:sz w:val="16"/>
              </w:rPr>
              <w:t>County</w:t>
            </w:r>
          </w:p>
        </w:tc>
        <w:tc>
          <w:tcPr>
            <w:tcW w:type="dxa" w:w="3929"/>
          </w:tcPr>
          <w:p>
            <w:pPr>
              <w:spacing w:after="0"/>
              <w:jc w:val="left"/>
            </w:pPr>
            <w:r>
              <w:rPr>
                <w:sz w:val="16"/>
              </w:rPr>
              <w:t>Approved, expires 2028-12-04</w:t>
            </w:r>
          </w:p>
        </w:tc>
        <w:tc>
          <w:tcPr>
            <w:tcW w:type="dxa" w:w="2956"/>
          </w:tcPr>
          <w:p>
            <w:pPr>
              <w:spacing w:after="0"/>
              <w:jc w:val="left"/>
            </w:pPr>
            <w:r>
              <w:rPr>
                <w:sz w:val="16"/>
              </w:rPr>
              <w:t>Marshall County 2023 Hazard Mitigation Plan (FEMA plan 109114)</w:t>
            </w:r>
          </w:p>
        </w:tc>
        <w:tc>
          <w:tcPr>
            <w:tcW w:type="dxa" w:w="1541"/>
          </w:tcPr>
          <w:p>
            <w:pPr>
              <w:spacing w:after="0"/>
              <w:jc w:val="left"/>
            </w:pPr>
            <w:r>
              <w:rPr>
                <w:sz w:val="16"/>
              </w:rPr>
              <w:t>2023-12-05</w:t>
            </w:r>
          </w:p>
        </w:tc>
        <w:tc>
          <w:tcPr>
            <w:tcW w:type="dxa" w:w="1541"/>
          </w:tcPr>
          <w:p>
            <w:pPr>
              <w:spacing w:after="0"/>
              <w:jc w:val="left"/>
            </w:pPr>
            <w:r>
              <w:rPr>
                <w:sz w:val="16"/>
              </w:rPr>
              <w:t>2028-12-04</w:t>
            </w:r>
          </w:p>
        </w:tc>
        <w:tc>
          <w:tcPr>
            <w:tcW w:type="dxa" w:w="1329"/>
          </w:tcPr>
          <w:p>
            <w:pPr>
              <w:spacing w:after="0"/>
              <w:jc w:val="right"/>
            </w:pPr>
            <w:r>
              <w:rPr>
                <w:sz w:val="16"/>
              </w:rPr>
              <w:t>796</w:t>
            </w:r>
          </w:p>
        </w:tc>
      </w:tr>
      <w:tr>
        <w:trPr>
          <w:cantSplit/>
        </w:trPr>
        <w:tc>
          <w:tcPr>
            <w:tcW w:type="dxa" w:w="1806"/>
          </w:tcPr>
          <w:p>
            <w:pPr>
              <w:spacing w:after="0"/>
              <w:jc w:val="left"/>
            </w:pPr>
            <w:r>
              <w:rPr>
                <w:sz w:val="16"/>
              </w:rPr>
              <w:t>Bourbon town</w:t>
            </w:r>
          </w:p>
        </w:tc>
        <w:tc>
          <w:tcPr>
            <w:tcW w:type="dxa" w:w="1010"/>
          </w:tcPr>
          <w:p>
            <w:pPr>
              <w:spacing w:after="0"/>
              <w:jc w:val="left"/>
            </w:pPr>
            <w:r>
              <w:rPr>
                <w:sz w:val="16"/>
              </w:rPr>
              <w:t>Town</w:t>
            </w:r>
          </w:p>
        </w:tc>
        <w:tc>
          <w:tcPr>
            <w:tcW w:type="dxa" w:w="3929"/>
          </w:tcPr>
          <w:p>
            <w:pPr>
              <w:spacing w:after="0"/>
              <w:jc w:val="left"/>
            </w:pPr>
            <w:r>
              <w:rPr>
                <w:sz w:val="16"/>
              </w:rPr>
              <w:t>Approved, expires 2028-12-04</w:t>
            </w:r>
          </w:p>
        </w:tc>
        <w:tc>
          <w:tcPr>
            <w:tcW w:type="dxa" w:w="2956"/>
          </w:tcPr>
          <w:p>
            <w:pPr>
              <w:spacing w:after="0"/>
              <w:jc w:val="left"/>
            </w:pPr>
            <w:r>
              <w:rPr>
                <w:sz w:val="16"/>
              </w:rPr>
              <w:t>Marshall County 2023 Hazard Mitigation Plan (FEMA plan 109114)</w:t>
            </w:r>
          </w:p>
        </w:tc>
        <w:tc>
          <w:tcPr>
            <w:tcW w:type="dxa" w:w="1541"/>
          </w:tcPr>
          <w:p>
            <w:pPr>
              <w:spacing w:after="0"/>
              <w:jc w:val="left"/>
            </w:pPr>
            <w:r>
              <w:rPr>
                <w:sz w:val="16"/>
              </w:rPr>
              <w:t>2023-12-05</w:t>
            </w:r>
          </w:p>
        </w:tc>
        <w:tc>
          <w:tcPr>
            <w:tcW w:type="dxa" w:w="1541"/>
          </w:tcPr>
          <w:p>
            <w:pPr>
              <w:spacing w:after="0"/>
              <w:jc w:val="left"/>
            </w:pPr>
            <w:r>
              <w:rPr>
                <w:sz w:val="16"/>
              </w:rPr>
              <w:t>2028-12-04</w:t>
            </w:r>
          </w:p>
        </w:tc>
        <w:tc>
          <w:tcPr>
            <w:tcW w:type="dxa" w:w="1329"/>
          </w:tcPr>
          <w:p>
            <w:pPr>
              <w:spacing w:after="0"/>
              <w:jc w:val="right"/>
            </w:pPr>
            <w:r>
              <w:rPr>
                <w:sz w:val="16"/>
              </w:rPr>
              <w:t>796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$6,473,738</w:t>
            </w:r>
          </w:p>
        </w:tc>
        <w:tc>
          <w:tcPr>
            <w:tcW w:type="dxa" w:w="1126"/>
          </w:tcPr>
          <w:p>
            <w:pPr>
              <w:spacing w:after="0"/>
              <w:jc w:val="right"/>
            </w:pPr>
            <w:r>
              <w:rPr>
                <w:sz w:val="16"/>
              </w:rPr>
              <w:t>$17,708</w:t>
            </w:r>
          </w:p>
        </w:tc>
        <w:tc>
          <w:tcPr>
            <w:tcW w:type="dxa" w:w="1950"/>
          </w:tcPr>
          <w:p>
            <w:pPr>
              <w:spacing w:after="0"/>
              <w:jc w:val="right"/>
            </w:pPr>
            <w:r>
              <w:rPr>
                <w:sz w:val="16"/>
              </w:rPr>
              <w:t>$6,574</w:t>
            </w:r>
          </w:p>
        </w:tc>
        <w:tc>
          <w:tcPr>
            <w:tcW w:type="dxa" w:w="1194"/>
          </w:tcPr>
          <w:p>
            <w:pPr>
              <w:spacing w:after="0"/>
              <w:jc w:val="right"/>
            </w:pPr>
            <w:r>
              <w:rPr>
                <w:sz w:val="16"/>
              </w:rPr>
              <w:t>$6,498,020</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$1,178</w:t>
            </w:r>
          </w:p>
        </w:tc>
        <w:tc>
          <w:tcPr>
            <w:tcW w:type="dxa" w:w="1126"/>
          </w:tcPr>
          <w:p>
            <w:pPr>
              <w:spacing w:after="0"/>
              <w:jc w:val="right"/>
            </w:pPr>
            <w:r>
              <w:rPr>
                <w:sz w:val="16"/>
              </w:rPr>
              <w:t>$45,676</w:t>
            </w:r>
          </w:p>
        </w:tc>
        <w:tc>
          <w:tcPr>
            <w:tcW w:type="dxa" w:w="1950"/>
          </w:tcPr>
          <w:p>
            <w:pPr>
              <w:spacing w:after="0"/>
              <w:jc w:val="right"/>
            </w:pPr>
            <w:r>
              <w:rPr>
                <w:sz w:val="16"/>
              </w:rPr>
              <w:t>$2,957,142</w:t>
            </w:r>
          </w:p>
        </w:tc>
        <w:tc>
          <w:tcPr>
            <w:tcW w:type="dxa" w:w="1194"/>
          </w:tcPr>
          <w:p>
            <w:pPr>
              <w:spacing w:after="0"/>
              <w:jc w:val="right"/>
            </w:pPr>
            <w:r>
              <w:rPr>
                <w:sz w:val="16"/>
              </w:rPr>
              <w:t>$3,003,996</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$1,691,637</w:t>
            </w:r>
          </w:p>
        </w:tc>
        <w:tc>
          <w:tcPr>
            <w:tcW w:type="dxa" w:w="1126"/>
          </w:tcPr>
          <w:p>
            <w:pPr>
              <w:spacing w:after="0"/>
              <w:jc w:val="right"/>
            </w:pPr>
            <w:r>
              <w:rPr>
                <w:sz w:val="16"/>
              </w:rPr>
              <w:t>$1,497</w:t>
            </w:r>
          </w:p>
        </w:tc>
        <w:tc>
          <w:tcPr>
            <w:tcW w:type="dxa" w:w="1950"/>
          </w:tcPr>
          <w:p>
            <w:pPr>
              <w:spacing w:after="0"/>
              <w:jc w:val="right"/>
            </w:pPr>
            <w:r>
              <w:rPr>
                <w:sz w:val="16"/>
              </w:rPr>
              <w:t>$855,757</w:t>
            </w:r>
          </w:p>
        </w:tc>
        <w:tc>
          <w:tcPr>
            <w:tcW w:type="dxa" w:w="1194"/>
          </w:tcPr>
          <w:p>
            <w:pPr>
              <w:spacing w:after="0"/>
              <w:jc w:val="right"/>
            </w:pPr>
            <w:r>
              <w:rPr>
                <w:sz w:val="16"/>
              </w:rPr>
              <w:t>$2,548,891</w:t>
            </w:r>
          </w:p>
        </w:tc>
        <w:tc>
          <w:tcPr>
            <w:tcW w:type="dxa" w:w="2139"/>
          </w:tcPr>
          <w:p>
            <w:pPr>
              <w:spacing w:after="0"/>
              <w:jc w:val="right"/>
            </w:pPr>
            <w:r>
              <w:rPr>
                <w:sz w:val="16"/>
              </w:rPr>
              <w:t>15</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$15,161</w:t>
            </w:r>
          </w:p>
        </w:tc>
        <w:tc>
          <w:tcPr>
            <w:tcW w:type="dxa" w:w="1126"/>
          </w:tcPr>
          <w:p>
            <w:pPr>
              <w:spacing w:after="0"/>
              <w:jc w:val="right"/>
            </w:pPr>
            <w:r>
              <w:rPr>
                <w:sz w:val="16"/>
              </w:rPr>
              <w:t>n/a</w:t>
            </w:r>
          </w:p>
        </w:tc>
        <w:tc>
          <w:tcPr>
            <w:tcW w:type="dxa" w:w="1950"/>
          </w:tcPr>
          <w:p>
            <w:pPr>
              <w:spacing w:after="0"/>
              <w:jc w:val="right"/>
            </w:pPr>
            <w:r>
              <w:rPr>
                <w:sz w:val="16"/>
              </w:rPr>
              <w:t>$685,000</w:t>
            </w:r>
          </w:p>
        </w:tc>
        <w:tc>
          <w:tcPr>
            <w:tcW w:type="dxa" w:w="1194"/>
          </w:tcPr>
          <w:p>
            <w:pPr>
              <w:spacing w:after="0"/>
              <w:jc w:val="right"/>
            </w:pPr>
            <w:r>
              <w:rPr>
                <w:sz w:val="16"/>
              </w:rPr>
              <w:t>$700,161</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$190,829</w:t>
            </w:r>
          </w:p>
        </w:tc>
        <w:tc>
          <w:tcPr>
            <w:tcW w:type="dxa" w:w="1126"/>
          </w:tcPr>
          <w:p>
            <w:pPr>
              <w:spacing w:after="0"/>
              <w:jc w:val="right"/>
            </w:pPr>
            <w:r>
              <w:rPr>
                <w:sz w:val="16"/>
              </w:rPr>
              <w:t>$9,982</w:t>
            </w:r>
          </w:p>
        </w:tc>
        <w:tc>
          <w:tcPr>
            <w:tcW w:type="dxa" w:w="1950"/>
          </w:tcPr>
          <w:p>
            <w:pPr>
              <w:spacing w:after="0"/>
              <w:jc w:val="right"/>
            </w:pPr>
            <w:r>
              <w:rPr>
                <w:sz w:val="16"/>
              </w:rPr>
              <w:t>$371,761</w:t>
            </w:r>
          </w:p>
        </w:tc>
        <w:tc>
          <w:tcPr>
            <w:tcW w:type="dxa" w:w="1194"/>
          </w:tcPr>
          <w:p>
            <w:pPr>
              <w:spacing w:after="0"/>
              <w:jc w:val="right"/>
            </w:pPr>
            <w:r>
              <w:rPr>
                <w:sz w:val="16"/>
              </w:rPr>
              <w:t>$572,571</w:t>
            </w:r>
          </w:p>
        </w:tc>
        <w:tc>
          <w:tcPr>
            <w:tcW w:type="dxa" w:w="2139"/>
          </w:tcPr>
          <w:p>
            <w:pPr>
              <w:spacing w:after="0"/>
              <w:jc w:val="right"/>
            </w:pPr>
            <w:r>
              <w:rPr>
                <w:sz w:val="16"/>
              </w:rPr>
              <w:t>197</w:t>
            </w:r>
          </w:p>
        </w:tc>
        <w:tc>
          <w:tcPr>
            <w:tcW w:type="dxa" w:w="2202"/>
          </w:tcPr>
          <w:p>
            <w:pPr>
              <w:spacing w:after="0"/>
              <w:jc w:val="left"/>
            </w:pPr>
            <w:r>
              <w:rPr>
                <w:sz w:val="16"/>
              </w:rPr>
              <w:t>Includes 10 High Wind and 1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$465,707</w:t>
            </w:r>
          </w:p>
        </w:tc>
        <w:tc>
          <w:tcPr>
            <w:tcW w:type="dxa" w:w="1126"/>
          </w:tcPr>
          <w:p>
            <w:pPr>
              <w:spacing w:after="0"/>
              <w:jc w:val="right"/>
            </w:pPr>
            <w:r>
              <w:rPr>
                <w:sz w:val="16"/>
              </w:rPr>
              <w:t>$24,035</w:t>
            </w:r>
          </w:p>
        </w:tc>
        <w:tc>
          <w:tcPr>
            <w:tcW w:type="dxa" w:w="1950"/>
          </w:tcPr>
          <w:p>
            <w:pPr>
              <w:spacing w:after="0"/>
              <w:jc w:val="right"/>
            </w:pPr>
            <w:r>
              <w:rPr>
                <w:sz w:val="16"/>
              </w:rPr>
              <w:t>$48,279</w:t>
            </w:r>
          </w:p>
        </w:tc>
        <w:tc>
          <w:tcPr>
            <w:tcW w:type="dxa" w:w="1194"/>
          </w:tcPr>
          <w:p>
            <w:pPr>
              <w:spacing w:after="0"/>
              <w:jc w:val="right"/>
            </w:pPr>
            <w:r>
              <w:rPr>
                <w:sz w:val="16"/>
              </w:rPr>
              <w:t>$538,021</w:t>
            </w:r>
          </w:p>
        </w:tc>
        <w:tc>
          <w:tcPr>
            <w:tcW w:type="dxa" w:w="2139"/>
          </w:tcPr>
          <w:p>
            <w:pPr>
              <w:spacing w:after="0"/>
              <w:jc w:val="right"/>
            </w:pPr>
            <w:r>
              <w:rPr>
                <w:sz w:val="16"/>
              </w:rPr>
              <w:t>41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$336,830</w:t>
            </w:r>
          </w:p>
        </w:tc>
        <w:tc>
          <w:tcPr>
            <w:tcW w:type="dxa" w:w="1126"/>
          </w:tcPr>
          <w:p>
            <w:pPr>
              <w:spacing w:after="0"/>
              <w:jc w:val="right"/>
            </w:pPr>
            <w:r>
              <w:rPr>
                <w:sz w:val="16"/>
              </w:rPr>
              <w:t>n/a</w:t>
            </w:r>
          </w:p>
        </w:tc>
        <w:tc>
          <w:tcPr>
            <w:tcW w:type="dxa" w:w="1950"/>
          </w:tcPr>
          <w:p>
            <w:pPr>
              <w:spacing w:after="0"/>
              <w:jc w:val="right"/>
            </w:pPr>
            <w:r>
              <w:rPr>
                <w:sz w:val="16"/>
              </w:rPr>
              <w:t>$39,097</w:t>
            </w:r>
          </w:p>
        </w:tc>
        <w:tc>
          <w:tcPr>
            <w:tcW w:type="dxa" w:w="1194"/>
          </w:tcPr>
          <w:p>
            <w:pPr>
              <w:spacing w:after="0"/>
              <w:jc w:val="right"/>
            </w:pPr>
            <w:r>
              <w:rPr>
                <w:sz w:val="16"/>
              </w:rPr>
              <w:t>$375,927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$4,092</w:t>
            </w:r>
          </w:p>
        </w:tc>
        <w:tc>
          <w:tcPr>
            <w:tcW w:type="dxa" w:w="1126"/>
          </w:tcPr>
          <w:p>
            <w:pPr>
              <w:spacing w:after="0"/>
              <w:jc w:val="right"/>
            </w:pPr>
            <w:r>
              <w:rPr>
                <w:sz w:val="16"/>
              </w:rPr>
              <w:t>$3</w:t>
            </w:r>
          </w:p>
        </w:tc>
        <w:tc>
          <w:tcPr>
            <w:tcW w:type="dxa" w:w="1950"/>
          </w:tcPr>
          <w:p>
            <w:pPr>
              <w:spacing w:after="0"/>
              <w:jc w:val="right"/>
            </w:pPr>
            <w:r>
              <w:rPr>
                <w:sz w:val="16"/>
              </w:rPr>
              <w:t>$314,056</w:t>
            </w:r>
          </w:p>
        </w:tc>
        <w:tc>
          <w:tcPr>
            <w:tcW w:type="dxa" w:w="1194"/>
          </w:tcPr>
          <w:p>
            <w:pPr>
              <w:spacing w:after="0"/>
              <w:jc w:val="right"/>
            </w:pPr>
            <w:r>
              <w:rPr>
                <w:sz w:val="16"/>
              </w:rPr>
              <w:t>$318,151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$214,742</w:t>
            </w:r>
          </w:p>
        </w:tc>
        <w:tc>
          <w:tcPr>
            <w:tcW w:type="dxa" w:w="1950"/>
          </w:tcPr>
          <w:p>
            <w:pPr>
              <w:spacing w:after="0"/>
              <w:jc w:val="right"/>
            </w:pPr>
            <w:r>
              <w:rPr>
                <w:sz w:val="16"/>
              </w:rPr>
              <w:t>n/a</w:t>
            </w:r>
          </w:p>
        </w:tc>
        <w:tc>
          <w:tcPr>
            <w:tcW w:type="dxa" w:w="1194"/>
          </w:tcPr>
          <w:p>
            <w:pPr>
              <w:spacing w:after="0"/>
              <w:jc w:val="right"/>
            </w:pPr>
            <w:r>
              <w:rPr>
                <w:sz w:val="16"/>
              </w:rPr>
              <w:t>$214,742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$2,234</w:t>
            </w:r>
          </w:p>
        </w:tc>
        <w:tc>
          <w:tcPr>
            <w:tcW w:type="dxa" w:w="1126"/>
          </w:tcPr>
          <w:p>
            <w:pPr>
              <w:spacing w:after="0"/>
              <w:jc w:val="right"/>
            </w:pPr>
            <w:r>
              <w:rPr>
                <w:sz w:val="16"/>
              </w:rPr>
              <w:t>$846</w:t>
            </w:r>
          </w:p>
        </w:tc>
        <w:tc>
          <w:tcPr>
            <w:tcW w:type="dxa" w:w="1950"/>
          </w:tcPr>
          <w:p>
            <w:pPr>
              <w:spacing w:after="0"/>
              <w:jc w:val="right"/>
            </w:pPr>
            <w:r>
              <w:rPr>
                <w:sz w:val="16"/>
              </w:rPr>
              <w:t>$50,464</w:t>
            </w:r>
          </w:p>
        </w:tc>
        <w:tc>
          <w:tcPr>
            <w:tcW w:type="dxa" w:w="1194"/>
          </w:tcPr>
          <w:p>
            <w:pPr>
              <w:spacing w:after="0"/>
              <w:jc w:val="right"/>
            </w:pPr>
            <w:r>
              <w:rPr>
                <w:sz w:val="16"/>
              </w:rPr>
              <w:t>$53,543</w:t>
            </w:r>
          </w:p>
        </w:tc>
        <w:tc>
          <w:tcPr>
            <w:tcW w:type="dxa" w:w="2139"/>
          </w:tcPr>
          <w:p>
            <w:pPr>
              <w:spacing w:after="0"/>
              <w:jc w:val="right"/>
            </w:pPr>
            <w:r>
              <w:rPr>
                <w:sz w:val="16"/>
              </w:rPr>
              <w:t>96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$6,140</w:t>
            </w:r>
          </w:p>
        </w:tc>
        <w:tc>
          <w:tcPr>
            <w:tcW w:type="dxa" w:w="1126"/>
          </w:tcPr>
          <w:p>
            <w:pPr>
              <w:spacing w:after="0"/>
              <w:jc w:val="right"/>
            </w:pPr>
            <w:r>
              <w:rPr>
                <w:sz w:val="16"/>
              </w:rPr>
              <w:t>n/a</w:t>
            </w:r>
          </w:p>
        </w:tc>
        <w:tc>
          <w:tcPr>
            <w:tcW w:type="dxa" w:w="1950"/>
          </w:tcPr>
          <w:p>
            <w:pPr>
              <w:spacing w:after="0"/>
              <w:jc w:val="right"/>
            </w:pPr>
            <w:r>
              <w:rPr>
                <w:sz w:val="16"/>
              </w:rPr>
              <w:t>$25,610</w:t>
            </w:r>
          </w:p>
        </w:tc>
        <w:tc>
          <w:tcPr>
            <w:tcW w:type="dxa" w:w="1194"/>
          </w:tcPr>
          <w:p>
            <w:pPr>
              <w:spacing w:after="0"/>
              <w:jc w:val="right"/>
            </w:pPr>
            <w:r>
              <w:rPr>
                <w:sz w:val="16"/>
              </w:rPr>
              <w:t>$31,750</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$9,749</w:t>
            </w:r>
          </w:p>
        </w:tc>
        <w:tc>
          <w:tcPr>
            <w:tcW w:type="dxa" w:w="1126"/>
          </w:tcPr>
          <w:p>
            <w:pPr>
              <w:spacing w:after="0"/>
              <w:jc w:val="right"/>
            </w:pPr>
            <w:r>
              <w:rPr>
                <w:sz w:val="16"/>
              </w:rPr>
              <w:t>$8,768</w:t>
            </w:r>
          </w:p>
        </w:tc>
        <w:tc>
          <w:tcPr>
            <w:tcW w:type="dxa" w:w="1950"/>
          </w:tcPr>
          <w:p>
            <w:pPr>
              <w:spacing w:after="0"/>
              <w:jc w:val="right"/>
            </w:pPr>
            <w:r>
              <w:rPr>
                <w:sz w:val="16"/>
              </w:rPr>
              <w:t>$9</w:t>
            </w:r>
          </w:p>
        </w:tc>
        <w:tc>
          <w:tcPr>
            <w:tcW w:type="dxa" w:w="1194"/>
          </w:tcPr>
          <w:p>
            <w:pPr>
              <w:spacing w:after="0"/>
              <w:jc w:val="right"/>
            </w:pPr>
            <w:r>
              <w:rPr>
                <w:sz w:val="16"/>
              </w:rPr>
              <w:t>$18,527</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$2,171</w:t>
            </w:r>
          </w:p>
        </w:tc>
        <w:tc>
          <w:tcPr>
            <w:tcW w:type="dxa" w:w="1126"/>
          </w:tcPr>
          <w:p>
            <w:pPr>
              <w:spacing w:after="0"/>
              <w:jc w:val="right"/>
            </w:pPr>
            <w:r>
              <w:rPr>
                <w:sz w:val="16"/>
              </w:rPr>
              <w:t>$3</w:t>
            </w:r>
          </w:p>
        </w:tc>
        <w:tc>
          <w:tcPr>
            <w:tcW w:type="dxa" w:w="1950"/>
          </w:tcPr>
          <w:p>
            <w:pPr>
              <w:spacing w:after="0"/>
              <w:jc w:val="right"/>
            </w:pPr>
            <w:r>
              <w:rPr>
                <w:sz w:val="16"/>
              </w:rPr>
              <w:t>$237</w:t>
            </w:r>
          </w:p>
        </w:tc>
        <w:tc>
          <w:tcPr>
            <w:tcW w:type="dxa" w:w="1194"/>
          </w:tcPr>
          <w:p>
            <w:pPr>
              <w:spacing w:after="0"/>
              <w:jc w:val="right"/>
            </w:pPr>
            <w:r>
              <w:rPr>
                <w:sz w:val="16"/>
              </w:rPr>
              <w:t>$2,411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$70</w:t>
            </w:r>
          </w:p>
        </w:tc>
        <w:tc>
          <w:tcPr>
            <w:tcW w:type="dxa" w:w="1126"/>
          </w:tcPr>
          <w:p>
            <w:pPr>
              <w:spacing w:after="0"/>
              <w:jc w:val="right"/>
            </w:pPr>
            <w:r>
              <w:rPr>
                <w:sz w:val="16"/>
              </w:rPr>
              <w:t>n/a</w:t>
            </w:r>
          </w:p>
        </w:tc>
        <w:tc>
          <w:tcPr>
            <w:tcW w:type="dxa" w:w="1950"/>
          </w:tcPr>
          <w:p>
            <w:pPr>
              <w:spacing w:after="0"/>
              <w:jc w:val="right"/>
            </w:pPr>
            <w:r>
              <w:rPr>
                <w:sz w:val="16"/>
              </w:rPr>
              <w:t>$581</w:t>
            </w:r>
          </w:p>
        </w:tc>
        <w:tc>
          <w:tcPr>
            <w:tcW w:type="dxa" w:w="1194"/>
          </w:tcPr>
          <w:p>
            <w:pPr>
              <w:spacing w:after="0"/>
              <w:jc w:val="right"/>
            </w:pPr>
            <w:r>
              <w:rPr>
                <w:sz w:val="16"/>
              </w:rPr>
              <w:t>$652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205 (Relatively Low, 68.7); tract 203.02 (Relatively Low, 63.3); tract 204 (Relatively Low, 62.8)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208 (Very Low, 43.7); tract 203.02 (Very Low, 41.2); tract 201.02 (Very Low, 40.9)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203.01 (Relatively Low, 84.1); tract 208 (Relatively Low, 82.2); tract 203.02 (Relatively Low, 81.8)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208 (Relatively High, 85.3); tract 203.02 (Relatively High, 84.3); tract 205 (Relatively High, 84.0)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201.02 (Very Low, 56.7); tract 208 (Very Low, 55.0); tract 201.01 (Very Low, 51.5)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1"/>
        <w:gridCol w:w="1471"/>
        <w:gridCol w:w="2015"/>
        <w:gridCol w:w="1437"/>
        <w:gridCol w:w="1575"/>
        <w:gridCol w:w="2191"/>
        <w:gridCol w:w="1609"/>
      </w:tblGrid>
      <w:tr>
        <w:trPr>
          <w:cantSplit/>
          <w:tblHeader/>
        </w:trPr>
        <w:tc>
          <w:tcPr>
            <w:tcW w:type="dxa" w:w="1904"/>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4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5"/>
            <w:shd w:val="clear" w:color="auto" w:fill="E8E8E8"/>
          </w:tcPr>
          <w:p>
            <w:pPr>
              <w:spacing w:after="0"/>
              <w:jc w:val="left"/>
            </w:pPr>
            <w:r>
              <w:rPr>
                <w:b/>
                <w:sz w:val="16"/>
              </w:rPr>
              <w:t>Observed range</w:t>
            </w:r>
          </w:p>
        </w:tc>
        <w:tc>
          <w:tcPr>
            <w:tcW w:type="dxa" w:w="1437"/>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2191"/>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471"/>
          </w:tcPr>
          <w:p>
            <w:pPr>
              <w:spacing w:after="0"/>
              <w:jc w:val="right"/>
            </w:pPr>
            <w:r>
              <w:rPr>
                <w:sz w:val="16"/>
              </w:rPr>
              <w:t>6 records, 1996 to 2024 (6 zone-level)</w:t>
            </w:r>
          </w:p>
        </w:tc>
        <w:tc>
          <w:tcPr>
            <w:tcW w:type="dxa" w:w="2015"/>
          </w:tcPr>
          <w:p>
            <w:pPr>
              <w:spacing w:after="0"/>
              <w:jc w:val="left"/>
            </w:pPr>
            <w:r>
              <w:rPr>
                <w:sz w:val="16"/>
              </w:rPr>
              <w:t>1 day to 3 days (median 2 days); 6 with a recorded value</w:t>
            </w:r>
          </w:p>
        </w:tc>
        <w:tc>
          <w:tcPr>
            <w:tcW w:type="dxa" w:w="1437"/>
          </w:tcPr>
          <w:p>
            <w:pPr>
              <w:spacing w:after="0"/>
              <w:jc w:val="left"/>
            </w:pPr>
            <w:r>
              <w:rPr>
                <w:sz w:val="16"/>
              </w:rPr>
              <w:t>3 consecutive days, 2019-01-29 to 2019-01-31, zone-level</w:t>
            </w:r>
          </w:p>
        </w:tc>
        <w:tc>
          <w:tcPr>
            <w:tcW w:type="dxa" w:w="1575"/>
          </w:tcPr>
          <w:p>
            <w:pPr>
              <w:spacing w:after="0"/>
              <w:jc w:val="left"/>
            </w:pPr>
          </w:p>
        </w:tc>
        <w:tc>
          <w:tcPr>
            <w:tcW w:type="dxa" w:w="2191"/>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1"/>
          </w:tcPr>
          <w:p>
            <w:pPr>
              <w:spacing w:after="0"/>
              <w:jc w:val="left"/>
            </w:pPr>
            <w:r>
              <w:rPr>
                <w:sz w:val="16"/>
              </w:rPr>
              <w:t>U.S. Drought Monitor scale (D0 to D4)</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1"/>
          </w:tcPr>
          <w:p>
            <w:pPr>
              <w:spacing w:after="0"/>
              <w:jc w:val="left"/>
            </w:pPr>
            <w:r>
              <w:rPr>
                <w:sz w:val="16"/>
              </w:rPr>
              <w:t>Modified Mercalli (local data)</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1"/>
          </w:tcPr>
          <w:p>
            <w:pPr>
              <w:spacing w:after="0"/>
              <w:jc w:val="left"/>
            </w:pPr>
            <w:r>
              <w:rPr>
                <w:sz w:val="16"/>
              </w:rPr>
              <w:t>hail size (inches)</w:t>
            </w:r>
          </w:p>
        </w:tc>
        <w:tc>
          <w:tcPr>
            <w:tcW w:type="dxa" w:w="1471"/>
          </w:tcPr>
          <w:p>
            <w:pPr>
              <w:spacing w:after="0"/>
              <w:jc w:val="right"/>
            </w:pPr>
            <w:r>
              <w:rPr>
                <w:sz w:val="16"/>
              </w:rPr>
              <w:t>52 records, 1972 to 2023</w:t>
            </w:r>
          </w:p>
        </w:tc>
        <w:tc>
          <w:tcPr>
            <w:tcW w:type="dxa" w:w="2015"/>
          </w:tcPr>
          <w:p>
            <w:pPr>
              <w:spacing w:after="0"/>
              <w:jc w:val="left"/>
            </w:pPr>
            <w:r>
              <w:rPr>
                <w:sz w:val="16"/>
              </w:rPr>
              <w:t>0.5 in to 2.75 in (median 1 in); 52 with a recorded value</w:t>
            </w:r>
          </w:p>
        </w:tc>
        <w:tc>
          <w:tcPr>
            <w:tcW w:type="dxa" w:w="1437"/>
          </w:tcPr>
          <w:p>
            <w:pPr>
              <w:spacing w:after="0"/>
              <w:jc w:val="left"/>
            </w:pPr>
            <w:r>
              <w:rPr>
                <w:sz w:val="16"/>
              </w:rPr>
              <w:t>2.75 in hail, 2023-06-25</w:t>
            </w:r>
          </w:p>
        </w:tc>
        <w:tc>
          <w:tcPr>
            <w:tcW w:type="dxa" w:w="1575"/>
          </w:tcPr>
          <w:p>
            <w:pPr>
              <w:spacing w:after="0"/>
              <w:jc w:val="left"/>
            </w:pPr>
          </w:p>
        </w:tc>
        <w:tc>
          <w:tcPr>
            <w:tcW w:type="dxa" w:w="2191"/>
          </w:tcPr>
          <w:p>
            <w:pPr>
              <w:spacing w:after="0"/>
              <w:jc w:val="left"/>
            </w:pPr>
            <w:r>
              <w:rPr>
                <w:sz w:val="16"/>
              </w:rPr>
              <w:t>Event records naming jurisdictions in the plan: Bourbon town (4 records).</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1"/>
          </w:tcPr>
          <w:p>
            <w:pPr>
              <w:spacing w:after="0"/>
              <w:jc w:val="left"/>
            </w:pPr>
            <w:r>
              <w:rPr>
                <w:sz w:val="16"/>
              </w:rPr>
              <w:t>Sperry-Piltz ice scale (local data)</w:t>
            </w:r>
          </w:p>
        </w:tc>
        <w:tc>
          <w:tcPr>
            <w:tcW w:type="dxa" w:w="1471"/>
          </w:tcPr>
          <w:p>
            <w:pPr>
              <w:spacing w:after="0"/>
              <w:jc w:val="right"/>
            </w:pPr>
            <w:r>
              <w:rPr>
                <w:sz w:val="16"/>
              </w:rPr>
              <w:t>4 records, 2002 to 2008 (4 zone-level)</w:t>
            </w:r>
          </w:p>
        </w:tc>
        <w:tc>
          <w:tcPr>
            <w:tcW w:type="dxa" w:w="2015"/>
          </w:tcPr>
          <w:p>
            <w:pPr>
              <w:spacing w:after="0"/>
              <w:jc w:val="left"/>
            </w:pPr>
          </w:p>
        </w:tc>
        <w:tc>
          <w:tcPr>
            <w:tcW w:type="dxa" w:w="1437"/>
          </w:tcPr>
          <w:p>
            <w:pPr>
              <w:spacing w:after="0"/>
              <w:jc w:val="left"/>
            </w:pPr>
            <w:r>
              <w:rPr>
                <w:sz w:val="16"/>
              </w:rPr>
              <w:t>Ice Storm, 2007-02-24, $25,000 property; $0 crops (2007 dollars); NWS zone INZ014</w:t>
            </w:r>
          </w:p>
        </w:tc>
        <w:tc>
          <w:tcPr>
            <w:tcW w:type="dxa" w:w="1575"/>
          </w:tcPr>
          <w:p>
            <w:pPr>
              <w:spacing w:after="0"/>
              <w:jc w:val="left"/>
            </w:pPr>
          </w:p>
        </w:tc>
        <w:tc>
          <w:tcPr>
            <w:tcW w:type="dxa" w:w="2191"/>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471"/>
          </w:tcPr>
          <w:p>
            <w:pPr>
              <w:spacing w:after="0"/>
              <w:jc w:val="right"/>
            </w:pPr>
            <w:r>
              <w:rPr>
                <w:sz w:val="16"/>
              </w:rPr>
              <w:t>12 records, 1996 to 2026</w:t>
            </w:r>
          </w:p>
        </w:tc>
        <w:tc>
          <w:tcPr>
            <w:tcW w:type="dxa" w:w="2015"/>
          </w:tcPr>
          <w:p>
            <w:pPr>
              <w:spacing w:after="0"/>
              <w:jc w:val="left"/>
            </w:pPr>
          </w:p>
        </w:tc>
        <w:tc>
          <w:tcPr>
            <w:tcW w:type="dxa" w:w="1437"/>
          </w:tcPr>
          <w:p>
            <w:pPr>
              <w:spacing w:after="0"/>
              <w:jc w:val="left"/>
            </w:pPr>
            <w:r>
              <w:rPr>
                <w:sz w:val="16"/>
              </w:rPr>
              <w:t>Flood, 2018-02-20, $1,200,000 property; $0 crops (2018 dollars)</w:t>
            </w:r>
          </w:p>
        </w:tc>
        <w:tc>
          <w:tcPr>
            <w:tcW w:type="dxa" w:w="1575"/>
          </w:tcPr>
          <w:p>
            <w:pPr>
              <w:spacing w:after="0"/>
              <w:jc w:val="left"/>
            </w:pPr>
          </w:p>
        </w:tc>
        <w:tc>
          <w:tcPr>
            <w:tcW w:type="dxa" w:w="2191"/>
          </w:tcPr>
          <w:p>
            <w:pPr>
              <w:spacing w:after="0"/>
              <w:jc w:val="left"/>
            </w:pPr>
            <w:r>
              <w:rPr>
                <w:sz w:val="16"/>
              </w:rPr>
              <w:t>No event record names a jurisdiction in the plan.</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1"/>
          </w:tcPr>
          <w:p>
            <w:pPr>
              <w:spacing w:after="0"/>
              <w:jc w:val="left"/>
            </w:pPr>
            <w:r>
              <w:rPr>
                <w:sz w:val="16"/>
              </w:rPr>
              <w:t>none (count and damage only)</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471"/>
          </w:tcPr>
          <w:p>
            <w:pPr>
              <w:spacing w:after="0"/>
              <w:jc w:val="right"/>
            </w:pPr>
            <w:r>
              <w:rPr>
                <w:sz w:val="16"/>
              </w:rPr>
              <w:t>5 records, 2003 to 2025</w:t>
            </w:r>
          </w:p>
        </w:tc>
        <w:tc>
          <w:tcPr>
            <w:tcW w:type="dxa" w:w="2015"/>
          </w:tcPr>
          <w:p>
            <w:pPr>
              <w:spacing w:after="0"/>
              <w:jc w:val="left"/>
            </w:pPr>
          </w:p>
        </w:tc>
        <w:tc>
          <w:tcPr>
            <w:tcW w:type="dxa" w:w="1437"/>
          </w:tcPr>
          <w:p>
            <w:pPr>
              <w:spacing w:after="0"/>
              <w:jc w:val="left"/>
            </w:pPr>
            <w:r>
              <w:rPr>
                <w:sz w:val="16"/>
              </w:rPr>
              <w:t>Lightning, 2019-07-20, $0 property; $0 crops (2019 dollars), 1 direct death</w:t>
            </w:r>
          </w:p>
        </w:tc>
        <w:tc>
          <w:tcPr>
            <w:tcW w:type="dxa" w:w="1575"/>
          </w:tcPr>
          <w:p>
            <w:pPr>
              <w:spacing w:after="0"/>
              <w:jc w:val="left"/>
            </w:pPr>
            <w:r>
              <w:rPr>
                <w:sz w:val="16"/>
              </w:rPr>
              <w:t>Lightning, 2008-01-07, $90,000 property; $0 crops (2008 dollars)</w:t>
            </w:r>
          </w:p>
        </w:tc>
        <w:tc>
          <w:tcPr>
            <w:tcW w:type="dxa" w:w="2191"/>
          </w:tcPr>
          <w:p>
            <w:pPr>
              <w:spacing w:after="0"/>
              <w:jc w:val="left"/>
            </w:pPr>
            <w:r>
              <w:rPr>
                <w:sz w:val="16"/>
              </w:rPr>
              <w:t>No event record names a jurisdiction in the plan.</w:t>
            </w: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471"/>
          </w:tcPr>
          <w:p>
            <w:pPr>
              <w:spacing w:after="0"/>
              <w:jc w:val="right"/>
            </w:pPr>
            <w:r>
              <w:rPr>
                <w:sz w:val="16"/>
              </w:rPr>
              <w:t>11 records, 1996 to 2021 (11 zone-level)</w:t>
            </w:r>
          </w:p>
        </w:tc>
        <w:tc>
          <w:tcPr>
            <w:tcW w:type="dxa" w:w="2015"/>
          </w:tcPr>
          <w:p>
            <w:pPr>
              <w:spacing w:after="0"/>
              <w:jc w:val="left"/>
            </w:pPr>
            <w:r>
              <w:rPr>
                <w:sz w:val="16"/>
              </w:rPr>
              <w:t>44 kt (51 mph) to 56 kt (64 mph) (median 50 kt (58 mph)); 10 with a recorded value</w:t>
            </w:r>
          </w:p>
        </w:tc>
        <w:tc>
          <w:tcPr>
            <w:tcW w:type="dxa" w:w="1437"/>
          </w:tcPr>
          <w:p>
            <w:pPr>
              <w:spacing w:after="0"/>
              <w:jc w:val="left"/>
            </w:pPr>
            <w:r>
              <w:rPr>
                <w:sz w:val="16"/>
              </w:rPr>
              <w:t>56 kt (64 mph) measured gust, High Wind, 2003-11-12; NWS zone INZ014</w:t>
            </w:r>
          </w:p>
        </w:tc>
        <w:tc>
          <w:tcPr>
            <w:tcW w:type="dxa" w:w="1575"/>
          </w:tcPr>
          <w:p>
            <w:pPr>
              <w:spacing w:after="0"/>
              <w:jc w:val="left"/>
            </w:pPr>
          </w:p>
        </w:tc>
        <w:tc>
          <w:tcPr>
            <w:tcW w:type="dxa" w:w="2191"/>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1"/>
          </w:tcPr>
          <w:p>
            <w:pPr>
              <w:spacing w:after="0"/>
              <w:jc w:val="left"/>
            </w:pPr>
            <w:r>
              <w:rPr>
                <w:sz w:val="16"/>
              </w:rPr>
              <w:t>wind speed (kt and mph)</w:t>
            </w:r>
          </w:p>
        </w:tc>
        <w:tc>
          <w:tcPr>
            <w:tcW w:type="dxa" w:w="1471"/>
          </w:tcPr>
          <w:p>
            <w:pPr>
              <w:spacing w:after="0"/>
              <w:jc w:val="right"/>
            </w:pPr>
            <w:r>
              <w:rPr>
                <w:sz w:val="16"/>
              </w:rPr>
              <w:t>217 records, 1956 to 2026</w:t>
            </w:r>
          </w:p>
        </w:tc>
        <w:tc>
          <w:tcPr>
            <w:tcW w:type="dxa" w:w="2015"/>
          </w:tcPr>
          <w:p>
            <w:pPr>
              <w:spacing w:after="0"/>
              <w:jc w:val="left"/>
            </w:pPr>
            <w:r>
              <w:rPr>
                <w:sz w:val="16"/>
              </w:rPr>
              <w:t>50 kt (58 mph) to 65 kt (75 mph) (median 55 kt (63 mph)); 159 with a recorded value</w:t>
            </w:r>
          </w:p>
        </w:tc>
        <w:tc>
          <w:tcPr>
            <w:tcW w:type="dxa" w:w="1437"/>
          </w:tcPr>
          <w:p>
            <w:pPr>
              <w:spacing w:after="0"/>
              <w:jc w:val="left"/>
            </w:pPr>
            <w:r>
              <w:rPr>
                <w:sz w:val="16"/>
              </w:rPr>
              <w:t>65 kt (75 mph) estimated gust, Thunderstorm Wind, 2021-06-21</w:t>
            </w:r>
          </w:p>
        </w:tc>
        <w:tc>
          <w:tcPr>
            <w:tcW w:type="dxa" w:w="1575"/>
          </w:tcPr>
          <w:p>
            <w:pPr>
              <w:spacing w:after="0"/>
              <w:jc w:val="left"/>
            </w:pPr>
            <w:r>
              <w:rPr>
                <w:sz w:val="16"/>
              </w:rPr>
              <w:t>Thunderstorm Wind, 2007-08-15, $250,000 property; $0 crops (2007 dollars)</w:t>
            </w:r>
          </w:p>
        </w:tc>
        <w:tc>
          <w:tcPr>
            <w:tcW w:type="dxa" w:w="2191"/>
          </w:tcPr>
          <w:p>
            <w:pPr>
              <w:spacing w:after="0"/>
              <w:jc w:val="left"/>
            </w:pPr>
            <w:r>
              <w:rPr>
                <w:sz w:val="16"/>
              </w:rPr>
              <w:t>Event records naming jurisdictions in the plan: Bourbon town (16 records).</w:t>
            </w:r>
          </w:p>
        </w:tc>
        <w:tc>
          <w:tcPr>
            <w:tcW w:type="dxa" w:w="1609"/>
          </w:tcPr>
          <w:p>
            <w:pPr>
              <w:spacing w:after="0"/>
              <w:jc w:val="left"/>
            </w:pPr>
            <w:r>
              <w:rPr>
                <w:sz w:val="16"/>
              </w:rPr>
              <w:t>Speeds under 20 kt (likely entry errors) are left out of the observed range.</w:t>
            </w:r>
          </w:p>
        </w:tc>
      </w:tr>
      <w:tr>
        <w:trPr>
          <w:cantSplit/>
        </w:trPr>
        <w:tc>
          <w:tcPr>
            <w:tcW w:type="dxa" w:w="1904"/>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471"/>
          </w:tcPr>
          <w:p>
            <w:pPr>
              <w:spacing w:after="0"/>
              <w:jc w:val="right"/>
            </w:pPr>
            <w:r>
              <w:rPr>
                <w:sz w:val="16"/>
              </w:rPr>
              <w:t>33 records, 1954 to 2026</w:t>
            </w:r>
          </w:p>
        </w:tc>
        <w:tc>
          <w:tcPr>
            <w:tcW w:type="dxa" w:w="2015"/>
          </w:tcPr>
          <w:p>
            <w:pPr>
              <w:spacing w:after="0"/>
              <w:jc w:val="left"/>
            </w:pPr>
            <w:r>
              <w:rPr>
                <w:sz w:val="16"/>
              </w:rPr>
              <w:t>F/EF0 to F/EF4 (median F/EF1); 30 with a recorded value</w:t>
            </w:r>
          </w:p>
        </w:tc>
        <w:tc>
          <w:tcPr>
            <w:tcW w:type="dxa" w:w="1437"/>
          </w:tcPr>
          <w:p>
            <w:pPr>
              <w:spacing w:after="0"/>
              <w:jc w:val="left"/>
            </w:pPr>
            <w:r>
              <w:rPr>
                <w:sz w:val="16"/>
              </w:rPr>
              <w:t>F4 tornado, 1974-04-03, 1.9 mi path length (whole path, pre-1996), 33 yd wide, damage not recorded (pre-1996 record)</w:t>
            </w:r>
          </w:p>
        </w:tc>
        <w:tc>
          <w:tcPr>
            <w:tcW w:type="dxa" w:w="1575"/>
          </w:tcPr>
          <w:p>
            <w:pPr>
              <w:spacing w:after="0"/>
              <w:jc w:val="left"/>
            </w:pPr>
            <w:r>
              <w:rPr>
                <w:sz w:val="16"/>
              </w:rPr>
              <w:t>Tornado, 1965-04-11, $25,000,000 property; crops not recorded (1965 dollars)</w:t>
            </w:r>
          </w:p>
        </w:tc>
        <w:tc>
          <w:tcPr>
            <w:tcW w:type="dxa" w:w="2191"/>
          </w:tcPr>
          <w:p>
            <w:pPr>
              <w:spacing w:after="0"/>
              <w:jc w:val="left"/>
            </w:pPr>
            <w:r>
              <w:rPr>
                <w:sz w:val="16"/>
              </w:rPr>
              <w:t>Event records naming jurisdictions in the plan: Bourbon town (2 records).</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1"/>
          </w:tcPr>
          <w:p>
            <w:pPr>
              <w:spacing w:after="0"/>
              <w:jc w:val="left"/>
            </w:pPr>
            <w:r>
              <w:rPr>
                <w:sz w:val="16"/>
              </w:rPr>
              <w:t>acres burned (local data)</w:t>
            </w:r>
          </w:p>
        </w:tc>
        <w:tc>
          <w:tcPr>
            <w:tcW w:type="dxa" w:w="1471"/>
          </w:tcPr>
          <w:p>
            <w:pPr>
              <w:spacing w:after="0"/>
              <w:jc w:val="right"/>
            </w:pPr>
            <w:r>
              <w:rPr>
                <w:sz w:val="16"/>
              </w:rPr>
              <w:t>0</w:t>
            </w:r>
          </w:p>
        </w:tc>
        <w:tc>
          <w:tcPr>
            <w:tcW w:type="dxa" w:w="2015"/>
          </w:tcPr>
          <w:p>
            <w:pPr>
              <w:spacing w:after="0"/>
              <w:jc w:val="left"/>
            </w:pPr>
          </w:p>
        </w:tc>
        <w:tc>
          <w:tcPr>
            <w:tcW w:type="dxa" w:w="1437"/>
          </w:tcPr>
          <w:p>
            <w:pPr>
              <w:spacing w:after="0"/>
              <w:jc w:val="left"/>
            </w:pPr>
          </w:p>
        </w:tc>
        <w:tc>
          <w:tcPr>
            <w:tcW w:type="dxa" w:w="1575"/>
          </w:tcPr>
          <w:p>
            <w:pPr>
              <w:spacing w:after="0"/>
              <w:jc w:val="left"/>
            </w:pPr>
          </w:p>
        </w:tc>
        <w:tc>
          <w:tcPr>
            <w:tcW w:type="dxa" w:w="2191"/>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471"/>
          </w:tcPr>
          <w:p>
            <w:pPr>
              <w:spacing w:after="0"/>
              <w:jc w:val="right"/>
            </w:pPr>
            <w:r>
              <w:rPr>
                <w:sz w:val="16"/>
              </w:rPr>
              <w:t>96 records, 1997 to 2026 (96 zone-level)</w:t>
            </w:r>
          </w:p>
        </w:tc>
        <w:tc>
          <w:tcPr>
            <w:tcW w:type="dxa" w:w="2015"/>
          </w:tcPr>
          <w:p>
            <w:pPr>
              <w:spacing w:after="0"/>
              <w:jc w:val="left"/>
            </w:pPr>
          </w:p>
        </w:tc>
        <w:tc>
          <w:tcPr>
            <w:tcW w:type="dxa" w:w="1437"/>
          </w:tcPr>
          <w:p>
            <w:pPr>
              <w:spacing w:after="0"/>
              <w:jc w:val="left"/>
            </w:pPr>
            <w:r>
              <w:rPr>
                <w:sz w:val="16"/>
              </w:rPr>
              <w:t>No damage reported in 96 records.</w:t>
            </w:r>
          </w:p>
        </w:tc>
        <w:tc>
          <w:tcPr>
            <w:tcW w:type="dxa" w:w="1575"/>
          </w:tcPr>
          <w:p>
            <w:pPr>
              <w:spacing w:after="0"/>
              <w:jc w:val="left"/>
            </w:pPr>
          </w:p>
        </w:tc>
        <w:tc>
          <w:tcPr>
            <w:tcW w:type="dxa" w:w="2191"/>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4"/>
        <w:gridCol w:w="2215"/>
        <w:gridCol w:w="2631"/>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64"/>
          </w:tcPr>
          <w:p>
            <w:pPr>
              <w:spacing w:after="0"/>
              <w:jc w:val="left"/>
            </w:pPr>
            <w:r>
              <w:rPr>
                <w:sz w:val="16"/>
              </w:rPr>
              <w:t>Emergency</w:t>
            </w:r>
          </w:p>
        </w:tc>
        <w:tc>
          <w:tcPr>
            <w:tcW w:type="dxa" w:w="2554"/>
          </w:tcPr>
          <w:p>
            <w:pPr>
              <w:spacing w:after="0"/>
              <w:jc w:val="left"/>
            </w:pPr>
            <w:r>
              <w:rPr>
                <w:sz w:val="16"/>
              </w:rPr>
              <w:t>Severe Storms, Straight-Line Winds, Tornadoes, and Flooding</w:t>
            </w:r>
          </w:p>
        </w:tc>
        <w:tc>
          <w:tcPr>
            <w:tcW w:type="dxa" w:w="2215"/>
          </w:tcPr>
          <w:p>
            <w:pPr>
              <w:spacing w:after="0"/>
              <w:jc w:val="left"/>
            </w:pPr>
            <w:r>
              <w:rPr>
                <w:sz w:val="16"/>
              </w:rPr>
              <w:t>Inland Flooding (primary); also designated: Strong Wind, Tornado</w:t>
            </w:r>
          </w:p>
        </w:tc>
        <w:tc>
          <w:tcPr>
            <w:tcW w:type="dxa" w:w="2631"/>
          </w:tcPr>
          <w:p>
            <w:pPr>
              <w:spacing w:after="0"/>
              <w:jc w:val="right"/>
            </w:pPr>
            <w:r>
              <w:rPr>
                <w:sz w:val="16"/>
              </w:rPr>
              <w:t>not yet in FEMA's PA summaries (they cover declarations through 2026-06-30)</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64"/>
          </w:tcPr>
          <w:p>
            <w:pPr>
              <w:spacing w:after="0"/>
              <w:jc w:val="left"/>
            </w:pPr>
            <w:r>
              <w:rPr>
                <w:sz w:val="16"/>
              </w:rPr>
              <w:t>Emergency</w:t>
            </w:r>
          </w:p>
        </w:tc>
        <w:tc>
          <w:tcPr>
            <w:tcW w:type="dxa" w:w="2554"/>
          </w:tcPr>
          <w:p>
            <w:pPr>
              <w:spacing w:after="0"/>
              <w:jc w:val="left"/>
            </w:pPr>
            <w:r>
              <w:rPr>
                <w:sz w:val="16"/>
              </w:rPr>
              <w:t>Severe Winter Storm</w:t>
            </w:r>
          </w:p>
        </w:tc>
        <w:tc>
          <w:tcPr>
            <w:tcW w:type="dxa" w:w="2215"/>
          </w:tcPr>
          <w:p>
            <w:pPr>
              <w:spacing w:after="0"/>
              <w:jc w:val="left"/>
            </w:pPr>
            <w:r>
              <w:rPr>
                <w:sz w:val="16"/>
              </w:rPr>
              <w:t>Winter Weather</w:t>
            </w:r>
          </w:p>
        </w:tc>
        <w:tc>
          <w:tcPr>
            <w:tcW w:type="dxa" w:w="2631"/>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64"/>
          </w:tcPr>
          <w:p>
            <w:pPr>
              <w:spacing w:after="0"/>
              <w:jc w:val="left"/>
            </w:pPr>
            <w:r>
              <w:rPr>
                <w:sz w:val="16"/>
              </w:rPr>
              <w:t>Major disaster</w:t>
            </w:r>
          </w:p>
        </w:tc>
        <w:tc>
          <w:tcPr>
            <w:tcW w:type="dxa" w:w="2554"/>
          </w:tcPr>
          <w:p>
            <w:pPr>
              <w:spacing w:after="0"/>
              <w:jc w:val="left"/>
            </w:pPr>
            <w:r>
              <w:rPr>
                <w:sz w:val="16"/>
              </w:rPr>
              <w:t>Severe Storms, Straight-Line Winds, Tornadoes, and Flooding</w:t>
            </w:r>
          </w:p>
        </w:tc>
        <w:tc>
          <w:tcPr>
            <w:tcW w:type="dxa" w:w="2215"/>
          </w:tcPr>
          <w:p>
            <w:pPr>
              <w:spacing w:after="0"/>
              <w:jc w:val="left"/>
            </w:pPr>
            <w:r>
              <w:rPr>
                <w:sz w:val="16"/>
              </w:rPr>
              <w:t>Inland Flooding (primary); also designated: Strong Wind, Tornado</w:t>
            </w:r>
          </w:p>
        </w:tc>
        <w:tc>
          <w:tcPr>
            <w:tcW w:type="dxa" w:w="2631"/>
          </w:tcPr>
          <w:p>
            <w:pPr>
              <w:spacing w:after="0"/>
              <w:jc w:val="right"/>
            </w:pPr>
            <w:r>
              <w:rPr>
                <w:sz w:val="16"/>
              </w:rPr>
              <w:t>$328,307.94</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64"/>
          </w:tcPr>
          <w:p>
            <w:pPr>
              <w:spacing w:after="0"/>
              <w:jc w:val="left"/>
            </w:pPr>
            <w:r>
              <w:rPr>
                <w:sz w:val="16"/>
              </w:rPr>
              <w:t>Major disaster</w:t>
            </w:r>
          </w:p>
        </w:tc>
        <w:tc>
          <w:tcPr>
            <w:tcW w:type="dxa" w:w="2554"/>
          </w:tcPr>
          <w:p>
            <w:pPr>
              <w:spacing w:after="0"/>
              <w:jc w:val="left"/>
            </w:pPr>
            <w:r>
              <w:rPr>
                <w:sz w:val="16"/>
              </w:rPr>
              <w:t>COVID-19 Pandemic</w:t>
            </w:r>
          </w:p>
        </w:tc>
        <w:tc>
          <w:tcPr>
            <w:tcW w:type="dxa" w:w="2215"/>
          </w:tcPr>
          <w:p>
            <w:pPr>
              <w:spacing w:after="0"/>
              <w:jc w:val="left"/>
            </w:pPr>
            <w:r>
              <w:rPr>
                <w:sz w:val="16"/>
              </w:rPr>
              <w:t>Non-natural, not counted</w:t>
            </w:r>
          </w:p>
        </w:tc>
        <w:tc>
          <w:tcPr>
            <w:tcW w:type="dxa" w:w="2631"/>
          </w:tcPr>
          <w:p>
            <w:pPr>
              <w:spacing w:after="0"/>
              <w:jc w:val="right"/>
            </w:pPr>
            <w:r>
              <w:rPr>
                <w:sz w:val="16"/>
              </w:rPr>
              <w:t>$68,891.69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64"/>
          </w:tcPr>
          <w:p>
            <w:pPr>
              <w:spacing w:after="0"/>
              <w:jc w:val="left"/>
            </w:pPr>
            <w:r>
              <w:rPr>
                <w:sz w:val="16"/>
              </w:rPr>
              <w:t>Emergency</w:t>
            </w:r>
          </w:p>
        </w:tc>
        <w:tc>
          <w:tcPr>
            <w:tcW w:type="dxa" w:w="2554"/>
          </w:tcPr>
          <w:p>
            <w:pPr>
              <w:spacing w:after="0"/>
              <w:jc w:val="left"/>
            </w:pPr>
            <w:r>
              <w:rPr>
                <w:sz w:val="16"/>
              </w:rPr>
              <w:t>COVID-19</w:t>
            </w:r>
          </w:p>
        </w:tc>
        <w:tc>
          <w:tcPr>
            <w:tcW w:type="dxa" w:w="2215"/>
          </w:tcPr>
          <w:p>
            <w:pPr>
              <w:spacing w:after="0"/>
              <w:jc w:val="left"/>
            </w:pPr>
            <w:r>
              <w:rPr>
                <w:sz w:val="16"/>
              </w:rPr>
              <w:t>Non-natural, not counted</w:t>
            </w:r>
          </w:p>
        </w:tc>
        <w:tc>
          <w:tcPr>
            <w:tcW w:type="dxa" w:w="2631"/>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64"/>
          </w:tcPr>
          <w:p>
            <w:pPr>
              <w:spacing w:after="0"/>
              <w:jc w:val="left"/>
            </w:pPr>
            <w:r>
              <w:rPr>
                <w:sz w:val="16"/>
              </w:rPr>
              <w:t>Major disaster</w:t>
            </w:r>
          </w:p>
        </w:tc>
        <w:tc>
          <w:tcPr>
            <w:tcW w:type="dxa" w:w="2554"/>
          </w:tcPr>
          <w:p>
            <w:pPr>
              <w:spacing w:after="0"/>
              <w:jc w:val="left"/>
            </w:pPr>
            <w:r>
              <w:rPr>
                <w:sz w:val="16"/>
              </w:rPr>
              <w:t>Severe Storms and Flooding</w:t>
            </w:r>
          </w:p>
        </w:tc>
        <w:tc>
          <w:tcPr>
            <w:tcW w:type="dxa" w:w="2215"/>
          </w:tcPr>
          <w:p>
            <w:pPr>
              <w:spacing w:after="0"/>
              <w:jc w:val="left"/>
            </w:pPr>
            <w:r>
              <w:rPr>
                <w:sz w:val="16"/>
              </w:rPr>
              <w:t>Inland Flooding</w:t>
            </w:r>
          </w:p>
        </w:tc>
        <w:tc>
          <w:tcPr>
            <w:tcW w:type="dxa" w:w="2631"/>
          </w:tcPr>
          <w:p>
            <w:pPr>
              <w:spacing w:after="0"/>
              <w:jc w:val="right"/>
            </w:pPr>
            <w:r>
              <w:rPr>
                <w:sz w:val="16"/>
              </w:rPr>
              <w:t>$343,479.93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64"/>
          </w:tcPr>
          <w:p>
            <w:pPr>
              <w:spacing w:after="0"/>
              <w:jc w:val="left"/>
            </w:pPr>
            <w:r>
              <w:rPr>
                <w:sz w:val="16"/>
              </w:rPr>
              <w:t>Major disaster</w:t>
            </w:r>
          </w:p>
        </w:tc>
        <w:tc>
          <w:tcPr>
            <w:tcW w:type="dxa" w:w="2554"/>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2631"/>
          </w:tcPr>
          <w:p>
            <w:pPr>
              <w:spacing w:after="0"/>
              <w:jc w:val="right"/>
            </w:pPr>
            <w:r>
              <w:rPr>
                <w:sz w:val="16"/>
              </w:rPr>
              <w:t>PA not declared for this county</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64"/>
          </w:tcPr>
          <w:p>
            <w:pPr>
              <w:spacing w:after="0"/>
              <w:jc w:val="left"/>
            </w:pPr>
            <w:r>
              <w:rPr>
                <w:sz w:val="16"/>
              </w:rPr>
              <w:t>Major disaster</w:t>
            </w:r>
          </w:p>
        </w:tc>
        <w:tc>
          <w:tcPr>
            <w:tcW w:type="dxa" w:w="2554"/>
          </w:tcPr>
          <w:p>
            <w:pPr>
              <w:spacing w:after="0"/>
              <w:jc w:val="left"/>
            </w:pPr>
            <w:r>
              <w:rPr>
                <w:sz w:val="16"/>
              </w:rPr>
              <w:t>Severe Storms and Flooding</w:t>
            </w:r>
          </w:p>
        </w:tc>
        <w:tc>
          <w:tcPr>
            <w:tcW w:type="dxa" w:w="2215"/>
          </w:tcPr>
          <w:p>
            <w:pPr>
              <w:spacing w:after="0"/>
              <w:jc w:val="left"/>
            </w:pPr>
            <w:r>
              <w:rPr>
                <w:sz w:val="16"/>
              </w:rPr>
              <w:t>Inland Flooding</w:t>
            </w:r>
          </w:p>
        </w:tc>
        <w:tc>
          <w:tcPr>
            <w:tcW w:type="dxa" w:w="2631"/>
          </w:tcPr>
          <w:p>
            <w:pPr>
              <w:spacing w:after="0"/>
              <w:jc w:val="right"/>
            </w:pPr>
            <w:r>
              <w:rPr>
                <w:sz w:val="16"/>
              </w:rPr>
              <w:t>$91,909.92</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64"/>
          </w:tcPr>
          <w:p>
            <w:pPr>
              <w:spacing w:after="0"/>
              <w:jc w:val="left"/>
            </w:pPr>
            <w:r>
              <w:rPr>
                <w:sz w:val="16"/>
              </w:rPr>
              <w:t>Emergency</w:t>
            </w:r>
          </w:p>
        </w:tc>
        <w:tc>
          <w:tcPr>
            <w:tcW w:type="dxa" w:w="2554"/>
          </w:tcPr>
          <w:p>
            <w:pPr>
              <w:spacing w:after="0"/>
              <w:jc w:val="left"/>
            </w:pPr>
            <w:r>
              <w:rPr>
                <w:sz w:val="16"/>
              </w:rPr>
              <w:t>Snow</w:t>
            </w:r>
          </w:p>
        </w:tc>
        <w:tc>
          <w:tcPr>
            <w:tcW w:type="dxa" w:w="2215"/>
          </w:tcPr>
          <w:p>
            <w:pPr>
              <w:spacing w:after="0"/>
              <w:jc w:val="left"/>
            </w:pPr>
            <w:r>
              <w:rPr>
                <w:sz w:val="16"/>
              </w:rPr>
              <w:t>Winter Weather</w:t>
            </w:r>
          </w:p>
        </w:tc>
        <w:tc>
          <w:tcPr>
            <w:tcW w:type="dxa" w:w="2631"/>
          </w:tcPr>
          <w:p>
            <w:pPr>
              <w:spacing w:after="0"/>
              <w:jc w:val="right"/>
            </w:pPr>
            <w:r>
              <w:rPr>
                <w:sz w:val="16"/>
              </w:rPr>
              <w:t>$72,169.41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64"/>
          </w:tcPr>
          <w:p>
            <w:pPr>
              <w:spacing w:after="0"/>
              <w:jc w:val="left"/>
            </w:pPr>
            <w:r>
              <w:rPr>
                <w:sz w:val="16"/>
              </w:rPr>
              <w:t>Emergency</w:t>
            </w:r>
          </w:p>
        </w:tc>
        <w:tc>
          <w:tcPr>
            <w:tcW w:type="dxa" w:w="2554"/>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2631"/>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64"/>
          </w:tcPr>
          <w:p>
            <w:pPr>
              <w:spacing w:after="0"/>
              <w:jc w:val="left"/>
            </w:pPr>
            <w:r>
              <w:rPr>
                <w:sz w:val="16"/>
              </w:rPr>
              <w:t>Major disaster</w:t>
            </w:r>
          </w:p>
        </w:tc>
        <w:tc>
          <w:tcPr>
            <w:tcW w:type="dxa" w:w="2554"/>
          </w:tcPr>
          <w:p>
            <w:pPr>
              <w:spacing w:after="0"/>
              <w:jc w:val="left"/>
            </w:pPr>
            <w:r>
              <w:rPr>
                <w:sz w:val="16"/>
              </w:rPr>
              <w:t>Severe Winter Storms and Flooding</w:t>
            </w:r>
          </w:p>
        </w:tc>
        <w:tc>
          <w:tcPr>
            <w:tcW w:type="dxa" w:w="2215"/>
          </w:tcPr>
          <w:p>
            <w:pPr>
              <w:spacing w:after="0"/>
              <w:jc w:val="left"/>
            </w:pPr>
            <w:r>
              <w:rPr>
                <w:sz w:val="16"/>
              </w:rPr>
              <w:t>Inland Flooding; Winter Weather</w:t>
            </w:r>
          </w:p>
        </w:tc>
        <w:tc>
          <w:tcPr>
            <w:tcW w:type="dxa" w:w="2631"/>
          </w:tcPr>
          <w:p>
            <w:pPr>
              <w:spacing w:after="0"/>
              <w:jc w:val="right"/>
            </w:pPr>
            <w:r>
              <w:rPr>
                <w:sz w:val="16"/>
              </w:rPr>
              <w:t>PA not declared for this county</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64"/>
          </w:tcPr>
          <w:p>
            <w:pPr>
              <w:spacing w:after="0"/>
              <w:jc w:val="left"/>
            </w:pPr>
            <w:r>
              <w:rPr>
                <w:sz w:val="16"/>
              </w:rPr>
              <w:t>Emergency</w:t>
            </w:r>
          </w:p>
        </w:tc>
        <w:tc>
          <w:tcPr>
            <w:tcW w:type="dxa" w:w="2554"/>
          </w:tcPr>
          <w:p>
            <w:pPr>
              <w:spacing w:after="0"/>
              <w:jc w:val="left"/>
            </w:pPr>
            <w:r>
              <w:rPr>
                <w:sz w:val="16"/>
              </w:rPr>
              <w:t>Snow</w:t>
            </w:r>
          </w:p>
        </w:tc>
        <w:tc>
          <w:tcPr>
            <w:tcW w:type="dxa" w:w="2215"/>
          </w:tcPr>
          <w:p>
            <w:pPr>
              <w:spacing w:after="0"/>
              <w:jc w:val="left"/>
            </w:pPr>
            <w:r>
              <w:rPr>
                <w:sz w:val="16"/>
              </w:rPr>
              <w:t>Winter Weather</w:t>
            </w:r>
          </w:p>
        </w:tc>
        <w:tc>
          <w:tcPr>
            <w:tcW w:type="dxa" w:w="2631"/>
          </w:tcPr>
          <w:p>
            <w:pPr>
              <w:spacing w:after="0"/>
              <w:jc w:val="right"/>
            </w:pPr>
            <w:r>
              <w:rPr>
                <w:sz w:val="16"/>
              </w:rPr>
              <w:t>$34,754.60</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64"/>
          </w:tcPr>
          <w:p>
            <w:pPr>
              <w:spacing w:after="0"/>
              <w:jc w:val="left"/>
            </w:pPr>
            <w:r>
              <w:rPr>
                <w:sz w:val="16"/>
              </w:rPr>
              <w:t>Emergency</w:t>
            </w:r>
          </w:p>
        </w:tc>
        <w:tc>
          <w:tcPr>
            <w:tcW w:type="dxa" w:w="2554"/>
          </w:tcPr>
          <w:p>
            <w:pPr>
              <w:spacing w:after="0"/>
              <w:jc w:val="left"/>
            </w:pPr>
            <w:r>
              <w:rPr>
                <w:sz w:val="16"/>
              </w:rPr>
              <w:t>In-Winter Storm 12/23/98</w:t>
            </w:r>
          </w:p>
        </w:tc>
        <w:tc>
          <w:tcPr>
            <w:tcW w:type="dxa" w:w="2215"/>
          </w:tcPr>
          <w:p>
            <w:pPr>
              <w:spacing w:after="0"/>
              <w:jc w:val="left"/>
            </w:pPr>
            <w:r>
              <w:rPr>
                <w:sz w:val="16"/>
              </w:rPr>
              <w:t>Winter Weather</w:t>
            </w:r>
          </w:p>
        </w:tc>
        <w:tc>
          <w:tcPr>
            <w:tcW w:type="dxa" w:w="2631"/>
          </w:tcPr>
          <w:p>
            <w:pPr>
              <w:spacing w:after="0"/>
              <w:jc w:val="right"/>
            </w:pPr>
            <w:r>
              <w:rPr>
                <w:sz w:val="16"/>
              </w:rPr>
              <w:t>$37,818.53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64"/>
          </w:tcPr>
          <w:p>
            <w:pPr>
              <w:spacing w:after="0"/>
              <w:jc w:val="left"/>
            </w:pPr>
            <w:r>
              <w:rPr>
                <w:sz w:val="16"/>
              </w:rPr>
              <w:t>Major disaster</w:t>
            </w:r>
          </w:p>
        </w:tc>
        <w:tc>
          <w:tcPr>
            <w:tcW w:type="dxa" w:w="2554"/>
          </w:tcPr>
          <w:p>
            <w:pPr>
              <w:spacing w:after="0"/>
              <w:jc w:val="left"/>
            </w:pPr>
            <w:r>
              <w:rPr>
                <w:sz w:val="16"/>
              </w:rPr>
              <w:t>Severe Storms &amp; Flooding</w:t>
            </w:r>
          </w:p>
        </w:tc>
        <w:tc>
          <w:tcPr>
            <w:tcW w:type="dxa" w:w="2215"/>
          </w:tcPr>
          <w:p>
            <w:pPr>
              <w:spacing w:after="0"/>
              <w:jc w:val="left"/>
            </w:pPr>
            <w:r>
              <w:rPr>
                <w:sz w:val="16"/>
              </w:rPr>
              <w:t>Inland Flooding</w:t>
            </w:r>
          </w:p>
        </w:tc>
        <w:tc>
          <w:tcPr>
            <w:tcW w:type="dxa" w:w="2631"/>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1982-03-20</w:t>
            </w:r>
          </w:p>
        </w:tc>
        <w:tc>
          <w:tcPr>
            <w:tcW w:type="dxa" w:w="1037"/>
          </w:tcPr>
          <w:p>
            <w:pPr>
              <w:spacing w:after="0"/>
              <w:jc w:val="left"/>
            </w:pPr>
            <w:r>
              <w:rPr>
                <w:sz w:val="16"/>
              </w:rPr>
              <w:t>1982-03-20</w:t>
            </w:r>
          </w:p>
        </w:tc>
        <w:tc>
          <w:tcPr>
            <w:tcW w:type="dxa" w:w="1037"/>
          </w:tcPr>
          <w:p>
            <w:pPr>
              <w:spacing w:after="0"/>
              <w:jc w:val="left"/>
            </w:pPr>
            <w:r>
              <w:rPr>
                <w:sz w:val="16"/>
              </w:rPr>
              <w:t>DR-652-IN</w:t>
            </w:r>
          </w:p>
        </w:tc>
        <w:tc>
          <w:tcPr>
            <w:tcW w:type="dxa" w:w="1364"/>
          </w:tcPr>
          <w:p>
            <w:pPr>
              <w:spacing w:after="0"/>
              <w:jc w:val="left"/>
            </w:pPr>
            <w:r>
              <w:rPr>
                <w:sz w:val="16"/>
              </w:rPr>
              <w:t>Major disaster</w:t>
            </w:r>
          </w:p>
        </w:tc>
        <w:tc>
          <w:tcPr>
            <w:tcW w:type="dxa" w:w="2554"/>
          </w:tcPr>
          <w:p>
            <w:pPr>
              <w:spacing w:after="0"/>
              <w:jc w:val="left"/>
            </w:pPr>
            <w:r>
              <w:rPr>
                <w:sz w:val="16"/>
              </w:rPr>
              <w:t>Severe Storms &amp; Flooding</w:t>
            </w:r>
          </w:p>
        </w:tc>
        <w:tc>
          <w:tcPr>
            <w:tcW w:type="dxa" w:w="2215"/>
          </w:tcPr>
          <w:p>
            <w:pPr>
              <w:spacing w:after="0"/>
              <w:jc w:val="left"/>
            </w:pPr>
            <w:r>
              <w:rPr>
                <w:sz w:val="16"/>
              </w:rPr>
              <w:t>Inland Flooding</w:t>
            </w:r>
          </w:p>
        </w:tc>
        <w:tc>
          <w:tcPr>
            <w:tcW w:type="dxa" w:w="2631"/>
          </w:tcPr>
          <w:p>
            <w:pPr>
              <w:spacing w:after="0"/>
              <w:jc w:val="right"/>
            </w:pPr>
            <w:r>
              <w:rPr>
                <w:sz w:val="16"/>
              </w:rPr>
              <w:t>PA not declared for this county</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64"/>
          </w:tcPr>
          <w:p>
            <w:pPr>
              <w:spacing w:after="0"/>
              <w:jc w:val="left"/>
            </w:pPr>
            <w:r>
              <w:rPr>
                <w:sz w:val="16"/>
              </w:rPr>
              <w:t>Major disaster</w:t>
            </w:r>
          </w:p>
        </w:tc>
        <w:tc>
          <w:tcPr>
            <w:tcW w:type="dxa" w:w="2554"/>
          </w:tcPr>
          <w:p>
            <w:pPr>
              <w:spacing w:after="0"/>
              <w:jc w:val="left"/>
            </w:pPr>
            <w:r>
              <w:rPr>
                <w:sz w:val="16"/>
              </w:rPr>
              <w:t>Tornadoes</w:t>
            </w:r>
          </w:p>
        </w:tc>
        <w:tc>
          <w:tcPr>
            <w:tcW w:type="dxa" w:w="2215"/>
          </w:tcPr>
          <w:p>
            <w:pPr>
              <w:spacing w:after="0"/>
              <w:jc w:val="left"/>
            </w:pPr>
            <w:r>
              <w:rPr>
                <w:sz w:val="16"/>
              </w:rPr>
              <w:t>Tornado</w:t>
            </w:r>
          </w:p>
        </w:tc>
        <w:tc>
          <w:tcPr>
            <w:tcW w:type="dxa" w:w="2631"/>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DR-189-IN</w:t>
            </w:r>
          </w:p>
        </w:tc>
        <w:tc>
          <w:tcPr>
            <w:tcW w:type="dxa" w:w="1364"/>
          </w:tcPr>
          <w:p>
            <w:pPr>
              <w:spacing w:after="0"/>
              <w:jc w:val="left"/>
            </w:pPr>
            <w:r>
              <w:rPr>
                <w:sz w:val="16"/>
              </w:rPr>
              <w:t>Major disaster</w:t>
            </w:r>
          </w:p>
        </w:tc>
        <w:tc>
          <w:tcPr>
            <w:tcW w:type="dxa" w:w="2554"/>
          </w:tcPr>
          <w:p>
            <w:pPr>
              <w:spacing w:after="0"/>
              <w:jc w:val="left"/>
            </w:pPr>
            <w:r>
              <w:rPr>
                <w:sz w:val="16"/>
              </w:rPr>
              <w:t>Tornadoes &amp; Severe Storms</w:t>
            </w:r>
          </w:p>
        </w:tc>
        <w:tc>
          <w:tcPr>
            <w:tcW w:type="dxa" w:w="2215"/>
          </w:tcPr>
          <w:p>
            <w:pPr>
              <w:spacing w:after="0"/>
              <w:jc w:val="left"/>
            </w:pPr>
            <w:r>
              <w:rPr>
                <w:sz w:val="16"/>
              </w:rPr>
              <w:t>Tornado</w:t>
            </w:r>
          </w:p>
        </w:tc>
        <w:tc>
          <w:tcPr>
            <w:tcW w:type="dxa" w:w="2631"/>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r>
              <w:rPr>
                <w:sz w:val="16"/>
              </w:rPr>
              <w:t>0</w:t>
            </w:r>
          </w:p>
        </w:tc>
        <w:tc>
          <w:tcPr>
            <w:tcW w:type="dxa" w:w="2116"/>
          </w:tcPr>
          <w:p>
            <w:pPr>
              <w:spacing w:after="0"/>
              <w:jc w:val="right"/>
            </w:pPr>
            <w:r>
              <w:rPr>
                <w:sz w:val="16"/>
              </w:rPr>
              <w:t>9</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228</w:t>
            </w:r>
          </w:p>
        </w:tc>
        <w:tc>
          <w:tcPr>
            <w:tcW w:type="dxa" w:w="1159"/>
          </w:tcPr>
          <w:p>
            <w:pPr>
              <w:spacing w:after="0"/>
              <w:jc w:val="right"/>
            </w:pPr>
            <w:r>
              <w:rPr>
                <w:sz w:val="16"/>
              </w:rPr>
              <w:t>23</w:t>
            </w:r>
          </w:p>
        </w:tc>
        <w:tc>
          <w:tcPr>
            <w:tcW w:type="dxa" w:w="2116"/>
          </w:tcPr>
          <w:p>
            <w:pPr>
              <w:spacing w:after="0"/>
              <w:jc w:val="right"/>
            </w:pPr>
            <w:r>
              <w:rPr>
                <w:sz w:val="16"/>
              </w:rPr>
              <w:t>7</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96</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5"/>
        <w:gridCol w:w="3216"/>
        <w:gridCol w:w="940"/>
        <w:gridCol w:w="1636"/>
        <w:gridCol w:w="1523"/>
        <w:gridCol w:w="25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5"/>
            <w:shd w:val="clear" w:color="auto" w:fill="E8E8E8"/>
          </w:tcPr>
          <w:p>
            <w:pPr>
              <w:spacing w:after="0"/>
              <w:jc w:val="left"/>
            </w:pPr>
            <w:r>
              <w:rPr>
                <w:b/>
                <w:sz w:val="16"/>
              </w:rPr>
              <w:t>Magnitude or extent</w:t>
            </w:r>
          </w:p>
        </w:tc>
        <w:tc>
          <w:tcPr>
            <w:tcW w:type="dxa" w:w="321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36"/>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Flags</w:t>
            </w:r>
          </w:p>
        </w:tc>
        <w:tc>
          <w:tcPr>
            <w:tcW w:type="dxa" w:w="2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2005"/>
          </w:tcPr>
          <w:p>
            <w:pPr>
              <w:spacing w:after="0"/>
              <w:jc w:val="left"/>
            </w:pPr>
            <w:r>
              <w:rPr>
                <w:sz w:val="16"/>
              </w:rPr>
              <w:t>2.75 in</w:t>
            </w:r>
          </w:p>
        </w:tc>
        <w:tc>
          <w:tcPr>
            <w:tcW w:type="dxa" w:w="3216"/>
          </w:tcPr>
          <w:p>
            <w:pPr>
              <w:spacing w:after="0"/>
              <w:jc w:val="left"/>
            </w:pPr>
            <w:r>
              <w:rPr>
                <w:sz w:val="16"/>
              </w:rPr>
              <w:t>$5,000 property; $0 crops (2023 dollars)</w:t>
            </w:r>
          </w:p>
        </w:tc>
        <w:tc>
          <w:tcPr>
            <w:tcW w:type="dxa" w:w="940"/>
          </w:tcPr>
          <w:p>
            <w:pPr>
              <w:spacing w:after="0"/>
              <w:jc w:val="right"/>
            </w:pPr>
            <w:r>
              <w:rPr>
                <w:sz w:val="16"/>
              </w:rPr>
              <w:t>0, 0</w:t>
            </w:r>
          </w:p>
        </w:tc>
        <w:tc>
          <w:tcPr>
            <w:tcW w:type="dxa" w:w="1636"/>
          </w:tcPr>
          <w:p>
            <w:pPr>
              <w:spacing w:after="0"/>
              <w:jc w:val="left"/>
            </w:pPr>
            <w:r>
              <w:rPr>
                <w:sz w:val="16"/>
              </w:rPr>
              <w:t>PLYMOUTH</w:t>
            </w:r>
          </w:p>
        </w:tc>
        <w:tc>
          <w:tcPr>
            <w:tcW w:type="dxa" w:w="1523"/>
          </w:tcPr>
          <w:p>
            <w:pPr>
              <w:spacing w:after="0"/>
              <w:jc w:val="left"/>
            </w:pPr>
            <w:r>
              <w:rPr>
                <w:sz w:val="16"/>
              </w:rPr>
              <w:t>in the 12 months before plan approval; within last 5 years</w:t>
            </w:r>
          </w:p>
        </w:tc>
        <w:tc>
          <w:tcPr>
            <w:tcW w:type="dxa" w:w="2540"/>
          </w:tcPr>
          <w:p>
            <w:pPr>
              <w:spacing w:after="0"/>
              <w:jc w:val="left"/>
            </w:pPr>
            <w:r>
              <w:rPr>
                <w:sz w:val="16"/>
              </w:rPr>
              <w:t>B1-c worst recorded: Hail</w:t>
            </w:r>
          </w:p>
        </w:tc>
      </w:tr>
      <w:tr>
        <w:trPr>
          <w:cantSplit/>
        </w:trPr>
        <w:tc>
          <w:tcPr>
            <w:tcW w:type="dxa" w:w="1037"/>
          </w:tcPr>
          <w:p>
            <w:pPr>
              <w:spacing w:after="0"/>
              <w:jc w:val="left"/>
            </w:pPr>
            <w:r>
              <w:rPr>
                <w:sz w:val="16"/>
              </w:rPr>
              <w:t>2021-06-21</w:t>
            </w:r>
          </w:p>
        </w:tc>
        <w:tc>
          <w:tcPr>
            <w:tcW w:type="dxa" w:w="1215"/>
          </w:tcPr>
          <w:p>
            <w:pPr>
              <w:spacing w:after="0"/>
              <w:jc w:val="left"/>
            </w:pPr>
            <w:r>
              <w:rPr>
                <w:sz w:val="16"/>
              </w:rPr>
              <w:t>Thunderstorm Wind</w:t>
            </w:r>
          </w:p>
        </w:tc>
        <w:tc>
          <w:tcPr>
            <w:tcW w:type="dxa" w:w="2005"/>
          </w:tcPr>
          <w:p>
            <w:pPr>
              <w:spacing w:after="0"/>
              <w:jc w:val="left"/>
            </w:pPr>
            <w:r>
              <w:rPr>
                <w:sz w:val="16"/>
              </w:rPr>
              <w:t>65 kt (75 mph) estimated gust</w:t>
            </w:r>
          </w:p>
        </w:tc>
        <w:tc>
          <w:tcPr>
            <w:tcW w:type="dxa" w:w="3216"/>
          </w:tcPr>
          <w:p>
            <w:pPr>
              <w:spacing w:after="0"/>
              <w:jc w:val="left"/>
            </w:pPr>
            <w:r>
              <w:rPr>
                <w:sz w:val="16"/>
              </w:rPr>
              <w:t>$5,000 property; crops not reported (2021 dollars)</w:t>
            </w:r>
          </w:p>
        </w:tc>
        <w:tc>
          <w:tcPr>
            <w:tcW w:type="dxa" w:w="940"/>
          </w:tcPr>
          <w:p>
            <w:pPr>
              <w:spacing w:after="0"/>
              <w:jc w:val="right"/>
            </w:pPr>
            <w:r>
              <w:rPr>
                <w:sz w:val="16"/>
              </w:rPr>
              <w:t>0, 0</w:t>
            </w:r>
          </w:p>
        </w:tc>
        <w:tc>
          <w:tcPr>
            <w:tcW w:type="dxa" w:w="1636"/>
          </w:tcPr>
          <w:p>
            <w:pPr>
              <w:spacing w:after="0"/>
              <w:jc w:val="left"/>
            </w:pPr>
            <w:r>
              <w:rPr>
                <w:sz w:val="16"/>
              </w:rPr>
              <w:t>TYNER</w:t>
            </w:r>
          </w:p>
        </w:tc>
        <w:tc>
          <w:tcPr>
            <w:tcW w:type="dxa" w:w="1523"/>
          </w:tcPr>
          <w:p>
            <w:pPr>
              <w:spacing w:after="0"/>
              <w:jc w:val="left"/>
            </w:pPr>
          </w:p>
        </w:tc>
        <w:tc>
          <w:tcPr>
            <w:tcW w:type="dxa" w:w="2540"/>
          </w:tcPr>
          <w:p>
            <w:pPr>
              <w:spacing w:after="0"/>
              <w:jc w:val="left"/>
            </w:pPr>
            <w:r>
              <w:rPr>
                <w:sz w:val="16"/>
              </w:rPr>
              <w:t>B1-c worst recorded: Thunderstorm Wind</w:t>
            </w:r>
          </w:p>
        </w:tc>
      </w:tr>
      <w:tr>
        <w:trPr>
          <w:cantSplit/>
        </w:trPr>
        <w:tc>
          <w:tcPr>
            <w:tcW w:type="dxa" w:w="1037"/>
          </w:tcPr>
          <w:p>
            <w:pPr>
              <w:spacing w:after="0"/>
              <w:jc w:val="left"/>
            </w:pPr>
            <w:r>
              <w:rPr>
                <w:sz w:val="16"/>
              </w:rPr>
              <w:t>2019-07-20</w:t>
            </w:r>
          </w:p>
        </w:tc>
        <w:tc>
          <w:tcPr>
            <w:tcW w:type="dxa" w:w="1215"/>
          </w:tcPr>
          <w:p>
            <w:pPr>
              <w:spacing w:after="0"/>
              <w:jc w:val="left"/>
            </w:pPr>
            <w:r>
              <w:rPr>
                <w:sz w:val="16"/>
              </w:rPr>
              <w:t>Lightning</w:t>
            </w:r>
          </w:p>
        </w:tc>
        <w:tc>
          <w:tcPr>
            <w:tcW w:type="dxa" w:w="2005"/>
          </w:tcPr>
          <w:p>
            <w:pPr>
              <w:spacing w:after="0"/>
              <w:jc w:val="left"/>
            </w:pPr>
          </w:p>
        </w:tc>
        <w:tc>
          <w:tcPr>
            <w:tcW w:type="dxa" w:w="3216"/>
          </w:tcPr>
          <w:p>
            <w:pPr>
              <w:spacing w:after="0"/>
              <w:jc w:val="left"/>
            </w:pPr>
            <w:r>
              <w:rPr>
                <w:sz w:val="16"/>
              </w:rPr>
              <w:t>$0 property; $0 crops (2019 dollars)</w:t>
            </w:r>
          </w:p>
        </w:tc>
        <w:tc>
          <w:tcPr>
            <w:tcW w:type="dxa" w:w="940"/>
          </w:tcPr>
          <w:p>
            <w:pPr>
              <w:spacing w:after="0"/>
              <w:jc w:val="right"/>
            </w:pPr>
            <w:r>
              <w:rPr>
                <w:sz w:val="16"/>
              </w:rPr>
              <w:t>1, 0</w:t>
            </w:r>
          </w:p>
        </w:tc>
        <w:tc>
          <w:tcPr>
            <w:tcW w:type="dxa" w:w="1636"/>
          </w:tcPr>
          <w:p>
            <w:pPr>
              <w:spacing w:after="0"/>
              <w:jc w:val="left"/>
            </w:pPr>
            <w:r>
              <w:rPr>
                <w:sz w:val="16"/>
              </w:rPr>
              <w:t>LAKE OF THE WOODS</w:t>
            </w:r>
          </w:p>
        </w:tc>
        <w:tc>
          <w:tcPr>
            <w:tcW w:type="dxa" w:w="1523"/>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005"/>
          </w:tcPr>
          <w:p>
            <w:pPr>
              <w:spacing w:after="0"/>
              <w:jc w:val="left"/>
            </w:pPr>
          </w:p>
        </w:tc>
        <w:tc>
          <w:tcPr>
            <w:tcW w:type="dxa" w:w="3216"/>
          </w:tcPr>
          <w:p>
            <w:pPr>
              <w:spacing w:after="0"/>
              <w:jc w:val="left"/>
            </w:pPr>
            <w:r>
              <w:rPr>
                <w:sz w:val="16"/>
              </w:rPr>
              <w:t>$0 property; $0 crops (zone total, 2019 dollars)</w:t>
            </w:r>
          </w:p>
        </w:tc>
        <w:tc>
          <w:tcPr>
            <w:tcW w:type="dxa" w:w="940"/>
          </w:tcPr>
          <w:p>
            <w:pPr>
              <w:spacing w:after="0"/>
              <w:jc w:val="right"/>
            </w:pPr>
            <w:r>
              <w:rPr>
                <w:sz w:val="16"/>
              </w:rPr>
              <w:t>0, 0</w:t>
            </w:r>
          </w:p>
        </w:tc>
        <w:tc>
          <w:tcPr>
            <w:tcW w:type="dxa" w:w="1636"/>
          </w:tcPr>
          <w:p>
            <w:pPr>
              <w:spacing w:after="0"/>
              <w:jc w:val="left"/>
            </w:pPr>
            <w:r>
              <w:rPr>
                <w:sz w:val="16"/>
              </w:rPr>
              <w:t>NWS zone INZ014 (MARSHALL), zone-level</w:t>
            </w:r>
          </w:p>
        </w:tc>
        <w:tc>
          <w:tcPr>
            <w:tcW w:type="dxa" w:w="1523"/>
          </w:tcPr>
          <w:p>
            <w:pPr>
              <w:spacing w:after="0"/>
              <w:jc w:val="left"/>
            </w:pPr>
          </w:p>
        </w:tc>
        <w:tc>
          <w:tcPr>
            <w:tcW w:type="dxa" w:w="2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2018-02-20</w:t>
            </w:r>
          </w:p>
        </w:tc>
        <w:tc>
          <w:tcPr>
            <w:tcW w:type="dxa" w:w="1215"/>
          </w:tcPr>
          <w:p>
            <w:pPr>
              <w:spacing w:after="0"/>
              <w:jc w:val="left"/>
            </w:pPr>
            <w:r>
              <w:rPr>
                <w:sz w:val="16"/>
              </w:rPr>
              <w:t>Flood</w:t>
            </w:r>
          </w:p>
        </w:tc>
        <w:tc>
          <w:tcPr>
            <w:tcW w:type="dxa" w:w="2005"/>
          </w:tcPr>
          <w:p>
            <w:pPr>
              <w:spacing w:after="0"/>
              <w:jc w:val="left"/>
            </w:pPr>
          </w:p>
        </w:tc>
        <w:tc>
          <w:tcPr>
            <w:tcW w:type="dxa" w:w="3216"/>
          </w:tcPr>
          <w:p>
            <w:pPr>
              <w:spacing w:after="0"/>
              <w:jc w:val="left"/>
            </w:pPr>
            <w:r>
              <w:rPr>
                <w:sz w:val="16"/>
              </w:rPr>
              <w:t>$1,200,000 property; $0 crops (2018 dollars)</w:t>
            </w:r>
          </w:p>
        </w:tc>
        <w:tc>
          <w:tcPr>
            <w:tcW w:type="dxa" w:w="940"/>
          </w:tcPr>
          <w:p>
            <w:pPr>
              <w:spacing w:after="0"/>
              <w:jc w:val="right"/>
            </w:pPr>
            <w:r>
              <w:rPr>
                <w:sz w:val="16"/>
              </w:rPr>
              <w:t>0, 0</w:t>
            </w:r>
          </w:p>
        </w:tc>
        <w:tc>
          <w:tcPr>
            <w:tcW w:type="dxa" w:w="1636"/>
          </w:tcPr>
          <w:p>
            <w:pPr>
              <w:spacing w:after="0"/>
              <w:jc w:val="left"/>
            </w:pPr>
            <w:r>
              <w:rPr>
                <w:sz w:val="16"/>
              </w:rPr>
              <w:t>TEEGARDEN to CULVER</w:t>
            </w:r>
          </w:p>
        </w:tc>
        <w:tc>
          <w:tcPr>
            <w:tcW w:type="dxa" w:w="1523"/>
          </w:tcPr>
          <w:p>
            <w:pPr>
              <w:spacing w:after="0"/>
              <w:jc w:val="left"/>
            </w:pPr>
          </w:p>
        </w:tc>
        <w:tc>
          <w:tcPr>
            <w:tcW w:type="dxa" w:w="2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2008-01-07</w:t>
            </w:r>
          </w:p>
        </w:tc>
        <w:tc>
          <w:tcPr>
            <w:tcW w:type="dxa" w:w="1215"/>
          </w:tcPr>
          <w:p>
            <w:pPr>
              <w:spacing w:after="0"/>
              <w:jc w:val="left"/>
            </w:pPr>
            <w:r>
              <w:rPr>
                <w:sz w:val="16"/>
              </w:rPr>
              <w:t>Lightning</w:t>
            </w:r>
          </w:p>
        </w:tc>
        <w:tc>
          <w:tcPr>
            <w:tcW w:type="dxa" w:w="2005"/>
          </w:tcPr>
          <w:p>
            <w:pPr>
              <w:spacing w:after="0"/>
              <w:jc w:val="left"/>
            </w:pPr>
          </w:p>
        </w:tc>
        <w:tc>
          <w:tcPr>
            <w:tcW w:type="dxa" w:w="3216"/>
          </w:tcPr>
          <w:p>
            <w:pPr>
              <w:spacing w:after="0"/>
              <w:jc w:val="left"/>
            </w:pPr>
            <w:r>
              <w:rPr>
                <w:sz w:val="16"/>
              </w:rPr>
              <w:t>$90,000 property; $0 crops (2008 dollars)</w:t>
            </w:r>
          </w:p>
        </w:tc>
        <w:tc>
          <w:tcPr>
            <w:tcW w:type="dxa" w:w="940"/>
          </w:tcPr>
          <w:p>
            <w:pPr>
              <w:spacing w:after="0"/>
              <w:jc w:val="right"/>
            </w:pPr>
            <w:r>
              <w:rPr>
                <w:sz w:val="16"/>
              </w:rPr>
              <w:t>0, 0</w:t>
            </w:r>
          </w:p>
        </w:tc>
        <w:tc>
          <w:tcPr>
            <w:tcW w:type="dxa" w:w="1636"/>
          </w:tcPr>
          <w:p>
            <w:pPr>
              <w:spacing w:after="0"/>
              <w:jc w:val="left"/>
            </w:pPr>
            <w:r>
              <w:rPr>
                <w:sz w:val="16"/>
              </w:rPr>
              <w:t>PLYMOUTH</w:t>
            </w:r>
          </w:p>
        </w:tc>
        <w:tc>
          <w:tcPr>
            <w:tcW w:type="dxa" w:w="1523"/>
          </w:tcPr>
          <w:p>
            <w:pPr>
              <w:spacing w:after="0"/>
              <w:jc w:val="left"/>
            </w:pPr>
          </w:p>
        </w:tc>
        <w:tc>
          <w:tcPr>
            <w:tcW w:type="dxa" w:w="2540"/>
          </w:tcPr>
          <w:p>
            <w:pPr>
              <w:spacing w:after="0"/>
              <w:jc w:val="left"/>
            </w:pPr>
            <w:r>
              <w:rPr>
                <w:sz w:val="16"/>
              </w:rPr>
              <w:t>B1-c most damaging: Lightning</w:t>
            </w:r>
          </w:p>
        </w:tc>
      </w:tr>
      <w:tr>
        <w:trPr>
          <w:cantSplit/>
        </w:trPr>
        <w:tc>
          <w:tcPr>
            <w:tcW w:type="dxa" w:w="1037"/>
          </w:tcPr>
          <w:p>
            <w:pPr>
              <w:spacing w:after="0"/>
              <w:jc w:val="left"/>
            </w:pPr>
            <w:r>
              <w:rPr>
                <w:sz w:val="16"/>
              </w:rPr>
              <w:t>2007-08-15</w:t>
            </w:r>
          </w:p>
        </w:tc>
        <w:tc>
          <w:tcPr>
            <w:tcW w:type="dxa" w:w="1215"/>
          </w:tcPr>
          <w:p>
            <w:pPr>
              <w:spacing w:after="0"/>
              <w:jc w:val="left"/>
            </w:pPr>
            <w:r>
              <w:rPr>
                <w:sz w:val="16"/>
              </w:rPr>
              <w:t>Thunderstorm Wind</w:t>
            </w:r>
          </w:p>
        </w:tc>
        <w:tc>
          <w:tcPr>
            <w:tcW w:type="dxa" w:w="2005"/>
          </w:tcPr>
          <w:p>
            <w:pPr>
              <w:spacing w:after="0"/>
              <w:jc w:val="left"/>
            </w:pPr>
            <w:r>
              <w:rPr>
                <w:sz w:val="16"/>
              </w:rPr>
              <w:t>60 kt (69 mph) estimated gust</w:t>
            </w:r>
          </w:p>
        </w:tc>
        <w:tc>
          <w:tcPr>
            <w:tcW w:type="dxa" w:w="3216"/>
          </w:tcPr>
          <w:p>
            <w:pPr>
              <w:spacing w:after="0"/>
              <w:jc w:val="left"/>
            </w:pPr>
            <w:r>
              <w:rPr>
                <w:sz w:val="16"/>
              </w:rPr>
              <w:t>$250,000 property; $0 crops (2007 dollars)</w:t>
            </w:r>
          </w:p>
        </w:tc>
        <w:tc>
          <w:tcPr>
            <w:tcW w:type="dxa" w:w="940"/>
          </w:tcPr>
          <w:p>
            <w:pPr>
              <w:spacing w:after="0"/>
              <w:jc w:val="right"/>
            </w:pPr>
            <w:r>
              <w:rPr>
                <w:sz w:val="16"/>
              </w:rPr>
              <w:t>0, 0</w:t>
            </w:r>
          </w:p>
        </w:tc>
        <w:tc>
          <w:tcPr>
            <w:tcW w:type="dxa" w:w="1636"/>
          </w:tcPr>
          <w:p>
            <w:pPr>
              <w:spacing w:after="0"/>
              <w:jc w:val="left"/>
            </w:pPr>
            <w:r>
              <w:rPr>
                <w:sz w:val="16"/>
              </w:rPr>
              <w:t>CULVER</w:t>
            </w:r>
          </w:p>
        </w:tc>
        <w:tc>
          <w:tcPr>
            <w:tcW w:type="dxa" w:w="1523"/>
          </w:tcPr>
          <w:p>
            <w:pPr>
              <w:spacing w:after="0"/>
              <w:jc w:val="left"/>
            </w:pPr>
          </w:p>
        </w:tc>
        <w:tc>
          <w:tcPr>
            <w:tcW w:type="dxa" w:w="2540"/>
          </w:tcPr>
          <w:p>
            <w:pPr>
              <w:spacing w:after="0"/>
              <w:jc w:val="left"/>
            </w:pPr>
            <w:r>
              <w:rPr>
                <w:sz w:val="16"/>
              </w:rPr>
              <w:t>B1-c most damaging: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005"/>
          </w:tcPr>
          <w:p>
            <w:pPr>
              <w:spacing w:after="0"/>
              <w:jc w:val="left"/>
            </w:pPr>
          </w:p>
        </w:tc>
        <w:tc>
          <w:tcPr>
            <w:tcW w:type="dxa" w:w="3216"/>
          </w:tcPr>
          <w:p>
            <w:pPr>
              <w:spacing w:after="0"/>
              <w:jc w:val="left"/>
            </w:pPr>
            <w:r>
              <w:rPr>
                <w:sz w:val="16"/>
              </w:rPr>
              <w:t>$25,000 property; $0 crops (zone total, 2007 dollars)</w:t>
            </w:r>
          </w:p>
        </w:tc>
        <w:tc>
          <w:tcPr>
            <w:tcW w:type="dxa" w:w="940"/>
          </w:tcPr>
          <w:p>
            <w:pPr>
              <w:spacing w:after="0"/>
              <w:jc w:val="right"/>
            </w:pPr>
            <w:r>
              <w:rPr>
                <w:sz w:val="16"/>
              </w:rPr>
              <w:t>0, 0</w:t>
            </w:r>
          </w:p>
        </w:tc>
        <w:tc>
          <w:tcPr>
            <w:tcW w:type="dxa" w:w="1636"/>
          </w:tcPr>
          <w:p>
            <w:pPr>
              <w:spacing w:after="0"/>
              <w:jc w:val="left"/>
            </w:pPr>
            <w:r>
              <w:rPr>
                <w:sz w:val="16"/>
              </w:rPr>
              <w:t>NWS zone INZ014 (MARSHALL), zone-level</w:t>
            </w:r>
          </w:p>
        </w:tc>
        <w:tc>
          <w:tcPr>
            <w:tcW w:type="dxa" w:w="1523"/>
          </w:tcPr>
          <w:p>
            <w:pPr>
              <w:spacing w:after="0"/>
              <w:jc w:val="left"/>
            </w:pPr>
          </w:p>
        </w:tc>
        <w:tc>
          <w:tcPr>
            <w:tcW w:type="dxa" w:w="2540"/>
          </w:tcPr>
          <w:p>
            <w:pPr>
              <w:spacing w:after="0"/>
              <w:jc w:val="left"/>
            </w:pPr>
            <w:r>
              <w:rPr>
                <w:sz w:val="16"/>
              </w:rPr>
              <w:t>B1-c worst recorded: Ice Storm</w:t>
            </w:r>
          </w:p>
        </w:tc>
      </w:tr>
      <w:tr>
        <w:trPr>
          <w:cantSplit/>
        </w:trPr>
        <w:tc>
          <w:tcPr>
            <w:tcW w:type="dxa" w:w="1037"/>
          </w:tcPr>
          <w:p>
            <w:pPr>
              <w:spacing w:after="0"/>
              <w:jc w:val="left"/>
            </w:pPr>
            <w:r>
              <w:rPr>
                <w:sz w:val="16"/>
              </w:rPr>
              <w:t>2003-11-12</w:t>
            </w:r>
          </w:p>
        </w:tc>
        <w:tc>
          <w:tcPr>
            <w:tcW w:type="dxa" w:w="1215"/>
          </w:tcPr>
          <w:p>
            <w:pPr>
              <w:spacing w:after="0"/>
              <w:jc w:val="left"/>
            </w:pPr>
            <w:r>
              <w:rPr>
                <w:sz w:val="16"/>
              </w:rPr>
              <w:t>High Wind</w:t>
            </w:r>
          </w:p>
        </w:tc>
        <w:tc>
          <w:tcPr>
            <w:tcW w:type="dxa" w:w="2005"/>
          </w:tcPr>
          <w:p>
            <w:pPr>
              <w:spacing w:after="0"/>
              <w:jc w:val="left"/>
            </w:pPr>
            <w:r>
              <w:rPr>
                <w:sz w:val="16"/>
              </w:rPr>
              <w:t>56 kt (64 mph) measured gust</w:t>
            </w:r>
          </w:p>
        </w:tc>
        <w:tc>
          <w:tcPr>
            <w:tcW w:type="dxa" w:w="3216"/>
          </w:tcPr>
          <w:p>
            <w:pPr>
              <w:spacing w:after="0"/>
              <w:jc w:val="left"/>
            </w:pPr>
            <w:r>
              <w:rPr>
                <w:sz w:val="16"/>
              </w:rPr>
              <w:t>$0 property; crops not reported (zone total, 2003 dollars)</w:t>
            </w:r>
          </w:p>
        </w:tc>
        <w:tc>
          <w:tcPr>
            <w:tcW w:type="dxa" w:w="940"/>
          </w:tcPr>
          <w:p>
            <w:pPr>
              <w:spacing w:after="0"/>
              <w:jc w:val="right"/>
            </w:pPr>
            <w:r>
              <w:rPr>
                <w:sz w:val="16"/>
              </w:rPr>
              <w:t>0, 0</w:t>
            </w:r>
          </w:p>
        </w:tc>
        <w:tc>
          <w:tcPr>
            <w:tcW w:type="dxa" w:w="1636"/>
          </w:tcPr>
          <w:p>
            <w:pPr>
              <w:spacing w:after="0"/>
              <w:jc w:val="left"/>
            </w:pPr>
            <w:r>
              <w:rPr>
                <w:sz w:val="16"/>
              </w:rPr>
              <w:t>NWS zone INZ014 (MARSHALL), zone-level</w:t>
            </w:r>
          </w:p>
        </w:tc>
        <w:tc>
          <w:tcPr>
            <w:tcW w:type="dxa" w:w="1523"/>
          </w:tcPr>
          <w:p>
            <w:pPr>
              <w:spacing w:after="0"/>
              <w:jc w:val="left"/>
            </w:pPr>
          </w:p>
        </w:tc>
        <w:tc>
          <w:tcPr>
            <w:tcW w:type="dxa" w:w="2540"/>
          </w:tcPr>
          <w:p>
            <w:pPr>
              <w:spacing w:after="0"/>
              <w:jc w:val="left"/>
            </w:pPr>
            <w:r>
              <w:rPr>
                <w:sz w:val="16"/>
              </w:rPr>
              <w:t>B1-c worst recorded: High Wind and Strong Wind</w:t>
            </w:r>
          </w:p>
        </w:tc>
      </w:tr>
      <w:tr>
        <w:trPr>
          <w:cantSplit/>
        </w:trPr>
        <w:tc>
          <w:tcPr>
            <w:tcW w:type="dxa" w:w="1037"/>
          </w:tcPr>
          <w:p>
            <w:pPr>
              <w:spacing w:after="0"/>
              <w:jc w:val="left"/>
            </w:pPr>
            <w:r>
              <w:rPr>
                <w:sz w:val="16"/>
              </w:rPr>
              <w:t>1976-03-20</w:t>
            </w:r>
          </w:p>
        </w:tc>
        <w:tc>
          <w:tcPr>
            <w:tcW w:type="dxa" w:w="1215"/>
          </w:tcPr>
          <w:p>
            <w:pPr>
              <w:spacing w:after="0"/>
              <w:jc w:val="left"/>
            </w:pPr>
            <w:r>
              <w:rPr>
                <w:sz w:val="16"/>
              </w:rPr>
              <w:t>Tornado</w:t>
            </w:r>
          </w:p>
        </w:tc>
        <w:tc>
          <w:tcPr>
            <w:tcW w:type="dxa" w:w="2005"/>
          </w:tcPr>
          <w:p>
            <w:pPr>
              <w:spacing w:after="0"/>
              <w:jc w:val="left"/>
            </w:pPr>
            <w:r>
              <w:rPr>
                <w:sz w:val="16"/>
              </w:rPr>
              <w:t>F2, 11.6 mi path length (whole path, pre-1996), 77 yd wide</w:t>
            </w:r>
          </w:p>
        </w:tc>
        <w:tc>
          <w:tcPr>
            <w:tcW w:type="dxa" w:w="3216"/>
          </w:tcPr>
          <w:p>
            <w:pPr>
              <w:spacing w:after="0"/>
              <w:jc w:val="left"/>
            </w:pPr>
            <w:r>
              <w:rPr>
                <w:sz w:val="16"/>
              </w:rPr>
              <w:t>$250,000 property; crops not recorded (1976 dollars)</w:t>
            </w:r>
          </w:p>
        </w:tc>
        <w:tc>
          <w:tcPr>
            <w:tcW w:type="dxa" w:w="940"/>
          </w:tcPr>
          <w:p>
            <w:pPr>
              <w:spacing w:after="0"/>
              <w:jc w:val="right"/>
            </w:pPr>
            <w:r>
              <w:rPr>
                <w:sz w:val="16"/>
              </w:rPr>
              <w:t>0, 10</w:t>
            </w:r>
          </w:p>
        </w:tc>
        <w:tc>
          <w:tcPr>
            <w:tcW w:type="dxa" w:w="1636"/>
          </w:tcPr>
          <w:p>
            <w:pPr>
              <w:spacing w:after="0"/>
              <w:jc w:val="left"/>
            </w:pPr>
            <w:r>
              <w:rPr>
                <w:sz w:val="16"/>
              </w:rPr>
              <w:t>location not recorded</w:t>
            </w:r>
          </w:p>
        </w:tc>
        <w:tc>
          <w:tcPr>
            <w:tcW w:type="dxa" w:w="1523"/>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05"/>
          </w:tcPr>
          <w:p>
            <w:pPr>
              <w:spacing w:after="0"/>
              <w:jc w:val="left"/>
            </w:pPr>
            <w:r>
              <w:rPr>
                <w:sz w:val="16"/>
              </w:rPr>
              <w:t>F4, 1.9 mi path length (whole path, pre-1996), 33 yd wide</w:t>
            </w:r>
          </w:p>
        </w:tc>
        <w:tc>
          <w:tcPr>
            <w:tcW w:type="dxa" w:w="3216"/>
          </w:tcPr>
          <w:p>
            <w:pPr>
              <w:spacing w:after="0"/>
              <w:jc w:val="left"/>
            </w:pPr>
            <w:r>
              <w:rPr>
                <w:sz w:val="16"/>
              </w:rPr>
              <w:t>damage not recorded (pre-1996 record)</w:t>
            </w:r>
          </w:p>
        </w:tc>
        <w:tc>
          <w:tcPr>
            <w:tcW w:type="dxa" w:w="940"/>
          </w:tcPr>
          <w:p>
            <w:pPr>
              <w:spacing w:after="0"/>
              <w:jc w:val="right"/>
            </w:pPr>
            <w:r>
              <w:rPr>
                <w:sz w:val="16"/>
              </w:rPr>
              <w:t>0, 0</w:t>
            </w:r>
          </w:p>
        </w:tc>
        <w:tc>
          <w:tcPr>
            <w:tcW w:type="dxa" w:w="1636"/>
          </w:tcPr>
          <w:p>
            <w:pPr>
              <w:spacing w:after="0"/>
              <w:jc w:val="left"/>
            </w:pPr>
            <w:r>
              <w:rPr>
                <w:sz w:val="16"/>
              </w:rPr>
              <w:t>location not recorded</w:t>
            </w:r>
          </w:p>
        </w:tc>
        <w:tc>
          <w:tcPr>
            <w:tcW w:type="dxa" w:w="1523"/>
          </w:tcPr>
          <w:p>
            <w:pPr>
              <w:spacing w:after="0"/>
              <w:jc w:val="left"/>
            </w:pPr>
          </w:p>
        </w:tc>
        <w:tc>
          <w:tcPr>
            <w:tcW w:type="dxa" w:w="2540"/>
          </w:tcPr>
          <w:p>
            <w:pPr>
              <w:spacing w:after="0"/>
              <w:jc w:val="left"/>
            </w:pPr>
            <w:r>
              <w:rPr>
                <w:sz w:val="16"/>
              </w:rPr>
              <w:t>B1-c worst recorded: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005"/>
          </w:tcPr>
          <w:p>
            <w:pPr>
              <w:spacing w:after="0"/>
              <w:jc w:val="left"/>
            </w:pPr>
            <w:r>
              <w:rPr>
                <w:sz w:val="16"/>
              </w:rPr>
              <w:t>F3, 10.7 mi path length (whole path, pre-1996), 250 yd wide</w:t>
            </w:r>
          </w:p>
        </w:tc>
        <w:tc>
          <w:tcPr>
            <w:tcW w:type="dxa" w:w="3216"/>
          </w:tcPr>
          <w:p>
            <w:pPr>
              <w:spacing w:after="0"/>
              <w:jc w:val="left"/>
            </w:pPr>
            <w:r>
              <w:rPr>
                <w:sz w:val="16"/>
              </w:rPr>
              <w:t>$25,000,000 property; crops not recorded (1965 dollars)</w:t>
            </w:r>
          </w:p>
        </w:tc>
        <w:tc>
          <w:tcPr>
            <w:tcW w:type="dxa" w:w="940"/>
          </w:tcPr>
          <w:p>
            <w:pPr>
              <w:spacing w:after="0"/>
              <w:jc w:val="right"/>
            </w:pPr>
            <w:r>
              <w:rPr>
                <w:sz w:val="16"/>
              </w:rPr>
              <w:t>3, 28</w:t>
            </w:r>
          </w:p>
        </w:tc>
        <w:tc>
          <w:tcPr>
            <w:tcW w:type="dxa" w:w="1636"/>
          </w:tcPr>
          <w:p>
            <w:pPr>
              <w:spacing w:after="0"/>
              <w:jc w:val="left"/>
            </w:pPr>
            <w:r>
              <w:rPr>
                <w:sz w:val="16"/>
              </w:rPr>
              <w:t>location not recorded</w:t>
            </w:r>
          </w:p>
        </w:tc>
        <w:tc>
          <w:tcPr>
            <w:tcW w:type="dxa" w:w="1523"/>
          </w:tcPr>
          <w:p>
            <w:pPr>
              <w:spacing w:after="0"/>
              <w:jc w:val="left"/>
            </w:pPr>
          </w:p>
        </w:tc>
        <w:tc>
          <w:tcPr>
            <w:tcW w:type="dxa" w:w="254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3.89</w:t>
            </w:r>
          </w:p>
        </w:tc>
        <w:tc>
          <w:tcPr>
            <w:tcW w:type="dxa" w:w="1278"/>
          </w:tcPr>
          <w:p>
            <w:pPr>
              <w:spacing w:after="0"/>
              <w:jc w:val="left"/>
            </w:pPr>
            <w:r>
              <w:rPr>
                <w:sz w:val="16"/>
              </w:rPr>
              <w:t>event-days per year</w:t>
            </w:r>
          </w:p>
        </w:tc>
        <w:tc>
          <w:tcPr>
            <w:tcW w:type="dxa" w:w="1579"/>
          </w:tcPr>
          <w:p>
            <w:pPr>
              <w:spacing w:after="0"/>
              <w:jc w:val="left"/>
            </w:pPr>
            <w:r>
              <w:rPr>
                <w:sz w:val="16"/>
              </w:rPr>
              <w:t>about 3.89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74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1.3</w:t>
            </w:r>
          </w:p>
        </w:tc>
        <w:tc>
          <w:tcPr>
            <w:tcW w:type="dxa" w:w="1278"/>
          </w:tcPr>
          <w:p>
            <w:pPr>
              <w:spacing w:after="0"/>
              <w:jc w:val="left"/>
            </w:pPr>
            <w:r>
              <w:rPr>
                <w:sz w:val="16"/>
              </w:rPr>
              <w:t>event-days per year</w:t>
            </w:r>
          </w:p>
        </w:tc>
        <w:tc>
          <w:tcPr>
            <w:tcW w:type="dxa" w:w="1579"/>
          </w:tcPr>
          <w:p>
            <w:pPr>
              <w:spacing w:after="0"/>
              <w:jc w:val="left"/>
            </w:pPr>
            <w:r>
              <w:rPr>
                <w:sz w:val="16"/>
              </w:rPr>
              <w:t>about 1.3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0.00121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3.18</w:t>
            </w:r>
          </w:p>
        </w:tc>
        <w:tc>
          <w:tcPr>
            <w:tcW w:type="dxa" w:w="1278"/>
          </w:tcPr>
          <w:p>
            <w:pPr>
              <w:spacing w:after="0"/>
              <w:jc w:val="left"/>
            </w:pPr>
            <w:r>
              <w:rPr>
                <w:sz w:val="16"/>
              </w:rPr>
              <w:t>events per year</w:t>
            </w:r>
          </w:p>
        </w:tc>
        <w:tc>
          <w:tcPr>
            <w:tcW w:type="dxa" w:w="1579"/>
          </w:tcPr>
          <w:p>
            <w:pPr>
              <w:spacing w:after="0"/>
              <w:jc w:val="left"/>
            </w:pPr>
            <w:r>
              <w:rPr>
                <w:sz w:val="16"/>
              </w:rPr>
              <w:t>about 3.18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120.7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4.63</w:t>
            </w:r>
          </w:p>
        </w:tc>
        <w:tc>
          <w:tcPr>
            <w:tcW w:type="dxa" w:w="1278"/>
          </w:tcPr>
          <w:p>
            <w:pPr>
              <w:spacing w:after="0"/>
              <w:jc w:val="left"/>
            </w:pPr>
            <w:r>
              <w:rPr>
                <w:sz w:val="16"/>
              </w:rPr>
              <w:t>event-days per year</w:t>
            </w:r>
          </w:p>
        </w:tc>
        <w:tc>
          <w:tcPr>
            <w:tcW w:type="dxa" w:w="1579"/>
          </w:tcPr>
          <w:p>
            <w:pPr>
              <w:spacing w:after="0"/>
              <w:jc w:val="left"/>
            </w:pPr>
            <w:r>
              <w:rPr>
                <w:sz w:val="16"/>
              </w:rPr>
              <w:t>about 4.63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0.023</w:t>
            </w:r>
          </w:p>
        </w:tc>
        <w:tc>
          <w:tcPr>
            <w:tcW w:type="dxa" w:w="1278"/>
          </w:tcPr>
          <w:p>
            <w:pPr>
              <w:spacing w:after="0"/>
              <w:jc w:val="left"/>
            </w:pPr>
            <w:r>
              <w:rPr>
                <w:sz w:val="16"/>
              </w:rPr>
              <w:t>events per year</w:t>
            </w:r>
          </w:p>
        </w:tc>
        <w:tc>
          <w:tcPr>
            <w:tcW w:type="dxa" w:w="1579"/>
          </w:tcPr>
          <w:p>
            <w:pPr>
              <w:spacing w:after="0"/>
              <w:jc w:val="left"/>
            </w:pPr>
            <w:r>
              <w:rPr>
                <w:sz w:val="16"/>
              </w:rPr>
              <w:t>about 1 in 43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1.27</w:t>
            </w:r>
          </w:p>
        </w:tc>
        <w:tc>
          <w:tcPr>
            <w:tcW w:type="dxa" w:w="1278"/>
          </w:tcPr>
          <w:p>
            <w:pPr>
              <w:spacing w:after="0"/>
              <w:jc w:val="left"/>
            </w:pPr>
            <w:r>
              <w:rPr>
                <w:sz w:val="16"/>
              </w:rPr>
              <w:t>event-days per year</w:t>
            </w:r>
          </w:p>
        </w:tc>
        <w:tc>
          <w:tcPr>
            <w:tcW w:type="dxa" w:w="1579"/>
          </w:tcPr>
          <w:p>
            <w:pPr>
              <w:spacing w:after="0"/>
              <w:jc w:val="left"/>
            </w:pPr>
            <w:r>
              <w:rPr>
                <w:sz w:val="16"/>
              </w:rPr>
              <w:t>about 1.27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3 of 30 years, 1996 to 2025 (10%)</w:t>
            </w:r>
          </w:p>
        </w:tc>
        <w:tc>
          <w:tcPr>
            <w:tcW w:type="dxa" w:w="1523"/>
          </w:tcPr>
          <w:p>
            <w:pPr>
              <w:spacing w:after="0"/>
              <w:jc w:val="right"/>
            </w:pPr>
            <w:r>
              <w:rPr>
                <w:sz w:val="16"/>
              </w:rPr>
              <w:t>85</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0.321</w:t>
            </w:r>
          </w:p>
        </w:tc>
        <w:tc>
          <w:tcPr>
            <w:tcW w:type="dxa" w:w="1278"/>
          </w:tcPr>
          <w:p>
            <w:pPr>
              <w:spacing w:after="0"/>
              <w:jc w:val="left"/>
            </w:pPr>
            <w:r>
              <w:rPr>
                <w:sz w:val="16"/>
              </w:rPr>
              <w:t>event-days per year</w:t>
            </w:r>
          </w:p>
        </w:tc>
        <w:tc>
          <w:tcPr>
            <w:tcW w:type="dxa" w:w="1579"/>
          </w:tcPr>
          <w:p>
            <w:pPr>
              <w:spacing w:after="0"/>
              <w:jc w:val="left"/>
            </w:pPr>
            <w:r>
              <w:rPr>
                <w:sz w:val="16"/>
              </w:rPr>
              <w:t>about 0.321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9 of 30 years, 1996 to 2025 (30%)</w:t>
            </w:r>
          </w:p>
        </w:tc>
        <w:tc>
          <w:tcPr>
            <w:tcW w:type="dxa" w:w="1523"/>
          </w:tcPr>
          <w:p>
            <w:pPr>
              <w:spacing w:after="0"/>
              <w:jc w:val="right"/>
            </w:pPr>
            <w:r>
              <w:rPr>
                <w:sz w:val="16"/>
              </w:rPr>
              <w:t>9</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0.0785</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42</w:t>
            </w:r>
          </w:p>
        </w:tc>
        <w:tc>
          <w:tcPr>
            <w:tcW w:type="dxa" w:w="1278"/>
          </w:tcPr>
          <w:p>
            <w:pPr>
              <w:spacing w:after="0"/>
              <w:jc w:val="left"/>
            </w:pPr>
            <w:r>
              <w:rPr>
                <w:sz w:val="16"/>
              </w:rPr>
              <w:t>days per year with a strike</w:t>
            </w:r>
          </w:p>
        </w:tc>
        <w:tc>
          <w:tcPr>
            <w:tcW w:type="dxa" w:w="1579"/>
          </w:tcPr>
          <w:p>
            <w:pPr>
              <w:spacing w:after="0"/>
              <w:jc w:val="left"/>
            </w:pPr>
            <w:r>
              <w:rPr>
                <w:sz w:val="16"/>
              </w:rPr>
              <w:t>about 42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5.01</w:t>
            </w:r>
          </w:p>
        </w:tc>
        <w:tc>
          <w:tcPr>
            <w:tcW w:type="dxa" w:w="1278"/>
          </w:tcPr>
          <w:p>
            <w:pPr>
              <w:spacing w:after="0"/>
              <w:jc w:val="left"/>
            </w:pPr>
            <w:r>
              <w:rPr>
                <w:sz w:val="16"/>
              </w:rPr>
              <w:t>events per year</w:t>
            </w:r>
          </w:p>
        </w:tc>
        <w:tc>
          <w:tcPr>
            <w:tcW w:type="dxa" w:w="1579"/>
          </w:tcPr>
          <w:p>
            <w:pPr>
              <w:spacing w:after="0"/>
              <w:jc w:val="left"/>
            </w:pPr>
            <w:r>
              <w:rPr>
                <w:sz w:val="16"/>
              </w:rPr>
              <w:t>about 5.01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191</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0.251</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0.0000149</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0.00149%</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13.7</w:t>
            </w:r>
          </w:p>
        </w:tc>
        <w:tc>
          <w:tcPr>
            <w:tcW w:type="dxa" w:w="1278"/>
          </w:tcPr>
          <w:p>
            <w:pPr>
              <w:spacing w:after="0"/>
              <w:jc w:val="left"/>
            </w:pPr>
            <w:r>
              <w:rPr>
                <w:sz w:val="16"/>
              </w:rPr>
              <w:t>event-days per year</w:t>
            </w:r>
          </w:p>
        </w:tc>
        <w:tc>
          <w:tcPr>
            <w:tcW w:type="dxa" w:w="1579"/>
          </w:tcPr>
          <w:p>
            <w:pPr>
              <w:spacing w:after="0"/>
              <w:jc w:val="left"/>
            </w:pPr>
            <w:r>
              <w:rPr>
                <w:sz w:val="16"/>
              </w:rPr>
              <w:t>about 13.7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24 of 30 years, 1996 to 2025 (80%)</w:t>
            </w:r>
          </w:p>
        </w:tc>
        <w:tc>
          <w:tcPr>
            <w:tcW w:type="dxa" w:w="1523"/>
          </w:tcPr>
          <w:p>
            <w:pPr>
              <w:spacing w:after="0"/>
              <w:jc w:val="right"/>
            </w:pPr>
            <w:r>
              <w:rPr>
                <w:sz w:val="16"/>
              </w:rPr>
              <w:t>261</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86"/>
        <w:gridCol w:w="1810"/>
        <w:gridCol w:w="1366"/>
        <w:gridCol w:w="1433"/>
        <w:gridCol w:w="1366"/>
        <w:gridCol w:w="5951"/>
      </w:tblGrid>
      <w:tr>
        <w:trPr>
          <w:cantSplit/>
          <w:tblHeader/>
        </w:trPr>
        <w:tc>
          <w:tcPr>
            <w:tcW w:type="dxa" w:w="2186"/>
            <w:vMerge w:val="restart"/>
            <w:shd w:val="clear" w:color="auto" w:fill="E8E8E8"/>
          </w:tcPr>
          <w:p>
            <w:pPr>
              <w:spacing w:after="0"/>
              <w:jc w:val="left"/>
            </w:pPr>
            <w:r>
              <w:rPr>
                <w:b/>
                <w:sz w:val="16"/>
              </w:rPr>
              <w:t>Hazard</w:t>
            </w:r>
          </w:p>
        </w:tc>
        <w:tc>
          <w:tcPr>
            <w:tcW w:type="dxa" w:w="181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95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66"/>
            <w:shd w:val="clear" w:color="auto" w:fill="E8E8E8"/>
          </w:tcPr>
          <w:p>
            <w:pPr>
              <w:spacing w:after="0"/>
              <w:jc w:val="right"/>
            </w:pPr>
            <w:r>
              <w:rPr>
                <w:b/>
                <w:sz w:val="16"/>
              </w:rPr>
              <w:t>Min</w:t>
            </w:r>
          </w:p>
        </w:tc>
        <w:tc>
          <w:tcPr>
            <w:tcW w:type="dxa" w:w="1433"/>
            <w:shd w:val="clear" w:color="auto" w:fill="E8E8E8"/>
          </w:tcPr>
          <w:p>
            <w:pPr>
              <w:spacing w:after="0"/>
              <w:jc w:val="right"/>
            </w:pPr>
            <w:r>
              <w:rPr>
                <w:b/>
                <w:sz w:val="16"/>
              </w:rPr>
              <w:t>Median</w:t>
            </w:r>
          </w:p>
        </w:tc>
        <w:tc>
          <w:tcPr>
            <w:tcW w:type="dxa" w:w="1366"/>
            <w:shd w:val="clear" w:color="auto" w:fill="E8E8E8"/>
          </w:tcPr>
          <w:p>
            <w:pPr>
              <w:spacing w:after="0"/>
              <w:jc w:val="right"/>
            </w:pPr>
            <w:r>
              <w:rPr>
                <w:b/>
                <w:sz w:val="16"/>
              </w:rPr>
              <w:t>Max</w:t>
            </w:r>
          </w:p>
        </w:tc>
        <w:tc>
          <w:tcPr>
            <w:tcW w:type="dxa" w:w="2352"/>
            <w:vMerge/>
          </w:tcPr>
          <w:p/>
        </w:tc>
      </w:tr>
      <w:tr>
        <w:trPr>
          <w:cantSplit/>
        </w:trPr>
        <w:tc>
          <w:tcPr>
            <w:tcW w:type="dxa" w:w="2186"/>
          </w:tcPr>
          <w:p>
            <w:pPr>
              <w:spacing w:after="0"/>
              <w:jc w:val="left"/>
            </w:pPr>
            <w:r>
              <w:rPr>
                <w:sz w:val="16"/>
              </w:rPr>
              <w:t>Cold Wave</w:t>
            </w:r>
          </w:p>
        </w:tc>
        <w:tc>
          <w:tcPr>
            <w:tcW w:type="dxa" w:w="1810"/>
          </w:tcPr>
          <w:p>
            <w:pPr>
              <w:spacing w:after="0"/>
              <w:jc w:val="right"/>
            </w:pPr>
            <w:r>
              <w:rPr>
                <w:sz w:val="16"/>
              </w:rPr>
              <w:t>12 of 12</w:t>
            </w:r>
          </w:p>
        </w:tc>
        <w:tc>
          <w:tcPr>
            <w:tcW w:type="dxa" w:w="1366"/>
          </w:tcPr>
          <w:p>
            <w:pPr>
              <w:spacing w:after="0"/>
              <w:jc w:val="right"/>
            </w:pPr>
            <w:r>
              <w:rPr>
                <w:sz w:val="16"/>
              </w:rPr>
              <w:t>79.1</w:t>
            </w:r>
          </w:p>
        </w:tc>
        <w:tc>
          <w:tcPr>
            <w:tcW w:type="dxa" w:w="1433"/>
          </w:tcPr>
          <w:p>
            <w:pPr>
              <w:spacing w:after="0"/>
              <w:jc w:val="right"/>
            </w:pPr>
            <w:r>
              <w:rPr>
                <w:sz w:val="16"/>
              </w:rPr>
              <w:t>85.9</w:t>
            </w:r>
          </w:p>
        </w:tc>
        <w:tc>
          <w:tcPr>
            <w:tcW w:type="dxa" w:w="1366"/>
          </w:tcPr>
          <w:p>
            <w:pPr>
              <w:spacing w:after="0"/>
              <w:jc w:val="right"/>
            </w:pPr>
            <w:r>
              <w:rPr>
                <w:sz w:val="16"/>
              </w:rPr>
              <w:t>91.9</w:t>
            </w:r>
          </w:p>
        </w:tc>
        <w:tc>
          <w:tcPr>
            <w:tcW w:type="dxa" w:w="5951"/>
          </w:tcPr>
          <w:p>
            <w:pPr>
              <w:spacing w:after="0"/>
              <w:jc w:val="left"/>
            </w:pPr>
            <w:r>
              <w:rPr>
                <w:sz w:val="16"/>
              </w:rPr>
              <w:t>Relatively High 12</w:t>
            </w:r>
          </w:p>
        </w:tc>
      </w:tr>
      <w:tr>
        <w:trPr>
          <w:cantSplit/>
        </w:trPr>
        <w:tc>
          <w:tcPr>
            <w:tcW w:type="dxa" w:w="2186"/>
          </w:tcPr>
          <w:p>
            <w:pPr>
              <w:spacing w:after="0"/>
              <w:jc w:val="left"/>
            </w:pPr>
            <w:r>
              <w:rPr>
                <w:sz w:val="16"/>
              </w:rPr>
              <w:t>Drought</w:t>
            </w:r>
          </w:p>
        </w:tc>
        <w:tc>
          <w:tcPr>
            <w:tcW w:type="dxa" w:w="1810"/>
          </w:tcPr>
          <w:p>
            <w:pPr>
              <w:spacing w:after="0"/>
              <w:jc w:val="right"/>
            </w:pPr>
            <w:r>
              <w:rPr>
                <w:sz w:val="16"/>
              </w:rPr>
              <w:t>6 of 12</w:t>
            </w:r>
          </w:p>
        </w:tc>
        <w:tc>
          <w:tcPr>
            <w:tcW w:type="dxa" w:w="1366"/>
          </w:tcPr>
          <w:p>
            <w:pPr>
              <w:spacing w:after="0"/>
              <w:jc w:val="right"/>
            </w:pPr>
            <w:r>
              <w:rPr>
                <w:sz w:val="16"/>
              </w:rPr>
              <w:t>73.0</w:t>
            </w:r>
          </w:p>
        </w:tc>
        <w:tc>
          <w:tcPr>
            <w:tcW w:type="dxa" w:w="1433"/>
          </w:tcPr>
          <w:p>
            <w:pPr>
              <w:spacing w:after="0"/>
              <w:jc w:val="right"/>
            </w:pPr>
            <w:r>
              <w:rPr>
                <w:sz w:val="16"/>
              </w:rPr>
              <w:t>89.4</w:t>
            </w:r>
          </w:p>
        </w:tc>
        <w:tc>
          <w:tcPr>
            <w:tcW w:type="dxa" w:w="1366"/>
          </w:tcPr>
          <w:p>
            <w:pPr>
              <w:spacing w:after="0"/>
              <w:jc w:val="right"/>
            </w:pPr>
            <w:r>
              <w:rPr>
                <w:sz w:val="16"/>
              </w:rPr>
              <w:t>96.1</w:t>
            </w:r>
          </w:p>
        </w:tc>
        <w:tc>
          <w:tcPr>
            <w:tcW w:type="dxa" w:w="5951"/>
          </w:tcPr>
          <w:p>
            <w:pPr>
              <w:spacing w:after="0"/>
              <w:jc w:val="left"/>
            </w:pPr>
            <w:r>
              <w:rPr>
                <w:sz w:val="16"/>
              </w:rPr>
              <w:t>Relatively Moderate 2, Relatively Low 3, Very Low 1, No Rating 6</w:t>
            </w:r>
          </w:p>
        </w:tc>
      </w:tr>
      <w:tr>
        <w:trPr>
          <w:cantSplit/>
        </w:trPr>
        <w:tc>
          <w:tcPr>
            <w:tcW w:type="dxa" w:w="2186"/>
          </w:tcPr>
          <w:p>
            <w:pPr>
              <w:spacing w:after="0"/>
              <w:jc w:val="left"/>
            </w:pPr>
            <w:r>
              <w:rPr>
                <w:sz w:val="16"/>
              </w:rPr>
              <w:t>Earthquake</w:t>
            </w:r>
          </w:p>
        </w:tc>
        <w:tc>
          <w:tcPr>
            <w:tcW w:type="dxa" w:w="1810"/>
          </w:tcPr>
          <w:p>
            <w:pPr>
              <w:spacing w:after="0"/>
              <w:jc w:val="right"/>
            </w:pPr>
            <w:r>
              <w:rPr>
                <w:sz w:val="16"/>
              </w:rPr>
              <w:t>12 of 12</w:t>
            </w:r>
          </w:p>
        </w:tc>
        <w:tc>
          <w:tcPr>
            <w:tcW w:type="dxa" w:w="1366"/>
          </w:tcPr>
          <w:p>
            <w:pPr>
              <w:spacing w:after="0"/>
              <w:jc w:val="right"/>
            </w:pPr>
            <w:r>
              <w:rPr>
                <w:sz w:val="16"/>
              </w:rPr>
              <w:t>24.7</w:t>
            </w:r>
          </w:p>
        </w:tc>
        <w:tc>
          <w:tcPr>
            <w:tcW w:type="dxa" w:w="1433"/>
          </w:tcPr>
          <w:p>
            <w:pPr>
              <w:spacing w:after="0"/>
              <w:jc w:val="right"/>
            </w:pPr>
            <w:r>
              <w:rPr>
                <w:sz w:val="16"/>
              </w:rPr>
              <w:t>46.5</w:t>
            </w:r>
          </w:p>
        </w:tc>
        <w:tc>
          <w:tcPr>
            <w:tcW w:type="dxa" w:w="1366"/>
          </w:tcPr>
          <w:p>
            <w:pPr>
              <w:spacing w:after="0"/>
              <w:jc w:val="right"/>
            </w:pPr>
            <w:r>
              <w:rPr>
                <w:sz w:val="16"/>
              </w:rPr>
              <w:t>68.7</w:t>
            </w:r>
          </w:p>
        </w:tc>
        <w:tc>
          <w:tcPr>
            <w:tcW w:type="dxa" w:w="5951"/>
          </w:tcPr>
          <w:p>
            <w:pPr>
              <w:spacing w:after="0"/>
              <w:jc w:val="left"/>
            </w:pPr>
            <w:r>
              <w:rPr>
                <w:sz w:val="16"/>
              </w:rPr>
              <w:t>Relatively Low 7, Very Low 5</w:t>
            </w:r>
          </w:p>
        </w:tc>
      </w:tr>
      <w:tr>
        <w:trPr>
          <w:cantSplit/>
        </w:trPr>
        <w:tc>
          <w:tcPr>
            <w:tcW w:type="dxa" w:w="2186"/>
          </w:tcPr>
          <w:p>
            <w:pPr>
              <w:spacing w:after="0"/>
              <w:jc w:val="left"/>
            </w:pPr>
            <w:r>
              <w:rPr>
                <w:sz w:val="16"/>
              </w:rPr>
              <w:t>Hail</w:t>
            </w:r>
          </w:p>
        </w:tc>
        <w:tc>
          <w:tcPr>
            <w:tcW w:type="dxa" w:w="1810"/>
          </w:tcPr>
          <w:p>
            <w:pPr>
              <w:spacing w:after="0"/>
              <w:jc w:val="right"/>
            </w:pPr>
            <w:r>
              <w:rPr>
                <w:sz w:val="16"/>
              </w:rPr>
              <w:t>12 of 12</w:t>
            </w:r>
          </w:p>
        </w:tc>
        <w:tc>
          <w:tcPr>
            <w:tcW w:type="dxa" w:w="1366"/>
          </w:tcPr>
          <w:p>
            <w:pPr>
              <w:spacing w:after="0"/>
              <w:jc w:val="right"/>
            </w:pPr>
            <w:r>
              <w:rPr>
                <w:sz w:val="16"/>
              </w:rPr>
              <w:t>72.2</w:t>
            </w:r>
          </w:p>
        </w:tc>
        <w:tc>
          <w:tcPr>
            <w:tcW w:type="dxa" w:w="1433"/>
          </w:tcPr>
          <w:p>
            <w:pPr>
              <w:spacing w:after="0"/>
              <w:jc w:val="right"/>
            </w:pPr>
            <w:r>
              <w:rPr>
                <w:sz w:val="16"/>
              </w:rPr>
              <w:t>80.0</w:t>
            </w:r>
          </w:p>
        </w:tc>
        <w:tc>
          <w:tcPr>
            <w:tcW w:type="dxa" w:w="1366"/>
          </w:tcPr>
          <w:p>
            <w:pPr>
              <w:spacing w:after="0"/>
              <w:jc w:val="right"/>
            </w:pPr>
            <w:r>
              <w:rPr>
                <w:sz w:val="16"/>
              </w:rPr>
              <w:t>86.7</w:t>
            </w:r>
          </w:p>
        </w:tc>
        <w:tc>
          <w:tcPr>
            <w:tcW w:type="dxa" w:w="5951"/>
          </w:tcPr>
          <w:p>
            <w:pPr>
              <w:spacing w:after="0"/>
              <w:jc w:val="left"/>
            </w:pPr>
            <w:r>
              <w:rPr>
                <w:sz w:val="16"/>
              </w:rPr>
              <w:t>Relatively Moderate 12</w:t>
            </w:r>
          </w:p>
        </w:tc>
      </w:tr>
      <w:tr>
        <w:trPr>
          <w:cantSplit/>
        </w:trPr>
        <w:tc>
          <w:tcPr>
            <w:tcW w:type="dxa" w:w="2186"/>
          </w:tcPr>
          <w:p>
            <w:pPr>
              <w:spacing w:after="0"/>
              <w:jc w:val="left"/>
            </w:pPr>
            <w:r>
              <w:rPr>
                <w:sz w:val="16"/>
              </w:rPr>
              <w:t>Heat Wave</w:t>
            </w:r>
          </w:p>
        </w:tc>
        <w:tc>
          <w:tcPr>
            <w:tcW w:type="dxa" w:w="1810"/>
          </w:tcPr>
          <w:p>
            <w:pPr>
              <w:spacing w:after="0"/>
              <w:jc w:val="right"/>
            </w:pPr>
            <w:r>
              <w:rPr>
                <w:sz w:val="16"/>
              </w:rPr>
              <w:t>12 of 12</w:t>
            </w:r>
          </w:p>
        </w:tc>
        <w:tc>
          <w:tcPr>
            <w:tcW w:type="dxa" w:w="1366"/>
          </w:tcPr>
          <w:p>
            <w:pPr>
              <w:spacing w:after="0"/>
              <w:jc w:val="right"/>
            </w:pPr>
            <w:r>
              <w:rPr>
                <w:sz w:val="16"/>
              </w:rPr>
              <w:t>25.0</w:t>
            </w:r>
          </w:p>
        </w:tc>
        <w:tc>
          <w:tcPr>
            <w:tcW w:type="dxa" w:w="1433"/>
          </w:tcPr>
          <w:p>
            <w:pPr>
              <w:spacing w:after="0"/>
              <w:jc w:val="right"/>
            </w:pPr>
            <w:r>
              <w:rPr>
                <w:sz w:val="16"/>
              </w:rPr>
              <w:t>36.1</w:t>
            </w:r>
          </w:p>
        </w:tc>
        <w:tc>
          <w:tcPr>
            <w:tcW w:type="dxa" w:w="1366"/>
          </w:tcPr>
          <w:p>
            <w:pPr>
              <w:spacing w:after="0"/>
              <w:jc w:val="right"/>
            </w:pPr>
            <w:r>
              <w:rPr>
                <w:sz w:val="16"/>
              </w:rPr>
              <w:t>48.9</w:t>
            </w:r>
          </w:p>
        </w:tc>
        <w:tc>
          <w:tcPr>
            <w:tcW w:type="dxa" w:w="5951"/>
          </w:tcPr>
          <w:p>
            <w:pPr>
              <w:spacing w:after="0"/>
              <w:jc w:val="left"/>
            </w:pPr>
            <w:r>
              <w:rPr>
                <w:sz w:val="16"/>
              </w:rPr>
              <w:t>Relatively Low 12</w:t>
            </w:r>
          </w:p>
        </w:tc>
      </w:tr>
      <w:tr>
        <w:trPr>
          <w:cantSplit/>
        </w:trPr>
        <w:tc>
          <w:tcPr>
            <w:tcW w:type="dxa" w:w="2186"/>
          </w:tcPr>
          <w:p>
            <w:pPr>
              <w:spacing w:after="0"/>
              <w:jc w:val="left"/>
            </w:pPr>
            <w:r>
              <w:rPr>
                <w:sz w:val="16"/>
              </w:rPr>
              <w:t>Hurricane</w:t>
            </w:r>
          </w:p>
        </w:tc>
        <w:tc>
          <w:tcPr>
            <w:tcW w:type="dxa" w:w="1810"/>
          </w:tcPr>
          <w:p>
            <w:pPr>
              <w:spacing w:after="0"/>
              <w:jc w:val="right"/>
            </w:pPr>
            <w:r>
              <w:rPr>
                <w:sz w:val="16"/>
              </w:rPr>
              <w:t>12 of 12</w:t>
            </w:r>
          </w:p>
        </w:tc>
        <w:tc>
          <w:tcPr>
            <w:tcW w:type="dxa" w:w="1366"/>
          </w:tcPr>
          <w:p>
            <w:pPr>
              <w:spacing w:after="0"/>
              <w:jc w:val="right"/>
            </w:pPr>
            <w:r>
              <w:rPr>
                <w:sz w:val="16"/>
              </w:rPr>
              <w:t>30.3</w:t>
            </w:r>
          </w:p>
        </w:tc>
        <w:tc>
          <w:tcPr>
            <w:tcW w:type="dxa" w:w="1433"/>
          </w:tcPr>
          <w:p>
            <w:pPr>
              <w:spacing w:after="0"/>
              <w:jc w:val="right"/>
            </w:pPr>
            <w:r>
              <w:rPr>
                <w:sz w:val="16"/>
              </w:rPr>
              <w:t>37.1</w:t>
            </w:r>
          </w:p>
        </w:tc>
        <w:tc>
          <w:tcPr>
            <w:tcW w:type="dxa" w:w="1366"/>
          </w:tcPr>
          <w:p>
            <w:pPr>
              <w:spacing w:after="0"/>
              <w:jc w:val="right"/>
            </w:pPr>
            <w:r>
              <w:rPr>
                <w:sz w:val="16"/>
              </w:rPr>
              <w:t>43.7</w:t>
            </w:r>
          </w:p>
        </w:tc>
        <w:tc>
          <w:tcPr>
            <w:tcW w:type="dxa" w:w="5951"/>
          </w:tcPr>
          <w:p>
            <w:pPr>
              <w:spacing w:after="0"/>
              <w:jc w:val="left"/>
            </w:pPr>
            <w:r>
              <w:rPr>
                <w:sz w:val="16"/>
              </w:rPr>
              <w:t>Very Low 12</w:t>
            </w:r>
          </w:p>
        </w:tc>
      </w:tr>
      <w:tr>
        <w:trPr>
          <w:cantSplit/>
        </w:trPr>
        <w:tc>
          <w:tcPr>
            <w:tcW w:type="dxa" w:w="2186"/>
          </w:tcPr>
          <w:p>
            <w:pPr>
              <w:spacing w:after="0"/>
              <w:jc w:val="left"/>
            </w:pPr>
            <w:r>
              <w:rPr>
                <w:sz w:val="16"/>
              </w:rPr>
              <w:t>Ice Storm</w:t>
            </w:r>
          </w:p>
        </w:tc>
        <w:tc>
          <w:tcPr>
            <w:tcW w:type="dxa" w:w="1810"/>
          </w:tcPr>
          <w:p>
            <w:pPr>
              <w:spacing w:after="0"/>
              <w:jc w:val="right"/>
            </w:pPr>
            <w:r>
              <w:rPr>
                <w:sz w:val="16"/>
              </w:rPr>
              <w:t>12 of 12</w:t>
            </w:r>
          </w:p>
        </w:tc>
        <w:tc>
          <w:tcPr>
            <w:tcW w:type="dxa" w:w="1366"/>
          </w:tcPr>
          <w:p>
            <w:pPr>
              <w:spacing w:after="0"/>
              <w:jc w:val="right"/>
            </w:pPr>
            <w:r>
              <w:rPr>
                <w:sz w:val="16"/>
              </w:rPr>
              <w:t>22.9</w:t>
            </w:r>
          </w:p>
        </w:tc>
        <w:tc>
          <w:tcPr>
            <w:tcW w:type="dxa" w:w="1433"/>
          </w:tcPr>
          <w:p>
            <w:pPr>
              <w:spacing w:after="0"/>
              <w:jc w:val="right"/>
            </w:pPr>
            <w:r>
              <w:rPr>
                <w:sz w:val="16"/>
              </w:rPr>
              <w:t>34.5</w:t>
            </w:r>
          </w:p>
        </w:tc>
        <w:tc>
          <w:tcPr>
            <w:tcW w:type="dxa" w:w="1366"/>
          </w:tcPr>
          <w:p>
            <w:pPr>
              <w:spacing w:after="0"/>
              <w:jc w:val="right"/>
            </w:pPr>
            <w:r>
              <w:rPr>
                <w:sz w:val="16"/>
              </w:rPr>
              <w:t>43.1</w:t>
            </w:r>
          </w:p>
        </w:tc>
        <w:tc>
          <w:tcPr>
            <w:tcW w:type="dxa" w:w="5951"/>
          </w:tcPr>
          <w:p>
            <w:pPr>
              <w:spacing w:after="0"/>
              <w:jc w:val="left"/>
            </w:pPr>
            <w:r>
              <w:rPr>
                <w:sz w:val="16"/>
              </w:rPr>
              <w:t>Relatively Low 6, Very Low 6</w:t>
            </w:r>
          </w:p>
        </w:tc>
      </w:tr>
      <w:tr>
        <w:trPr>
          <w:cantSplit/>
        </w:trPr>
        <w:tc>
          <w:tcPr>
            <w:tcW w:type="dxa" w:w="2186"/>
          </w:tcPr>
          <w:p>
            <w:pPr>
              <w:spacing w:after="0"/>
              <w:jc w:val="left"/>
            </w:pPr>
            <w:r>
              <w:rPr>
                <w:sz w:val="16"/>
              </w:rPr>
              <w:t>Inland Flooding</w:t>
            </w:r>
          </w:p>
        </w:tc>
        <w:tc>
          <w:tcPr>
            <w:tcW w:type="dxa" w:w="1810"/>
          </w:tcPr>
          <w:p>
            <w:pPr>
              <w:spacing w:after="0"/>
              <w:jc w:val="right"/>
            </w:pPr>
            <w:r>
              <w:rPr>
                <w:sz w:val="16"/>
              </w:rPr>
              <w:t>12 of 12</w:t>
            </w:r>
          </w:p>
        </w:tc>
        <w:tc>
          <w:tcPr>
            <w:tcW w:type="dxa" w:w="1366"/>
          </w:tcPr>
          <w:p>
            <w:pPr>
              <w:spacing w:after="0"/>
              <w:jc w:val="right"/>
            </w:pPr>
            <w:r>
              <w:rPr>
                <w:sz w:val="16"/>
              </w:rPr>
              <w:t>19.7</w:t>
            </w:r>
          </w:p>
        </w:tc>
        <w:tc>
          <w:tcPr>
            <w:tcW w:type="dxa" w:w="1433"/>
          </w:tcPr>
          <w:p>
            <w:pPr>
              <w:spacing w:after="0"/>
              <w:jc w:val="right"/>
            </w:pPr>
            <w:r>
              <w:rPr>
                <w:sz w:val="16"/>
              </w:rPr>
              <w:t>46.7</w:t>
            </w:r>
          </w:p>
        </w:tc>
        <w:tc>
          <w:tcPr>
            <w:tcW w:type="dxa" w:w="1366"/>
          </w:tcPr>
          <w:p>
            <w:pPr>
              <w:spacing w:after="0"/>
              <w:jc w:val="right"/>
            </w:pPr>
            <w:r>
              <w:rPr>
                <w:sz w:val="16"/>
              </w:rPr>
              <w:t>64.3</w:t>
            </w:r>
          </w:p>
        </w:tc>
        <w:tc>
          <w:tcPr>
            <w:tcW w:type="dxa" w:w="5951"/>
          </w:tcPr>
          <w:p>
            <w:pPr>
              <w:spacing w:after="0"/>
              <w:jc w:val="left"/>
            </w:pPr>
            <w:r>
              <w:rPr>
                <w:sz w:val="16"/>
              </w:rPr>
              <w:t>Relatively Moderate 6, Relatively Low 6</w:t>
            </w:r>
          </w:p>
        </w:tc>
      </w:tr>
      <w:tr>
        <w:trPr>
          <w:cantSplit/>
        </w:trPr>
        <w:tc>
          <w:tcPr>
            <w:tcW w:type="dxa" w:w="2186"/>
          </w:tcPr>
          <w:p>
            <w:pPr>
              <w:spacing w:after="0"/>
              <w:jc w:val="left"/>
            </w:pPr>
            <w:r>
              <w:rPr>
                <w:sz w:val="16"/>
              </w:rPr>
              <w:t>Landslide</w:t>
            </w:r>
          </w:p>
        </w:tc>
        <w:tc>
          <w:tcPr>
            <w:tcW w:type="dxa" w:w="1810"/>
          </w:tcPr>
          <w:p>
            <w:pPr>
              <w:spacing w:after="0"/>
              <w:jc w:val="right"/>
            </w:pPr>
            <w:r>
              <w:rPr>
                <w:sz w:val="16"/>
              </w:rPr>
              <w:t>12 of 12</w:t>
            </w:r>
          </w:p>
        </w:tc>
        <w:tc>
          <w:tcPr>
            <w:tcW w:type="dxa" w:w="1366"/>
          </w:tcPr>
          <w:p>
            <w:pPr>
              <w:spacing w:after="0"/>
              <w:jc w:val="right"/>
            </w:pPr>
            <w:r>
              <w:rPr>
                <w:sz w:val="16"/>
              </w:rPr>
              <w:t>53.8</w:t>
            </w:r>
          </w:p>
        </w:tc>
        <w:tc>
          <w:tcPr>
            <w:tcW w:type="dxa" w:w="1433"/>
          </w:tcPr>
          <w:p>
            <w:pPr>
              <w:spacing w:after="0"/>
              <w:jc w:val="right"/>
            </w:pPr>
            <w:r>
              <w:rPr>
                <w:sz w:val="16"/>
              </w:rPr>
              <w:t>75.0</w:t>
            </w:r>
          </w:p>
        </w:tc>
        <w:tc>
          <w:tcPr>
            <w:tcW w:type="dxa" w:w="1366"/>
          </w:tcPr>
          <w:p>
            <w:pPr>
              <w:spacing w:after="0"/>
              <w:jc w:val="right"/>
            </w:pPr>
            <w:r>
              <w:rPr>
                <w:sz w:val="16"/>
              </w:rPr>
              <w:t>84.1</w:t>
            </w:r>
          </w:p>
        </w:tc>
        <w:tc>
          <w:tcPr>
            <w:tcW w:type="dxa" w:w="5951"/>
          </w:tcPr>
          <w:p>
            <w:pPr>
              <w:spacing w:after="0"/>
              <w:jc w:val="left"/>
            </w:pPr>
            <w:r>
              <w:rPr>
                <w:sz w:val="16"/>
              </w:rPr>
              <w:t>Relatively Low 3, Very Low 9</w:t>
            </w:r>
          </w:p>
        </w:tc>
      </w:tr>
      <w:tr>
        <w:trPr>
          <w:cantSplit/>
        </w:trPr>
        <w:tc>
          <w:tcPr>
            <w:tcW w:type="dxa" w:w="2186"/>
          </w:tcPr>
          <w:p>
            <w:pPr>
              <w:spacing w:after="0"/>
              <w:jc w:val="left"/>
            </w:pPr>
            <w:r>
              <w:rPr>
                <w:sz w:val="16"/>
              </w:rPr>
              <w:t>Lightning</w:t>
            </w:r>
          </w:p>
        </w:tc>
        <w:tc>
          <w:tcPr>
            <w:tcW w:type="dxa" w:w="1810"/>
          </w:tcPr>
          <w:p>
            <w:pPr>
              <w:spacing w:after="0"/>
              <w:jc w:val="right"/>
            </w:pPr>
            <w:r>
              <w:rPr>
                <w:sz w:val="16"/>
              </w:rPr>
              <w:t>12 of 12</w:t>
            </w:r>
          </w:p>
        </w:tc>
        <w:tc>
          <w:tcPr>
            <w:tcW w:type="dxa" w:w="1366"/>
          </w:tcPr>
          <w:p>
            <w:pPr>
              <w:spacing w:after="0"/>
              <w:jc w:val="right"/>
            </w:pPr>
            <w:r>
              <w:rPr>
                <w:sz w:val="16"/>
              </w:rPr>
              <w:t>86.6</w:t>
            </w:r>
          </w:p>
        </w:tc>
        <w:tc>
          <w:tcPr>
            <w:tcW w:type="dxa" w:w="1433"/>
          </w:tcPr>
          <w:p>
            <w:pPr>
              <w:spacing w:after="0"/>
              <w:jc w:val="right"/>
            </w:pPr>
            <w:r>
              <w:rPr>
                <w:sz w:val="16"/>
              </w:rPr>
              <w:t>93.7</w:t>
            </w:r>
          </w:p>
        </w:tc>
        <w:tc>
          <w:tcPr>
            <w:tcW w:type="dxa" w:w="1366"/>
          </w:tcPr>
          <w:p>
            <w:pPr>
              <w:spacing w:after="0"/>
              <w:jc w:val="right"/>
            </w:pPr>
            <w:r>
              <w:rPr>
                <w:sz w:val="16"/>
              </w:rPr>
              <w:t>97.3</w:t>
            </w:r>
          </w:p>
        </w:tc>
        <w:tc>
          <w:tcPr>
            <w:tcW w:type="dxa" w:w="5951"/>
          </w:tcPr>
          <w:p>
            <w:pPr>
              <w:spacing w:after="0"/>
              <w:jc w:val="left"/>
            </w:pPr>
            <w:r>
              <w:rPr>
                <w:sz w:val="16"/>
              </w:rPr>
              <w:t>Very High 3, Relatively High 9</w:t>
            </w:r>
          </w:p>
        </w:tc>
      </w:tr>
      <w:tr>
        <w:trPr>
          <w:cantSplit/>
        </w:trPr>
        <w:tc>
          <w:tcPr>
            <w:tcW w:type="dxa" w:w="2186"/>
          </w:tcPr>
          <w:p>
            <w:pPr>
              <w:spacing w:after="0"/>
              <w:jc w:val="left"/>
            </w:pPr>
            <w:r>
              <w:rPr>
                <w:sz w:val="16"/>
              </w:rPr>
              <w:t>Strong Wind</w:t>
            </w:r>
          </w:p>
        </w:tc>
        <w:tc>
          <w:tcPr>
            <w:tcW w:type="dxa" w:w="1810"/>
          </w:tcPr>
          <w:p>
            <w:pPr>
              <w:spacing w:after="0"/>
              <w:jc w:val="right"/>
            </w:pPr>
            <w:r>
              <w:rPr>
                <w:sz w:val="16"/>
              </w:rPr>
              <w:t>12 of 12</w:t>
            </w:r>
          </w:p>
        </w:tc>
        <w:tc>
          <w:tcPr>
            <w:tcW w:type="dxa" w:w="1366"/>
          </w:tcPr>
          <w:p>
            <w:pPr>
              <w:spacing w:after="0"/>
              <w:jc w:val="right"/>
            </w:pPr>
            <w:r>
              <w:rPr>
                <w:sz w:val="16"/>
              </w:rPr>
              <w:t>65.8</w:t>
            </w:r>
          </w:p>
        </w:tc>
        <w:tc>
          <w:tcPr>
            <w:tcW w:type="dxa" w:w="1433"/>
          </w:tcPr>
          <w:p>
            <w:pPr>
              <w:spacing w:after="0"/>
              <w:jc w:val="right"/>
            </w:pPr>
            <w:r>
              <w:rPr>
                <w:sz w:val="16"/>
              </w:rPr>
              <w:t>78.0</w:t>
            </w:r>
          </w:p>
        </w:tc>
        <w:tc>
          <w:tcPr>
            <w:tcW w:type="dxa" w:w="1366"/>
          </w:tcPr>
          <w:p>
            <w:pPr>
              <w:spacing w:after="0"/>
              <w:jc w:val="right"/>
            </w:pPr>
            <w:r>
              <w:rPr>
                <w:sz w:val="16"/>
              </w:rPr>
              <w:t>85.1</w:t>
            </w:r>
          </w:p>
        </w:tc>
        <w:tc>
          <w:tcPr>
            <w:tcW w:type="dxa" w:w="5951"/>
          </w:tcPr>
          <w:p>
            <w:pPr>
              <w:spacing w:after="0"/>
              <w:jc w:val="left"/>
            </w:pPr>
            <w:r>
              <w:rPr>
                <w:sz w:val="16"/>
              </w:rPr>
              <w:t>Relatively High 2, Relatively Moderate 10</w:t>
            </w:r>
          </w:p>
        </w:tc>
      </w:tr>
      <w:tr>
        <w:trPr>
          <w:cantSplit/>
        </w:trPr>
        <w:tc>
          <w:tcPr>
            <w:tcW w:type="dxa" w:w="2186"/>
          </w:tcPr>
          <w:p>
            <w:pPr>
              <w:spacing w:after="0"/>
              <w:jc w:val="left"/>
            </w:pPr>
            <w:r>
              <w:rPr>
                <w:sz w:val="16"/>
              </w:rPr>
              <w:t>Tornado</w:t>
            </w:r>
          </w:p>
        </w:tc>
        <w:tc>
          <w:tcPr>
            <w:tcW w:type="dxa" w:w="1810"/>
          </w:tcPr>
          <w:p>
            <w:pPr>
              <w:spacing w:after="0"/>
              <w:jc w:val="right"/>
            </w:pPr>
            <w:r>
              <w:rPr>
                <w:sz w:val="16"/>
              </w:rPr>
              <w:t>12 of 12</w:t>
            </w:r>
          </w:p>
        </w:tc>
        <w:tc>
          <w:tcPr>
            <w:tcW w:type="dxa" w:w="1366"/>
          </w:tcPr>
          <w:p>
            <w:pPr>
              <w:spacing w:after="0"/>
              <w:jc w:val="right"/>
            </w:pPr>
            <w:r>
              <w:rPr>
                <w:sz w:val="16"/>
              </w:rPr>
              <w:t>62.4</w:t>
            </w:r>
          </w:p>
        </w:tc>
        <w:tc>
          <w:tcPr>
            <w:tcW w:type="dxa" w:w="1433"/>
          </w:tcPr>
          <w:p>
            <w:pPr>
              <w:spacing w:after="0"/>
              <w:jc w:val="right"/>
            </w:pPr>
            <w:r>
              <w:rPr>
                <w:sz w:val="16"/>
              </w:rPr>
              <w:t>74.6</w:t>
            </w:r>
          </w:p>
        </w:tc>
        <w:tc>
          <w:tcPr>
            <w:tcW w:type="dxa" w:w="1366"/>
          </w:tcPr>
          <w:p>
            <w:pPr>
              <w:spacing w:after="0"/>
              <w:jc w:val="right"/>
            </w:pPr>
            <w:r>
              <w:rPr>
                <w:sz w:val="16"/>
              </w:rPr>
              <w:t>85.3</w:t>
            </w:r>
          </w:p>
        </w:tc>
        <w:tc>
          <w:tcPr>
            <w:tcW w:type="dxa" w:w="5951"/>
          </w:tcPr>
          <w:p>
            <w:pPr>
              <w:spacing w:after="0"/>
              <w:jc w:val="left"/>
            </w:pPr>
            <w:r>
              <w:rPr>
                <w:sz w:val="16"/>
              </w:rPr>
              <w:t>Relatively High 7, Relatively Moderate 5</w:t>
            </w:r>
          </w:p>
        </w:tc>
      </w:tr>
      <w:tr>
        <w:trPr>
          <w:cantSplit/>
        </w:trPr>
        <w:tc>
          <w:tcPr>
            <w:tcW w:type="dxa" w:w="2186"/>
          </w:tcPr>
          <w:p>
            <w:pPr>
              <w:spacing w:after="0"/>
              <w:jc w:val="left"/>
            </w:pPr>
            <w:r>
              <w:rPr>
                <w:sz w:val="16"/>
              </w:rPr>
              <w:t>Wildfire</w:t>
            </w:r>
          </w:p>
        </w:tc>
        <w:tc>
          <w:tcPr>
            <w:tcW w:type="dxa" w:w="1810"/>
          </w:tcPr>
          <w:p>
            <w:pPr>
              <w:spacing w:after="0"/>
              <w:jc w:val="right"/>
            </w:pPr>
            <w:r>
              <w:rPr>
                <w:sz w:val="16"/>
              </w:rPr>
              <w:t>12 of 12</w:t>
            </w:r>
          </w:p>
        </w:tc>
        <w:tc>
          <w:tcPr>
            <w:tcW w:type="dxa" w:w="1366"/>
          </w:tcPr>
          <w:p>
            <w:pPr>
              <w:spacing w:after="0"/>
              <w:jc w:val="right"/>
            </w:pPr>
            <w:r>
              <w:rPr>
                <w:sz w:val="16"/>
              </w:rPr>
              <w:t>40.1</w:t>
            </w:r>
          </w:p>
        </w:tc>
        <w:tc>
          <w:tcPr>
            <w:tcW w:type="dxa" w:w="1433"/>
          </w:tcPr>
          <w:p>
            <w:pPr>
              <w:spacing w:after="0"/>
              <w:jc w:val="right"/>
            </w:pPr>
            <w:r>
              <w:rPr>
                <w:sz w:val="16"/>
              </w:rPr>
              <w:t>47.1</w:t>
            </w:r>
          </w:p>
        </w:tc>
        <w:tc>
          <w:tcPr>
            <w:tcW w:type="dxa" w:w="1366"/>
          </w:tcPr>
          <w:p>
            <w:pPr>
              <w:spacing w:after="0"/>
              <w:jc w:val="right"/>
            </w:pPr>
            <w:r>
              <w:rPr>
                <w:sz w:val="16"/>
              </w:rPr>
              <w:t>56.7</w:t>
            </w:r>
          </w:p>
        </w:tc>
        <w:tc>
          <w:tcPr>
            <w:tcW w:type="dxa" w:w="5951"/>
          </w:tcPr>
          <w:p>
            <w:pPr>
              <w:spacing w:after="0"/>
              <w:jc w:val="left"/>
            </w:pPr>
            <w:r>
              <w:rPr>
                <w:sz w:val="16"/>
              </w:rPr>
              <w:t>Very Low 12</w:t>
            </w:r>
          </w:p>
        </w:tc>
      </w:tr>
      <w:tr>
        <w:trPr>
          <w:cantSplit/>
        </w:trPr>
        <w:tc>
          <w:tcPr>
            <w:tcW w:type="dxa" w:w="2186"/>
          </w:tcPr>
          <w:p>
            <w:pPr>
              <w:spacing w:after="0"/>
              <w:jc w:val="left"/>
            </w:pPr>
            <w:r>
              <w:rPr>
                <w:sz w:val="16"/>
              </w:rPr>
              <w:t>Winter Weather</w:t>
            </w:r>
          </w:p>
        </w:tc>
        <w:tc>
          <w:tcPr>
            <w:tcW w:type="dxa" w:w="1810"/>
          </w:tcPr>
          <w:p>
            <w:pPr>
              <w:spacing w:after="0"/>
              <w:jc w:val="right"/>
            </w:pPr>
            <w:r>
              <w:rPr>
                <w:sz w:val="16"/>
              </w:rPr>
              <w:t>12 of 12</w:t>
            </w:r>
          </w:p>
        </w:tc>
        <w:tc>
          <w:tcPr>
            <w:tcW w:type="dxa" w:w="1366"/>
          </w:tcPr>
          <w:p>
            <w:pPr>
              <w:spacing w:after="0"/>
              <w:jc w:val="right"/>
            </w:pPr>
            <w:r>
              <w:rPr>
                <w:sz w:val="16"/>
              </w:rPr>
              <w:t>52.9</w:t>
            </w:r>
          </w:p>
        </w:tc>
        <w:tc>
          <w:tcPr>
            <w:tcW w:type="dxa" w:w="1433"/>
          </w:tcPr>
          <w:p>
            <w:pPr>
              <w:spacing w:after="0"/>
              <w:jc w:val="right"/>
            </w:pPr>
            <w:r>
              <w:rPr>
                <w:sz w:val="16"/>
              </w:rPr>
              <w:t>62.4</w:t>
            </w:r>
          </w:p>
        </w:tc>
        <w:tc>
          <w:tcPr>
            <w:tcW w:type="dxa" w:w="1366"/>
          </w:tcPr>
          <w:p>
            <w:pPr>
              <w:spacing w:after="0"/>
              <w:jc w:val="right"/>
            </w:pPr>
            <w:r>
              <w:rPr>
                <w:sz w:val="16"/>
              </w:rPr>
              <w:t>71.9</w:t>
            </w:r>
          </w:p>
        </w:tc>
        <w:tc>
          <w:tcPr>
            <w:tcW w:type="dxa" w:w="5951"/>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Marshall County</w:t>
            </w:r>
          </w:p>
        </w:tc>
        <w:tc>
          <w:tcPr>
            <w:tcW w:type="dxa" w:w="856"/>
          </w:tcPr>
          <w:p>
            <w:pPr>
              <w:spacing w:after="0"/>
              <w:jc w:val="left"/>
            </w:pPr>
            <w:r>
              <w:rPr>
                <w:sz w:val="16"/>
              </w:rPr>
              <w:t>County</w:t>
            </w:r>
          </w:p>
        </w:tc>
        <w:tc>
          <w:tcPr>
            <w:tcW w:type="dxa" w:w="3330"/>
          </w:tcPr>
          <w:p>
            <w:pPr>
              <w:spacing w:after="0"/>
              <w:jc w:val="left"/>
            </w:pPr>
            <w:r>
              <w:rPr>
                <w:sz w:val="16"/>
              </w:rPr>
              <w:t>Approved, expires 2028-12-04</w:t>
            </w:r>
          </w:p>
        </w:tc>
        <w:tc>
          <w:tcPr>
            <w:tcW w:type="dxa" w:w="2656"/>
          </w:tcPr>
          <w:p>
            <w:pPr>
              <w:spacing w:after="0"/>
              <w:jc w:val="right"/>
            </w:pPr>
            <w:r>
              <w:rPr>
                <w:sz w:val="16"/>
              </w:rPr>
              <w:t>FMA RL 0, SRL 0; any 0</w:t>
            </w:r>
          </w:p>
        </w:tc>
        <w:tc>
          <w:tcPr>
            <w:tcW w:type="dxa" w:w="2746"/>
          </w:tcPr>
          <w:p>
            <w:pPr>
              <w:spacing w:after="0"/>
              <w:jc w:val="right"/>
            </w:pPr>
            <w:r>
              <w:rPr>
                <w:sz w:val="16"/>
              </w:rPr>
              <w:t>$8,731.66</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Bourbon town</w:t>
            </w:r>
          </w:p>
        </w:tc>
        <w:tc>
          <w:tcPr>
            <w:tcW w:type="dxa" w:w="856"/>
          </w:tcPr>
          <w:p>
            <w:pPr>
              <w:spacing w:after="0"/>
              <w:jc w:val="left"/>
            </w:pPr>
            <w:r>
              <w:rPr>
                <w:sz w:val="16"/>
              </w:rPr>
              <w:t>Town</w:t>
            </w:r>
          </w:p>
        </w:tc>
        <w:tc>
          <w:tcPr>
            <w:tcW w:type="dxa" w:w="3330"/>
          </w:tcPr>
          <w:p>
            <w:pPr>
              <w:spacing w:after="0"/>
              <w:jc w:val="left"/>
            </w:pPr>
            <w:r>
              <w:rPr>
                <w:sz w:val="16"/>
              </w:rPr>
              <w:t>Approved, expires 2028-12-04</w:t>
            </w:r>
          </w:p>
        </w:tc>
        <w:tc>
          <w:tcPr>
            <w:tcW w:type="dxa" w:w="2656"/>
          </w:tcPr>
          <w:p>
            <w:pPr>
              <w:spacing w:after="0"/>
              <w:jc w:val="right"/>
            </w:pPr>
            <w:r>
              <w:rPr>
                <w:sz w:val="16"/>
              </w:rPr>
              <w:t>FMA RL 0, SRL 0; any 0</w:t>
            </w:r>
          </w:p>
        </w:tc>
        <w:tc>
          <w:tcPr>
            <w:tcW w:type="dxa" w:w="2746"/>
          </w:tcPr>
          <w:p>
            <w:pPr>
              <w:spacing w:after="0"/>
              <w:jc w:val="right"/>
            </w:pPr>
            <w:r>
              <w:rPr>
                <w:sz w:val="16"/>
              </w:rPr>
              <w:t>$53,189.56</w:t>
            </w:r>
          </w:p>
        </w:tc>
        <w:tc>
          <w:tcPr>
            <w:tcW w:type="dxa" w:w="2993"/>
          </w:tcPr>
          <w:p>
            <w:pPr>
              <w:spacing w:after="0"/>
              <w:jc w:val="right"/>
            </w:pPr>
            <w:r>
              <w:rPr>
                <w:sz w:val="16"/>
              </w:rPr>
              <w:t>22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2023-12-05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$1,178</w:t>
            </w:r>
          </w:p>
        </w:tc>
        <w:tc>
          <w:tcPr>
            <w:tcW w:type="dxa" w:w="1126"/>
          </w:tcPr>
          <w:p>
            <w:pPr>
              <w:spacing w:after="0"/>
              <w:jc w:val="right"/>
            </w:pPr>
            <w:r>
              <w:rPr>
                <w:sz w:val="16"/>
              </w:rPr>
              <w:t>$45,676</w:t>
            </w:r>
          </w:p>
        </w:tc>
        <w:tc>
          <w:tcPr>
            <w:tcW w:type="dxa" w:w="1086"/>
          </w:tcPr>
          <w:p>
            <w:pPr>
              <w:spacing w:after="0"/>
              <w:jc w:val="right"/>
            </w:pPr>
            <w:r>
              <w:rPr>
                <w:sz w:val="16"/>
              </w:rPr>
              <w:t>$2,957,142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$54,861,049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$214,742</w:t>
            </w:r>
          </w:p>
        </w:tc>
        <w:tc>
          <w:tcPr>
            <w:tcW w:type="dxa" w:w="1086"/>
          </w:tcPr>
          <w:p>
            <w:pPr>
              <w:spacing w:after="0"/>
              <w:jc w:val="right"/>
            </w:pPr>
            <w:r>
              <w:rPr>
                <w:sz w:val="16"/>
              </w:rPr>
              <w:t>n/a</w:t>
            </w:r>
          </w:p>
        </w:tc>
        <w:tc>
          <w:tcPr>
            <w:tcW w:type="dxa" w:w="1305"/>
          </w:tcPr>
          <w:p>
            <w:pPr>
              <w:spacing w:after="0"/>
              <w:jc w:val="right"/>
            </w:pPr>
            <w:r>
              <w:rPr>
                <w:sz w:val="16"/>
              </w:rPr>
              <w:t>0.391%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$20,259,550,308</w:t>
            </w:r>
          </w:p>
        </w:tc>
        <w:tc>
          <w:tcPr>
            <w:tcW w:type="dxa" w:w="1215"/>
          </w:tcPr>
          <w:p>
            <w:pPr>
              <w:spacing w:after="0"/>
              <w:jc w:val="right"/>
            </w:pPr>
            <w:r>
              <w:rPr>
                <w:sz w:val="16"/>
              </w:rPr>
              <w:t>n/a</w:t>
            </w:r>
          </w:p>
        </w:tc>
        <w:tc>
          <w:tcPr>
            <w:tcW w:type="dxa" w:w="1040"/>
          </w:tcPr>
          <w:p>
            <w:pPr>
              <w:spacing w:after="0"/>
              <w:jc w:val="right"/>
            </w:pPr>
            <w:r>
              <w:rPr>
                <w:sz w:val="16"/>
              </w:rPr>
              <w:t>46,095</w:t>
            </w:r>
          </w:p>
        </w:tc>
        <w:tc>
          <w:tcPr>
            <w:tcW w:type="dxa" w:w="1037"/>
          </w:tcPr>
          <w:p>
            <w:pPr>
              <w:spacing w:after="0"/>
              <w:jc w:val="right"/>
            </w:pPr>
            <w:r>
              <w:rPr>
                <w:sz w:val="16"/>
              </w:rPr>
              <w:t>$336,830</w:t>
            </w:r>
          </w:p>
        </w:tc>
        <w:tc>
          <w:tcPr>
            <w:tcW w:type="dxa" w:w="1126"/>
          </w:tcPr>
          <w:p>
            <w:pPr>
              <w:spacing w:after="0"/>
              <w:jc w:val="right"/>
            </w:pPr>
            <w:r>
              <w:rPr>
                <w:sz w:val="16"/>
              </w:rPr>
              <w:t>n/a</w:t>
            </w:r>
          </w:p>
        </w:tc>
        <w:tc>
          <w:tcPr>
            <w:tcW w:type="dxa" w:w="1086"/>
          </w:tcPr>
          <w:p>
            <w:pPr>
              <w:spacing w:after="0"/>
              <w:jc w:val="right"/>
            </w:pPr>
            <w:r>
              <w:rPr>
                <w:sz w:val="16"/>
              </w:rPr>
              <w:t>$39,097</w:t>
            </w:r>
          </w:p>
        </w:tc>
        <w:tc>
          <w:tcPr>
            <w:tcW w:type="dxa" w:w="1305"/>
          </w:tcPr>
          <w:p>
            <w:pPr>
              <w:spacing w:after="0"/>
              <w:jc w:val="right"/>
            </w:pPr>
            <w:r>
              <w:rPr>
                <w:sz w:val="16"/>
              </w:rPr>
              <w:t>0.00166%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$465,707</w:t>
            </w:r>
          </w:p>
        </w:tc>
        <w:tc>
          <w:tcPr>
            <w:tcW w:type="dxa" w:w="1126"/>
          </w:tcPr>
          <w:p>
            <w:pPr>
              <w:spacing w:after="0"/>
              <w:jc w:val="right"/>
            </w:pPr>
            <w:r>
              <w:rPr>
                <w:sz w:val="16"/>
              </w:rPr>
              <w:t>$24,035</w:t>
            </w:r>
          </w:p>
        </w:tc>
        <w:tc>
          <w:tcPr>
            <w:tcW w:type="dxa" w:w="1086"/>
          </w:tcPr>
          <w:p>
            <w:pPr>
              <w:spacing w:after="0"/>
              <w:jc w:val="right"/>
            </w:pPr>
            <w:r>
              <w:rPr>
                <w:sz w:val="16"/>
              </w:rPr>
              <w:t>$48,279</w:t>
            </w:r>
          </w:p>
        </w:tc>
        <w:tc>
          <w:tcPr>
            <w:tcW w:type="dxa" w:w="1305"/>
          </w:tcPr>
          <w:p>
            <w:pPr>
              <w:spacing w:after="0"/>
              <w:jc w:val="right"/>
            </w:pPr>
            <w:r>
              <w:rPr>
                <w:sz w:val="16"/>
              </w:rPr>
              <w:t>0.00408%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$4,092</w:t>
            </w:r>
          </w:p>
        </w:tc>
        <w:tc>
          <w:tcPr>
            <w:tcW w:type="dxa" w:w="1126"/>
          </w:tcPr>
          <w:p>
            <w:pPr>
              <w:spacing w:after="0"/>
              <w:jc w:val="right"/>
            </w:pPr>
            <w:r>
              <w:rPr>
                <w:sz w:val="16"/>
              </w:rPr>
              <w:t>$3</w:t>
            </w:r>
          </w:p>
        </w:tc>
        <w:tc>
          <w:tcPr>
            <w:tcW w:type="dxa" w:w="1086"/>
          </w:tcPr>
          <w:p>
            <w:pPr>
              <w:spacing w:after="0"/>
              <w:jc w:val="right"/>
            </w:pPr>
            <w:r>
              <w:rPr>
                <w:sz w:val="16"/>
              </w:rPr>
              <w:t>$314,056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$11,421,881,183</w:t>
            </w:r>
          </w:p>
        </w:tc>
        <w:tc>
          <w:tcPr>
            <w:tcW w:type="dxa" w:w="1215"/>
          </w:tcPr>
          <w:p>
            <w:pPr>
              <w:spacing w:after="0"/>
              <w:jc w:val="right"/>
            </w:pPr>
            <w:r>
              <w:rPr>
                <w:sz w:val="16"/>
              </w:rPr>
              <w:t>$185,009,782</w:t>
            </w:r>
          </w:p>
        </w:tc>
        <w:tc>
          <w:tcPr>
            <w:tcW w:type="dxa" w:w="1040"/>
          </w:tcPr>
          <w:p>
            <w:pPr>
              <w:spacing w:after="0"/>
              <w:jc w:val="right"/>
            </w:pPr>
            <w:r>
              <w:rPr>
                <w:sz w:val="16"/>
              </w:rPr>
              <w:t>46,030</w:t>
            </w:r>
          </w:p>
        </w:tc>
        <w:tc>
          <w:tcPr>
            <w:tcW w:type="dxa" w:w="1037"/>
          </w:tcPr>
          <w:p>
            <w:pPr>
              <w:spacing w:after="0"/>
              <w:jc w:val="right"/>
            </w:pPr>
            <w:r>
              <w:rPr>
                <w:sz w:val="16"/>
              </w:rPr>
              <w:t>$9,749</w:t>
            </w:r>
          </w:p>
        </w:tc>
        <w:tc>
          <w:tcPr>
            <w:tcW w:type="dxa" w:w="1126"/>
          </w:tcPr>
          <w:p>
            <w:pPr>
              <w:spacing w:after="0"/>
              <w:jc w:val="right"/>
            </w:pPr>
            <w:r>
              <w:rPr>
                <w:sz w:val="16"/>
              </w:rPr>
              <w:t>$8,768</w:t>
            </w:r>
          </w:p>
        </w:tc>
        <w:tc>
          <w:tcPr>
            <w:tcW w:type="dxa" w:w="1086"/>
          </w:tcPr>
          <w:p>
            <w:pPr>
              <w:spacing w:after="0"/>
              <w:jc w:val="right"/>
            </w:pPr>
            <w:r>
              <w:rPr>
                <w:sz w:val="16"/>
              </w:rPr>
              <w:t>$9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$11,422,223,322</w:t>
            </w:r>
          </w:p>
        </w:tc>
        <w:tc>
          <w:tcPr>
            <w:tcW w:type="dxa" w:w="1215"/>
          </w:tcPr>
          <w:p>
            <w:pPr>
              <w:spacing w:after="0"/>
              <w:jc w:val="right"/>
            </w:pPr>
            <w:r>
              <w:rPr>
                <w:sz w:val="16"/>
              </w:rPr>
              <w:t>n/a</w:t>
            </w:r>
          </w:p>
        </w:tc>
        <w:tc>
          <w:tcPr>
            <w:tcW w:type="dxa" w:w="1040"/>
          </w:tcPr>
          <w:p>
            <w:pPr>
              <w:spacing w:after="0"/>
              <w:jc w:val="right"/>
            </w:pPr>
            <w:r>
              <w:rPr>
                <w:sz w:val="16"/>
              </w:rPr>
              <w:t>46,056</w:t>
            </w:r>
          </w:p>
        </w:tc>
        <w:tc>
          <w:tcPr>
            <w:tcW w:type="dxa" w:w="1037"/>
          </w:tcPr>
          <w:p>
            <w:pPr>
              <w:spacing w:after="0"/>
              <w:jc w:val="right"/>
            </w:pPr>
            <w:r>
              <w:rPr>
                <w:sz w:val="16"/>
              </w:rPr>
              <w:t>$6,140</w:t>
            </w:r>
          </w:p>
        </w:tc>
        <w:tc>
          <w:tcPr>
            <w:tcW w:type="dxa" w:w="1126"/>
          </w:tcPr>
          <w:p>
            <w:pPr>
              <w:spacing w:after="0"/>
              <w:jc w:val="right"/>
            </w:pPr>
            <w:r>
              <w:rPr>
                <w:sz w:val="16"/>
              </w:rPr>
              <w:t>n/a</w:t>
            </w:r>
          </w:p>
        </w:tc>
        <w:tc>
          <w:tcPr>
            <w:tcW w:type="dxa" w:w="1086"/>
          </w:tcPr>
          <w:p>
            <w:pPr>
              <w:spacing w:after="0"/>
              <w:jc w:val="right"/>
            </w:pPr>
            <w:r>
              <w:rPr>
                <w:sz w:val="16"/>
              </w:rPr>
              <w:t>$25,610</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$11,381,730,589</w:t>
            </w:r>
          </w:p>
        </w:tc>
        <w:tc>
          <w:tcPr>
            <w:tcW w:type="dxa" w:w="1215"/>
          </w:tcPr>
          <w:p>
            <w:pPr>
              <w:spacing w:after="0"/>
              <w:jc w:val="right"/>
            </w:pPr>
            <w:r>
              <w:rPr>
                <w:sz w:val="16"/>
              </w:rPr>
              <w:t>$6,787,437</w:t>
            </w:r>
          </w:p>
        </w:tc>
        <w:tc>
          <w:tcPr>
            <w:tcW w:type="dxa" w:w="1040"/>
          </w:tcPr>
          <w:p>
            <w:pPr>
              <w:spacing w:after="0"/>
              <w:jc w:val="right"/>
            </w:pPr>
            <w:r>
              <w:rPr>
                <w:sz w:val="16"/>
              </w:rPr>
              <w:t>690</w:t>
            </w:r>
          </w:p>
        </w:tc>
        <w:tc>
          <w:tcPr>
            <w:tcW w:type="dxa" w:w="1037"/>
          </w:tcPr>
          <w:p>
            <w:pPr>
              <w:spacing w:after="0"/>
              <w:jc w:val="right"/>
            </w:pPr>
            <w:r>
              <w:rPr>
                <w:sz w:val="16"/>
              </w:rPr>
              <w:t>$6,473,738</w:t>
            </w:r>
          </w:p>
        </w:tc>
        <w:tc>
          <w:tcPr>
            <w:tcW w:type="dxa" w:w="1126"/>
          </w:tcPr>
          <w:p>
            <w:pPr>
              <w:spacing w:after="0"/>
              <w:jc w:val="right"/>
            </w:pPr>
            <w:r>
              <w:rPr>
                <w:sz w:val="16"/>
              </w:rPr>
              <w:t>$17,708</w:t>
            </w:r>
          </w:p>
        </w:tc>
        <w:tc>
          <w:tcPr>
            <w:tcW w:type="dxa" w:w="1086"/>
          </w:tcPr>
          <w:p>
            <w:pPr>
              <w:spacing w:after="0"/>
              <w:jc w:val="right"/>
            </w:pPr>
            <w:r>
              <w:rPr>
                <w:sz w:val="16"/>
              </w:rPr>
              <w:t>$6,574</w:t>
            </w:r>
          </w:p>
        </w:tc>
        <w:tc>
          <w:tcPr>
            <w:tcW w:type="dxa" w:w="1305"/>
          </w:tcPr>
          <w:p>
            <w:pPr>
              <w:spacing w:after="0"/>
              <w:jc w:val="right"/>
            </w:pPr>
            <w:r>
              <w:rPr>
                <w:sz w:val="16"/>
              </w:rPr>
              <w:t>n/a (see note)</w:t>
            </w:r>
          </w:p>
        </w:tc>
        <w:tc>
          <w:tcPr>
            <w:tcW w:type="dxa" w:w="1154"/>
          </w:tcPr>
          <w:p>
            <w:pPr>
              <w:spacing w:after="0"/>
              <w:jc w:val="right"/>
            </w:pPr>
            <w:r>
              <w:rPr>
                <w:sz w:val="16"/>
              </w:rPr>
              <w:t>$6,000</w:t>
            </w:r>
          </w:p>
        </w:tc>
        <w:tc>
          <w:tcPr>
            <w:tcW w:type="dxa" w:w="1065"/>
          </w:tcPr>
          <w:p>
            <w:pPr>
              <w:spacing w:after="0"/>
              <w:jc w:val="right"/>
            </w:pPr>
          </w:p>
        </w:tc>
        <w:tc>
          <w:tcPr>
            <w:tcW w:type="dxa" w:w="1236"/>
          </w:tcPr>
          <w:p>
            <w:pPr>
              <w:spacing w:after="0"/>
              <w:jc w:val="right"/>
            </w:pPr>
            <w:r>
              <w:rPr>
                <w:sz w:val="16"/>
              </w:rPr>
              <w:t>$328,307.94</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$56,828,928</w:t>
            </w:r>
          </w:p>
        </w:tc>
        <w:tc>
          <w:tcPr>
            <w:tcW w:type="dxa" w:w="1215"/>
          </w:tcPr>
          <w:p>
            <w:pPr>
              <w:spacing w:after="0"/>
              <w:jc w:val="right"/>
            </w:pPr>
            <w:r>
              <w:rPr>
                <w:sz w:val="16"/>
              </w:rPr>
              <w:t>n/a</w:t>
            </w:r>
          </w:p>
        </w:tc>
        <w:tc>
          <w:tcPr>
            <w:tcW w:type="dxa" w:w="1040"/>
          </w:tcPr>
          <w:p>
            <w:pPr>
              <w:spacing w:after="0"/>
              <w:jc w:val="right"/>
            </w:pPr>
            <w:r>
              <w:rPr>
                <w:sz w:val="16"/>
              </w:rPr>
              <w:t>220</w:t>
            </w:r>
          </w:p>
        </w:tc>
        <w:tc>
          <w:tcPr>
            <w:tcW w:type="dxa" w:w="1037"/>
          </w:tcPr>
          <w:p>
            <w:pPr>
              <w:spacing w:after="0"/>
              <w:jc w:val="right"/>
            </w:pPr>
            <w:r>
              <w:rPr>
                <w:sz w:val="16"/>
              </w:rPr>
              <w:t>$70</w:t>
            </w:r>
          </w:p>
        </w:tc>
        <w:tc>
          <w:tcPr>
            <w:tcW w:type="dxa" w:w="1126"/>
          </w:tcPr>
          <w:p>
            <w:pPr>
              <w:spacing w:after="0"/>
              <w:jc w:val="right"/>
            </w:pPr>
            <w:r>
              <w:rPr>
                <w:sz w:val="16"/>
              </w:rPr>
              <w:t>n/a</w:t>
            </w:r>
          </w:p>
        </w:tc>
        <w:tc>
          <w:tcPr>
            <w:tcW w:type="dxa" w:w="1086"/>
          </w:tcPr>
          <w:p>
            <w:pPr>
              <w:spacing w:after="0"/>
              <w:jc w:val="right"/>
            </w:pPr>
            <w:r>
              <w:rPr>
                <w:sz w:val="16"/>
              </w:rPr>
              <w:t>$581</w:t>
            </w:r>
          </w:p>
        </w:tc>
        <w:tc>
          <w:tcPr>
            <w:tcW w:type="dxa" w:w="1305"/>
          </w:tcPr>
          <w:p>
            <w:pPr>
              <w:spacing w:after="0"/>
              <w:jc w:val="right"/>
            </w:pPr>
            <w:r>
              <w:rPr>
                <w:sz w:val="16"/>
              </w:rPr>
              <w:t>0.000124%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$11,423,481,624</w:t>
            </w:r>
          </w:p>
        </w:tc>
        <w:tc>
          <w:tcPr>
            <w:tcW w:type="dxa" w:w="1215"/>
          </w:tcPr>
          <w:p>
            <w:pPr>
              <w:spacing w:after="0"/>
              <w:jc w:val="right"/>
            </w:pPr>
            <w:r>
              <w:rPr>
                <w:sz w:val="16"/>
              </w:rPr>
              <w:t>n/a</w:t>
            </w:r>
          </w:p>
        </w:tc>
        <w:tc>
          <w:tcPr>
            <w:tcW w:type="dxa" w:w="1040"/>
          </w:tcPr>
          <w:p>
            <w:pPr>
              <w:spacing w:after="0"/>
              <w:jc w:val="right"/>
            </w:pPr>
            <w:r>
              <w:rPr>
                <w:sz w:val="16"/>
              </w:rPr>
              <w:t>46,062</w:t>
            </w:r>
          </w:p>
        </w:tc>
        <w:tc>
          <w:tcPr>
            <w:tcW w:type="dxa" w:w="1037"/>
          </w:tcPr>
          <w:p>
            <w:pPr>
              <w:spacing w:after="0"/>
              <w:jc w:val="right"/>
            </w:pPr>
            <w:r>
              <w:rPr>
                <w:sz w:val="16"/>
              </w:rPr>
              <w:t>$15,161</w:t>
            </w:r>
          </w:p>
        </w:tc>
        <w:tc>
          <w:tcPr>
            <w:tcW w:type="dxa" w:w="1126"/>
          </w:tcPr>
          <w:p>
            <w:pPr>
              <w:spacing w:after="0"/>
              <w:jc w:val="right"/>
            </w:pPr>
            <w:r>
              <w:rPr>
                <w:sz w:val="16"/>
              </w:rPr>
              <w:t>n/a</w:t>
            </w:r>
          </w:p>
        </w:tc>
        <w:tc>
          <w:tcPr>
            <w:tcW w:type="dxa" w:w="1086"/>
          </w:tcPr>
          <w:p>
            <w:pPr>
              <w:spacing w:after="0"/>
              <w:jc w:val="right"/>
            </w:pPr>
            <w:r>
              <w:rPr>
                <w:sz w:val="16"/>
              </w:rPr>
              <w:t>$685,000</w:t>
            </w:r>
          </w:p>
        </w:tc>
        <w:tc>
          <w:tcPr>
            <w:tcW w:type="dxa" w:w="1305"/>
          </w:tcPr>
          <w:p>
            <w:pPr>
              <w:spacing w:after="0"/>
              <w:jc w:val="right"/>
            </w:pPr>
            <w:r>
              <w:rPr>
                <w:sz w:val="16"/>
              </w:rPr>
              <w:t>0.000133%</w:t>
            </w:r>
          </w:p>
        </w:tc>
        <w:tc>
          <w:tcPr>
            <w:tcW w:type="dxa" w:w="1154"/>
          </w:tcPr>
          <w:p>
            <w:pPr>
              <w:spacing w:after="0"/>
              <w:jc w:val="right"/>
            </w:pPr>
            <w:r>
              <w:rPr>
                <w:sz w:val="16"/>
              </w:rPr>
              <w:t>$1,000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$190,829</w:t>
            </w:r>
          </w:p>
        </w:tc>
        <w:tc>
          <w:tcPr>
            <w:tcW w:type="dxa" w:w="1126"/>
          </w:tcPr>
          <w:p>
            <w:pPr>
              <w:spacing w:after="0"/>
              <w:jc w:val="right"/>
            </w:pPr>
            <w:r>
              <w:rPr>
                <w:sz w:val="16"/>
              </w:rPr>
              <w:t>$9,982</w:t>
            </w:r>
          </w:p>
        </w:tc>
        <w:tc>
          <w:tcPr>
            <w:tcW w:type="dxa" w:w="1086"/>
          </w:tcPr>
          <w:p>
            <w:pPr>
              <w:spacing w:after="0"/>
              <w:jc w:val="right"/>
            </w:pPr>
            <w:r>
              <w:rPr>
                <w:sz w:val="16"/>
              </w:rPr>
              <w:t>$371,761</w:t>
            </w:r>
          </w:p>
        </w:tc>
        <w:tc>
          <w:tcPr>
            <w:tcW w:type="dxa" w:w="1305"/>
          </w:tcPr>
          <w:p>
            <w:pPr>
              <w:spacing w:after="0"/>
              <w:jc w:val="right"/>
            </w:pPr>
            <w:r>
              <w:rPr>
                <w:sz w:val="16"/>
              </w:rPr>
              <w:t>0.00167%</w:t>
            </w:r>
          </w:p>
        </w:tc>
        <w:tc>
          <w:tcPr>
            <w:tcW w:type="dxa" w:w="1154"/>
          </w:tcPr>
          <w:p>
            <w:pPr>
              <w:spacing w:after="0"/>
              <w:jc w:val="right"/>
            </w:pPr>
            <w:r>
              <w:rPr>
                <w:sz w:val="16"/>
              </w:rPr>
              <w:t>$318,000</w:t>
            </w:r>
          </w:p>
        </w:tc>
        <w:tc>
          <w:tcPr>
            <w:tcW w:type="dxa" w:w="1065"/>
          </w:tcPr>
          <w:p>
            <w:pPr>
              <w:spacing w:after="0"/>
              <w:jc w:val="right"/>
            </w:pPr>
          </w:p>
        </w:tc>
        <w:tc>
          <w:tcPr>
            <w:tcW w:type="dxa" w:w="1236"/>
          </w:tcPr>
          <w:p>
            <w:pPr>
              <w:spacing w:after="0"/>
              <w:jc w:val="right"/>
            </w:pPr>
            <w:r>
              <w:rPr>
                <w:sz w:val="16"/>
              </w:rPr>
              <w:t>$328,307.94</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$1,691,637</w:t>
            </w:r>
          </w:p>
        </w:tc>
        <w:tc>
          <w:tcPr>
            <w:tcW w:type="dxa" w:w="1126"/>
          </w:tcPr>
          <w:p>
            <w:pPr>
              <w:spacing w:after="0"/>
              <w:jc w:val="right"/>
            </w:pPr>
            <w:r>
              <w:rPr>
                <w:sz w:val="16"/>
              </w:rPr>
              <w:t>$1,497</w:t>
            </w:r>
          </w:p>
        </w:tc>
        <w:tc>
          <w:tcPr>
            <w:tcW w:type="dxa" w:w="1086"/>
          </w:tcPr>
          <w:p>
            <w:pPr>
              <w:spacing w:after="0"/>
              <w:jc w:val="right"/>
            </w:pPr>
            <w:r>
              <w:rPr>
                <w:sz w:val="16"/>
              </w:rPr>
              <w:t>$855,757</w:t>
            </w:r>
          </w:p>
        </w:tc>
        <w:tc>
          <w:tcPr>
            <w:tcW w:type="dxa" w:w="1305"/>
          </w:tcPr>
          <w:p>
            <w:pPr>
              <w:spacing w:after="0"/>
              <w:jc w:val="right"/>
            </w:pPr>
            <w:r>
              <w:rPr>
                <w:sz w:val="16"/>
              </w:rPr>
              <w:t>0.0148%</w:t>
            </w:r>
          </w:p>
        </w:tc>
        <w:tc>
          <w:tcPr>
            <w:tcW w:type="dxa" w:w="1154"/>
          </w:tcPr>
          <w:p>
            <w:pPr>
              <w:spacing w:after="0"/>
              <w:jc w:val="right"/>
            </w:pPr>
            <w:r>
              <w:rPr>
                <w:sz w:val="16"/>
              </w:rPr>
              <w:t>$720,000</w:t>
            </w:r>
          </w:p>
        </w:tc>
        <w:tc>
          <w:tcPr>
            <w:tcW w:type="dxa" w:w="1065"/>
          </w:tcPr>
          <w:p>
            <w:pPr>
              <w:spacing w:after="0"/>
              <w:jc w:val="right"/>
            </w:pPr>
          </w:p>
        </w:tc>
        <w:tc>
          <w:tcPr>
            <w:tcW w:type="dxa" w:w="1236"/>
          </w:tcPr>
          <w:p>
            <w:pPr>
              <w:spacing w:after="0"/>
              <w:jc w:val="right"/>
            </w:pPr>
            <w:r>
              <w:rPr>
                <w:sz w:val="16"/>
              </w:rPr>
              <w:t>$328,307.94</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$2,022,503,468</w:t>
            </w:r>
          </w:p>
        </w:tc>
        <w:tc>
          <w:tcPr>
            <w:tcW w:type="dxa" w:w="1215"/>
          </w:tcPr>
          <w:p>
            <w:pPr>
              <w:spacing w:after="0"/>
              <w:jc w:val="right"/>
            </w:pPr>
            <w:r>
              <w:rPr>
                <w:sz w:val="16"/>
              </w:rPr>
              <w:t>$23,219,122</w:t>
            </w:r>
          </w:p>
        </w:tc>
        <w:tc>
          <w:tcPr>
            <w:tcW w:type="dxa" w:w="1040"/>
          </w:tcPr>
          <w:p>
            <w:pPr>
              <w:spacing w:after="0"/>
              <w:jc w:val="right"/>
            </w:pPr>
            <w:r>
              <w:rPr>
                <w:sz w:val="16"/>
              </w:rPr>
              <w:t>9,237</w:t>
            </w:r>
          </w:p>
        </w:tc>
        <w:tc>
          <w:tcPr>
            <w:tcW w:type="dxa" w:w="1037"/>
          </w:tcPr>
          <w:p>
            <w:pPr>
              <w:spacing w:after="0"/>
              <w:jc w:val="right"/>
            </w:pPr>
            <w:r>
              <w:rPr>
                <w:sz w:val="16"/>
              </w:rPr>
              <w:t>$2,171</w:t>
            </w:r>
          </w:p>
        </w:tc>
        <w:tc>
          <w:tcPr>
            <w:tcW w:type="dxa" w:w="1126"/>
          </w:tcPr>
          <w:p>
            <w:pPr>
              <w:spacing w:after="0"/>
              <w:jc w:val="right"/>
            </w:pPr>
            <w:r>
              <w:rPr>
                <w:sz w:val="16"/>
              </w:rPr>
              <w:t>$3</w:t>
            </w:r>
          </w:p>
        </w:tc>
        <w:tc>
          <w:tcPr>
            <w:tcW w:type="dxa" w:w="1086"/>
          </w:tcPr>
          <w:p>
            <w:pPr>
              <w:spacing w:after="0"/>
              <w:jc w:val="right"/>
            </w:pPr>
            <w:r>
              <w:rPr>
                <w:sz w:val="16"/>
              </w:rPr>
              <w:t>$237</w:t>
            </w:r>
          </w:p>
        </w:tc>
        <w:tc>
          <w:tcPr>
            <w:tcW w:type="dxa" w:w="1305"/>
          </w:tcPr>
          <w:p>
            <w:pPr>
              <w:spacing w:after="0"/>
              <w:jc w:val="right"/>
            </w:pPr>
            <w:r>
              <w:rPr>
                <w:sz w:val="16"/>
              </w:rPr>
              <w:t>0.000107%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$11,423,481,624</w:t>
            </w:r>
          </w:p>
        </w:tc>
        <w:tc>
          <w:tcPr>
            <w:tcW w:type="dxa" w:w="1215"/>
          </w:tcPr>
          <w:p>
            <w:pPr>
              <w:spacing w:after="0"/>
              <w:jc w:val="right"/>
            </w:pPr>
            <w:r>
              <w:rPr>
                <w:sz w:val="16"/>
              </w:rPr>
              <w:t>$186,905,955</w:t>
            </w:r>
          </w:p>
        </w:tc>
        <w:tc>
          <w:tcPr>
            <w:tcW w:type="dxa" w:w="1040"/>
          </w:tcPr>
          <w:p>
            <w:pPr>
              <w:spacing w:after="0"/>
              <w:jc w:val="right"/>
            </w:pPr>
            <w:r>
              <w:rPr>
                <w:sz w:val="16"/>
              </w:rPr>
              <w:t>46,062</w:t>
            </w:r>
          </w:p>
        </w:tc>
        <w:tc>
          <w:tcPr>
            <w:tcW w:type="dxa" w:w="1037"/>
          </w:tcPr>
          <w:p>
            <w:pPr>
              <w:spacing w:after="0"/>
              <w:jc w:val="right"/>
            </w:pPr>
            <w:r>
              <w:rPr>
                <w:sz w:val="16"/>
              </w:rPr>
              <w:t>$2,234</w:t>
            </w:r>
          </w:p>
        </w:tc>
        <w:tc>
          <w:tcPr>
            <w:tcW w:type="dxa" w:w="1126"/>
          </w:tcPr>
          <w:p>
            <w:pPr>
              <w:spacing w:after="0"/>
              <w:jc w:val="right"/>
            </w:pPr>
            <w:r>
              <w:rPr>
                <w:sz w:val="16"/>
              </w:rPr>
              <w:t>$846</w:t>
            </w:r>
          </w:p>
        </w:tc>
        <w:tc>
          <w:tcPr>
            <w:tcW w:type="dxa" w:w="1086"/>
          </w:tcPr>
          <w:p>
            <w:pPr>
              <w:spacing w:after="0"/>
              <w:jc w:val="right"/>
            </w:pPr>
            <w:r>
              <w:rPr>
                <w:sz w:val="16"/>
              </w:rPr>
              <w:t>$50,464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2023-12-05 (Storm Events through 2026-06-30): 33 county-coded records, 33 with a damage value recorded (including $0), $1,045,000; 9 zone-level records, 9 with a damage value recorded (including $0), $0 reported for the zone; Public Assistance: $328,307.94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46,062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$11,423,481,624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$186,905,955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$9,522,797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$5,354,566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Plymouth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1</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Marshall County</w:t>
            </w:r>
          </w:p>
        </w:tc>
        <w:tc>
          <w:tcPr>
            <w:tcW w:type="dxa" w:w="1652"/>
          </w:tcPr>
          <w:p>
            <w:pPr>
              <w:spacing w:after="0"/>
              <w:jc w:val="left"/>
            </w:pPr>
            <w:r>
              <w:rPr>
                <w:sz w:val="16"/>
              </w:rPr>
              <w:t>180443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Bourbon town</w:t>
            </w:r>
          </w:p>
        </w:tc>
        <w:tc>
          <w:tcPr>
            <w:tcW w:type="dxa" w:w="1652"/>
          </w:tcPr>
          <w:p>
            <w:pPr>
              <w:spacing w:after="0"/>
              <w:jc w:val="left"/>
            </w:pPr>
            <w:r>
              <w:rPr>
                <w:sz w:val="16"/>
              </w:rPr>
              <w:t>180621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IN: risk-assessment baseline packet, release 2026-10 (data as of 2026-09-30; County FIPS 18099). Automated baseline. </w:t>
      </w:r>
      <w:hyperlink r:id="rId15">
        <w:r>
          <w:rPr>
            <w:color w:val="1F4E99"/>
            <w:sz w:val="17"/>
            <w:u w:val="single"/>
          </w:rPr>
          <w:t>https://hazardplain.org/in/18099/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IN: Risk-assessment baseline packet</dc:title>
  <dc:subject>Hazard Plain release 2026-10, as of 2026-09-30. Automated baseline</dc:subject>
  <dc:creator>Hazard Plain</dc:creator>
  <cp:keywords>Hazard Plain; hazard mitigation; risk assessment; 18099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