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Marion County 2024 Hazard Mitigation Plan (FEMA plan 110211)</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38 (44 CFR 77.2); any definition: 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6"/>
        <w:gridCol w:w="1305"/>
        <w:gridCol w:w="1977"/>
        <w:gridCol w:w="3648"/>
        <w:gridCol w:w="1037"/>
        <w:gridCol w:w="1037"/>
        <w:gridCol w:w="849"/>
        <w:gridCol w:w="910"/>
        <w:gridCol w:w="1872"/>
      </w:tblGrid>
      <w:tr>
        <w:trPr>
          <w:cantSplit/>
          <w:tblHeader/>
        </w:trPr>
        <w:tc>
          <w:tcPr>
            <w:tcW w:type="dxa" w:w="147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Status</w:t>
            </w:r>
          </w:p>
        </w:tc>
        <w:tc>
          <w:tcPr>
            <w:tcW w:type="dxa" w:w="36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0"/>
            <w:shd w:val="clear" w:color="auto" w:fill="E8E8E8"/>
          </w:tcPr>
          <w:p>
            <w:pPr>
              <w:spacing w:after="0"/>
              <w:jc w:val="left"/>
            </w:pPr>
            <w:r>
              <w:rPr>
                <w:b/>
                <w:sz w:val="16"/>
              </w:rPr>
              <w:t>Update underway</w:t>
            </w:r>
          </w:p>
        </w:tc>
        <w:tc>
          <w:tcPr>
            <w:tcW w:type="dxa" w:w="1872"/>
            <w:shd w:val="clear" w:color="auto" w:fill="E8E8E8"/>
          </w:tcPr>
          <w:p>
            <w:pPr>
              <w:spacing w:after="0"/>
              <w:jc w:val="left"/>
            </w:pPr>
            <w:r>
              <w:rPr>
                <w:b/>
                <w:sz w:val="16"/>
              </w:rPr>
              <w:t>Notes</w:t>
            </w:r>
          </w:p>
        </w:tc>
      </w:tr>
      <w:tr>
        <w:trPr>
          <w:cantSplit/>
        </w:trPr>
        <w:tc>
          <w:tcPr>
            <w:tcW w:type="dxa" w:w="1476"/>
          </w:tcPr>
          <w:p>
            <w:pPr>
              <w:spacing w:after="0"/>
              <w:jc w:val="left"/>
            </w:pPr>
            <w:r>
              <w:rPr>
                <w:sz w:val="16"/>
              </w:rPr>
              <w:t>Marion County</w:t>
            </w:r>
          </w:p>
        </w:tc>
        <w:tc>
          <w:tcPr>
            <w:tcW w:type="dxa" w:w="1305"/>
          </w:tcPr>
          <w:p>
            <w:pPr>
              <w:spacing w:after="0"/>
              <w:jc w:val="left"/>
            </w:pPr>
            <w:r>
              <w:rPr>
                <w:sz w:val="16"/>
              </w:rPr>
              <w:t>County</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r>
        <w:trPr>
          <w:cantSplit/>
        </w:trPr>
        <w:tc>
          <w:tcPr>
            <w:tcW w:type="dxa" w:w="1476"/>
          </w:tcPr>
          <w:p>
            <w:pPr>
              <w:spacing w:after="0"/>
              <w:jc w:val="left"/>
            </w:pPr>
            <w:r>
              <w:rPr>
                <w:sz w:val="16"/>
              </w:rPr>
              <w:t>Beech Grove city</w:t>
            </w:r>
          </w:p>
        </w:tc>
        <w:tc>
          <w:tcPr>
            <w:tcW w:type="dxa" w:w="1305"/>
          </w:tcPr>
          <w:p>
            <w:pPr>
              <w:spacing w:after="0"/>
              <w:jc w:val="left"/>
            </w:pPr>
            <w:r>
              <w:rPr>
                <w:sz w:val="16"/>
              </w:rPr>
              <w:t>City</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r>
        <w:trPr>
          <w:cantSplit/>
        </w:trPr>
        <w:tc>
          <w:tcPr>
            <w:tcW w:type="dxa" w:w="1476"/>
          </w:tcPr>
          <w:p>
            <w:pPr>
              <w:spacing w:after="0"/>
              <w:jc w:val="left"/>
            </w:pPr>
            <w:r>
              <w:rPr>
                <w:sz w:val="16"/>
              </w:rPr>
              <w:t>Indianapolis city</w:t>
            </w:r>
          </w:p>
        </w:tc>
        <w:tc>
          <w:tcPr>
            <w:tcW w:type="dxa" w:w="1305"/>
          </w:tcPr>
          <w:p>
            <w:pPr>
              <w:spacing w:after="0"/>
              <w:jc w:val="left"/>
            </w:pPr>
            <w:r>
              <w:rPr>
                <w:sz w:val="16"/>
              </w:rPr>
              <w:t>City</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p>
        </w:tc>
      </w:tr>
      <w:tr>
        <w:trPr>
          <w:cantSplit/>
        </w:trPr>
        <w:tc>
          <w:tcPr>
            <w:tcW w:type="dxa" w:w="1476"/>
          </w:tcPr>
          <w:p>
            <w:pPr>
              <w:spacing w:after="0"/>
              <w:jc w:val="left"/>
            </w:pPr>
            <w:r>
              <w:rPr>
                <w:sz w:val="16"/>
              </w:rPr>
              <w:t>Lawrence city</w:t>
            </w:r>
          </w:p>
        </w:tc>
        <w:tc>
          <w:tcPr>
            <w:tcW w:type="dxa" w:w="1305"/>
          </w:tcPr>
          <w:p>
            <w:pPr>
              <w:spacing w:after="0"/>
              <w:jc w:val="left"/>
            </w:pPr>
            <w:r>
              <w:rPr>
                <w:sz w:val="16"/>
              </w:rPr>
              <w:t>City</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r>
        <w:trPr>
          <w:cantSplit/>
        </w:trPr>
        <w:tc>
          <w:tcPr>
            <w:tcW w:type="dxa" w:w="1476"/>
          </w:tcPr>
          <w:p>
            <w:pPr>
              <w:spacing w:after="0"/>
              <w:jc w:val="left"/>
            </w:pPr>
            <w:r>
              <w:rPr>
                <w:sz w:val="16"/>
              </w:rPr>
              <w:t>Southport city</w:t>
            </w:r>
          </w:p>
        </w:tc>
        <w:tc>
          <w:tcPr>
            <w:tcW w:type="dxa" w:w="1305"/>
          </w:tcPr>
          <w:p>
            <w:pPr>
              <w:spacing w:after="0"/>
              <w:jc w:val="left"/>
            </w:pPr>
            <w:r>
              <w:rPr>
                <w:sz w:val="16"/>
              </w:rPr>
              <w:t>City</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r>
        <w:trPr>
          <w:cantSplit/>
        </w:trPr>
        <w:tc>
          <w:tcPr>
            <w:tcW w:type="dxa" w:w="1476"/>
          </w:tcPr>
          <w:p>
            <w:pPr>
              <w:spacing w:after="0"/>
              <w:jc w:val="left"/>
            </w:pPr>
            <w:r>
              <w:rPr>
                <w:sz w:val="16"/>
              </w:rPr>
              <w:t>Speedway town</w:t>
            </w:r>
          </w:p>
        </w:tc>
        <w:tc>
          <w:tcPr>
            <w:tcW w:type="dxa" w:w="1305"/>
          </w:tcPr>
          <w:p>
            <w:pPr>
              <w:spacing w:after="0"/>
              <w:jc w:val="left"/>
            </w:pPr>
            <w:r>
              <w:rPr>
                <w:sz w:val="16"/>
              </w:rPr>
              <w:t>Town</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r>
        <w:trPr>
          <w:cantSplit/>
        </w:trPr>
        <w:tc>
          <w:tcPr>
            <w:tcW w:type="dxa" w:w="1476"/>
          </w:tcPr>
          <w:p>
            <w:pPr>
              <w:spacing w:after="0"/>
              <w:jc w:val="left"/>
            </w:pPr>
            <w:r>
              <w:rPr>
                <w:sz w:val="16"/>
              </w:rPr>
              <w:t>Marion County Soil &amp; Water Conservation District</w:t>
            </w:r>
          </w:p>
        </w:tc>
        <w:tc>
          <w:tcPr>
            <w:tcW w:type="dxa" w:w="1305"/>
          </w:tcPr>
          <w:p>
            <w:pPr>
              <w:spacing w:after="0"/>
              <w:jc w:val="left"/>
            </w:pPr>
            <w:r>
              <w:rPr>
                <w:sz w:val="16"/>
              </w:rPr>
              <w:t>Conservation District</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r>
        <w:trPr>
          <w:cantSplit/>
        </w:trPr>
        <w:tc>
          <w:tcPr>
            <w:tcW w:type="dxa" w:w="1476"/>
          </w:tcPr>
          <w:p>
            <w:pPr>
              <w:spacing w:after="0"/>
              <w:jc w:val="left"/>
            </w:pPr>
            <w:r>
              <w:rPr>
                <w:sz w:val="16"/>
              </w:rPr>
              <w:t>School Safety Committee</w:t>
            </w:r>
          </w:p>
        </w:tc>
        <w:tc>
          <w:tcPr>
            <w:tcW w:type="dxa" w:w="1305"/>
          </w:tcPr>
          <w:p>
            <w:pPr>
              <w:spacing w:after="0"/>
              <w:jc w:val="left"/>
            </w:pPr>
            <w:r>
              <w:rPr>
                <w:sz w:val="16"/>
              </w:rPr>
              <w:t>School/School District</w:t>
            </w:r>
          </w:p>
        </w:tc>
        <w:tc>
          <w:tcPr>
            <w:tcW w:type="dxa" w:w="1977"/>
          </w:tcPr>
          <w:p>
            <w:pPr>
              <w:spacing w:after="0"/>
              <w:jc w:val="left"/>
            </w:pPr>
            <w:r>
              <w:rPr>
                <w:sz w:val="16"/>
              </w:rPr>
              <w:t>Approved, expires 2030-04-13</w:t>
            </w:r>
          </w:p>
        </w:tc>
        <w:tc>
          <w:tcPr>
            <w:tcW w:type="dxa" w:w="3648"/>
          </w:tcPr>
          <w:p>
            <w:pPr>
              <w:spacing w:after="0"/>
              <w:jc w:val="left"/>
            </w:pPr>
            <w:r>
              <w:rPr>
                <w:sz w:val="16"/>
              </w:rPr>
              <w:t>Marion County 2024 Hazard Mitigation Plan (FEMA plan 110211)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49"/>
          </w:tcPr>
          <w:p>
            <w:pPr>
              <w:spacing w:after="0"/>
              <w:jc w:val="right"/>
            </w:pPr>
            <w:r>
              <w:rPr>
                <w:sz w:val="16"/>
              </w:rPr>
              <w:t>1,293</w:t>
            </w:r>
          </w:p>
        </w:tc>
        <w:tc>
          <w:tcPr>
            <w:tcW w:type="dxa" w:w="910"/>
          </w:tcPr>
          <w:p>
            <w:pPr>
              <w:spacing w:after="0"/>
              <w:jc w:val="left"/>
            </w:pPr>
          </w:p>
        </w:tc>
        <w:tc>
          <w:tcPr>
            <w:tcW w:type="dxa" w:w="1872"/>
          </w:tcPr>
          <w:p>
            <w:pPr>
              <w:spacing w:after="0"/>
              <w:jc w:val="left"/>
            </w:pPr>
            <w:r>
              <w:rPr>
                <w:sz w:val="16"/>
              </w:rPr>
              <w:t>member approved 2025-09-17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9"/>
        <w:gridCol w:w="1199"/>
        <w:gridCol w:w="1215"/>
        <w:gridCol w:w="1126"/>
        <w:gridCol w:w="1276"/>
        <w:gridCol w:w="1215"/>
        <w:gridCol w:w="1146"/>
        <w:gridCol w:w="2044"/>
        <w:gridCol w:w="197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9"/>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$162,892,660</w:t>
            </w:r>
          </w:p>
        </w:tc>
        <w:tc>
          <w:tcPr>
            <w:tcW w:type="dxa" w:w="1126"/>
          </w:tcPr>
          <w:p>
            <w:pPr>
              <w:spacing w:after="0"/>
              <w:jc w:val="right"/>
            </w:pPr>
            <w:r>
              <w:rPr>
                <w:sz w:val="16"/>
              </w:rPr>
              <w:t>$407</w:t>
            </w:r>
          </w:p>
        </w:tc>
        <w:tc>
          <w:tcPr>
            <w:tcW w:type="dxa" w:w="1276"/>
          </w:tcPr>
          <w:p>
            <w:pPr>
              <w:spacing w:after="0"/>
              <w:jc w:val="right"/>
            </w:pPr>
            <w:r>
              <w:rPr>
                <w:sz w:val="16"/>
              </w:rPr>
              <w:t>$602,074</w:t>
            </w:r>
          </w:p>
        </w:tc>
        <w:tc>
          <w:tcPr>
            <w:tcW w:type="dxa" w:w="1215"/>
          </w:tcPr>
          <w:p>
            <w:pPr>
              <w:spacing w:after="0"/>
              <w:jc w:val="right"/>
            </w:pPr>
            <w:r>
              <w:rPr>
                <w:sz w:val="16"/>
              </w:rPr>
              <w:t>$163,495,141</w:t>
            </w:r>
          </w:p>
        </w:tc>
        <w:tc>
          <w:tcPr>
            <w:tcW w:type="dxa" w:w="1146"/>
          </w:tcPr>
          <w:p>
            <w:pPr>
              <w:spacing w:after="0"/>
              <w:jc w:val="right"/>
            </w:pPr>
            <w:r>
              <w:rPr>
                <w:sz w:val="16"/>
              </w:rPr>
              <w:t>126</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199"/>
          </w:tcPr>
          <w:p>
            <w:pPr>
              <w:spacing w:after="0"/>
              <w:jc w:val="left"/>
            </w:pPr>
            <w:r>
              <w:rPr>
                <w:sz w:val="16"/>
              </w:rPr>
              <w:t>Very High</w:t>
            </w:r>
          </w:p>
        </w:tc>
        <w:tc>
          <w:tcPr>
            <w:tcW w:type="dxa" w:w="1199"/>
          </w:tcPr>
          <w:p>
            <w:pPr>
              <w:spacing w:after="0"/>
              <w:jc w:val="left"/>
            </w:pPr>
            <w:r>
              <w:rPr>
                <w:sz w:val="16"/>
              </w:rPr>
              <w:t>Relatively High</w:t>
            </w:r>
          </w:p>
        </w:tc>
        <w:tc>
          <w:tcPr>
            <w:tcW w:type="dxa" w:w="1215"/>
          </w:tcPr>
          <w:p>
            <w:pPr>
              <w:spacing w:after="0"/>
              <w:jc w:val="right"/>
            </w:pPr>
            <w:r>
              <w:rPr>
                <w:sz w:val="16"/>
              </w:rPr>
              <w:t>$22,381,935</w:t>
            </w:r>
          </w:p>
        </w:tc>
        <w:tc>
          <w:tcPr>
            <w:tcW w:type="dxa" w:w="1126"/>
          </w:tcPr>
          <w:p>
            <w:pPr>
              <w:spacing w:after="0"/>
              <w:jc w:val="right"/>
            </w:pPr>
            <w:r>
              <w:rPr>
                <w:sz w:val="16"/>
              </w:rPr>
              <w:t>$194</w:t>
            </w:r>
          </w:p>
        </w:tc>
        <w:tc>
          <w:tcPr>
            <w:tcW w:type="dxa" w:w="1276"/>
          </w:tcPr>
          <w:p>
            <w:pPr>
              <w:spacing w:after="0"/>
              <w:jc w:val="right"/>
            </w:pPr>
            <w:r>
              <w:rPr>
                <w:sz w:val="16"/>
              </w:rPr>
              <w:t>$17,013,726</w:t>
            </w:r>
          </w:p>
        </w:tc>
        <w:tc>
          <w:tcPr>
            <w:tcW w:type="dxa" w:w="1215"/>
          </w:tcPr>
          <w:p>
            <w:pPr>
              <w:spacing w:after="0"/>
              <w:jc w:val="right"/>
            </w:pPr>
            <w:r>
              <w:rPr>
                <w:sz w:val="16"/>
              </w:rPr>
              <w:t>$39,395,854</w:t>
            </w:r>
          </w:p>
        </w:tc>
        <w:tc>
          <w:tcPr>
            <w:tcW w:type="dxa" w:w="1146"/>
          </w:tcPr>
          <w:p>
            <w:pPr>
              <w:spacing w:after="0"/>
              <w:jc w:val="right"/>
            </w:pPr>
            <w:r>
              <w:rPr>
                <w:sz w:val="16"/>
              </w:rPr>
              <w:t>15</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199"/>
          </w:tcPr>
          <w:p>
            <w:pPr>
              <w:spacing w:after="0"/>
              <w:jc w:val="left"/>
            </w:pPr>
            <w:r>
              <w:rPr>
                <w:sz w:val="16"/>
              </w:rPr>
              <w:t>Relatively High</w:t>
            </w:r>
          </w:p>
        </w:tc>
        <w:tc>
          <w:tcPr>
            <w:tcW w:type="dxa" w:w="1199"/>
          </w:tcPr>
          <w:p>
            <w:pPr>
              <w:spacing w:after="0"/>
              <w:jc w:val="left"/>
            </w:pPr>
            <w:r>
              <w:rPr>
                <w:sz w:val="16"/>
              </w:rPr>
              <w:t>Very High</w:t>
            </w:r>
          </w:p>
        </w:tc>
        <w:tc>
          <w:tcPr>
            <w:tcW w:type="dxa" w:w="1215"/>
          </w:tcPr>
          <w:p>
            <w:pPr>
              <w:spacing w:after="0"/>
              <w:jc w:val="right"/>
            </w:pPr>
            <w:r>
              <w:rPr>
                <w:sz w:val="16"/>
              </w:rPr>
              <w:t>$811</w:t>
            </w:r>
          </w:p>
        </w:tc>
        <w:tc>
          <w:tcPr>
            <w:tcW w:type="dxa" w:w="1126"/>
          </w:tcPr>
          <w:p>
            <w:pPr>
              <w:spacing w:after="0"/>
              <w:jc w:val="right"/>
            </w:pPr>
            <w:r>
              <w:rPr>
                <w:sz w:val="16"/>
              </w:rPr>
              <w:t>$12,892</w:t>
            </w:r>
          </w:p>
        </w:tc>
        <w:tc>
          <w:tcPr>
            <w:tcW w:type="dxa" w:w="1276"/>
          </w:tcPr>
          <w:p>
            <w:pPr>
              <w:spacing w:after="0"/>
              <w:jc w:val="right"/>
            </w:pPr>
            <w:r>
              <w:rPr>
                <w:sz w:val="16"/>
              </w:rPr>
              <w:t>$27,264,592</w:t>
            </w:r>
          </w:p>
        </w:tc>
        <w:tc>
          <w:tcPr>
            <w:tcW w:type="dxa" w:w="1215"/>
          </w:tcPr>
          <w:p>
            <w:pPr>
              <w:spacing w:after="0"/>
              <w:jc w:val="right"/>
            </w:pPr>
            <w:r>
              <w:rPr>
                <w:sz w:val="16"/>
              </w:rPr>
              <w:t>$27,278,295</w:t>
            </w:r>
          </w:p>
        </w:tc>
        <w:tc>
          <w:tcPr>
            <w:tcW w:type="dxa" w:w="1146"/>
          </w:tcPr>
          <w:p>
            <w:pPr>
              <w:spacing w:after="0"/>
              <w:jc w:val="right"/>
            </w:pPr>
            <w:r>
              <w:rPr>
                <w:sz w:val="16"/>
              </w:rPr>
              <w:t>7</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$16,546,567</w:t>
            </w:r>
          </w:p>
        </w:tc>
        <w:tc>
          <w:tcPr>
            <w:tcW w:type="dxa" w:w="1126"/>
          </w:tcPr>
          <w:p>
            <w:pPr>
              <w:spacing w:after="0"/>
              <w:jc w:val="right"/>
            </w:pPr>
          </w:p>
        </w:tc>
        <w:tc>
          <w:tcPr>
            <w:tcW w:type="dxa" w:w="1276"/>
          </w:tcPr>
          <w:p>
            <w:pPr>
              <w:spacing w:after="0"/>
              <w:jc w:val="right"/>
            </w:pPr>
            <w:r>
              <w:rPr>
                <w:sz w:val="16"/>
              </w:rPr>
              <w:t>$5,466,464</w:t>
            </w:r>
          </w:p>
        </w:tc>
        <w:tc>
          <w:tcPr>
            <w:tcW w:type="dxa" w:w="1215"/>
          </w:tcPr>
          <w:p>
            <w:pPr>
              <w:spacing w:after="0"/>
              <w:jc w:val="right"/>
            </w:pPr>
            <w:r>
              <w:rPr>
                <w:sz w:val="16"/>
              </w:rPr>
              <w:t>$22,013,031</w:t>
            </w:r>
          </w:p>
        </w:tc>
        <w:tc>
          <w:tcPr>
            <w:tcW w:type="dxa" w:w="1146"/>
          </w:tcPr>
          <w:p>
            <w:pPr>
              <w:spacing w:after="0"/>
              <w:jc w:val="right"/>
            </w:pPr>
          </w:p>
        </w:tc>
        <w:tc>
          <w:tcPr>
            <w:tcW w:type="dxa" w:w="2044"/>
          </w:tcPr>
          <w:p>
            <w:pPr>
              <w:spacing w:after="0"/>
              <w:jc w:val="left"/>
            </w:pPr>
          </w:p>
        </w:tc>
        <w:tc>
          <w:tcPr>
            <w:tcW w:type="dxa" w:w="197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$451</w:t>
            </w:r>
          </w:p>
        </w:tc>
        <w:tc>
          <w:tcPr>
            <w:tcW w:type="dxa" w:w="1126"/>
          </w:tcPr>
          <w:p>
            <w:pPr>
              <w:spacing w:after="0"/>
              <w:jc w:val="right"/>
            </w:pPr>
            <w:r>
              <w:rPr>
                <w:sz w:val="16"/>
              </w:rPr>
              <w:t>under $1</w:t>
            </w:r>
          </w:p>
        </w:tc>
        <w:tc>
          <w:tcPr>
            <w:tcW w:type="dxa" w:w="1276"/>
          </w:tcPr>
          <w:p>
            <w:pPr>
              <w:spacing w:after="0"/>
              <w:jc w:val="right"/>
            </w:pPr>
            <w:r>
              <w:rPr>
                <w:sz w:val="16"/>
              </w:rPr>
              <w:t>$19,736,653</w:t>
            </w:r>
          </w:p>
        </w:tc>
        <w:tc>
          <w:tcPr>
            <w:tcW w:type="dxa" w:w="1215"/>
          </w:tcPr>
          <w:p>
            <w:pPr>
              <w:spacing w:after="0"/>
              <w:jc w:val="right"/>
            </w:pPr>
            <w:r>
              <w:rPr>
                <w:sz w:val="16"/>
              </w:rPr>
              <w:t>$19,737,104</w:t>
            </w:r>
          </w:p>
        </w:tc>
        <w:tc>
          <w:tcPr>
            <w:tcW w:type="dxa" w:w="1146"/>
          </w:tcPr>
          <w:p>
            <w:pPr>
              <w:spacing w:after="0"/>
              <w:jc w:val="right"/>
            </w:pPr>
            <w:r>
              <w:rPr>
                <w:sz w:val="16"/>
              </w:rPr>
              <w:t>5</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199"/>
          </w:tcPr>
          <w:p>
            <w:pPr>
              <w:spacing w:after="0"/>
              <w:jc w:val="left"/>
            </w:pPr>
            <w:r>
              <w:rPr>
                <w:sz w:val="16"/>
              </w:rPr>
              <w:t>Very High</w:t>
            </w:r>
          </w:p>
        </w:tc>
        <w:tc>
          <w:tcPr>
            <w:tcW w:type="dxa" w:w="1199"/>
          </w:tcPr>
          <w:p>
            <w:pPr>
              <w:spacing w:after="0"/>
              <w:jc w:val="left"/>
            </w:pPr>
            <w:r>
              <w:rPr>
                <w:sz w:val="16"/>
              </w:rPr>
              <w:t>Very High</w:t>
            </w:r>
          </w:p>
        </w:tc>
        <w:tc>
          <w:tcPr>
            <w:tcW w:type="dxa" w:w="1215"/>
          </w:tcPr>
          <w:p>
            <w:pPr>
              <w:spacing w:after="0"/>
              <w:jc w:val="right"/>
            </w:pPr>
            <w:r>
              <w:rPr>
                <w:sz w:val="16"/>
              </w:rPr>
              <w:t>$477,123</w:t>
            </w:r>
          </w:p>
        </w:tc>
        <w:tc>
          <w:tcPr>
            <w:tcW w:type="dxa" w:w="1126"/>
          </w:tcPr>
          <w:p>
            <w:pPr>
              <w:spacing w:after="0"/>
              <w:jc w:val="right"/>
            </w:pPr>
            <w:r>
              <w:rPr>
                <w:sz w:val="16"/>
              </w:rPr>
              <w:t>$68</w:t>
            </w:r>
          </w:p>
        </w:tc>
        <w:tc>
          <w:tcPr>
            <w:tcW w:type="dxa" w:w="1276"/>
          </w:tcPr>
          <w:p>
            <w:pPr>
              <w:spacing w:after="0"/>
              <w:jc w:val="right"/>
            </w:pPr>
            <w:r>
              <w:rPr>
                <w:sz w:val="16"/>
              </w:rPr>
              <w:t>$6,360,714</w:t>
            </w:r>
          </w:p>
        </w:tc>
        <w:tc>
          <w:tcPr>
            <w:tcW w:type="dxa" w:w="1215"/>
          </w:tcPr>
          <w:p>
            <w:pPr>
              <w:spacing w:after="0"/>
              <w:jc w:val="right"/>
            </w:pPr>
            <w:r>
              <w:rPr>
                <w:sz w:val="16"/>
              </w:rPr>
              <w:t>$6,837,904</w:t>
            </w:r>
          </w:p>
        </w:tc>
        <w:tc>
          <w:tcPr>
            <w:tcW w:type="dxa" w:w="1146"/>
          </w:tcPr>
          <w:p>
            <w:pPr>
              <w:spacing w:after="0"/>
              <w:jc w:val="right"/>
            </w:pPr>
            <w:r>
              <w:rPr>
                <w:sz w:val="16"/>
              </w:rPr>
              <w:t>384</w:t>
            </w:r>
          </w:p>
        </w:tc>
        <w:tc>
          <w:tcPr>
            <w:tcW w:type="dxa" w:w="2044"/>
          </w:tcPr>
          <w:p>
            <w:pPr>
              <w:spacing w:after="0"/>
              <w:jc w:val="left"/>
            </w:pPr>
          </w:p>
        </w:tc>
        <w:tc>
          <w:tcPr>
            <w:tcW w:type="dxa" w:w="1975"/>
          </w:tcPr>
          <w:p>
            <w:pPr>
              <w:spacing w:after="0"/>
              <w:jc w:val="left"/>
            </w:pPr>
            <w:r>
              <w:rPr>
                <w:sz w:val="16"/>
              </w:rPr>
              <w:t>Includes 24 High Wind records and 1 Strong Wind record,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199"/>
          </w:tcPr>
          <w:p>
            <w:pPr>
              <w:spacing w:after="0"/>
              <w:jc w:val="left"/>
            </w:pPr>
            <w:r>
              <w:rPr>
                <w:sz w:val="16"/>
              </w:rPr>
              <w:t>Very High</w:t>
            </w:r>
          </w:p>
        </w:tc>
        <w:tc>
          <w:tcPr>
            <w:tcW w:type="dxa" w:w="1199"/>
          </w:tcPr>
          <w:p>
            <w:pPr>
              <w:spacing w:after="0"/>
              <w:jc w:val="left"/>
            </w:pPr>
            <w:r>
              <w:rPr>
                <w:sz w:val="16"/>
              </w:rPr>
              <w:t>Relatively High</w:t>
            </w:r>
          </w:p>
        </w:tc>
        <w:tc>
          <w:tcPr>
            <w:tcW w:type="dxa" w:w="1215"/>
          </w:tcPr>
          <w:p>
            <w:pPr>
              <w:spacing w:after="0"/>
              <w:jc w:val="right"/>
            </w:pPr>
            <w:r>
              <w:rPr>
                <w:sz w:val="16"/>
              </w:rPr>
              <w:t>$119,232</w:t>
            </w:r>
          </w:p>
        </w:tc>
        <w:tc>
          <w:tcPr>
            <w:tcW w:type="dxa" w:w="1126"/>
          </w:tcPr>
          <w:p>
            <w:pPr>
              <w:spacing w:after="0"/>
              <w:jc w:val="right"/>
            </w:pPr>
          </w:p>
        </w:tc>
        <w:tc>
          <w:tcPr>
            <w:tcW w:type="dxa" w:w="1276"/>
          </w:tcPr>
          <w:p>
            <w:pPr>
              <w:spacing w:after="0"/>
              <w:jc w:val="right"/>
            </w:pPr>
            <w:r>
              <w:rPr>
                <w:sz w:val="16"/>
              </w:rPr>
              <w:t>$2,299,643</w:t>
            </w:r>
          </w:p>
        </w:tc>
        <w:tc>
          <w:tcPr>
            <w:tcW w:type="dxa" w:w="1215"/>
          </w:tcPr>
          <w:p>
            <w:pPr>
              <w:spacing w:after="0"/>
              <w:jc w:val="right"/>
            </w:pPr>
            <w:r>
              <w:rPr>
                <w:sz w:val="16"/>
              </w:rPr>
              <w:t>$2,418,874</w:t>
            </w:r>
          </w:p>
        </w:tc>
        <w:tc>
          <w:tcPr>
            <w:tcW w:type="dxa" w:w="1146"/>
          </w:tcPr>
          <w:p>
            <w:pPr>
              <w:spacing w:after="0"/>
              <w:jc w:val="right"/>
            </w:pPr>
            <w:r>
              <w:rPr>
                <w:sz w:val="16"/>
              </w:rPr>
              <w:t>22</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$2,307,740</w:t>
            </w:r>
          </w:p>
        </w:tc>
        <w:tc>
          <w:tcPr>
            <w:tcW w:type="dxa" w:w="1126"/>
          </w:tcPr>
          <w:p>
            <w:pPr>
              <w:spacing w:after="0"/>
              <w:jc w:val="right"/>
            </w:pPr>
            <w:r>
              <w:rPr>
                <w:sz w:val="16"/>
              </w:rPr>
              <w:t>$772</w:t>
            </w:r>
          </w:p>
        </w:tc>
        <w:tc>
          <w:tcPr>
            <w:tcW w:type="dxa" w:w="1276"/>
          </w:tcPr>
          <w:p>
            <w:pPr>
              <w:spacing w:after="0"/>
              <w:jc w:val="right"/>
            </w:pPr>
            <w:r>
              <w:rPr>
                <w:sz w:val="16"/>
              </w:rPr>
              <w:t>$52,722</w:t>
            </w:r>
          </w:p>
        </w:tc>
        <w:tc>
          <w:tcPr>
            <w:tcW w:type="dxa" w:w="1215"/>
          </w:tcPr>
          <w:p>
            <w:pPr>
              <w:spacing w:after="0"/>
              <w:jc w:val="right"/>
            </w:pPr>
            <w:r>
              <w:rPr>
                <w:sz w:val="16"/>
              </w:rPr>
              <w:t>$2,361,234</w:t>
            </w:r>
          </w:p>
        </w:tc>
        <w:tc>
          <w:tcPr>
            <w:tcW w:type="dxa" w:w="1146"/>
          </w:tcPr>
          <w:p>
            <w:pPr>
              <w:spacing w:after="0"/>
              <w:jc w:val="right"/>
            </w:pPr>
            <w:r>
              <w:rPr>
                <w:sz w:val="16"/>
              </w:rPr>
              <w:t>309</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$465,262</w:t>
            </w:r>
          </w:p>
        </w:tc>
        <w:tc>
          <w:tcPr>
            <w:tcW w:type="dxa" w:w="1126"/>
          </w:tcPr>
          <w:p>
            <w:pPr>
              <w:spacing w:after="0"/>
              <w:jc w:val="right"/>
            </w:pPr>
          </w:p>
        </w:tc>
        <w:tc>
          <w:tcPr>
            <w:tcW w:type="dxa" w:w="1276"/>
          </w:tcPr>
          <w:p>
            <w:pPr>
              <w:spacing w:after="0"/>
              <w:jc w:val="right"/>
            </w:pPr>
            <w:r>
              <w:rPr>
                <w:sz w:val="16"/>
              </w:rPr>
              <w:t>$145,196</w:t>
            </w:r>
          </w:p>
        </w:tc>
        <w:tc>
          <w:tcPr>
            <w:tcW w:type="dxa" w:w="1215"/>
          </w:tcPr>
          <w:p>
            <w:pPr>
              <w:spacing w:after="0"/>
              <w:jc w:val="right"/>
            </w:pPr>
            <w:r>
              <w:rPr>
                <w:sz w:val="16"/>
              </w:rPr>
              <w:t>$610,457</w:t>
            </w:r>
          </w:p>
        </w:tc>
        <w:tc>
          <w:tcPr>
            <w:tcW w:type="dxa" w:w="1146"/>
          </w:tcPr>
          <w:p>
            <w:pPr>
              <w:spacing w:after="0"/>
              <w:jc w:val="right"/>
            </w:pPr>
            <w:r>
              <w:rPr>
                <w:sz w:val="16"/>
              </w:rPr>
              <w:t>2</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$156,663</w:t>
            </w:r>
          </w:p>
        </w:tc>
        <w:tc>
          <w:tcPr>
            <w:tcW w:type="dxa" w:w="1126"/>
          </w:tcPr>
          <w:p>
            <w:pPr>
              <w:spacing w:after="0"/>
              <w:jc w:val="right"/>
            </w:pPr>
            <w:r>
              <w:rPr>
                <w:sz w:val="16"/>
              </w:rPr>
              <w:t>$51</w:t>
            </w:r>
          </w:p>
        </w:tc>
        <w:tc>
          <w:tcPr>
            <w:tcW w:type="dxa" w:w="1276"/>
          </w:tcPr>
          <w:p>
            <w:pPr>
              <w:spacing w:after="0"/>
              <w:jc w:val="right"/>
            </w:pPr>
            <w:r>
              <w:rPr>
                <w:sz w:val="16"/>
              </w:rPr>
              <w:t>$413,583</w:t>
            </w:r>
          </w:p>
        </w:tc>
        <w:tc>
          <w:tcPr>
            <w:tcW w:type="dxa" w:w="1215"/>
          </w:tcPr>
          <w:p>
            <w:pPr>
              <w:spacing w:after="0"/>
              <w:jc w:val="right"/>
            </w:pPr>
            <w:r>
              <w:rPr>
                <w:sz w:val="16"/>
              </w:rPr>
              <w:t>$570,297</w:t>
            </w:r>
          </w:p>
        </w:tc>
        <w:tc>
          <w:tcPr>
            <w:tcW w:type="dxa" w:w="1146"/>
          </w:tcPr>
          <w:p>
            <w:pPr>
              <w:spacing w:after="0"/>
              <w:jc w:val="right"/>
            </w:pPr>
            <w:r>
              <w:rPr>
                <w:sz w:val="16"/>
              </w:rPr>
              <w:t>53</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$49,988</w:t>
            </w:r>
          </w:p>
        </w:tc>
        <w:tc>
          <w:tcPr>
            <w:tcW w:type="dxa" w:w="1276"/>
          </w:tcPr>
          <w:p>
            <w:pPr>
              <w:spacing w:after="0"/>
              <w:jc w:val="right"/>
            </w:pPr>
          </w:p>
        </w:tc>
        <w:tc>
          <w:tcPr>
            <w:tcW w:type="dxa" w:w="1215"/>
          </w:tcPr>
          <w:p>
            <w:pPr>
              <w:spacing w:after="0"/>
              <w:jc w:val="right"/>
            </w:pPr>
            <w:r>
              <w:rPr>
                <w:sz w:val="16"/>
              </w:rPr>
              <w:t>$49,988</w:t>
            </w:r>
          </w:p>
        </w:tc>
        <w:tc>
          <w:tcPr>
            <w:tcW w:type="dxa" w:w="1146"/>
          </w:tcPr>
          <w:p>
            <w:pPr>
              <w:spacing w:after="0"/>
              <w:jc w:val="right"/>
            </w:pPr>
            <w:r>
              <w:rPr>
                <w:sz w:val="16"/>
              </w:rPr>
              <w:t>6</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$18,981</w:t>
            </w:r>
          </w:p>
        </w:tc>
        <w:tc>
          <w:tcPr>
            <w:tcW w:type="dxa" w:w="1126"/>
          </w:tcPr>
          <w:p>
            <w:pPr>
              <w:spacing w:after="0"/>
              <w:jc w:val="right"/>
            </w:pPr>
            <w:r>
              <w:rPr>
                <w:sz w:val="16"/>
              </w:rPr>
              <w:t>$229</w:t>
            </w:r>
          </w:p>
        </w:tc>
        <w:tc>
          <w:tcPr>
            <w:tcW w:type="dxa" w:w="1276"/>
          </w:tcPr>
          <w:p>
            <w:pPr>
              <w:spacing w:after="0"/>
              <w:jc w:val="right"/>
            </w:pPr>
            <w:r>
              <w:rPr>
                <w:sz w:val="16"/>
              </w:rPr>
              <w:t>$36</w:t>
            </w:r>
          </w:p>
        </w:tc>
        <w:tc>
          <w:tcPr>
            <w:tcW w:type="dxa" w:w="1215"/>
          </w:tcPr>
          <w:p>
            <w:pPr>
              <w:spacing w:after="0"/>
              <w:jc w:val="right"/>
            </w:pPr>
            <w:r>
              <w:rPr>
                <w:sz w:val="16"/>
              </w:rPr>
              <w:t>$19,246</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$7,527</w:t>
            </w:r>
          </w:p>
        </w:tc>
        <w:tc>
          <w:tcPr>
            <w:tcW w:type="dxa" w:w="1126"/>
          </w:tcPr>
          <w:p>
            <w:pPr>
              <w:spacing w:after="0"/>
              <w:jc w:val="right"/>
            </w:pPr>
            <w:r>
              <w:rPr>
                <w:sz w:val="16"/>
              </w:rPr>
              <w:t>under $1</w:t>
            </w:r>
          </w:p>
        </w:tc>
        <w:tc>
          <w:tcPr>
            <w:tcW w:type="dxa" w:w="1276"/>
          </w:tcPr>
          <w:p>
            <w:pPr>
              <w:spacing w:after="0"/>
              <w:jc w:val="right"/>
            </w:pPr>
            <w:r>
              <w:rPr>
                <w:sz w:val="16"/>
              </w:rPr>
              <w:t>$1,338</w:t>
            </w:r>
          </w:p>
        </w:tc>
        <w:tc>
          <w:tcPr>
            <w:tcW w:type="dxa" w:w="1215"/>
          </w:tcPr>
          <w:p>
            <w:pPr>
              <w:spacing w:after="0"/>
              <w:jc w:val="right"/>
            </w:pPr>
            <w:r>
              <w:rPr>
                <w:sz w:val="16"/>
              </w:rPr>
              <w:t>$8,865</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199"/>
          </w:tcPr>
          <w:p>
            <w:pPr>
              <w:spacing w:after="0"/>
              <w:jc w:val="left"/>
            </w:pPr>
            <w:r>
              <w:rPr>
                <w:sz w:val="16"/>
              </w:rPr>
              <w:t>Relatively Low</w:t>
            </w:r>
          </w:p>
        </w:tc>
        <w:tc>
          <w:tcPr>
            <w:tcW w:type="dxa" w:w="1199"/>
          </w:tcPr>
          <w:p>
            <w:pPr>
              <w:spacing w:after="0"/>
              <w:jc w:val="left"/>
            </w:pPr>
            <w:r>
              <w:rPr>
                <w:sz w:val="16"/>
              </w:rPr>
              <w:t>Very Low</w:t>
            </w:r>
          </w:p>
        </w:tc>
        <w:tc>
          <w:tcPr>
            <w:tcW w:type="dxa" w:w="1215"/>
          </w:tcPr>
          <w:p>
            <w:pPr>
              <w:spacing w:after="0"/>
              <w:jc w:val="right"/>
            </w:pPr>
            <w:r>
              <w:rPr>
                <w:sz w:val="16"/>
              </w:rPr>
              <w:t>$2,248</w:t>
            </w:r>
          </w:p>
        </w:tc>
        <w:tc>
          <w:tcPr>
            <w:tcW w:type="dxa" w:w="1126"/>
          </w:tcPr>
          <w:p>
            <w:pPr>
              <w:spacing w:after="0"/>
              <w:jc w:val="right"/>
            </w:pPr>
          </w:p>
        </w:tc>
        <w:tc>
          <w:tcPr>
            <w:tcW w:type="dxa" w:w="1276"/>
          </w:tcPr>
          <w:p>
            <w:pPr>
              <w:spacing w:after="0"/>
              <w:jc w:val="right"/>
            </w:pPr>
            <w:r>
              <w:rPr>
                <w:sz w:val="16"/>
              </w:rPr>
              <w:t>$1,832</w:t>
            </w:r>
          </w:p>
        </w:tc>
        <w:tc>
          <w:tcPr>
            <w:tcW w:type="dxa" w:w="1215"/>
          </w:tcPr>
          <w:p>
            <w:pPr>
              <w:spacing w:after="0"/>
              <w:jc w:val="right"/>
            </w:pPr>
            <w:r>
              <w:rPr>
                <w:sz w:val="16"/>
              </w:rPr>
              <w:t>$4,080</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avalanche Not Applicable for this county, and no federal declaration for this county names it.</w:t>
            </w: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coastal flooding Not Applicable for this county, and no federal declaration for this county names it.</w:t>
            </w: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tsunami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volcanic activity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253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247 of 253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253 of 253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201 of 253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253 of 253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890"/>
        <w:gridCol w:w="1625"/>
        <w:gridCol w:w="1720"/>
        <w:gridCol w:w="1677"/>
        <w:gridCol w:w="2212"/>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90"/>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7, 1996 to 2026 (7 zone-level)</w:t>
            </w:r>
          </w:p>
        </w:tc>
        <w:tc>
          <w:tcPr>
            <w:tcW w:type="dxa" w:w="1890"/>
          </w:tcPr>
          <w:p>
            <w:pPr>
              <w:spacing w:after="0"/>
              <w:jc w:val="left"/>
            </w:pPr>
            <w:r>
              <w:rPr>
                <w:sz w:val="16"/>
              </w:rPr>
              <w:t>1 day to 4 days (median 1 day); 7 with a recorded value</w:t>
            </w:r>
          </w:p>
        </w:tc>
        <w:tc>
          <w:tcPr>
            <w:tcW w:type="dxa" w:w="1625"/>
          </w:tcPr>
          <w:p>
            <w:pPr>
              <w:spacing w:after="0"/>
              <w:jc w:val="left"/>
            </w:pPr>
            <w:r>
              <w:rPr>
                <w:sz w:val="16"/>
              </w:rPr>
              <w:t>4 consecutive days, 1996-02-02 to 1996-02-05, zone-level</w:t>
            </w:r>
          </w:p>
        </w:tc>
        <w:tc>
          <w:tcPr>
            <w:tcW w:type="dxa" w:w="1720"/>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6, 2010 to 2012 (6 zone-level)</w:t>
            </w:r>
          </w:p>
        </w:tc>
        <w:tc>
          <w:tcPr>
            <w:tcW w:type="dxa" w:w="1890"/>
          </w:tcPr>
          <w:p>
            <w:pPr>
              <w:spacing w:after="0"/>
              <w:jc w:val="left"/>
            </w:pPr>
            <w:r>
              <w:rPr>
                <w:sz w:val="16"/>
              </w:rPr>
              <w:t>61 days to 92 days (median 76.5 days); 2 with a recorded value</w:t>
            </w:r>
          </w:p>
        </w:tc>
        <w:tc>
          <w:tcPr>
            <w:tcW w:type="dxa" w:w="1625"/>
          </w:tcPr>
          <w:p>
            <w:pPr>
              <w:spacing w:after="0"/>
              <w:jc w:val="left"/>
            </w:pPr>
            <w:r>
              <w:rPr>
                <w:sz w:val="16"/>
              </w:rPr>
              <w:t>92 days (about 3.0 months), 2012-06-12 to 2012-09-11, a run of 4 consecutive Storm Events drought records, zone-level</w:t>
            </w:r>
          </w:p>
        </w:tc>
        <w:tc>
          <w:tcPr>
            <w:tcW w:type="dxa" w:w="1720"/>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373, 1955 to 2026</w:t>
            </w:r>
          </w:p>
        </w:tc>
        <w:tc>
          <w:tcPr>
            <w:tcW w:type="dxa" w:w="1890"/>
          </w:tcPr>
          <w:p>
            <w:pPr>
              <w:spacing w:after="0"/>
              <w:jc w:val="left"/>
            </w:pPr>
            <w:r>
              <w:rPr>
                <w:sz w:val="16"/>
              </w:rPr>
              <w:t>0.75 in to 3 in (median 1 in); 373 with a recorded value</w:t>
            </w:r>
          </w:p>
        </w:tc>
        <w:tc>
          <w:tcPr>
            <w:tcW w:type="dxa" w:w="1625"/>
          </w:tcPr>
          <w:p>
            <w:pPr>
              <w:spacing w:after="0"/>
              <w:jc w:val="left"/>
            </w:pPr>
            <w:r>
              <w:rPr>
                <w:sz w:val="16"/>
              </w:rPr>
              <w:t>3 in hail, 2011-05-22; same size also recorded on 1965-06-29</w:t>
            </w:r>
          </w:p>
        </w:tc>
        <w:tc>
          <w:tcPr>
            <w:tcW w:type="dxa" w:w="1720"/>
          </w:tcPr>
          <w:p>
            <w:pPr>
              <w:spacing w:after="0"/>
              <w:jc w:val="left"/>
            </w:pPr>
            <w:r>
              <w:rPr>
                <w:sz w:val="16"/>
              </w:rPr>
              <w:t>Hail, 2006-04-14, $30,000 property; $0 crops (2006 dollars)</w:t>
            </w:r>
          </w:p>
        </w:tc>
        <w:tc>
          <w:tcPr>
            <w:tcW w:type="dxa" w:w="1677"/>
          </w:tcPr>
          <w:p>
            <w:pPr>
              <w:spacing w:after="0"/>
              <w:jc w:val="left"/>
            </w:pPr>
            <w:r>
              <w:rPr>
                <w:sz w:val="16"/>
              </w:rPr>
              <w:t>Event records naming member places: Indianapolis city (83 records), Beech Grove city (18 records), Southport city (16 records), Lawrence city (12 records), Speedway town (12 records).</w:t>
            </w:r>
          </w:p>
        </w:tc>
        <w:tc>
          <w:tcPr>
            <w:tcW w:type="dxa" w:w="2212"/>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5, 1997 to 2026 (5 zone-level)</w:t>
            </w:r>
          </w:p>
        </w:tc>
        <w:tc>
          <w:tcPr>
            <w:tcW w:type="dxa" w:w="1890"/>
          </w:tcPr>
          <w:p>
            <w:pPr>
              <w:spacing w:after="0"/>
              <w:jc w:val="left"/>
            </w:pPr>
            <w:r>
              <w:rPr>
                <w:sz w:val="16"/>
              </w:rPr>
              <w:t>1 day to 6 days (median 1 day); 5 with a recorded value</w:t>
            </w:r>
          </w:p>
        </w:tc>
        <w:tc>
          <w:tcPr>
            <w:tcW w:type="dxa" w:w="1625"/>
          </w:tcPr>
          <w:p>
            <w:pPr>
              <w:spacing w:after="0"/>
              <w:jc w:val="left"/>
            </w:pPr>
            <w:r>
              <w:rPr>
                <w:sz w:val="16"/>
              </w:rPr>
              <w:t>6 consecutive days, 2023-08-20 to 2023-08-25, zone-level</w:t>
            </w:r>
          </w:p>
        </w:tc>
        <w:tc>
          <w:tcPr>
            <w:tcW w:type="dxa" w:w="1720"/>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2, 2011 to 2018 (2 zone-level)</w:t>
            </w:r>
          </w:p>
        </w:tc>
        <w:tc>
          <w:tcPr>
            <w:tcW w:type="dxa" w:w="1890"/>
          </w:tcPr>
          <w:p>
            <w:pPr>
              <w:spacing w:after="0"/>
              <w:jc w:val="left"/>
            </w:pPr>
          </w:p>
        </w:tc>
        <w:tc>
          <w:tcPr>
            <w:tcW w:type="dxa" w:w="1625"/>
          </w:tcPr>
          <w:p>
            <w:pPr>
              <w:spacing w:after="0"/>
              <w:jc w:val="left"/>
            </w:pPr>
            <w:r>
              <w:rPr>
                <w:sz w:val="16"/>
              </w:rPr>
              <w:t>No damage reported in 2 records.</w:t>
            </w:r>
          </w:p>
        </w:tc>
        <w:tc>
          <w:tcPr>
            <w:tcW w:type="dxa" w:w="1720"/>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126, 1996 to 2026 (23 zone-level)</w:t>
            </w:r>
          </w:p>
        </w:tc>
        <w:tc>
          <w:tcPr>
            <w:tcW w:type="dxa" w:w="1890"/>
          </w:tcPr>
          <w:p>
            <w:pPr>
              <w:spacing w:after="0"/>
              <w:jc w:val="left"/>
            </w:pPr>
          </w:p>
        </w:tc>
        <w:tc>
          <w:tcPr>
            <w:tcW w:type="dxa" w:w="1625"/>
          </w:tcPr>
          <w:p>
            <w:pPr>
              <w:spacing w:after="0"/>
              <w:jc w:val="left"/>
            </w:pPr>
            <w:r>
              <w:rPr>
                <w:sz w:val="16"/>
              </w:rPr>
              <w:t>Flood, 2003-07-06, $10,600,000 property; crops not reported, reported for the zone (2003 dollars); NWS zone INZ047 (MARION), zone-level: may include parts of neighboring counties</w:t>
            </w:r>
          </w:p>
        </w:tc>
        <w:tc>
          <w:tcPr>
            <w:tcW w:type="dxa" w:w="1720"/>
          </w:tcPr>
          <w:p>
            <w:pPr>
              <w:spacing w:after="0"/>
              <w:jc w:val="left"/>
            </w:pPr>
          </w:p>
        </w:tc>
        <w:tc>
          <w:tcPr>
            <w:tcW w:type="dxa" w:w="1677"/>
          </w:tcPr>
          <w:p>
            <w:pPr>
              <w:spacing w:after="0"/>
              <w:jc w:val="left"/>
            </w:pPr>
            <w:r>
              <w:rPr>
                <w:sz w:val="16"/>
              </w:rPr>
              <w:t>Event records naming member places: Indianapolis city (22 records), Beech Grove city (3 records), Speedway town (3 records), Lawrence city (2 records), Southport city (1 record). Zone-level records (23)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22, 1996 to 2023</w:t>
            </w:r>
          </w:p>
        </w:tc>
        <w:tc>
          <w:tcPr>
            <w:tcW w:type="dxa" w:w="1890"/>
          </w:tcPr>
          <w:p>
            <w:pPr>
              <w:spacing w:after="0"/>
              <w:jc w:val="left"/>
            </w:pPr>
          </w:p>
        </w:tc>
        <w:tc>
          <w:tcPr>
            <w:tcW w:type="dxa" w:w="1625"/>
          </w:tcPr>
          <w:p>
            <w:pPr>
              <w:spacing w:after="0"/>
              <w:jc w:val="left"/>
            </w:pPr>
            <w:r>
              <w:rPr>
                <w:sz w:val="16"/>
              </w:rPr>
              <w:t>Lightning, 2006-07-18, $0 property; $0 crops (2006 dollars), 1 direct death, 1 direct injury</w:t>
            </w:r>
          </w:p>
        </w:tc>
        <w:tc>
          <w:tcPr>
            <w:tcW w:type="dxa" w:w="1720"/>
          </w:tcPr>
          <w:p>
            <w:pPr>
              <w:spacing w:after="0"/>
              <w:jc w:val="left"/>
            </w:pPr>
            <w:r>
              <w:rPr>
                <w:sz w:val="16"/>
              </w:rPr>
              <w:t>Lightning, 2023-07-08, $750,000 property; $0 crops (2023 dollars)</w:t>
            </w:r>
          </w:p>
        </w:tc>
        <w:tc>
          <w:tcPr>
            <w:tcW w:type="dxa" w:w="1677"/>
          </w:tcPr>
          <w:p>
            <w:pPr>
              <w:spacing w:after="0"/>
              <w:jc w:val="left"/>
            </w:pPr>
            <w:r>
              <w:rPr>
                <w:sz w:val="16"/>
              </w:rPr>
              <w:t>Event records naming member places: Indianapolis city (5 records), Southport city (3 records), Speedway town (2 records), Lawrence city (1 record).</w:t>
            </w: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25, 1996 to 2026 (25 zone-level)</w:t>
            </w:r>
          </w:p>
        </w:tc>
        <w:tc>
          <w:tcPr>
            <w:tcW w:type="dxa" w:w="1890"/>
          </w:tcPr>
          <w:p>
            <w:pPr>
              <w:spacing w:after="0"/>
              <w:jc w:val="left"/>
            </w:pPr>
            <w:r>
              <w:rPr>
                <w:sz w:val="16"/>
              </w:rPr>
              <w:t>47 kt (54 mph) to 62 kt (71 mph) (median 54 kt (62 mph)); 23 with a recorded value</w:t>
            </w:r>
          </w:p>
        </w:tc>
        <w:tc>
          <w:tcPr>
            <w:tcW w:type="dxa" w:w="1625"/>
          </w:tcPr>
          <w:p>
            <w:pPr>
              <w:spacing w:after="0"/>
              <w:jc w:val="left"/>
            </w:pPr>
            <w:r>
              <w:rPr>
                <w:sz w:val="16"/>
              </w:rPr>
              <w:t>62 kt (71 mph) measured, High Wind, 2002-03-09; NWS zone INZ047 (MARION), zone-level: may include parts of neighboring counties</w:t>
            </w:r>
          </w:p>
        </w:tc>
        <w:tc>
          <w:tcPr>
            <w:tcW w:type="dxa" w:w="1720"/>
          </w:tcPr>
          <w:p>
            <w:pPr>
              <w:spacing w:after="0"/>
              <w:jc w:val="left"/>
            </w:pPr>
            <w:r>
              <w:rPr>
                <w:sz w:val="16"/>
              </w:rPr>
              <w:t>High Wind, 2024-09-27, $1,200,000 property; crops not reported, reported for the zone (2024 dollars)</w:t>
            </w: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517, 1955 to 2026</w:t>
            </w:r>
          </w:p>
        </w:tc>
        <w:tc>
          <w:tcPr>
            <w:tcW w:type="dxa" w:w="1890"/>
          </w:tcPr>
          <w:p>
            <w:pPr>
              <w:spacing w:after="0"/>
              <w:jc w:val="left"/>
            </w:pPr>
            <w:r>
              <w:rPr>
                <w:sz w:val="16"/>
              </w:rPr>
              <w:t>39 kt (45 mph) to 87 kt (100 mph) (median 52 kt (60 mph)); 396 with a recorded value</w:t>
            </w:r>
          </w:p>
        </w:tc>
        <w:tc>
          <w:tcPr>
            <w:tcW w:type="dxa" w:w="1625"/>
          </w:tcPr>
          <w:p>
            <w:pPr>
              <w:spacing w:after="0"/>
              <w:jc w:val="left"/>
            </w:pPr>
            <w:r>
              <w:rPr>
                <w:sz w:val="16"/>
              </w:rPr>
              <w:t>87 kt (100 mph), measurement type not recorded, Thunderstorm Wind, 1978-06-25</w:t>
            </w:r>
          </w:p>
        </w:tc>
        <w:tc>
          <w:tcPr>
            <w:tcW w:type="dxa" w:w="1720"/>
          </w:tcPr>
          <w:p>
            <w:pPr>
              <w:spacing w:after="0"/>
              <w:jc w:val="left"/>
            </w:pPr>
            <w:r>
              <w:rPr>
                <w:sz w:val="16"/>
              </w:rPr>
              <w:t>Thunderstorm Wind, 2023-06-29, $2,500,000 property; $0 crops (2023 dollars)</w:t>
            </w:r>
          </w:p>
        </w:tc>
        <w:tc>
          <w:tcPr>
            <w:tcW w:type="dxa" w:w="1677"/>
          </w:tcPr>
          <w:p>
            <w:pPr>
              <w:spacing w:after="0"/>
              <w:jc w:val="left"/>
            </w:pPr>
            <w:r>
              <w:rPr>
                <w:sz w:val="16"/>
              </w:rPr>
              <w:t>Event records naming member places: Indianapolis city (69 records), Speedway town (26 records), Beech Grove city (12 records), Lawrence city (11 records), Southport city (9 records).</w:t>
            </w:r>
          </w:p>
        </w:tc>
        <w:tc>
          <w:tcPr>
            <w:tcW w:type="dxa" w:w="2212"/>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47, 1952 to 2019</w:t>
            </w:r>
          </w:p>
        </w:tc>
        <w:tc>
          <w:tcPr>
            <w:tcW w:type="dxa" w:w="1890"/>
          </w:tcPr>
          <w:p>
            <w:pPr>
              <w:spacing w:after="0"/>
              <w:jc w:val="left"/>
            </w:pPr>
            <w:r>
              <w:rPr>
                <w:sz w:val="16"/>
              </w:rPr>
              <w:t>F/EF0 to F/EF4 (median F/EF1); 46 with a recorded value</w:t>
            </w:r>
          </w:p>
        </w:tc>
        <w:tc>
          <w:tcPr>
            <w:tcW w:type="dxa" w:w="1625"/>
          </w:tcPr>
          <w:p>
            <w:pPr>
              <w:spacing w:after="0"/>
              <w:jc w:val="left"/>
            </w:pPr>
            <w:r>
              <w:rPr>
                <w:sz w:val="16"/>
              </w:rPr>
              <w:t>F4 tornado, 1972-05-14, 8.4 mi path length (records before 1996 may include the whole path; rating and listing come from the county where the tornado began), 200 yd wide, $250,000 property; crops not recorded (1972 dollars), 17 direct injuries</w:t>
            </w:r>
          </w:p>
        </w:tc>
        <w:tc>
          <w:tcPr>
            <w:tcW w:type="dxa" w:w="1720"/>
          </w:tcPr>
          <w:p>
            <w:pPr>
              <w:spacing w:after="0"/>
              <w:jc w:val="left"/>
            </w:pPr>
            <w:r>
              <w:rPr>
                <w:sz w:val="16"/>
              </w:rPr>
              <w:t>Tornado, 2002-09-20, $40,000,000 property; crops not reported (2002 dollars)</w:t>
            </w:r>
          </w:p>
        </w:tc>
        <w:tc>
          <w:tcPr>
            <w:tcW w:type="dxa" w:w="1677"/>
          </w:tcPr>
          <w:p>
            <w:pPr>
              <w:spacing w:after="0"/>
              <w:jc w:val="left"/>
            </w:pPr>
            <w:r>
              <w:rPr>
                <w:sz w:val="16"/>
              </w:rPr>
              <w:t>Event records naming member places: Indianapolis city (3 records), Beech Grove city (2 records), Lawrence city (1 record), Southport city (1 record).</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890"/>
          </w:tcPr>
          <w:p>
            <w:pPr>
              <w:spacing w:after="0"/>
              <w:jc w:val="left"/>
            </w:pPr>
          </w:p>
        </w:tc>
        <w:tc>
          <w:tcPr>
            <w:tcW w:type="dxa" w:w="1625"/>
          </w:tcPr>
          <w:p>
            <w:pPr>
              <w:spacing w:after="0"/>
              <w:jc w:val="left"/>
            </w:pPr>
          </w:p>
        </w:tc>
        <w:tc>
          <w:tcPr>
            <w:tcW w:type="dxa" w:w="1720"/>
          </w:tcPr>
          <w:p>
            <w:pPr>
              <w:spacing w:after="0"/>
              <w:jc w:val="left"/>
            </w:pPr>
          </w:p>
        </w:tc>
        <w:tc>
          <w:tcPr>
            <w:tcW w:type="dxa" w:w="1677"/>
          </w:tcPr>
          <w:p>
            <w:pPr>
              <w:spacing w:after="0"/>
              <w:jc w:val="left"/>
            </w:pPr>
          </w:p>
        </w:tc>
        <w:tc>
          <w:tcPr>
            <w:tcW w:type="dxa" w:w="2212"/>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53, 1996 to 2026 (53 zone-level)</w:t>
            </w:r>
          </w:p>
        </w:tc>
        <w:tc>
          <w:tcPr>
            <w:tcW w:type="dxa" w:w="1890"/>
          </w:tcPr>
          <w:p>
            <w:pPr>
              <w:spacing w:after="0"/>
              <w:jc w:val="left"/>
            </w:pPr>
          </w:p>
        </w:tc>
        <w:tc>
          <w:tcPr>
            <w:tcW w:type="dxa" w:w="1625"/>
          </w:tcPr>
          <w:p>
            <w:pPr>
              <w:spacing w:after="0"/>
              <w:jc w:val="left"/>
            </w:pPr>
            <w:r>
              <w:rPr>
                <w:sz w:val="16"/>
              </w:rPr>
              <w:t>Winter Weather, 2024-12-02, $700,000 property; $0 crops, reported for the zone (2024 dollars); NWS zone INZ047 (MARION), zone-level: may include parts of neighboring counties</w:t>
            </w:r>
          </w:p>
        </w:tc>
        <w:tc>
          <w:tcPr>
            <w:tcW w:type="dxa" w:w="1720"/>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3012"/>
        <w:gridCol w:w="2035"/>
        <w:gridCol w:w="2555"/>
        <w:gridCol w:w="122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3012"/>
            <w:shd w:val="clear" w:color="auto" w:fill="E8E8E8"/>
          </w:tcPr>
          <w:p>
            <w:pPr>
              <w:spacing w:after="0"/>
              <w:jc w:val="left"/>
            </w:pPr>
            <w:r>
              <w:rPr>
                <w:b/>
                <w:sz w:val="16"/>
              </w:rPr>
              <w:t>Title</w:t>
            </w:r>
          </w:p>
        </w:tc>
        <w:tc>
          <w:tcPr>
            <w:tcW w:type="dxa" w:w="2035"/>
            <w:shd w:val="clear" w:color="auto" w:fill="E8E8E8"/>
          </w:tcPr>
          <w:p>
            <w:pPr>
              <w:spacing w:after="0"/>
              <w:jc w:val="left"/>
            </w:pPr>
            <w:r>
              <w:rPr>
                <w:b/>
                <w:sz w:val="16"/>
              </w:rPr>
              <w:t>Mapped hazard</w:t>
            </w:r>
          </w:p>
        </w:tc>
        <w:tc>
          <w:tcPr>
            <w:tcW w:type="dxa" w:w="2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89"/>
          </w:tcPr>
          <w:p>
            <w:pPr>
              <w:spacing w:after="0"/>
              <w:jc w:val="left"/>
            </w:pPr>
            <w:r>
              <w:rPr>
                <w:sz w:val="16"/>
              </w:rPr>
              <w:t>Major disaster</w:t>
            </w:r>
          </w:p>
        </w:tc>
        <w:tc>
          <w:tcPr>
            <w:tcW w:type="dxa" w:w="3012"/>
          </w:tcPr>
          <w:p>
            <w:pPr>
              <w:spacing w:after="0"/>
              <w:jc w:val="left"/>
            </w:pPr>
            <w:r>
              <w:rPr>
                <w:sz w:val="16"/>
              </w:rPr>
              <w:t>SEVERE STORMS, STRAIGHT-LINE WINDS, TORNADOES, AND FLOODING</w:t>
            </w:r>
          </w:p>
        </w:tc>
        <w:tc>
          <w:tcPr>
            <w:tcW w:type="dxa" w:w="2035"/>
          </w:tcPr>
          <w:p>
            <w:pPr>
              <w:spacing w:after="0"/>
              <w:jc w:val="left"/>
            </w:pPr>
            <w:r>
              <w:rPr>
                <w:sz w:val="16"/>
              </w:rPr>
              <w:t>Inland Flooding (primary); also designated: Strong Wind, Tornado</w:t>
            </w:r>
          </w:p>
        </w:tc>
        <w:tc>
          <w:tcPr>
            <w:tcW w:type="dxa" w:w="2555"/>
          </w:tcPr>
          <w:p>
            <w:pPr>
              <w:spacing w:after="0"/>
              <w:jc w:val="right"/>
            </w:pPr>
            <w:r>
              <w:rPr>
                <w:sz w:val="16"/>
              </w:rPr>
              <w:t>not yet in FEMA's PA summaries (they cover declarations through 2026-06-30)</w:t>
            </w:r>
          </w:p>
        </w:tc>
        <w:tc>
          <w:tcPr>
            <w:tcW w:type="dxa" w:w="122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89"/>
          </w:tcPr>
          <w:p>
            <w:pPr>
              <w:spacing w:after="0"/>
              <w:jc w:val="left"/>
            </w:pPr>
            <w:r>
              <w:rPr>
                <w:sz w:val="16"/>
              </w:rPr>
              <w:t>Emergency</w:t>
            </w:r>
          </w:p>
        </w:tc>
        <w:tc>
          <w:tcPr>
            <w:tcW w:type="dxa" w:w="3012"/>
          </w:tcPr>
          <w:p>
            <w:pPr>
              <w:spacing w:after="0"/>
              <w:jc w:val="left"/>
            </w:pPr>
            <w:r>
              <w:rPr>
                <w:sz w:val="16"/>
              </w:rPr>
              <w:t>SEVERE STORMS, STRAIGHT-LINE WINDS, TORNADOES, AND FLOODING</w:t>
            </w:r>
          </w:p>
        </w:tc>
        <w:tc>
          <w:tcPr>
            <w:tcW w:type="dxa" w:w="2035"/>
          </w:tcPr>
          <w:p>
            <w:pPr>
              <w:spacing w:after="0"/>
              <w:jc w:val="left"/>
            </w:pPr>
            <w:r>
              <w:rPr>
                <w:sz w:val="16"/>
              </w:rPr>
              <w:t>Inland Flooding (primary); also designated: Strong Wind, Tornado</w:t>
            </w:r>
          </w:p>
        </w:tc>
        <w:tc>
          <w:tcPr>
            <w:tcW w:type="dxa" w:w="2555"/>
          </w:tcPr>
          <w:p>
            <w:pPr>
              <w:spacing w:after="0"/>
              <w:jc w:val="right"/>
            </w:pPr>
            <w:r>
              <w:rPr>
                <w:sz w:val="16"/>
              </w:rPr>
              <w:t>not yet in FEMA's PA summaries (they cover declarations through 2026-06-30)</w:t>
            </w:r>
          </w:p>
        </w:tc>
        <w:tc>
          <w:tcPr>
            <w:tcW w:type="dxa" w:w="1226"/>
          </w:tcPr>
          <w:p>
            <w:pPr>
              <w:spacing w:after="0"/>
              <w:jc w:val="left"/>
            </w:pPr>
            <w:r>
              <w:rPr>
                <w:sz w:val="16"/>
              </w:rPr>
              <w:t>new since last plan; within last 5 years</w:t>
            </w:r>
          </w:p>
        </w:tc>
        <w:tc>
          <w:tcPr>
            <w:tcW w:type="dxa" w:w="886"/>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9"/>
          </w:tcPr>
          <w:p>
            <w:pPr>
              <w:spacing w:after="0"/>
              <w:jc w:val="left"/>
            </w:pPr>
            <w:r>
              <w:rPr>
                <w:sz w:val="16"/>
              </w:rPr>
              <w:t>Emergency</w:t>
            </w:r>
          </w:p>
        </w:tc>
        <w:tc>
          <w:tcPr>
            <w:tcW w:type="dxa" w:w="3012"/>
          </w:tcPr>
          <w:p>
            <w:pPr>
              <w:spacing w:after="0"/>
              <w:jc w:val="left"/>
            </w:pPr>
            <w:r>
              <w:rPr>
                <w:sz w:val="16"/>
              </w:rPr>
              <w:t>SEVERE WINTER STORM</w:t>
            </w:r>
          </w:p>
        </w:tc>
        <w:tc>
          <w:tcPr>
            <w:tcW w:type="dxa" w:w="2035"/>
          </w:tcPr>
          <w:p>
            <w:pPr>
              <w:spacing w:after="0"/>
              <w:jc w:val="left"/>
            </w:pPr>
            <w:r>
              <w:rPr>
                <w:sz w:val="16"/>
              </w:rPr>
              <w:t>Winter Weather</w:t>
            </w:r>
          </w:p>
        </w:tc>
        <w:tc>
          <w:tcPr>
            <w:tcW w:type="dxa" w:w="2555"/>
          </w:tcPr>
          <w:p>
            <w:pPr>
              <w:spacing w:after="0"/>
              <w:jc w:val="right"/>
            </w:pPr>
            <w:r>
              <w:rPr>
                <w:sz w:val="16"/>
              </w:rPr>
              <w:t>none found</w:t>
            </w:r>
          </w:p>
        </w:tc>
        <w:tc>
          <w:tcPr>
            <w:tcW w:type="dxa" w:w="122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9"/>
          </w:tcPr>
          <w:p>
            <w:pPr>
              <w:spacing w:after="0"/>
              <w:jc w:val="left"/>
            </w:pPr>
            <w:r>
              <w:rPr>
                <w:sz w:val="16"/>
              </w:rPr>
              <w:t>Major disaster</w:t>
            </w:r>
          </w:p>
        </w:tc>
        <w:tc>
          <w:tcPr>
            <w:tcW w:type="dxa" w:w="3012"/>
          </w:tcPr>
          <w:p>
            <w:pPr>
              <w:spacing w:after="0"/>
              <w:jc w:val="left"/>
            </w:pPr>
            <w:r>
              <w:rPr>
                <w:sz w:val="16"/>
              </w:rPr>
              <w:t>COVID-19 PANDEMIC</w:t>
            </w:r>
          </w:p>
        </w:tc>
        <w:tc>
          <w:tcPr>
            <w:tcW w:type="dxa" w:w="2035"/>
          </w:tcPr>
          <w:p>
            <w:pPr>
              <w:spacing w:after="0"/>
              <w:jc w:val="left"/>
            </w:pPr>
            <w:r>
              <w:rPr>
                <w:sz w:val="16"/>
              </w:rPr>
              <w:t>Non-natural, not counted</w:t>
            </w:r>
          </w:p>
        </w:tc>
        <w:tc>
          <w:tcPr>
            <w:tcW w:type="dxa" w:w="2555"/>
          </w:tcPr>
          <w:p>
            <w:pPr>
              <w:spacing w:after="0"/>
              <w:jc w:val="right"/>
            </w:pPr>
            <w:r>
              <w:rPr>
                <w:sz w:val="16"/>
              </w:rPr>
              <w:t>$25,405,931.08</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9"/>
          </w:tcPr>
          <w:p>
            <w:pPr>
              <w:spacing w:after="0"/>
              <w:jc w:val="left"/>
            </w:pPr>
            <w:r>
              <w:rPr>
                <w:sz w:val="16"/>
              </w:rPr>
              <w:t>Emergency</w:t>
            </w:r>
          </w:p>
        </w:tc>
        <w:tc>
          <w:tcPr>
            <w:tcW w:type="dxa" w:w="3012"/>
          </w:tcPr>
          <w:p>
            <w:pPr>
              <w:spacing w:after="0"/>
              <w:jc w:val="left"/>
            </w:pPr>
            <w:r>
              <w:rPr>
                <w:sz w:val="16"/>
              </w:rPr>
              <w:t>COVID-19</w:t>
            </w:r>
          </w:p>
        </w:tc>
        <w:tc>
          <w:tcPr>
            <w:tcW w:type="dxa" w:w="2035"/>
          </w:tcPr>
          <w:p>
            <w:pPr>
              <w:spacing w:after="0"/>
              <w:jc w:val="left"/>
            </w:pPr>
            <w:r>
              <w:rPr>
                <w:sz w:val="16"/>
              </w:rPr>
              <w:t>Non-natural, not counted</w:t>
            </w:r>
          </w:p>
        </w:tc>
        <w:tc>
          <w:tcPr>
            <w:tcW w:type="dxa" w:w="2555"/>
          </w:tcPr>
          <w:p>
            <w:pPr>
              <w:spacing w:after="0"/>
              <w:jc w:val="right"/>
            </w:pPr>
            <w:r>
              <w:rPr>
                <w:sz w:val="16"/>
              </w:rPr>
              <w:t>none found</w:t>
            </w:r>
          </w:p>
        </w:tc>
        <w:tc>
          <w:tcPr>
            <w:tcW w:type="dxa" w:w="1226"/>
          </w:tcPr>
          <w:p>
            <w:pPr>
              <w:spacing w:after="0"/>
              <w:jc w:val="left"/>
            </w:pPr>
          </w:p>
        </w:tc>
        <w:tc>
          <w:tcPr>
            <w:tcW w:type="dxa" w:w="886"/>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89"/>
          </w:tcPr>
          <w:p>
            <w:pPr>
              <w:spacing w:after="0"/>
              <w:jc w:val="left"/>
            </w:pPr>
            <w:r>
              <w:rPr>
                <w:sz w:val="16"/>
              </w:rPr>
              <w:t>Major disaster</w:t>
            </w:r>
          </w:p>
        </w:tc>
        <w:tc>
          <w:tcPr>
            <w:tcW w:type="dxa" w:w="3012"/>
          </w:tcPr>
          <w:p>
            <w:pPr>
              <w:spacing w:after="0"/>
              <w:jc w:val="left"/>
            </w:pPr>
            <w:r>
              <w:rPr>
                <w:sz w:val="16"/>
              </w:rPr>
              <w:t>SEVERE WINTER STORM AND SNOWSTORM</w:t>
            </w:r>
          </w:p>
        </w:tc>
        <w:tc>
          <w:tcPr>
            <w:tcW w:type="dxa" w:w="2035"/>
          </w:tcPr>
          <w:p>
            <w:pPr>
              <w:spacing w:after="0"/>
              <w:jc w:val="left"/>
            </w:pPr>
            <w:r>
              <w:rPr>
                <w:sz w:val="16"/>
              </w:rPr>
              <w:t>Winter Weather</w:t>
            </w:r>
          </w:p>
        </w:tc>
        <w:tc>
          <w:tcPr>
            <w:tcW w:type="dxa" w:w="2555"/>
          </w:tcPr>
          <w:p>
            <w:pPr>
              <w:spacing w:after="0"/>
              <w:jc w:val="right"/>
            </w:pPr>
            <w:r>
              <w:rPr>
                <w:sz w:val="16"/>
              </w:rPr>
              <w:t>$1,960,982.26</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89"/>
          </w:tcPr>
          <w:p>
            <w:pPr>
              <w:spacing w:after="0"/>
              <w:jc w:val="left"/>
            </w:pPr>
            <w:r>
              <w:rPr>
                <w:sz w:val="16"/>
              </w:rPr>
              <w:t>Major disaster</w:t>
            </w:r>
          </w:p>
        </w:tc>
        <w:tc>
          <w:tcPr>
            <w:tcW w:type="dxa" w:w="3012"/>
          </w:tcPr>
          <w:p>
            <w:pPr>
              <w:spacing w:after="0"/>
              <w:jc w:val="left"/>
            </w:pPr>
            <w:r>
              <w:rPr>
                <w:sz w:val="16"/>
              </w:rPr>
              <w:t>SEVERE STORMS, FLOODING, AND TORNADOES</w:t>
            </w:r>
          </w:p>
        </w:tc>
        <w:tc>
          <w:tcPr>
            <w:tcW w:type="dxa" w:w="2035"/>
          </w:tcPr>
          <w:p>
            <w:pPr>
              <w:spacing w:after="0"/>
              <w:jc w:val="left"/>
            </w:pPr>
            <w:r>
              <w:rPr>
                <w:sz w:val="16"/>
              </w:rPr>
              <w:t>Inland Flooding; Tornado</w:t>
            </w:r>
          </w:p>
        </w:tc>
        <w:tc>
          <w:tcPr>
            <w:tcW w:type="dxa" w:w="2555"/>
          </w:tcPr>
          <w:p>
            <w:pPr>
              <w:spacing w:after="0"/>
              <w:jc w:val="right"/>
            </w:pPr>
            <w:r>
              <w:rPr>
                <w:sz w:val="16"/>
              </w:rPr>
              <w:t>$2,112,752.05</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89"/>
          </w:tcPr>
          <w:p>
            <w:pPr>
              <w:spacing w:after="0"/>
              <w:jc w:val="left"/>
            </w:pPr>
            <w:r>
              <w:rPr>
                <w:sz w:val="16"/>
              </w:rPr>
              <w:t>Emergency</w:t>
            </w:r>
          </w:p>
        </w:tc>
        <w:tc>
          <w:tcPr>
            <w:tcW w:type="dxa" w:w="3012"/>
          </w:tcPr>
          <w:p>
            <w:pPr>
              <w:spacing w:after="0"/>
              <w:jc w:val="left"/>
            </w:pPr>
            <w:r>
              <w:rPr>
                <w:sz w:val="16"/>
              </w:rPr>
              <w:t>SNOW</w:t>
            </w:r>
          </w:p>
        </w:tc>
        <w:tc>
          <w:tcPr>
            <w:tcW w:type="dxa" w:w="2035"/>
          </w:tcPr>
          <w:p>
            <w:pPr>
              <w:spacing w:after="0"/>
              <w:jc w:val="left"/>
            </w:pPr>
            <w:r>
              <w:rPr>
                <w:sz w:val="16"/>
              </w:rPr>
              <w:t>Winter Weather</w:t>
            </w:r>
          </w:p>
        </w:tc>
        <w:tc>
          <w:tcPr>
            <w:tcW w:type="dxa" w:w="2555"/>
          </w:tcPr>
          <w:p>
            <w:pPr>
              <w:spacing w:after="0"/>
              <w:jc w:val="right"/>
            </w:pPr>
            <w:r>
              <w:rPr>
                <w:sz w:val="16"/>
              </w:rPr>
              <w:t>$1,089,059.65</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9"/>
          </w:tcPr>
          <w:p>
            <w:pPr>
              <w:spacing w:after="0"/>
              <w:jc w:val="left"/>
            </w:pPr>
            <w:r>
              <w:rPr>
                <w:sz w:val="16"/>
              </w:rPr>
              <w:t>Emergency</w:t>
            </w:r>
          </w:p>
        </w:tc>
        <w:tc>
          <w:tcPr>
            <w:tcW w:type="dxa" w:w="3012"/>
          </w:tcPr>
          <w:p>
            <w:pPr>
              <w:spacing w:after="0"/>
              <w:jc w:val="left"/>
            </w:pPr>
            <w:r>
              <w:rPr>
                <w:sz w:val="16"/>
              </w:rPr>
              <w:t>HURRICANE KATRINA EVACUATION</w:t>
            </w:r>
          </w:p>
        </w:tc>
        <w:tc>
          <w:tcPr>
            <w:tcW w:type="dxa" w:w="2035"/>
          </w:tcPr>
          <w:p>
            <w:pPr>
              <w:spacing w:after="0"/>
              <w:jc w:val="left"/>
            </w:pPr>
            <w:r>
              <w:rPr>
                <w:sz w:val="16"/>
              </w:rPr>
              <w:t>Hurricane: evacuation support, not a local hazard event; not counted</w:t>
            </w:r>
          </w:p>
        </w:tc>
        <w:tc>
          <w:tcPr>
            <w:tcW w:type="dxa" w:w="2555"/>
          </w:tcPr>
          <w:p>
            <w:pPr>
              <w:spacing w:after="0"/>
              <w:jc w:val="right"/>
            </w:pPr>
            <w:r>
              <w:rPr>
                <w:sz w:val="16"/>
              </w:rPr>
              <w:t>$99,355.55</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9"/>
          </w:tcPr>
          <w:p>
            <w:pPr>
              <w:spacing w:after="0"/>
              <w:jc w:val="left"/>
            </w:pPr>
            <w:r>
              <w:rPr>
                <w:sz w:val="16"/>
              </w:rPr>
              <w:t>Major disaster</w:t>
            </w:r>
          </w:p>
        </w:tc>
        <w:tc>
          <w:tcPr>
            <w:tcW w:type="dxa" w:w="3012"/>
          </w:tcPr>
          <w:p>
            <w:pPr>
              <w:spacing w:after="0"/>
              <w:jc w:val="left"/>
            </w:pPr>
            <w:r>
              <w:rPr>
                <w:sz w:val="16"/>
              </w:rPr>
              <w:t>SEVERE WINTER STORMS AND FLOODING</w:t>
            </w:r>
          </w:p>
        </w:tc>
        <w:tc>
          <w:tcPr>
            <w:tcW w:type="dxa" w:w="2035"/>
          </w:tcPr>
          <w:p>
            <w:pPr>
              <w:spacing w:after="0"/>
              <w:jc w:val="left"/>
            </w:pPr>
            <w:r>
              <w:rPr>
                <w:sz w:val="16"/>
              </w:rPr>
              <w:t>Inland Flooding; Winter Weather</w:t>
            </w:r>
          </w:p>
        </w:tc>
        <w:tc>
          <w:tcPr>
            <w:tcW w:type="dxa" w:w="2555"/>
          </w:tcPr>
          <w:p>
            <w:pPr>
              <w:spacing w:after="0"/>
              <w:jc w:val="right"/>
            </w:pPr>
            <w:r>
              <w:rPr>
                <w:sz w:val="16"/>
              </w:rPr>
              <w:t>PA not declared for this county</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89"/>
          </w:tcPr>
          <w:p>
            <w:pPr>
              <w:spacing w:after="0"/>
              <w:jc w:val="left"/>
            </w:pPr>
            <w:r>
              <w:rPr>
                <w:sz w:val="16"/>
              </w:rPr>
              <w:t>Emergency</w:t>
            </w:r>
          </w:p>
        </w:tc>
        <w:tc>
          <w:tcPr>
            <w:tcW w:type="dxa" w:w="3012"/>
          </w:tcPr>
          <w:p>
            <w:pPr>
              <w:spacing w:after="0"/>
              <w:jc w:val="left"/>
            </w:pPr>
            <w:r>
              <w:rPr>
                <w:sz w:val="16"/>
              </w:rPr>
              <w:t>SNOW</w:t>
            </w:r>
          </w:p>
        </w:tc>
        <w:tc>
          <w:tcPr>
            <w:tcW w:type="dxa" w:w="2035"/>
          </w:tcPr>
          <w:p>
            <w:pPr>
              <w:spacing w:after="0"/>
              <w:jc w:val="left"/>
            </w:pPr>
            <w:r>
              <w:rPr>
                <w:sz w:val="16"/>
              </w:rPr>
              <w:t>Winter Weather</w:t>
            </w:r>
          </w:p>
        </w:tc>
        <w:tc>
          <w:tcPr>
            <w:tcW w:type="dxa" w:w="2555"/>
          </w:tcPr>
          <w:p>
            <w:pPr>
              <w:spacing w:after="0"/>
              <w:jc w:val="right"/>
            </w:pPr>
            <w:r>
              <w:rPr>
                <w:sz w:val="16"/>
              </w:rPr>
              <w:t>$543,880.56</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89"/>
          </w:tcPr>
          <w:p>
            <w:pPr>
              <w:spacing w:after="0"/>
              <w:jc w:val="left"/>
            </w:pPr>
            <w:r>
              <w:rPr>
                <w:sz w:val="16"/>
              </w:rPr>
              <w:t>Major disaster</w:t>
            </w:r>
          </w:p>
        </w:tc>
        <w:tc>
          <w:tcPr>
            <w:tcW w:type="dxa" w:w="3012"/>
          </w:tcPr>
          <w:p>
            <w:pPr>
              <w:spacing w:after="0"/>
              <w:jc w:val="left"/>
            </w:pPr>
            <w:r>
              <w:rPr>
                <w:sz w:val="16"/>
              </w:rPr>
              <w:t>SEVERE STORMS, TORNADOES, AND FLOODING</w:t>
            </w:r>
          </w:p>
        </w:tc>
        <w:tc>
          <w:tcPr>
            <w:tcW w:type="dxa" w:w="2035"/>
          </w:tcPr>
          <w:p>
            <w:pPr>
              <w:spacing w:after="0"/>
              <w:jc w:val="left"/>
            </w:pPr>
            <w:r>
              <w:rPr>
                <w:sz w:val="16"/>
              </w:rPr>
              <w:t>Inland Flooding; Tornado</w:t>
            </w:r>
          </w:p>
        </w:tc>
        <w:tc>
          <w:tcPr>
            <w:tcW w:type="dxa" w:w="2555"/>
          </w:tcPr>
          <w:p>
            <w:pPr>
              <w:spacing w:after="0"/>
              <w:jc w:val="right"/>
            </w:pPr>
            <w:r>
              <w:rPr>
                <w:sz w:val="16"/>
              </w:rPr>
              <w:t>PA not declared for this county</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89"/>
          </w:tcPr>
          <w:p>
            <w:pPr>
              <w:spacing w:after="0"/>
              <w:jc w:val="left"/>
            </w:pPr>
            <w:r>
              <w:rPr>
                <w:sz w:val="16"/>
              </w:rPr>
              <w:t>Major disaster</w:t>
            </w:r>
          </w:p>
        </w:tc>
        <w:tc>
          <w:tcPr>
            <w:tcW w:type="dxa" w:w="3012"/>
          </w:tcPr>
          <w:p>
            <w:pPr>
              <w:spacing w:after="0"/>
              <w:jc w:val="left"/>
            </w:pPr>
            <w:r>
              <w:rPr>
                <w:sz w:val="16"/>
              </w:rPr>
              <w:t>SEVERE STORMS, TORNADOES, AND FLOODING</w:t>
            </w:r>
          </w:p>
        </w:tc>
        <w:tc>
          <w:tcPr>
            <w:tcW w:type="dxa" w:w="2035"/>
          </w:tcPr>
          <w:p>
            <w:pPr>
              <w:spacing w:after="0"/>
              <w:jc w:val="left"/>
            </w:pPr>
            <w:r>
              <w:rPr>
                <w:sz w:val="16"/>
              </w:rPr>
              <w:t>Inland Flooding; Tornado</w:t>
            </w:r>
          </w:p>
        </w:tc>
        <w:tc>
          <w:tcPr>
            <w:tcW w:type="dxa" w:w="2555"/>
          </w:tcPr>
          <w:p>
            <w:pPr>
              <w:spacing w:after="0"/>
              <w:jc w:val="right"/>
            </w:pPr>
            <w:r>
              <w:rPr>
                <w:sz w:val="16"/>
              </w:rPr>
              <w:t>PA not declared for this county</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89"/>
          </w:tcPr>
          <w:p>
            <w:pPr>
              <w:spacing w:after="0"/>
              <w:jc w:val="left"/>
            </w:pPr>
            <w:r>
              <w:rPr>
                <w:sz w:val="16"/>
              </w:rPr>
              <w:t>Major disaster</w:t>
            </w:r>
          </w:p>
        </w:tc>
        <w:tc>
          <w:tcPr>
            <w:tcW w:type="dxa" w:w="3012"/>
          </w:tcPr>
          <w:p>
            <w:pPr>
              <w:spacing w:after="0"/>
              <w:jc w:val="left"/>
            </w:pPr>
            <w:r>
              <w:rPr>
                <w:sz w:val="16"/>
              </w:rPr>
              <w:t>SEVERE STORMS, TORNADOES, AND FLOODING</w:t>
            </w:r>
          </w:p>
        </w:tc>
        <w:tc>
          <w:tcPr>
            <w:tcW w:type="dxa" w:w="2035"/>
          </w:tcPr>
          <w:p>
            <w:pPr>
              <w:spacing w:after="0"/>
              <w:jc w:val="left"/>
            </w:pPr>
            <w:r>
              <w:rPr>
                <w:sz w:val="16"/>
              </w:rPr>
              <w:t>Inland Flooding; Tornado</w:t>
            </w:r>
          </w:p>
        </w:tc>
        <w:tc>
          <w:tcPr>
            <w:tcW w:type="dxa" w:w="2555"/>
          </w:tcPr>
          <w:p>
            <w:pPr>
              <w:spacing w:after="0"/>
              <w:jc w:val="right"/>
            </w:pPr>
            <w:r>
              <w:rPr>
                <w:sz w:val="16"/>
              </w:rPr>
              <w:t>PA not declared for this county</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89"/>
          </w:tcPr>
          <w:p>
            <w:pPr>
              <w:spacing w:after="0"/>
              <w:jc w:val="left"/>
            </w:pPr>
            <w:r>
              <w:rPr>
                <w:sz w:val="16"/>
              </w:rPr>
              <w:t>Major disaster</w:t>
            </w:r>
          </w:p>
        </w:tc>
        <w:tc>
          <w:tcPr>
            <w:tcW w:type="dxa" w:w="3012"/>
          </w:tcPr>
          <w:p>
            <w:pPr>
              <w:spacing w:after="0"/>
              <w:jc w:val="left"/>
            </w:pPr>
            <w:r>
              <w:rPr>
                <w:sz w:val="16"/>
              </w:rPr>
              <w:t>SEVERE STORMS AND TORNADOES</w:t>
            </w:r>
          </w:p>
        </w:tc>
        <w:tc>
          <w:tcPr>
            <w:tcW w:type="dxa" w:w="2035"/>
          </w:tcPr>
          <w:p>
            <w:pPr>
              <w:spacing w:after="0"/>
              <w:jc w:val="left"/>
            </w:pPr>
            <w:r>
              <w:rPr>
                <w:sz w:val="16"/>
              </w:rPr>
              <w:t>Tornado</w:t>
            </w:r>
          </w:p>
        </w:tc>
        <w:tc>
          <w:tcPr>
            <w:tcW w:type="dxa" w:w="2555"/>
          </w:tcPr>
          <w:p>
            <w:pPr>
              <w:spacing w:after="0"/>
              <w:jc w:val="right"/>
            </w:pPr>
            <w:r>
              <w:rPr>
                <w:sz w:val="16"/>
              </w:rPr>
              <w:t>$1,821,230.57</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89"/>
          </w:tcPr>
          <w:p>
            <w:pPr>
              <w:spacing w:after="0"/>
              <w:jc w:val="left"/>
            </w:pPr>
            <w:r>
              <w:rPr>
                <w:sz w:val="16"/>
              </w:rPr>
              <w:t>Major disaster</w:t>
            </w:r>
          </w:p>
        </w:tc>
        <w:tc>
          <w:tcPr>
            <w:tcW w:type="dxa" w:w="3012"/>
          </w:tcPr>
          <w:p>
            <w:pPr>
              <w:spacing w:after="0"/>
              <w:jc w:val="left"/>
            </w:pPr>
            <w:r>
              <w:rPr>
                <w:sz w:val="16"/>
              </w:rPr>
              <w:t>SEVERE STORMS, TORNADOES AND FLOODING</w:t>
            </w:r>
          </w:p>
        </w:tc>
        <w:tc>
          <w:tcPr>
            <w:tcW w:type="dxa" w:w="2035"/>
          </w:tcPr>
          <w:p>
            <w:pPr>
              <w:spacing w:after="0"/>
              <w:jc w:val="left"/>
            </w:pPr>
            <w:r>
              <w:rPr>
                <w:sz w:val="16"/>
              </w:rPr>
              <w:t>Inland Flooding; Tornado</w:t>
            </w:r>
          </w:p>
        </w:tc>
        <w:tc>
          <w:tcPr>
            <w:tcW w:type="dxa" w:w="2555"/>
          </w:tcPr>
          <w:p>
            <w:pPr>
              <w:spacing w:after="0"/>
              <w:jc w:val="right"/>
            </w:pPr>
            <w:r>
              <w:rPr>
                <w:sz w:val="16"/>
              </w:rPr>
              <w:t>PA not declared for this county</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89"/>
          </w:tcPr>
          <w:p>
            <w:pPr>
              <w:spacing w:after="0"/>
              <w:jc w:val="left"/>
            </w:pPr>
            <w:r>
              <w:rPr>
                <w:sz w:val="16"/>
              </w:rPr>
              <w:t>Emergency</w:t>
            </w:r>
          </w:p>
        </w:tc>
        <w:tc>
          <w:tcPr>
            <w:tcW w:type="dxa" w:w="3012"/>
          </w:tcPr>
          <w:p>
            <w:pPr>
              <w:spacing w:after="0"/>
              <w:jc w:val="left"/>
            </w:pPr>
            <w:r>
              <w:rPr>
                <w:sz w:val="16"/>
              </w:rPr>
              <w:t>IN-WINTER STORM 12/23/98</w:t>
            </w:r>
          </w:p>
        </w:tc>
        <w:tc>
          <w:tcPr>
            <w:tcW w:type="dxa" w:w="2035"/>
          </w:tcPr>
          <w:p>
            <w:pPr>
              <w:spacing w:after="0"/>
              <w:jc w:val="left"/>
            </w:pPr>
            <w:r>
              <w:rPr>
                <w:sz w:val="16"/>
              </w:rPr>
              <w:t>Winter Weather</w:t>
            </w:r>
          </w:p>
        </w:tc>
        <w:tc>
          <w:tcPr>
            <w:tcW w:type="dxa" w:w="2555"/>
          </w:tcPr>
          <w:p>
            <w:pPr>
              <w:spacing w:after="0"/>
              <w:jc w:val="right"/>
            </w:pPr>
            <w:r>
              <w:rPr>
                <w:sz w:val="16"/>
              </w:rPr>
              <w:t>$1,041,654.19</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89"/>
          </w:tcPr>
          <w:p>
            <w:pPr>
              <w:spacing w:after="0"/>
              <w:jc w:val="left"/>
            </w:pPr>
            <w:r>
              <w:rPr>
                <w:sz w:val="16"/>
              </w:rPr>
              <w:t>Major disaster</w:t>
            </w:r>
          </w:p>
        </w:tc>
        <w:tc>
          <w:tcPr>
            <w:tcW w:type="dxa" w:w="3012"/>
          </w:tcPr>
          <w:p>
            <w:pPr>
              <w:spacing w:after="0"/>
              <w:jc w:val="left"/>
            </w:pPr>
            <w:r>
              <w:rPr>
                <w:sz w:val="16"/>
              </w:rPr>
              <w:t>BLIZZARD OF 96</w:t>
            </w:r>
          </w:p>
        </w:tc>
        <w:tc>
          <w:tcPr>
            <w:tcW w:type="dxa" w:w="2035"/>
          </w:tcPr>
          <w:p>
            <w:pPr>
              <w:spacing w:after="0"/>
              <w:jc w:val="left"/>
            </w:pPr>
            <w:r>
              <w:rPr>
                <w:sz w:val="16"/>
              </w:rPr>
              <w:t>Inland Flooding</w:t>
            </w:r>
          </w:p>
        </w:tc>
        <w:tc>
          <w:tcPr>
            <w:tcW w:type="dxa" w:w="2555"/>
          </w:tcPr>
          <w:p>
            <w:pPr>
              <w:spacing w:after="0"/>
              <w:jc w:val="right"/>
            </w:pPr>
            <w:r>
              <w:rPr>
                <w:sz w:val="16"/>
              </w:rPr>
              <w:t>none found</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289"/>
          </w:tcPr>
          <w:p>
            <w:pPr>
              <w:spacing w:after="0"/>
              <w:jc w:val="left"/>
            </w:pPr>
            <w:r>
              <w:rPr>
                <w:sz w:val="16"/>
              </w:rPr>
              <w:t>Major disaster</w:t>
            </w:r>
          </w:p>
        </w:tc>
        <w:tc>
          <w:tcPr>
            <w:tcW w:type="dxa" w:w="3012"/>
          </w:tcPr>
          <w:p>
            <w:pPr>
              <w:spacing w:after="0"/>
              <w:jc w:val="left"/>
            </w:pPr>
            <w:r>
              <w:rPr>
                <w:sz w:val="16"/>
              </w:rPr>
              <w:t>SEVERE STORMS, TORNADOES &amp; FLOODING</w:t>
            </w:r>
          </w:p>
        </w:tc>
        <w:tc>
          <w:tcPr>
            <w:tcW w:type="dxa" w:w="2035"/>
          </w:tcPr>
          <w:p>
            <w:pPr>
              <w:spacing w:after="0"/>
              <w:jc w:val="left"/>
            </w:pPr>
            <w:r>
              <w:rPr>
                <w:sz w:val="16"/>
              </w:rPr>
              <w:t>Inland Flooding; Tornado</w:t>
            </w:r>
          </w:p>
        </w:tc>
        <w:tc>
          <w:tcPr>
            <w:tcW w:type="dxa" w:w="2555"/>
          </w:tcPr>
          <w:p>
            <w:pPr>
              <w:spacing w:after="0"/>
              <w:jc w:val="right"/>
            </w:pPr>
            <w:r>
              <w:rPr>
                <w:sz w:val="16"/>
              </w:rPr>
              <w:t>none found</w:t>
            </w:r>
          </w:p>
        </w:tc>
        <w:tc>
          <w:tcPr>
            <w:tcW w:type="dxa" w:w="122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9"/>
          </w:tcPr>
          <w:p>
            <w:pPr>
              <w:spacing w:after="0"/>
              <w:jc w:val="left"/>
            </w:pPr>
            <w:r>
              <w:rPr>
                <w:sz w:val="16"/>
              </w:rPr>
              <w:t>Major disaster</w:t>
            </w:r>
          </w:p>
        </w:tc>
        <w:tc>
          <w:tcPr>
            <w:tcW w:type="dxa" w:w="3012"/>
          </w:tcPr>
          <w:p>
            <w:pPr>
              <w:spacing w:after="0"/>
              <w:jc w:val="left"/>
            </w:pPr>
            <w:r>
              <w:rPr>
                <w:sz w:val="16"/>
              </w:rPr>
              <w:t>SEVERE STORMS &amp; FLOODING</w:t>
            </w:r>
          </w:p>
        </w:tc>
        <w:tc>
          <w:tcPr>
            <w:tcW w:type="dxa" w:w="2035"/>
          </w:tcPr>
          <w:p>
            <w:pPr>
              <w:spacing w:after="0"/>
              <w:jc w:val="left"/>
            </w:pPr>
            <w:r>
              <w:rPr>
                <w:sz w:val="16"/>
              </w:rPr>
              <w:t>Inland Flooding</w:t>
            </w:r>
          </w:p>
        </w:tc>
        <w:tc>
          <w:tcPr>
            <w:tcW w:type="dxa" w:w="2555"/>
          </w:tcPr>
          <w:p>
            <w:pPr>
              <w:spacing w:after="0"/>
              <w:jc w:val="right"/>
            </w:pPr>
            <w:r>
              <w:rPr>
                <w:sz w:val="16"/>
              </w:rPr>
              <w:t>none found</w:t>
            </w:r>
          </w:p>
        </w:tc>
        <w:tc>
          <w:tcPr>
            <w:tcW w:type="dxa" w:w="1226"/>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373</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542</w:t>
            </w:r>
          </w:p>
        </w:tc>
        <w:tc>
          <w:tcPr>
            <w:tcW w:type="dxa" w:w="1422"/>
          </w:tcPr>
          <w:p>
            <w:pPr>
              <w:spacing w:after="0"/>
              <w:jc w:val="right"/>
            </w:pPr>
            <w:r>
              <w:rPr>
                <w:sz w:val="16"/>
              </w:rPr>
              <w:t>37</w:t>
            </w:r>
          </w:p>
        </w:tc>
        <w:tc>
          <w:tcPr>
            <w:tcW w:type="dxa" w:w="1356"/>
          </w:tcPr>
          <w:p>
            <w:pPr>
              <w:spacing w:after="0"/>
              <w:jc w:val="right"/>
            </w:pPr>
            <w:r>
              <w:rPr>
                <w:sz w:val="16"/>
              </w:rPr>
              <w:t>18</w:t>
            </w:r>
          </w:p>
        </w:tc>
        <w:tc>
          <w:tcPr>
            <w:tcW w:type="dxa" w:w="963"/>
          </w:tcPr>
          <w:p>
            <w:pPr>
              <w:spacing w:after="0"/>
              <w:jc w:val="right"/>
            </w:pPr>
            <w:r>
              <w:rPr>
                <w:sz w:val="16"/>
              </w:rPr>
              <w:t>84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2464"/>
        <w:gridCol w:w="2460"/>
        <w:gridCol w:w="1047"/>
        <w:gridCol w:w="1625"/>
        <w:gridCol w:w="1520"/>
        <w:gridCol w:w="2646"/>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2464"/>
            <w:shd w:val="clear" w:color="auto" w:fill="E8E8E8"/>
          </w:tcPr>
          <w:p>
            <w:pPr>
              <w:spacing w:after="0"/>
              <w:jc w:val="left"/>
            </w:pPr>
            <w:r>
              <w:rPr>
                <w:b/>
                <w:sz w:val="16"/>
              </w:rPr>
              <w:t>Magnitude or extent</w:t>
            </w:r>
          </w:p>
        </w:tc>
        <w:tc>
          <w:tcPr>
            <w:tcW w:type="dxa" w:w="24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5"/>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3"/>
          </w:tcPr>
          <w:p>
            <w:pPr>
              <w:spacing w:after="0"/>
              <w:jc w:val="left"/>
            </w:pPr>
            <w:r>
              <w:rPr>
                <w:sz w:val="16"/>
              </w:rPr>
              <w:t>Cold/Wind Chill</w:t>
            </w:r>
          </w:p>
        </w:tc>
        <w:tc>
          <w:tcPr>
            <w:tcW w:type="dxa" w:w="2464"/>
          </w:tcPr>
          <w:p>
            <w:pPr>
              <w:spacing w:after="0"/>
              <w:jc w:val="left"/>
            </w:pPr>
          </w:p>
        </w:tc>
        <w:tc>
          <w:tcPr>
            <w:tcW w:type="dxa" w:w="2460"/>
          </w:tcPr>
          <w:p>
            <w:pPr>
              <w:spacing w:after="0"/>
              <w:jc w:val="left"/>
            </w:pPr>
            <w:r>
              <w:rPr>
                <w:sz w:val="16"/>
              </w:rPr>
              <w:t>damage not reported</w:t>
            </w:r>
          </w:p>
        </w:tc>
        <w:tc>
          <w:tcPr>
            <w:tcW w:type="dxa" w:w="1047"/>
          </w:tcPr>
          <w:p>
            <w:pPr>
              <w:spacing w:after="0"/>
              <w:jc w:val="right"/>
            </w:pPr>
            <w:r>
              <w:rPr>
                <w:sz w:val="16"/>
              </w:rPr>
              <w:t>2, 0</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r>
              <w:rPr>
                <w:sz w:val="16"/>
              </w:rPr>
              <w:t>new since last plan; within last 5 years</w:t>
            </w: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2024-12-02</w:t>
            </w:r>
          </w:p>
        </w:tc>
        <w:tc>
          <w:tcPr>
            <w:tcW w:type="dxa" w:w="1313"/>
          </w:tcPr>
          <w:p>
            <w:pPr>
              <w:spacing w:after="0"/>
              <w:jc w:val="left"/>
            </w:pPr>
            <w:r>
              <w:rPr>
                <w:sz w:val="16"/>
              </w:rPr>
              <w:t>Winter Weather</w:t>
            </w:r>
          </w:p>
        </w:tc>
        <w:tc>
          <w:tcPr>
            <w:tcW w:type="dxa" w:w="2464"/>
          </w:tcPr>
          <w:p>
            <w:pPr>
              <w:spacing w:after="0"/>
              <w:jc w:val="left"/>
            </w:pPr>
          </w:p>
        </w:tc>
        <w:tc>
          <w:tcPr>
            <w:tcW w:type="dxa" w:w="2460"/>
          </w:tcPr>
          <w:p>
            <w:pPr>
              <w:spacing w:after="0"/>
              <w:jc w:val="left"/>
            </w:pPr>
            <w:r>
              <w:rPr>
                <w:sz w:val="16"/>
              </w:rPr>
              <w:t>$700,000 property; $0 crops, reported for the zone (2024 dollars)</w:t>
            </w:r>
          </w:p>
        </w:tc>
        <w:tc>
          <w:tcPr>
            <w:tcW w:type="dxa" w:w="1047"/>
          </w:tcPr>
          <w:p>
            <w:pPr>
              <w:spacing w:after="0"/>
              <w:jc w:val="right"/>
            </w:pPr>
            <w:r>
              <w:rPr>
                <w:sz w:val="16"/>
              </w:rPr>
              <w:t>0, 0</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r>
              <w:rPr>
                <w:sz w:val="16"/>
              </w:rPr>
              <w:t>during plan review, check whether your last plan included it; within last 5 years</w:t>
            </w:r>
          </w:p>
        </w:tc>
        <w:tc>
          <w:tcPr>
            <w:tcW w:type="dxa" w:w="26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2024-02-16</w:t>
            </w:r>
          </w:p>
        </w:tc>
        <w:tc>
          <w:tcPr>
            <w:tcW w:type="dxa" w:w="1313"/>
          </w:tcPr>
          <w:p>
            <w:pPr>
              <w:spacing w:after="0"/>
              <w:jc w:val="left"/>
            </w:pPr>
            <w:r>
              <w:rPr>
                <w:sz w:val="16"/>
              </w:rPr>
              <w:t>Heavy Snow</w:t>
            </w:r>
          </w:p>
        </w:tc>
        <w:tc>
          <w:tcPr>
            <w:tcW w:type="dxa" w:w="2464"/>
          </w:tcPr>
          <w:p>
            <w:pPr>
              <w:spacing w:after="0"/>
              <w:jc w:val="left"/>
            </w:pPr>
          </w:p>
        </w:tc>
        <w:tc>
          <w:tcPr>
            <w:tcW w:type="dxa" w:w="2460"/>
          </w:tcPr>
          <w:p>
            <w:pPr>
              <w:spacing w:after="0"/>
              <w:jc w:val="left"/>
            </w:pPr>
            <w:r>
              <w:rPr>
                <w:sz w:val="16"/>
              </w:rPr>
              <w:t>damage not reported</w:t>
            </w:r>
          </w:p>
        </w:tc>
        <w:tc>
          <w:tcPr>
            <w:tcW w:type="dxa" w:w="1047"/>
          </w:tcPr>
          <w:p>
            <w:pPr>
              <w:spacing w:after="0"/>
              <w:jc w:val="right"/>
            </w:pPr>
            <w:r>
              <w:rPr>
                <w:sz w:val="16"/>
              </w:rPr>
              <w:t>1, 13</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r>
              <w:rPr>
                <w:sz w:val="16"/>
              </w:rPr>
              <w:t>within last 5 years</w:t>
            </w: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2023-08-20</w:t>
            </w:r>
          </w:p>
        </w:tc>
        <w:tc>
          <w:tcPr>
            <w:tcW w:type="dxa" w:w="1313"/>
          </w:tcPr>
          <w:p>
            <w:pPr>
              <w:spacing w:after="0"/>
              <w:jc w:val="left"/>
            </w:pPr>
            <w:r>
              <w:rPr>
                <w:sz w:val="16"/>
              </w:rPr>
              <w:t>Excessive Heat</w:t>
            </w:r>
          </w:p>
        </w:tc>
        <w:tc>
          <w:tcPr>
            <w:tcW w:type="dxa" w:w="2464"/>
          </w:tcPr>
          <w:p>
            <w:pPr>
              <w:spacing w:after="0"/>
              <w:jc w:val="left"/>
            </w:pPr>
          </w:p>
        </w:tc>
        <w:tc>
          <w:tcPr>
            <w:tcW w:type="dxa" w:w="2460"/>
          </w:tcPr>
          <w:p>
            <w:pPr>
              <w:spacing w:after="0"/>
              <w:jc w:val="left"/>
            </w:pPr>
            <w:r>
              <w:rPr>
                <w:sz w:val="16"/>
              </w:rPr>
              <w:t>$0 property; $0 crops, reported for the zone (2023 dollars)</w:t>
            </w:r>
          </w:p>
        </w:tc>
        <w:tc>
          <w:tcPr>
            <w:tcW w:type="dxa" w:w="1047"/>
          </w:tcPr>
          <w:p>
            <w:pPr>
              <w:spacing w:after="0"/>
              <w:jc w:val="right"/>
            </w:pPr>
            <w:r>
              <w:rPr>
                <w:sz w:val="16"/>
              </w:rPr>
              <w:t>0, 0</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r>
              <w:rPr>
                <w:sz w:val="16"/>
              </w:rPr>
              <w:t>within last 5 years</w:t>
            </w:r>
          </w:p>
        </w:tc>
        <w:tc>
          <w:tcPr>
            <w:tcW w:type="dxa" w:w="2646"/>
          </w:tcPr>
          <w:p>
            <w:pPr>
              <w:spacing w:after="0"/>
              <w:jc w:val="left"/>
            </w:pPr>
            <w:r>
              <w:rPr>
                <w:sz w:val="16"/>
              </w:rPr>
              <w:t>B1-c worst recorded: Excessive Heat, Heat</w:t>
            </w:r>
          </w:p>
        </w:tc>
      </w:tr>
      <w:tr>
        <w:trPr>
          <w:cantSplit/>
        </w:trPr>
        <w:tc>
          <w:tcPr>
            <w:tcW w:type="dxa" w:w="1037"/>
          </w:tcPr>
          <w:p>
            <w:pPr>
              <w:spacing w:after="0"/>
              <w:jc w:val="left"/>
            </w:pPr>
            <w:r>
              <w:rPr>
                <w:sz w:val="16"/>
              </w:rPr>
              <w:t>2011-08-13</w:t>
            </w:r>
          </w:p>
        </w:tc>
        <w:tc>
          <w:tcPr>
            <w:tcW w:type="dxa" w:w="1313"/>
          </w:tcPr>
          <w:p>
            <w:pPr>
              <w:spacing w:after="0"/>
              <w:jc w:val="left"/>
            </w:pPr>
            <w:r>
              <w:rPr>
                <w:sz w:val="16"/>
              </w:rPr>
              <w:t>Thunderstorm Wind</w:t>
            </w:r>
          </w:p>
        </w:tc>
        <w:tc>
          <w:tcPr>
            <w:tcW w:type="dxa" w:w="2464"/>
          </w:tcPr>
          <w:p>
            <w:pPr>
              <w:spacing w:after="0"/>
              <w:jc w:val="left"/>
            </w:pPr>
            <w:r>
              <w:rPr>
                <w:sz w:val="16"/>
              </w:rPr>
              <w:t>61 kt (70 mph) estimated gust</w:t>
            </w:r>
          </w:p>
        </w:tc>
        <w:tc>
          <w:tcPr>
            <w:tcW w:type="dxa" w:w="2460"/>
          </w:tcPr>
          <w:p>
            <w:pPr>
              <w:spacing w:after="0"/>
              <w:jc w:val="left"/>
            </w:pPr>
            <w:r>
              <w:rPr>
                <w:sz w:val="16"/>
              </w:rPr>
              <w:t>$975,000 property; $0 crops (2011 dollars)</w:t>
            </w:r>
          </w:p>
        </w:tc>
        <w:tc>
          <w:tcPr>
            <w:tcW w:type="dxa" w:w="1047"/>
          </w:tcPr>
          <w:p>
            <w:pPr>
              <w:spacing w:after="0"/>
              <w:jc w:val="right"/>
            </w:pPr>
            <w:r>
              <w:rPr>
                <w:sz w:val="16"/>
              </w:rPr>
              <w:t>7, 43</w:t>
            </w:r>
          </w:p>
        </w:tc>
        <w:tc>
          <w:tcPr>
            <w:tcW w:type="dxa" w:w="1625"/>
          </w:tcPr>
          <w:p>
            <w:pPr>
              <w:spacing w:after="0"/>
              <w:jc w:val="left"/>
            </w:pPr>
            <w:r>
              <w:rPr>
                <w:sz w:val="16"/>
              </w:rPr>
              <w:t>SHOOTERS HILL</w:t>
            </w:r>
          </w:p>
        </w:tc>
        <w:tc>
          <w:tcPr>
            <w:tcW w:type="dxa" w:w="1520"/>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2011-05-22</w:t>
            </w:r>
          </w:p>
        </w:tc>
        <w:tc>
          <w:tcPr>
            <w:tcW w:type="dxa" w:w="1313"/>
          </w:tcPr>
          <w:p>
            <w:pPr>
              <w:spacing w:after="0"/>
              <w:jc w:val="left"/>
            </w:pPr>
            <w:r>
              <w:rPr>
                <w:sz w:val="16"/>
              </w:rPr>
              <w:t>Hail</w:t>
            </w:r>
          </w:p>
        </w:tc>
        <w:tc>
          <w:tcPr>
            <w:tcW w:type="dxa" w:w="2464"/>
          </w:tcPr>
          <w:p>
            <w:pPr>
              <w:spacing w:after="0"/>
              <w:jc w:val="left"/>
            </w:pPr>
            <w:r>
              <w:rPr>
                <w:sz w:val="16"/>
              </w:rPr>
              <w:t>3 in</w:t>
            </w:r>
          </w:p>
        </w:tc>
        <w:tc>
          <w:tcPr>
            <w:tcW w:type="dxa" w:w="2460"/>
          </w:tcPr>
          <w:p>
            <w:pPr>
              <w:spacing w:after="0"/>
              <w:jc w:val="left"/>
            </w:pPr>
            <w:r>
              <w:rPr>
                <w:sz w:val="16"/>
              </w:rPr>
              <w:t>damage not reported</w:t>
            </w:r>
          </w:p>
        </w:tc>
        <w:tc>
          <w:tcPr>
            <w:tcW w:type="dxa" w:w="1047"/>
          </w:tcPr>
          <w:p>
            <w:pPr>
              <w:spacing w:after="0"/>
              <w:jc w:val="right"/>
            </w:pPr>
            <w:r>
              <w:rPr>
                <w:sz w:val="16"/>
              </w:rPr>
              <w:t>0, 0</w:t>
            </w:r>
          </w:p>
        </w:tc>
        <w:tc>
          <w:tcPr>
            <w:tcW w:type="dxa" w:w="1625"/>
          </w:tcPr>
          <w:p>
            <w:pPr>
              <w:spacing w:after="0"/>
              <w:jc w:val="left"/>
            </w:pPr>
            <w:r>
              <w:rPr>
                <w:sz w:val="16"/>
              </w:rPr>
              <w:t>CAMBY</w:t>
            </w:r>
          </w:p>
        </w:tc>
        <w:tc>
          <w:tcPr>
            <w:tcW w:type="dxa" w:w="1520"/>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2006-07-18</w:t>
            </w:r>
          </w:p>
        </w:tc>
        <w:tc>
          <w:tcPr>
            <w:tcW w:type="dxa" w:w="1313"/>
          </w:tcPr>
          <w:p>
            <w:pPr>
              <w:spacing w:after="0"/>
              <w:jc w:val="left"/>
            </w:pPr>
            <w:r>
              <w:rPr>
                <w:sz w:val="16"/>
              </w:rPr>
              <w:t>Lightning</w:t>
            </w:r>
          </w:p>
        </w:tc>
        <w:tc>
          <w:tcPr>
            <w:tcW w:type="dxa" w:w="2464"/>
          </w:tcPr>
          <w:p>
            <w:pPr>
              <w:spacing w:after="0"/>
              <w:jc w:val="left"/>
            </w:pPr>
          </w:p>
        </w:tc>
        <w:tc>
          <w:tcPr>
            <w:tcW w:type="dxa" w:w="2460"/>
          </w:tcPr>
          <w:p>
            <w:pPr>
              <w:spacing w:after="0"/>
              <w:jc w:val="left"/>
            </w:pPr>
            <w:r>
              <w:rPr>
                <w:sz w:val="16"/>
              </w:rPr>
              <w:t>$0 property; $0 crops (2006 dollars)</w:t>
            </w:r>
          </w:p>
        </w:tc>
        <w:tc>
          <w:tcPr>
            <w:tcW w:type="dxa" w:w="1047"/>
          </w:tcPr>
          <w:p>
            <w:pPr>
              <w:spacing w:after="0"/>
              <w:jc w:val="right"/>
            </w:pPr>
            <w:r>
              <w:rPr>
                <w:sz w:val="16"/>
              </w:rPr>
              <w:t>1, 1</w:t>
            </w:r>
          </w:p>
        </w:tc>
        <w:tc>
          <w:tcPr>
            <w:tcW w:type="dxa" w:w="1625"/>
          </w:tcPr>
          <w:p>
            <w:pPr>
              <w:spacing w:after="0"/>
              <w:jc w:val="left"/>
            </w:pPr>
            <w:r>
              <w:rPr>
                <w:sz w:val="16"/>
              </w:rPr>
              <w:t>LAWRENCE</w:t>
            </w:r>
          </w:p>
        </w:tc>
        <w:tc>
          <w:tcPr>
            <w:tcW w:type="dxa" w:w="1520"/>
          </w:tcPr>
          <w:p>
            <w:pPr>
              <w:spacing w:after="0"/>
              <w:jc w:val="left"/>
            </w:pPr>
          </w:p>
        </w:tc>
        <w:tc>
          <w:tcPr>
            <w:tcW w:type="dxa" w:w="2646"/>
          </w:tcPr>
          <w:p>
            <w:pPr>
              <w:spacing w:after="0"/>
              <w:jc w:val="left"/>
            </w:pPr>
            <w:r>
              <w:rPr>
                <w:sz w:val="16"/>
              </w:rPr>
              <w:t>B1-c worst recorded: Lightning</w:t>
            </w:r>
          </w:p>
        </w:tc>
      </w:tr>
      <w:tr>
        <w:trPr>
          <w:cantSplit/>
        </w:trPr>
        <w:tc>
          <w:tcPr>
            <w:tcW w:type="dxa" w:w="1037"/>
          </w:tcPr>
          <w:p>
            <w:pPr>
              <w:spacing w:after="0"/>
              <w:jc w:val="left"/>
            </w:pPr>
            <w:r>
              <w:rPr>
                <w:sz w:val="16"/>
              </w:rPr>
              <w:t>2003-07-06</w:t>
            </w:r>
          </w:p>
        </w:tc>
        <w:tc>
          <w:tcPr>
            <w:tcW w:type="dxa" w:w="1313"/>
          </w:tcPr>
          <w:p>
            <w:pPr>
              <w:spacing w:after="0"/>
              <w:jc w:val="left"/>
            </w:pPr>
            <w:r>
              <w:rPr>
                <w:sz w:val="16"/>
              </w:rPr>
              <w:t>Flood</w:t>
            </w:r>
          </w:p>
        </w:tc>
        <w:tc>
          <w:tcPr>
            <w:tcW w:type="dxa" w:w="2464"/>
          </w:tcPr>
          <w:p>
            <w:pPr>
              <w:spacing w:after="0"/>
              <w:jc w:val="left"/>
            </w:pPr>
          </w:p>
        </w:tc>
        <w:tc>
          <w:tcPr>
            <w:tcW w:type="dxa" w:w="2460"/>
          </w:tcPr>
          <w:p>
            <w:pPr>
              <w:spacing w:after="0"/>
              <w:jc w:val="left"/>
            </w:pPr>
            <w:r>
              <w:rPr>
                <w:sz w:val="16"/>
              </w:rPr>
              <w:t>$10,600,000 property; crops not reported, reported for the zone (2003 dollars)</w:t>
            </w:r>
          </w:p>
        </w:tc>
        <w:tc>
          <w:tcPr>
            <w:tcW w:type="dxa" w:w="1047"/>
          </w:tcPr>
          <w:p>
            <w:pPr>
              <w:spacing w:after="0"/>
              <w:jc w:val="right"/>
            </w:pPr>
            <w:r>
              <w:rPr>
                <w:sz w:val="16"/>
              </w:rPr>
              <w:t>0, 0</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313"/>
          </w:tcPr>
          <w:p>
            <w:pPr>
              <w:spacing w:after="0"/>
              <w:jc w:val="left"/>
            </w:pPr>
            <w:r>
              <w:rPr>
                <w:sz w:val="16"/>
              </w:rPr>
              <w:t>High Wind</w:t>
            </w:r>
          </w:p>
        </w:tc>
        <w:tc>
          <w:tcPr>
            <w:tcW w:type="dxa" w:w="2464"/>
          </w:tcPr>
          <w:p>
            <w:pPr>
              <w:spacing w:after="0"/>
              <w:jc w:val="left"/>
            </w:pPr>
            <w:r>
              <w:rPr>
                <w:sz w:val="16"/>
              </w:rPr>
              <w:t>62 kt (71 mph) measured</w:t>
            </w:r>
          </w:p>
        </w:tc>
        <w:tc>
          <w:tcPr>
            <w:tcW w:type="dxa" w:w="2460"/>
          </w:tcPr>
          <w:p>
            <w:pPr>
              <w:spacing w:after="0"/>
              <w:jc w:val="left"/>
            </w:pPr>
            <w:r>
              <w:rPr>
                <w:sz w:val="16"/>
              </w:rPr>
              <w:t>damage not reported</w:t>
            </w:r>
          </w:p>
        </w:tc>
        <w:tc>
          <w:tcPr>
            <w:tcW w:type="dxa" w:w="1047"/>
          </w:tcPr>
          <w:p>
            <w:pPr>
              <w:spacing w:after="0"/>
              <w:jc w:val="right"/>
            </w:pPr>
            <w:r>
              <w:rPr>
                <w:sz w:val="16"/>
              </w:rPr>
              <w:t>0, 0</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p>
        </w:tc>
        <w:tc>
          <w:tcPr>
            <w:tcW w:type="dxa" w:w="26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1996-02-02</w:t>
            </w:r>
          </w:p>
        </w:tc>
        <w:tc>
          <w:tcPr>
            <w:tcW w:type="dxa" w:w="1313"/>
          </w:tcPr>
          <w:p>
            <w:pPr>
              <w:spacing w:after="0"/>
              <w:jc w:val="left"/>
            </w:pPr>
            <w:r>
              <w:rPr>
                <w:sz w:val="16"/>
              </w:rPr>
              <w:t>Cold/Wind Chill</w:t>
            </w:r>
          </w:p>
        </w:tc>
        <w:tc>
          <w:tcPr>
            <w:tcW w:type="dxa" w:w="2464"/>
          </w:tcPr>
          <w:p>
            <w:pPr>
              <w:spacing w:after="0"/>
              <w:jc w:val="left"/>
            </w:pPr>
          </w:p>
        </w:tc>
        <w:tc>
          <w:tcPr>
            <w:tcW w:type="dxa" w:w="2460"/>
          </w:tcPr>
          <w:p>
            <w:pPr>
              <w:spacing w:after="0"/>
              <w:jc w:val="left"/>
            </w:pPr>
            <w:r>
              <w:rPr>
                <w:sz w:val="16"/>
              </w:rPr>
              <w:t>damage not reported</w:t>
            </w:r>
          </w:p>
        </w:tc>
        <w:tc>
          <w:tcPr>
            <w:tcW w:type="dxa" w:w="1047"/>
          </w:tcPr>
          <w:p>
            <w:pPr>
              <w:spacing w:after="0"/>
              <w:jc w:val="right"/>
            </w:pPr>
            <w:r>
              <w:rPr>
                <w:sz w:val="16"/>
              </w:rPr>
              <w:t>0, 0</w:t>
            </w:r>
          </w:p>
        </w:tc>
        <w:tc>
          <w:tcPr>
            <w:tcW w:type="dxa" w:w="1625"/>
          </w:tcPr>
          <w:p>
            <w:pPr>
              <w:spacing w:after="0"/>
              <w:jc w:val="left"/>
            </w:pPr>
            <w:r>
              <w:rPr>
                <w:sz w:val="16"/>
              </w:rPr>
              <w:t>NWS zone INZ047 (MARION), zone-level: may include parts of neighboring counties</w:t>
            </w:r>
          </w:p>
        </w:tc>
        <w:tc>
          <w:tcPr>
            <w:tcW w:type="dxa" w:w="1520"/>
          </w:tcPr>
          <w:p>
            <w:pPr>
              <w:spacing w:after="0"/>
              <w:jc w:val="left"/>
            </w:pP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1978-06-25</w:t>
            </w:r>
          </w:p>
        </w:tc>
        <w:tc>
          <w:tcPr>
            <w:tcW w:type="dxa" w:w="1313"/>
          </w:tcPr>
          <w:p>
            <w:pPr>
              <w:spacing w:after="0"/>
              <w:jc w:val="left"/>
            </w:pPr>
            <w:r>
              <w:rPr>
                <w:sz w:val="16"/>
              </w:rPr>
              <w:t>Thunderstorm Wind</w:t>
            </w:r>
          </w:p>
        </w:tc>
        <w:tc>
          <w:tcPr>
            <w:tcW w:type="dxa" w:w="2464"/>
          </w:tcPr>
          <w:p>
            <w:pPr>
              <w:spacing w:after="0"/>
              <w:jc w:val="left"/>
            </w:pPr>
            <w:r>
              <w:rPr>
                <w:sz w:val="16"/>
              </w:rPr>
              <w:t>87 kt (100 mph), measurement type not recorded</w:t>
            </w:r>
          </w:p>
        </w:tc>
        <w:tc>
          <w:tcPr>
            <w:tcW w:type="dxa" w:w="2460"/>
          </w:tcPr>
          <w:p>
            <w:pPr>
              <w:spacing w:after="0"/>
              <w:jc w:val="left"/>
            </w:pPr>
            <w:r>
              <w:rPr>
                <w:sz w:val="16"/>
              </w:rPr>
              <w:t>damage not recorded (pre-1996 record)</w:t>
            </w:r>
          </w:p>
        </w:tc>
        <w:tc>
          <w:tcPr>
            <w:tcW w:type="dxa" w:w="1047"/>
          </w:tcPr>
          <w:p>
            <w:pPr>
              <w:spacing w:after="0"/>
              <w:jc w:val="right"/>
            </w:pPr>
            <w:r>
              <w:rPr>
                <w:sz w:val="16"/>
              </w:rPr>
              <w:t>0, 0</w:t>
            </w:r>
          </w:p>
        </w:tc>
        <w:tc>
          <w:tcPr>
            <w:tcW w:type="dxa" w:w="1625"/>
          </w:tcPr>
          <w:p>
            <w:pPr>
              <w:spacing w:after="0"/>
              <w:jc w:val="left"/>
            </w:pPr>
            <w:r>
              <w:rPr>
                <w:sz w:val="16"/>
              </w:rPr>
              <w:t>location not recorded</w:t>
            </w:r>
          </w:p>
        </w:tc>
        <w:tc>
          <w:tcPr>
            <w:tcW w:type="dxa" w:w="1520"/>
          </w:tcPr>
          <w:p>
            <w:pPr>
              <w:spacing w:after="0"/>
              <w:jc w:val="left"/>
            </w:pPr>
          </w:p>
        </w:tc>
        <w:tc>
          <w:tcPr>
            <w:tcW w:type="dxa" w:w="2646"/>
          </w:tcPr>
          <w:p>
            <w:pPr>
              <w:spacing w:after="0"/>
              <w:jc w:val="left"/>
            </w:pPr>
            <w:r>
              <w:rPr>
                <w:sz w:val="16"/>
              </w:rPr>
              <w:t>B1-c worst recorded: Thunderstorm Wind</w:t>
            </w:r>
          </w:p>
        </w:tc>
      </w:tr>
      <w:tr>
        <w:trPr>
          <w:cantSplit/>
        </w:trPr>
        <w:tc>
          <w:tcPr>
            <w:tcW w:type="dxa" w:w="1037"/>
          </w:tcPr>
          <w:p>
            <w:pPr>
              <w:spacing w:after="0"/>
              <w:jc w:val="left"/>
            </w:pPr>
            <w:r>
              <w:rPr>
                <w:sz w:val="16"/>
              </w:rPr>
              <w:t>1972-05-14</w:t>
            </w:r>
          </w:p>
        </w:tc>
        <w:tc>
          <w:tcPr>
            <w:tcW w:type="dxa" w:w="1313"/>
          </w:tcPr>
          <w:p>
            <w:pPr>
              <w:spacing w:after="0"/>
              <w:jc w:val="left"/>
            </w:pPr>
            <w:r>
              <w:rPr>
                <w:sz w:val="16"/>
              </w:rPr>
              <w:t>Tornado</w:t>
            </w:r>
          </w:p>
        </w:tc>
        <w:tc>
          <w:tcPr>
            <w:tcW w:type="dxa" w:w="2464"/>
          </w:tcPr>
          <w:p>
            <w:pPr>
              <w:spacing w:after="0"/>
              <w:jc w:val="left"/>
            </w:pPr>
            <w:r>
              <w:rPr>
                <w:sz w:val="16"/>
              </w:rPr>
              <w:t>F4, 8.4 mi path length (records before 1996 may include the whole path; rating and listing come from the county where the tornado began), 200 yd wide</w:t>
            </w:r>
          </w:p>
        </w:tc>
        <w:tc>
          <w:tcPr>
            <w:tcW w:type="dxa" w:w="2460"/>
          </w:tcPr>
          <w:p>
            <w:pPr>
              <w:spacing w:after="0"/>
              <w:jc w:val="left"/>
            </w:pPr>
            <w:r>
              <w:rPr>
                <w:sz w:val="16"/>
              </w:rPr>
              <w:t>$250,000 property; crops not recorded (1972 dollars)</w:t>
            </w:r>
          </w:p>
        </w:tc>
        <w:tc>
          <w:tcPr>
            <w:tcW w:type="dxa" w:w="1047"/>
          </w:tcPr>
          <w:p>
            <w:pPr>
              <w:spacing w:after="0"/>
              <w:jc w:val="right"/>
            </w:pPr>
            <w:r>
              <w:rPr>
                <w:sz w:val="16"/>
              </w:rPr>
              <w:t>0, 17</w:t>
            </w:r>
          </w:p>
        </w:tc>
        <w:tc>
          <w:tcPr>
            <w:tcW w:type="dxa" w:w="1625"/>
          </w:tcPr>
          <w:p>
            <w:pPr>
              <w:spacing w:after="0"/>
              <w:jc w:val="left"/>
            </w:pPr>
            <w:r>
              <w:rPr>
                <w:sz w:val="16"/>
              </w:rPr>
              <w:t>location not recorded</w:t>
            </w:r>
          </w:p>
        </w:tc>
        <w:tc>
          <w:tcPr>
            <w:tcW w:type="dxa" w:w="1520"/>
          </w:tcPr>
          <w:p>
            <w:pPr>
              <w:spacing w:after="0"/>
              <w:jc w:val="left"/>
            </w:pPr>
          </w:p>
        </w:tc>
        <w:tc>
          <w:tcPr>
            <w:tcW w:type="dxa" w:w="26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3.11</w:t>
            </w:r>
          </w:p>
        </w:tc>
        <w:tc>
          <w:tcPr>
            <w:tcW w:type="dxa" w:w="1447"/>
          </w:tcPr>
          <w:p>
            <w:pPr>
              <w:spacing w:after="0"/>
              <w:jc w:val="left"/>
            </w:pPr>
            <w:r>
              <w:rPr>
                <w:sz w:val="16"/>
              </w:rPr>
              <w:t>event-days per year</w:t>
            </w:r>
          </w:p>
        </w:tc>
        <w:tc>
          <w:tcPr>
            <w:tcW w:type="dxa" w:w="1569"/>
          </w:tcPr>
          <w:p>
            <w:pPr>
              <w:spacing w:after="0"/>
              <w:jc w:val="left"/>
            </w:pPr>
            <w:r>
              <w:rPr>
                <w:sz w:val="16"/>
              </w:rPr>
              <w:t>about 3.11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59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3.11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2.1</w:t>
            </w:r>
          </w:p>
        </w:tc>
        <w:tc>
          <w:tcPr>
            <w:tcW w:type="dxa" w:w="1447"/>
          </w:tcPr>
          <w:p>
            <w:pPr>
              <w:spacing w:after="0"/>
              <w:jc w:val="left"/>
            </w:pPr>
            <w:r>
              <w:rPr>
                <w:sz w:val="16"/>
              </w:rPr>
              <w:t>event-days per year</w:t>
            </w:r>
          </w:p>
        </w:tc>
        <w:tc>
          <w:tcPr>
            <w:tcW w:type="dxa" w:w="1569"/>
          </w:tcPr>
          <w:p>
            <w:pPr>
              <w:spacing w:after="0"/>
              <w:jc w:val="left"/>
            </w:pPr>
            <w:r>
              <w:rPr>
                <w:sz w:val="16"/>
              </w:rPr>
              <w:t>about 2.1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70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0.00207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0.207%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4.24</w:t>
            </w:r>
          </w:p>
        </w:tc>
        <w:tc>
          <w:tcPr>
            <w:tcW w:type="dxa" w:w="1447"/>
          </w:tcPr>
          <w:p>
            <w:pPr>
              <w:spacing w:after="0"/>
              <w:jc w:val="left"/>
            </w:pPr>
            <w:r>
              <w:rPr>
                <w:sz w:val="16"/>
              </w:rPr>
              <w:t>events per year</w:t>
            </w:r>
          </w:p>
        </w:tc>
        <w:tc>
          <w:tcPr>
            <w:tcW w:type="dxa" w:w="1569"/>
          </w:tcPr>
          <w:p>
            <w:pPr>
              <w:spacing w:after="0"/>
              <w:jc w:val="left"/>
            </w:pPr>
            <w:r>
              <w:rPr>
                <w:sz w:val="16"/>
              </w:rPr>
              <w:t>about 4.24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161.1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4.37</w:t>
            </w:r>
          </w:p>
        </w:tc>
        <w:tc>
          <w:tcPr>
            <w:tcW w:type="dxa" w:w="1447"/>
          </w:tcPr>
          <w:p>
            <w:pPr>
              <w:spacing w:after="0"/>
              <w:jc w:val="left"/>
            </w:pPr>
            <w:r>
              <w:rPr>
                <w:sz w:val="16"/>
              </w:rPr>
              <w:t>event-days per year</w:t>
            </w:r>
          </w:p>
        </w:tc>
        <w:tc>
          <w:tcPr>
            <w:tcW w:type="dxa" w:w="1569"/>
          </w:tcPr>
          <w:p>
            <w:pPr>
              <w:spacing w:after="0"/>
              <w:jc w:val="left"/>
            </w:pPr>
            <w:r>
              <w:rPr>
                <w:sz w:val="16"/>
              </w:rPr>
              <w:t>about 4.37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4.37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0.0077</w:t>
            </w:r>
          </w:p>
        </w:tc>
        <w:tc>
          <w:tcPr>
            <w:tcW w:type="dxa" w:w="1447"/>
          </w:tcPr>
          <w:p>
            <w:pPr>
              <w:spacing w:after="0"/>
              <w:jc w:val="left"/>
            </w:pPr>
            <w:r>
              <w:rPr>
                <w:sz w:val="16"/>
              </w:rPr>
              <w:t>events per year</w:t>
            </w:r>
          </w:p>
        </w:tc>
        <w:tc>
          <w:tcPr>
            <w:tcW w:type="dxa" w:w="1569"/>
          </w:tcPr>
          <w:p>
            <w:pPr>
              <w:spacing w:after="0"/>
              <w:jc w:val="left"/>
            </w:pPr>
            <w:r>
              <w:rPr>
                <w:sz w:val="16"/>
              </w:rPr>
              <w:t>about 1 in 130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0.776</w:t>
            </w:r>
          </w:p>
        </w:tc>
        <w:tc>
          <w:tcPr>
            <w:tcW w:type="dxa" w:w="1447"/>
          </w:tcPr>
          <w:p>
            <w:pPr>
              <w:spacing w:after="0"/>
              <w:jc w:val="left"/>
            </w:pPr>
            <w:r>
              <w:rPr>
                <w:sz w:val="16"/>
              </w:rPr>
              <w:t>event-days per year</w:t>
            </w:r>
          </w:p>
        </w:tc>
        <w:tc>
          <w:tcPr>
            <w:tcW w:type="dxa" w:w="1569"/>
          </w:tcPr>
          <w:p>
            <w:pPr>
              <w:spacing w:after="0"/>
              <w:jc w:val="left"/>
            </w:pPr>
            <w:r>
              <w:rPr>
                <w:sz w:val="16"/>
              </w:rPr>
              <w:t>about 0.776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2.93</w:t>
            </w:r>
          </w:p>
        </w:tc>
        <w:tc>
          <w:tcPr>
            <w:tcW w:type="dxa" w:w="1447"/>
          </w:tcPr>
          <w:p>
            <w:pPr>
              <w:spacing w:after="0"/>
              <w:jc w:val="left"/>
            </w:pPr>
            <w:r>
              <w:rPr>
                <w:sz w:val="16"/>
              </w:rPr>
              <w:t>event-days per year</w:t>
            </w:r>
          </w:p>
        </w:tc>
        <w:tc>
          <w:tcPr>
            <w:tcW w:type="dxa" w:w="1569"/>
          </w:tcPr>
          <w:p>
            <w:pPr>
              <w:spacing w:after="0"/>
              <w:jc w:val="left"/>
            </w:pPr>
            <w:r>
              <w:rPr>
                <w:sz w:val="16"/>
              </w:rPr>
              <w:t>about 2.93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20"/>
          </w:tcPr>
          <w:p>
            <w:pPr>
              <w:spacing w:after="0"/>
              <w:jc w:val="right"/>
            </w:pPr>
            <w:r>
              <w:rPr>
                <w:sz w:val="16"/>
              </w:rPr>
              <w:t>82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0.123</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48.2</w:t>
            </w:r>
          </w:p>
        </w:tc>
        <w:tc>
          <w:tcPr>
            <w:tcW w:type="dxa" w:w="1447"/>
          </w:tcPr>
          <w:p>
            <w:pPr>
              <w:spacing w:after="0"/>
              <w:jc w:val="left"/>
            </w:pPr>
            <w:r>
              <w:rPr>
                <w:sz w:val="16"/>
              </w:rPr>
              <w:t>days per year with a strike</w:t>
            </w:r>
          </w:p>
        </w:tc>
        <w:tc>
          <w:tcPr>
            <w:tcW w:type="dxa" w:w="1569"/>
          </w:tcPr>
          <w:p>
            <w:pPr>
              <w:spacing w:after="0"/>
              <w:jc w:val="left"/>
            </w:pPr>
            <w:r>
              <w:rPr>
                <w:sz w:val="16"/>
              </w:rPr>
              <w:t>about 48.2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4.6</w:t>
            </w:r>
          </w:p>
        </w:tc>
        <w:tc>
          <w:tcPr>
            <w:tcW w:type="dxa" w:w="1447"/>
          </w:tcPr>
          <w:p>
            <w:pPr>
              <w:spacing w:after="0"/>
              <w:jc w:val="left"/>
            </w:pPr>
            <w:r>
              <w:rPr>
                <w:sz w:val="16"/>
              </w:rPr>
              <w:t>events per year</w:t>
            </w:r>
          </w:p>
        </w:tc>
        <w:tc>
          <w:tcPr>
            <w:tcW w:type="dxa" w:w="1569"/>
          </w:tcPr>
          <w:p>
            <w:pPr>
              <w:spacing w:after="0"/>
              <w:jc w:val="left"/>
            </w:pPr>
            <w:r>
              <w:rPr>
                <w:sz w:val="16"/>
              </w:rPr>
              <w:t>about 4.6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0.306</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0.0000251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0.00251%</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10.1</w:t>
            </w:r>
          </w:p>
        </w:tc>
        <w:tc>
          <w:tcPr>
            <w:tcW w:type="dxa" w:w="1447"/>
          </w:tcPr>
          <w:p>
            <w:pPr>
              <w:spacing w:after="0"/>
              <w:jc w:val="left"/>
            </w:pPr>
            <w:r>
              <w:rPr>
                <w:sz w:val="16"/>
              </w:rPr>
              <w:t>event-days per year</w:t>
            </w:r>
          </w:p>
        </w:tc>
        <w:tc>
          <w:tcPr>
            <w:tcW w:type="dxa" w:w="1569"/>
          </w:tcPr>
          <w:p>
            <w:pPr>
              <w:spacing w:after="0"/>
              <w:jc w:val="left"/>
            </w:pPr>
            <w:r>
              <w:rPr>
                <w:sz w:val="16"/>
              </w:rPr>
              <w:t>about 10.1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191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302</w:t>
            </w:r>
          </w:p>
        </w:tc>
        <w:tc>
          <w:tcPr>
            <w:tcW w:type="dxa" w:w="1476"/>
          </w:tcPr>
          <w:p>
            <w:pPr>
              <w:spacing w:after="0"/>
              <w:jc w:val="right"/>
            </w:pPr>
            <w:r>
              <w:rPr>
                <w:sz w:val="16"/>
              </w:rPr>
              <w:t>30</w:t>
            </w:r>
          </w:p>
        </w:tc>
        <w:tc>
          <w:tcPr>
            <w:tcW w:type="dxa" w:w="1476"/>
          </w:tcPr>
          <w:p>
            <w:pPr>
              <w:spacing w:after="0"/>
              <w:jc w:val="right"/>
            </w:pPr>
            <w:r>
              <w:rPr>
                <w:sz w:val="16"/>
              </w:rPr>
              <w:t>10.1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1"/>
        <w:gridCol w:w="1081"/>
        <w:gridCol w:w="932"/>
        <w:gridCol w:w="708"/>
        <w:gridCol w:w="675"/>
        <w:gridCol w:w="2414"/>
        <w:gridCol w:w="7221"/>
      </w:tblGrid>
      <w:tr>
        <w:trPr>
          <w:cantSplit/>
          <w:tblHeader/>
        </w:trPr>
        <w:tc>
          <w:tcPr>
            <w:tcW w:type="dxa" w:w="1081"/>
            <w:shd w:val="clear" w:color="auto" w:fill="E8E8E8"/>
          </w:tcPr>
          <w:p>
            <w:pPr>
              <w:spacing w:after="0"/>
              <w:jc w:val="left"/>
            </w:pPr>
            <w:r>
              <w:rPr>
                <w:b/>
                <w:sz w:val="16"/>
              </w:rPr>
              <w:t>Hazard</w:t>
            </w:r>
          </w:p>
        </w:tc>
        <w:tc>
          <w:tcPr>
            <w:tcW w:type="dxa" w:w="1081"/>
            <w:shd w:val="clear" w:color="auto" w:fill="E8E8E8"/>
          </w:tcPr>
          <w:p>
            <w:pPr>
              <w:spacing w:after="0"/>
              <w:jc w:val="right"/>
            </w:pPr>
            <w:r>
              <w:rPr>
                <w:b/>
                <w:sz w:val="16"/>
              </w:rPr>
              <w:t>Tracts</w:t>
            </w:r>
          </w:p>
          <w:p>
            <w:pPr>
              <w:spacing w:after="0"/>
              <w:jc w:val="right"/>
            </w:pPr>
            <w:r>
              <w:rPr>
                <w:i/>
                <w:color w:val="555555"/>
                <w:sz w:val="14"/>
              </w:rPr>
              <w:t>rated of all</w:t>
            </w:r>
          </w:p>
        </w:tc>
        <w:tc>
          <w:tcPr>
            <w:tcW w:type="dxa" w:w="9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8"/>
            <w:shd w:val="clear" w:color="auto" w:fill="E8E8E8"/>
          </w:tcPr>
          <w:p>
            <w:pPr>
              <w:spacing w:after="0"/>
              <w:jc w:val="right"/>
            </w:pPr>
            <w:r>
              <w:rPr>
                <w:b/>
                <w:sz w:val="16"/>
              </w:rPr>
              <w:t>Median</w:t>
            </w:r>
          </w:p>
        </w:tc>
        <w:tc>
          <w:tcPr>
            <w:tcW w:type="dxa" w:w="675"/>
            <w:shd w:val="clear" w:color="auto" w:fill="E8E8E8"/>
          </w:tcPr>
          <w:p>
            <w:pPr>
              <w:spacing w:after="0"/>
              <w:jc w:val="right"/>
            </w:pPr>
            <w:r>
              <w:rPr>
                <w:b/>
                <w:sz w:val="16"/>
              </w:rPr>
              <w:t>Max</w:t>
            </w:r>
          </w:p>
        </w:tc>
        <w:tc>
          <w:tcPr>
            <w:tcW w:type="dxa" w:w="2414"/>
            <w:shd w:val="clear" w:color="auto" w:fill="E8E8E8"/>
          </w:tcPr>
          <w:p>
            <w:pPr>
              <w:spacing w:after="0"/>
              <w:jc w:val="left"/>
            </w:pPr>
            <w:r>
              <w:rPr>
                <w:b/>
                <w:sz w:val="16"/>
              </w:rPr>
              <w:t>Tracts by rating</w:t>
            </w:r>
          </w:p>
        </w:tc>
        <w:tc>
          <w:tcPr>
            <w:tcW w:type="dxa" w:w="7221"/>
            <w:shd w:val="clear" w:color="auto" w:fill="E8E8E8"/>
          </w:tcPr>
          <w:p>
            <w:pPr>
              <w:spacing w:after="0"/>
              <w:jc w:val="left"/>
            </w:pPr>
            <w:r>
              <w:rPr>
                <w:b/>
                <w:sz w:val="16"/>
              </w:rPr>
              <w:t>Note</w:t>
            </w:r>
          </w:p>
        </w:tc>
      </w:tr>
      <w:tr>
        <w:trPr>
          <w:cantSplit/>
        </w:trPr>
        <w:tc>
          <w:tcPr>
            <w:tcW w:type="dxa" w:w="1081"/>
          </w:tcPr>
          <w:p>
            <w:pPr>
              <w:spacing w:after="0"/>
              <w:jc w:val="left"/>
            </w:pPr>
            <w:r>
              <w:rPr>
                <w:sz w:val="16"/>
              </w:rPr>
              <w:t>Avalanche</w:t>
            </w:r>
          </w:p>
        </w:tc>
        <w:tc>
          <w:tcPr>
            <w:tcW w:type="dxa" w:w="1081"/>
          </w:tcPr>
          <w:p>
            <w:pPr>
              <w:spacing w:after="0"/>
              <w:jc w:val="right"/>
            </w:pPr>
            <w:r>
              <w:rPr>
                <w:sz w:val="16"/>
              </w:rPr>
              <w:t>0 of 253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253</w:t>
            </w:r>
          </w:p>
        </w:tc>
        <w:tc>
          <w:tcPr>
            <w:tcW w:type="dxa" w:w="7221"/>
          </w:tcPr>
          <w:p>
            <w:pPr>
              <w:spacing w:after="0"/>
              <w:jc w:val="left"/>
            </w:pPr>
          </w:p>
        </w:tc>
      </w:tr>
      <w:tr>
        <w:trPr>
          <w:cantSplit/>
        </w:trPr>
        <w:tc>
          <w:tcPr>
            <w:tcW w:type="dxa" w:w="1081"/>
          </w:tcPr>
          <w:p>
            <w:pPr>
              <w:spacing w:after="0"/>
              <w:jc w:val="left"/>
            </w:pPr>
            <w:r>
              <w:rPr>
                <w:sz w:val="16"/>
              </w:rPr>
              <w:t>Coastal Flooding</w:t>
            </w:r>
          </w:p>
        </w:tc>
        <w:tc>
          <w:tcPr>
            <w:tcW w:type="dxa" w:w="1081"/>
          </w:tcPr>
          <w:p>
            <w:pPr>
              <w:spacing w:after="0"/>
              <w:jc w:val="right"/>
            </w:pPr>
            <w:r>
              <w:rPr>
                <w:sz w:val="16"/>
              </w:rPr>
              <w:t>0 of 253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253</w:t>
            </w:r>
          </w:p>
        </w:tc>
        <w:tc>
          <w:tcPr>
            <w:tcW w:type="dxa" w:w="7221"/>
          </w:tcPr>
          <w:p>
            <w:pPr>
              <w:spacing w:after="0"/>
              <w:jc w:val="left"/>
            </w:pPr>
          </w:p>
        </w:tc>
      </w:tr>
      <w:tr>
        <w:trPr>
          <w:cantSplit/>
        </w:trPr>
        <w:tc>
          <w:tcPr>
            <w:tcW w:type="dxa" w:w="1081"/>
          </w:tcPr>
          <w:p>
            <w:pPr>
              <w:spacing w:after="0"/>
              <w:jc w:val="left"/>
            </w:pPr>
            <w:r>
              <w:rPr>
                <w:sz w:val="16"/>
              </w:rPr>
              <w:t>Cold Wave</w:t>
            </w:r>
          </w:p>
        </w:tc>
        <w:tc>
          <w:tcPr>
            <w:tcW w:type="dxa" w:w="1081"/>
          </w:tcPr>
          <w:p>
            <w:pPr>
              <w:spacing w:after="0"/>
              <w:jc w:val="right"/>
            </w:pPr>
            <w:r>
              <w:rPr>
                <w:sz w:val="16"/>
              </w:rPr>
              <w:t>253 of 253</w:t>
            </w:r>
          </w:p>
        </w:tc>
        <w:tc>
          <w:tcPr>
            <w:tcW w:type="dxa" w:w="932"/>
          </w:tcPr>
          <w:p>
            <w:pPr>
              <w:spacing w:after="0"/>
              <w:jc w:val="right"/>
            </w:pPr>
            <w:r>
              <w:rPr>
                <w:sz w:val="16"/>
              </w:rPr>
              <w:t>15.8</w:t>
            </w:r>
          </w:p>
        </w:tc>
        <w:tc>
          <w:tcPr>
            <w:tcW w:type="dxa" w:w="708"/>
          </w:tcPr>
          <w:p>
            <w:pPr>
              <w:spacing w:after="0"/>
              <w:jc w:val="right"/>
            </w:pPr>
            <w:r>
              <w:rPr>
                <w:sz w:val="16"/>
              </w:rPr>
              <w:t>68.5</w:t>
            </w:r>
          </w:p>
        </w:tc>
        <w:tc>
          <w:tcPr>
            <w:tcW w:type="dxa" w:w="675"/>
          </w:tcPr>
          <w:p>
            <w:pPr>
              <w:spacing w:after="0"/>
              <w:jc w:val="right"/>
            </w:pPr>
            <w:r>
              <w:rPr>
                <w:sz w:val="16"/>
              </w:rPr>
              <w:t>89.3</w:t>
            </w:r>
          </w:p>
        </w:tc>
        <w:tc>
          <w:tcPr>
            <w:tcW w:type="dxa" w:w="2414"/>
          </w:tcPr>
          <w:p>
            <w:pPr>
              <w:spacing w:after="0"/>
              <w:jc w:val="left"/>
            </w:pPr>
            <w:r>
              <w:rPr>
                <w:sz w:val="16"/>
              </w:rPr>
              <w:t>Relatively High 42, Relatively Moderate 199, Relatively Low 11,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Drought</w:t>
            </w:r>
          </w:p>
        </w:tc>
        <w:tc>
          <w:tcPr>
            <w:tcW w:type="dxa" w:w="1081"/>
          </w:tcPr>
          <w:p>
            <w:pPr>
              <w:spacing w:after="0"/>
              <w:jc w:val="right"/>
            </w:pPr>
            <w:r>
              <w:rPr>
                <w:sz w:val="16"/>
              </w:rPr>
              <w:t>49 of 253</w:t>
            </w:r>
          </w:p>
        </w:tc>
        <w:tc>
          <w:tcPr>
            <w:tcW w:type="dxa" w:w="932"/>
          </w:tcPr>
          <w:p>
            <w:pPr>
              <w:spacing w:after="0"/>
              <w:jc w:val="right"/>
            </w:pPr>
            <w:r>
              <w:rPr>
                <w:sz w:val="16"/>
              </w:rPr>
              <w:t>66.8</w:t>
            </w:r>
          </w:p>
        </w:tc>
        <w:tc>
          <w:tcPr>
            <w:tcW w:type="dxa" w:w="708"/>
          </w:tcPr>
          <w:p>
            <w:pPr>
              <w:spacing w:after="0"/>
              <w:jc w:val="right"/>
            </w:pPr>
            <w:r>
              <w:rPr>
                <w:sz w:val="16"/>
              </w:rPr>
              <w:t>74.2</w:t>
            </w:r>
          </w:p>
        </w:tc>
        <w:tc>
          <w:tcPr>
            <w:tcW w:type="dxa" w:w="675"/>
          </w:tcPr>
          <w:p>
            <w:pPr>
              <w:spacing w:after="0"/>
              <w:jc w:val="right"/>
            </w:pPr>
            <w:r>
              <w:rPr>
                <w:sz w:val="16"/>
              </w:rPr>
              <w:t>89.1</w:t>
            </w:r>
          </w:p>
        </w:tc>
        <w:tc>
          <w:tcPr>
            <w:tcW w:type="dxa" w:w="2414"/>
          </w:tcPr>
          <w:p>
            <w:pPr>
              <w:spacing w:after="0"/>
              <w:jc w:val="left"/>
            </w:pPr>
            <w:r>
              <w:rPr>
                <w:sz w:val="16"/>
              </w:rPr>
              <w:t>Relatively Low 13, Very Low 36, No Rating 204</w:t>
            </w:r>
          </w:p>
        </w:tc>
        <w:tc>
          <w:tcPr>
            <w:tcW w:type="dxa" w:w="72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Earthquake</w:t>
            </w:r>
          </w:p>
        </w:tc>
        <w:tc>
          <w:tcPr>
            <w:tcW w:type="dxa" w:w="1081"/>
          </w:tcPr>
          <w:p>
            <w:pPr>
              <w:spacing w:after="0"/>
              <w:jc w:val="right"/>
            </w:pPr>
            <w:r>
              <w:rPr>
                <w:sz w:val="16"/>
              </w:rPr>
              <w:t>253 of 253</w:t>
            </w:r>
          </w:p>
        </w:tc>
        <w:tc>
          <w:tcPr>
            <w:tcW w:type="dxa" w:w="932"/>
          </w:tcPr>
          <w:p>
            <w:pPr>
              <w:spacing w:after="0"/>
              <w:jc w:val="right"/>
            </w:pPr>
            <w:r>
              <w:rPr>
                <w:sz w:val="16"/>
              </w:rPr>
              <w:t>28.9</w:t>
            </w:r>
          </w:p>
        </w:tc>
        <w:tc>
          <w:tcPr>
            <w:tcW w:type="dxa" w:w="708"/>
          </w:tcPr>
          <w:p>
            <w:pPr>
              <w:spacing w:after="0"/>
              <w:jc w:val="right"/>
            </w:pPr>
            <w:r>
              <w:rPr>
                <w:sz w:val="16"/>
              </w:rPr>
              <w:t>63.9</w:t>
            </w:r>
          </w:p>
        </w:tc>
        <w:tc>
          <w:tcPr>
            <w:tcW w:type="dxa" w:w="675"/>
          </w:tcPr>
          <w:p>
            <w:pPr>
              <w:spacing w:after="0"/>
              <w:jc w:val="right"/>
            </w:pPr>
            <w:r>
              <w:rPr>
                <w:sz w:val="16"/>
              </w:rPr>
              <w:t>92.5</w:t>
            </w:r>
          </w:p>
        </w:tc>
        <w:tc>
          <w:tcPr>
            <w:tcW w:type="dxa" w:w="2414"/>
          </w:tcPr>
          <w:p>
            <w:pPr>
              <w:spacing w:after="0"/>
              <w:jc w:val="left"/>
            </w:pPr>
            <w:r>
              <w:rPr>
                <w:sz w:val="16"/>
              </w:rPr>
              <w:t>Relatively High 2, Relatively Moderate 30, Relatively Low 205, Very Low 16</w:t>
            </w:r>
          </w:p>
        </w:tc>
        <w:tc>
          <w:tcPr>
            <w:tcW w:type="dxa" w:w="7221"/>
          </w:tcPr>
          <w:p>
            <w:pPr>
              <w:spacing w:after="0"/>
              <w:jc w:val="left"/>
            </w:pPr>
          </w:p>
        </w:tc>
      </w:tr>
      <w:tr>
        <w:trPr>
          <w:cantSplit/>
        </w:trPr>
        <w:tc>
          <w:tcPr>
            <w:tcW w:type="dxa" w:w="1081"/>
          </w:tcPr>
          <w:p>
            <w:pPr>
              <w:spacing w:after="0"/>
              <w:jc w:val="left"/>
            </w:pPr>
            <w:r>
              <w:rPr>
                <w:sz w:val="16"/>
              </w:rPr>
              <w:t>Hail</w:t>
            </w:r>
          </w:p>
        </w:tc>
        <w:tc>
          <w:tcPr>
            <w:tcW w:type="dxa" w:w="1081"/>
          </w:tcPr>
          <w:p>
            <w:pPr>
              <w:spacing w:after="0"/>
              <w:jc w:val="right"/>
            </w:pPr>
            <w:r>
              <w:rPr>
                <w:sz w:val="16"/>
              </w:rPr>
              <w:t>253 of 253</w:t>
            </w:r>
          </w:p>
        </w:tc>
        <w:tc>
          <w:tcPr>
            <w:tcW w:type="dxa" w:w="932"/>
          </w:tcPr>
          <w:p>
            <w:pPr>
              <w:spacing w:after="0"/>
              <w:jc w:val="right"/>
            </w:pPr>
            <w:r>
              <w:rPr>
                <w:sz w:val="16"/>
              </w:rPr>
              <w:t>28.2</w:t>
            </w:r>
          </w:p>
        </w:tc>
        <w:tc>
          <w:tcPr>
            <w:tcW w:type="dxa" w:w="708"/>
          </w:tcPr>
          <w:p>
            <w:pPr>
              <w:spacing w:after="0"/>
              <w:jc w:val="right"/>
            </w:pPr>
            <w:r>
              <w:rPr>
                <w:sz w:val="16"/>
              </w:rPr>
              <w:t>52.2</w:t>
            </w:r>
          </w:p>
        </w:tc>
        <w:tc>
          <w:tcPr>
            <w:tcW w:type="dxa" w:w="675"/>
          </w:tcPr>
          <w:p>
            <w:pPr>
              <w:spacing w:after="0"/>
              <w:jc w:val="right"/>
            </w:pPr>
            <w:r>
              <w:rPr>
                <w:sz w:val="16"/>
              </w:rPr>
              <w:t>83.3</w:t>
            </w:r>
          </w:p>
        </w:tc>
        <w:tc>
          <w:tcPr>
            <w:tcW w:type="dxa" w:w="2414"/>
          </w:tcPr>
          <w:p>
            <w:pPr>
              <w:spacing w:after="0"/>
              <w:jc w:val="left"/>
            </w:pPr>
            <w:r>
              <w:rPr>
                <w:sz w:val="16"/>
              </w:rPr>
              <w:t>Relatively Moderate 17, Relatively Low 221, Very Low 15</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Heat Wave</w:t>
            </w:r>
          </w:p>
        </w:tc>
        <w:tc>
          <w:tcPr>
            <w:tcW w:type="dxa" w:w="1081"/>
          </w:tcPr>
          <w:p>
            <w:pPr>
              <w:spacing w:after="0"/>
              <w:jc w:val="right"/>
            </w:pPr>
            <w:r>
              <w:rPr>
                <w:sz w:val="16"/>
              </w:rPr>
              <w:t>253 of 253</w:t>
            </w:r>
          </w:p>
        </w:tc>
        <w:tc>
          <w:tcPr>
            <w:tcW w:type="dxa" w:w="932"/>
          </w:tcPr>
          <w:p>
            <w:pPr>
              <w:spacing w:after="0"/>
              <w:jc w:val="right"/>
            </w:pPr>
            <w:r>
              <w:rPr>
                <w:sz w:val="16"/>
              </w:rPr>
              <w:t>1.7</w:t>
            </w:r>
          </w:p>
        </w:tc>
        <w:tc>
          <w:tcPr>
            <w:tcW w:type="dxa" w:w="708"/>
          </w:tcPr>
          <w:p>
            <w:pPr>
              <w:spacing w:after="0"/>
              <w:jc w:val="right"/>
            </w:pPr>
            <w:r>
              <w:rPr>
                <w:sz w:val="16"/>
              </w:rPr>
              <w:t>71.6</w:t>
            </w:r>
          </w:p>
        </w:tc>
        <w:tc>
          <w:tcPr>
            <w:tcW w:type="dxa" w:w="675"/>
          </w:tcPr>
          <w:p>
            <w:pPr>
              <w:spacing w:after="0"/>
              <w:jc w:val="right"/>
            </w:pPr>
            <w:r>
              <w:rPr>
                <w:sz w:val="16"/>
              </w:rPr>
              <w:t>91.9</w:t>
            </w:r>
          </w:p>
        </w:tc>
        <w:tc>
          <w:tcPr>
            <w:tcW w:type="dxa" w:w="2414"/>
          </w:tcPr>
          <w:p>
            <w:pPr>
              <w:spacing w:after="0"/>
              <w:jc w:val="left"/>
            </w:pPr>
            <w:r>
              <w:rPr>
                <w:sz w:val="16"/>
              </w:rPr>
              <w:t>Relatively High 26, Relatively Moderate 186, Relatively Low 40,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Hurricane</w:t>
            </w:r>
          </w:p>
        </w:tc>
        <w:tc>
          <w:tcPr>
            <w:tcW w:type="dxa" w:w="1081"/>
          </w:tcPr>
          <w:p>
            <w:pPr>
              <w:spacing w:after="0"/>
              <w:jc w:val="right"/>
            </w:pPr>
            <w:r>
              <w:rPr>
                <w:sz w:val="16"/>
              </w:rPr>
              <w:t>253 of 253</w:t>
            </w:r>
          </w:p>
        </w:tc>
        <w:tc>
          <w:tcPr>
            <w:tcW w:type="dxa" w:w="932"/>
          </w:tcPr>
          <w:p>
            <w:pPr>
              <w:spacing w:after="0"/>
              <w:jc w:val="right"/>
            </w:pPr>
            <w:r>
              <w:rPr>
                <w:sz w:val="16"/>
              </w:rPr>
              <w:t>12.7</w:t>
            </w:r>
          </w:p>
        </w:tc>
        <w:tc>
          <w:tcPr>
            <w:tcW w:type="dxa" w:w="708"/>
          </w:tcPr>
          <w:p>
            <w:pPr>
              <w:spacing w:after="0"/>
              <w:jc w:val="right"/>
            </w:pPr>
            <w:r>
              <w:rPr>
                <w:sz w:val="16"/>
              </w:rPr>
              <w:t>17.1</w:t>
            </w:r>
          </w:p>
        </w:tc>
        <w:tc>
          <w:tcPr>
            <w:tcW w:type="dxa" w:w="675"/>
          </w:tcPr>
          <w:p>
            <w:pPr>
              <w:spacing w:after="0"/>
              <w:jc w:val="right"/>
            </w:pPr>
            <w:r>
              <w:rPr>
                <w:sz w:val="16"/>
              </w:rPr>
              <w:t>30.6</w:t>
            </w:r>
          </w:p>
        </w:tc>
        <w:tc>
          <w:tcPr>
            <w:tcW w:type="dxa" w:w="2414"/>
          </w:tcPr>
          <w:p>
            <w:pPr>
              <w:spacing w:after="0"/>
              <w:jc w:val="left"/>
            </w:pPr>
            <w:r>
              <w:rPr>
                <w:sz w:val="16"/>
              </w:rPr>
              <w:t>Very Low 253</w:t>
            </w:r>
          </w:p>
        </w:tc>
        <w:tc>
          <w:tcPr>
            <w:tcW w:type="dxa" w:w="7221"/>
          </w:tcPr>
          <w:p>
            <w:pPr>
              <w:spacing w:after="0"/>
              <w:jc w:val="left"/>
            </w:pPr>
          </w:p>
        </w:tc>
      </w:tr>
      <w:tr>
        <w:trPr>
          <w:cantSplit/>
        </w:trPr>
        <w:tc>
          <w:tcPr>
            <w:tcW w:type="dxa" w:w="1081"/>
          </w:tcPr>
          <w:p>
            <w:pPr>
              <w:spacing w:after="0"/>
              <w:jc w:val="left"/>
            </w:pPr>
            <w:r>
              <w:rPr>
                <w:sz w:val="16"/>
              </w:rPr>
              <w:t>Ice Storm</w:t>
            </w:r>
          </w:p>
        </w:tc>
        <w:tc>
          <w:tcPr>
            <w:tcW w:type="dxa" w:w="1081"/>
          </w:tcPr>
          <w:p>
            <w:pPr>
              <w:spacing w:after="0"/>
              <w:jc w:val="right"/>
            </w:pPr>
            <w:r>
              <w:rPr>
                <w:sz w:val="16"/>
              </w:rPr>
              <w:t>253 of 253</w:t>
            </w:r>
          </w:p>
        </w:tc>
        <w:tc>
          <w:tcPr>
            <w:tcW w:type="dxa" w:w="932"/>
          </w:tcPr>
          <w:p>
            <w:pPr>
              <w:spacing w:after="0"/>
              <w:jc w:val="right"/>
            </w:pPr>
            <w:r>
              <w:rPr>
                <w:sz w:val="16"/>
              </w:rPr>
              <w:t>5.8</w:t>
            </w:r>
          </w:p>
        </w:tc>
        <w:tc>
          <w:tcPr>
            <w:tcW w:type="dxa" w:w="708"/>
          </w:tcPr>
          <w:p>
            <w:pPr>
              <w:spacing w:after="0"/>
              <w:jc w:val="right"/>
            </w:pPr>
            <w:r>
              <w:rPr>
                <w:sz w:val="16"/>
              </w:rPr>
              <w:t>26.8</w:t>
            </w:r>
          </w:p>
        </w:tc>
        <w:tc>
          <w:tcPr>
            <w:tcW w:type="dxa" w:w="675"/>
          </w:tcPr>
          <w:p>
            <w:pPr>
              <w:spacing w:after="0"/>
              <w:jc w:val="right"/>
            </w:pPr>
            <w:r>
              <w:rPr>
                <w:sz w:val="16"/>
              </w:rPr>
              <w:t>76.0</w:t>
            </w:r>
          </w:p>
        </w:tc>
        <w:tc>
          <w:tcPr>
            <w:tcW w:type="dxa" w:w="2414"/>
          </w:tcPr>
          <w:p>
            <w:pPr>
              <w:spacing w:after="0"/>
              <w:jc w:val="left"/>
            </w:pPr>
            <w:r>
              <w:rPr>
                <w:sz w:val="16"/>
              </w:rPr>
              <w:t>Relatively Moderate 2, Relatively Low 76, Very Low 175</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Inland Flooding</w:t>
            </w:r>
          </w:p>
        </w:tc>
        <w:tc>
          <w:tcPr>
            <w:tcW w:type="dxa" w:w="1081"/>
          </w:tcPr>
          <w:p>
            <w:pPr>
              <w:spacing w:after="0"/>
              <w:jc w:val="right"/>
            </w:pPr>
            <w:r>
              <w:rPr>
                <w:sz w:val="16"/>
              </w:rPr>
              <w:t>253 of 253</w:t>
            </w:r>
          </w:p>
        </w:tc>
        <w:tc>
          <w:tcPr>
            <w:tcW w:type="dxa" w:w="932"/>
          </w:tcPr>
          <w:p>
            <w:pPr>
              <w:spacing w:after="0"/>
              <w:jc w:val="right"/>
            </w:pPr>
            <w:r>
              <w:rPr>
                <w:sz w:val="16"/>
              </w:rPr>
              <w:t>2.5</w:t>
            </w:r>
          </w:p>
        </w:tc>
        <w:tc>
          <w:tcPr>
            <w:tcW w:type="dxa" w:w="708"/>
          </w:tcPr>
          <w:p>
            <w:pPr>
              <w:spacing w:after="0"/>
              <w:jc w:val="right"/>
            </w:pPr>
            <w:r>
              <w:rPr>
                <w:sz w:val="16"/>
              </w:rPr>
              <w:t>44.6</w:t>
            </w:r>
          </w:p>
        </w:tc>
        <w:tc>
          <w:tcPr>
            <w:tcW w:type="dxa" w:w="675"/>
          </w:tcPr>
          <w:p>
            <w:pPr>
              <w:spacing w:after="0"/>
              <w:jc w:val="right"/>
            </w:pPr>
            <w:r>
              <w:rPr>
                <w:sz w:val="16"/>
              </w:rPr>
              <w:t>99.3</w:t>
            </w:r>
          </w:p>
        </w:tc>
        <w:tc>
          <w:tcPr>
            <w:tcW w:type="dxa" w:w="2414"/>
          </w:tcPr>
          <w:p>
            <w:pPr>
              <w:spacing w:after="0"/>
              <w:jc w:val="left"/>
            </w:pPr>
            <w:r>
              <w:rPr>
                <w:sz w:val="16"/>
              </w:rPr>
              <w:t>Very High 4, Relatively High 28, Relatively Moderate 84, Relatively Low 108, Very Low 29</w:t>
            </w:r>
          </w:p>
        </w:tc>
        <w:tc>
          <w:tcPr>
            <w:tcW w:type="dxa" w:w="7221"/>
          </w:tcPr>
          <w:p>
            <w:pPr>
              <w:spacing w:after="0"/>
              <w:jc w:val="left"/>
            </w:pPr>
          </w:p>
        </w:tc>
      </w:tr>
      <w:tr>
        <w:trPr>
          <w:cantSplit/>
        </w:trPr>
        <w:tc>
          <w:tcPr>
            <w:tcW w:type="dxa" w:w="1081"/>
          </w:tcPr>
          <w:p>
            <w:pPr>
              <w:spacing w:after="0"/>
              <w:jc w:val="left"/>
            </w:pPr>
            <w:r>
              <w:rPr>
                <w:sz w:val="16"/>
              </w:rPr>
              <w:t>Landslide</w:t>
            </w:r>
          </w:p>
        </w:tc>
        <w:tc>
          <w:tcPr>
            <w:tcW w:type="dxa" w:w="1081"/>
          </w:tcPr>
          <w:p>
            <w:pPr>
              <w:spacing w:after="0"/>
              <w:jc w:val="right"/>
            </w:pPr>
            <w:r>
              <w:rPr>
                <w:sz w:val="16"/>
              </w:rPr>
              <w:t>247 of 253</w:t>
            </w:r>
          </w:p>
        </w:tc>
        <w:tc>
          <w:tcPr>
            <w:tcW w:type="dxa" w:w="932"/>
          </w:tcPr>
          <w:p>
            <w:pPr>
              <w:spacing w:after="0"/>
              <w:jc w:val="right"/>
            </w:pPr>
            <w:r>
              <w:rPr>
                <w:sz w:val="16"/>
              </w:rPr>
              <w:t>8.8</w:t>
            </w:r>
          </w:p>
        </w:tc>
        <w:tc>
          <w:tcPr>
            <w:tcW w:type="dxa" w:w="708"/>
          </w:tcPr>
          <w:p>
            <w:pPr>
              <w:spacing w:after="0"/>
              <w:jc w:val="right"/>
            </w:pPr>
            <w:r>
              <w:rPr>
                <w:sz w:val="16"/>
              </w:rPr>
              <w:t>49.5</w:t>
            </w:r>
          </w:p>
        </w:tc>
        <w:tc>
          <w:tcPr>
            <w:tcW w:type="dxa" w:w="675"/>
          </w:tcPr>
          <w:p>
            <w:pPr>
              <w:spacing w:after="0"/>
              <w:jc w:val="right"/>
            </w:pPr>
            <w:r>
              <w:rPr>
                <w:sz w:val="16"/>
              </w:rPr>
              <w:t>88.7</w:t>
            </w:r>
          </w:p>
        </w:tc>
        <w:tc>
          <w:tcPr>
            <w:tcW w:type="dxa" w:w="2414"/>
          </w:tcPr>
          <w:p>
            <w:pPr>
              <w:spacing w:after="0"/>
              <w:jc w:val="left"/>
            </w:pPr>
            <w:r>
              <w:rPr>
                <w:sz w:val="16"/>
              </w:rPr>
              <w:t>Relatively Low 9, Very Low 238, No Rating 6</w:t>
            </w:r>
          </w:p>
        </w:tc>
        <w:tc>
          <w:tcPr>
            <w:tcW w:type="dxa" w:w="7221"/>
          </w:tcPr>
          <w:p>
            <w:pPr>
              <w:spacing w:after="0"/>
              <w:jc w:val="left"/>
            </w:pPr>
          </w:p>
        </w:tc>
      </w:tr>
      <w:tr>
        <w:trPr>
          <w:cantSplit/>
        </w:trPr>
        <w:tc>
          <w:tcPr>
            <w:tcW w:type="dxa" w:w="1081"/>
          </w:tcPr>
          <w:p>
            <w:pPr>
              <w:spacing w:after="0"/>
              <w:jc w:val="left"/>
            </w:pPr>
            <w:r>
              <w:rPr>
                <w:sz w:val="16"/>
              </w:rPr>
              <w:t>Lightning</w:t>
            </w:r>
          </w:p>
        </w:tc>
        <w:tc>
          <w:tcPr>
            <w:tcW w:type="dxa" w:w="1081"/>
          </w:tcPr>
          <w:p>
            <w:pPr>
              <w:spacing w:after="0"/>
              <w:jc w:val="right"/>
            </w:pPr>
            <w:r>
              <w:rPr>
                <w:sz w:val="16"/>
              </w:rPr>
              <w:t>253 of 253</w:t>
            </w:r>
          </w:p>
        </w:tc>
        <w:tc>
          <w:tcPr>
            <w:tcW w:type="dxa" w:w="932"/>
          </w:tcPr>
          <w:p>
            <w:pPr>
              <w:spacing w:after="0"/>
              <w:jc w:val="right"/>
            </w:pPr>
            <w:r>
              <w:rPr>
                <w:sz w:val="16"/>
              </w:rPr>
              <w:t>2.6</w:t>
            </w:r>
          </w:p>
        </w:tc>
        <w:tc>
          <w:tcPr>
            <w:tcW w:type="dxa" w:w="708"/>
          </w:tcPr>
          <w:p>
            <w:pPr>
              <w:spacing w:after="0"/>
              <w:jc w:val="right"/>
            </w:pPr>
            <w:r>
              <w:rPr>
                <w:sz w:val="16"/>
              </w:rPr>
              <w:t>43.1</w:t>
            </w:r>
          </w:p>
        </w:tc>
        <w:tc>
          <w:tcPr>
            <w:tcW w:type="dxa" w:w="675"/>
          </w:tcPr>
          <w:p>
            <w:pPr>
              <w:spacing w:after="0"/>
              <w:jc w:val="right"/>
            </w:pPr>
            <w:r>
              <w:rPr>
                <w:sz w:val="16"/>
              </w:rPr>
              <w:t>75.8</w:t>
            </w:r>
          </w:p>
        </w:tc>
        <w:tc>
          <w:tcPr>
            <w:tcW w:type="dxa" w:w="2414"/>
          </w:tcPr>
          <w:p>
            <w:pPr>
              <w:spacing w:after="0"/>
              <w:jc w:val="left"/>
            </w:pPr>
            <w:r>
              <w:rPr>
                <w:sz w:val="16"/>
              </w:rPr>
              <w:t>Relatively Moderate 84, Relatively Low 165, Very Low 4</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Strong Wind</w:t>
            </w:r>
          </w:p>
        </w:tc>
        <w:tc>
          <w:tcPr>
            <w:tcW w:type="dxa" w:w="1081"/>
          </w:tcPr>
          <w:p>
            <w:pPr>
              <w:spacing w:after="0"/>
              <w:jc w:val="right"/>
            </w:pPr>
            <w:r>
              <w:rPr>
                <w:sz w:val="16"/>
              </w:rPr>
              <w:t>253 of 253</w:t>
            </w:r>
          </w:p>
        </w:tc>
        <w:tc>
          <w:tcPr>
            <w:tcW w:type="dxa" w:w="932"/>
          </w:tcPr>
          <w:p>
            <w:pPr>
              <w:spacing w:after="0"/>
              <w:jc w:val="right"/>
            </w:pPr>
            <w:r>
              <w:rPr>
                <w:sz w:val="16"/>
              </w:rPr>
              <w:t>14.8</w:t>
            </w:r>
          </w:p>
        </w:tc>
        <w:tc>
          <w:tcPr>
            <w:tcW w:type="dxa" w:w="708"/>
          </w:tcPr>
          <w:p>
            <w:pPr>
              <w:spacing w:after="0"/>
              <w:jc w:val="right"/>
            </w:pPr>
            <w:r>
              <w:rPr>
                <w:sz w:val="16"/>
              </w:rPr>
              <w:t>62.6</w:t>
            </w:r>
          </w:p>
        </w:tc>
        <w:tc>
          <w:tcPr>
            <w:tcW w:type="dxa" w:w="675"/>
          </w:tcPr>
          <w:p>
            <w:pPr>
              <w:spacing w:after="0"/>
              <w:jc w:val="right"/>
            </w:pPr>
            <w:r>
              <w:rPr>
                <w:sz w:val="16"/>
              </w:rPr>
              <w:t>86.6</w:t>
            </w:r>
          </w:p>
        </w:tc>
        <w:tc>
          <w:tcPr>
            <w:tcW w:type="dxa" w:w="2414"/>
          </w:tcPr>
          <w:p>
            <w:pPr>
              <w:spacing w:after="0"/>
              <w:jc w:val="left"/>
            </w:pPr>
            <w:r>
              <w:rPr>
                <w:sz w:val="16"/>
              </w:rPr>
              <w:t>Relatively High 6, Relatively Moderate 172, Relatively Low 74,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Tornado</w:t>
            </w:r>
          </w:p>
        </w:tc>
        <w:tc>
          <w:tcPr>
            <w:tcW w:type="dxa" w:w="1081"/>
          </w:tcPr>
          <w:p>
            <w:pPr>
              <w:spacing w:after="0"/>
              <w:jc w:val="right"/>
            </w:pPr>
            <w:r>
              <w:rPr>
                <w:sz w:val="16"/>
              </w:rPr>
              <w:t>253 of 253</w:t>
            </w:r>
          </w:p>
        </w:tc>
        <w:tc>
          <w:tcPr>
            <w:tcW w:type="dxa" w:w="932"/>
          </w:tcPr>
          <w:p>
            <w:pPr>
              <w:spacing w:after="0"/>
              <w:jc w:val="right"/>
            </w:pPr>
            <w:r>
              <w:rPr>
                <w:sz w:val="16"/>
              </w:rPr>
              <w:t>35.7</w:t>
            </w:r>
          </w:p>
        </w:tc>
        <w:tc>
          <w:tcPr>
            <w:tcW w:type="dxa" w:w="708"/>
          </w:tcPr>
          <w:p>
            <w:pPr>
              <w:spacing w:after="0"/>
              <w:jc w:val="right"/>
            </w:pPr>
            <w:r>
              <w:rPr>
                <w:sz w:val="16"/>
              </w:rPr>
              <w:t>66.1</w:t>
            </w:r>
          </w:p>
        </w:tc>
        <w:tc>
          <w:tcPr>
            <w:tcW w:type="dxa" w:w="675"/>
          </w:tcPr>
          <w:p>
            <w:pPr>
              <w:spacing w:after="0"/>
              <w:jc w:val="right"/>
            </w:pPr>
            <w:r>
              <w:rPr>
                <w:sz w:val="16"/>
              </w:rPr>
              <w:t>96.1</w:t>
            </w:r>
          </w:p>
        </w:tc>
        <w:tc>
          <w:tcPr>
            <w:tcW w:type="dxa" w:w="2414"/>
          </w:tcPr>
          <w:p>
            <w:pPr>
              <w:spacing w:after="0"/>
              <w:jc w:val="left"/>
            </w:pPr>
            <w:r>
              <w:rPr>
                <w:sz w:val="16"/>
              </w:rPr>
              <w:t>Very High 2, Relatively High 49, Relatively Moderate 178, Relatively Low 24</w:t>
            </w:r>
          </w:p>
        </w:tc>
        <w:tc>
          <w:tcPr>
            <w:tcW w:type="dxa" w:w="7221"/>
          </w:tcPr>
          <w:p>
            <w:pPr>
              <w:spacing w:after="0"/>
              <w:jc w:val="left"/>
            </w:pPr>
          </w:p>
        </w:tc>
      </w:tr>
      <w:tr>
        <w:trPr>
          <w:cantSplit/>
        </w:trPr>
        <w:tc>
          <w:tcPr>
            <w:tcW w:type="dxa" w:w="1081"/>
          </w:tcPr>
          <w:p>
            <w:pPr>
              <w:spacing w:after="0"/>
              <w:jc w:val="left"/>
            </w:pPr>
            <w:r>
              <w:rPr>
                <w:sz w:val="16"/>
              </w:rPr>
              <w:t>Tsunami</w:t>
            </w:r>
          </w:p>
        </w:tc>
        <w:tc>
          <w:tcPr>
            <w:tcW w:type="dxa" w:w="1081"/>
          </w:tcPr>
          <w:p>
            <w:pPr>
              <w:spacing w:after="0"/>
              <w:jc w:val="right"/>
            </w:pPr>
            <w:r>
              <w:rPr>
                <w:sz w:val="16"/>
              </w:rPr>
              <w:t>0 of 253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253</w:t>
            </w:r>
          </w:p>
        </w:tc>
        <w:tc>
          <w:tcPr>
            <w:tcW w:type="dxa" w:w="7221"/>
          </w:tcPr>
          <w:p>
            <w:pPr>
              <w:spacing w:after="0"/>
              <w:jc w:val="left"/>
            </w:pPr>
          </w:p>
        </w:tc>
      </w:tr>
      <w:tr>
        <w:trPr>
          <w:cantSplit/>
        </w:trPr>
        <w:tc>
          <w:tcPr>
            <w:tcW w:type="dxa" w:w="1081"/>
          </w:tcPr>
          <w:p>
            <w:pPr>
              <w:spacing w:after="0"/>
              <w:jc w:val="left"/>
            </w:pPr>
            <w:r>
              <w:rPr>
                <w:sz w:val="16"/>
              </w:rPr>
              <w:t>Volcanic Activity</w:t>
            </w:r>
          </w:p>
        </w:tc>
        <w:tc>
          <w:tcPr>
            <w:tcW w:type="dxa" w:w="1081"/>
          </w:tcPr>
          <w:p>
            <w:pPr>
              <w:spacing w:after="0"/>
              <w:jc w:val="right"/>
            </w:pPr>
            <w:r>
              <w:rPr>
                <w:sz w:val="16"/>
              </w:rPr>
              <w:t>0 of 253</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253</w:t>
            </w:r>
          </w:p>
        </w:tc>
        <w:tc>
          <w:tcPr>
            <w:tcW w:type="dxa" w:w="7221"/>
          </w:tcPr>
          <w:p>
            <w:pPr>
              <w:spacing w:after="0"/>
              <w:jc w:val="left"/>
            </w:pPr>
          </w:p>
        </w:tc>
      </w:tr>
      <w:tr>
        <w:trPr>
          <w:cantSplit/>
        </w:trPr>
        <w:tc>
          <w:tcPr>
            <w:tcW w:type="dxa" w:w="1081"/>
          </w:tcPr>
          <w:p>
            <w:pPr>
              <w:spacing w:after="0"/>
              <w:jc w:val="left"/>
            </w:pPr>
            <w:r>
              <w:rPr>
                <w:sz w:val="16"/>
              </w:rPr>
              <w:t>Wildfire</w:t>
            </w:r>
          </w:p>
        </w:tc>
        <w:tc>
          <w:tcPr>
            <w:tcW w:type="dxa" w:w="1081"/>
          </w:tcPr>
          <w:p>
            <w:pPr>
              <w:spacing w:after="0"/>
              <w:jc w:val="right"/>
            </w:pPr>
            <w:r>
              <w:rPr>
                <w:sz w:val="16"/>
              </w:rPr>
              <w:t>201 of 253</w:t>
            </w:r>
          </w:p>
        </w:tc>
        <w:tc>
          <w:tcPr>
            <w:tcW w:type="dxa" w:w="932"/>
          </w:tcPr>
          <w:p>
            <w:pPr>
              <w:spacing w:after="0"/>
              <w:jc w:val="right"/>
            </w:pPr>
            <w:r>
              <w:rPr>
                <w:sz w:val="16"/>
              </w:rPr>
              <w:t>18.5</w:t>
            </w:r>
          </w:p>
        </w:tc>
        <w:tc>
          <w:tcPr>
            <w:tcW w:type="dxa" w:w="708"/>
          </w:tcPr>
          <w:p>
            <w:pPr>
              <w:spacing w:after="0"/>
              <w:jc w:val="right"/>
            </w:pPr>
            <w:r>
              <w:rPr>
                <w:sz w:val="16"/>
              </w:rPr>
              <w:t>27.4</w:t>
            </w:r>
          </w:p>
        </w:tc>
        <w:tc>
          <w:tcPr>
            <w:tcW w:type="dxa" w:w="675"/>
          </w:tcPr>
          <w:p>
            <w:pPr>
              <w:spacing w:after="0"/>
              <w:jc w:val="right"/>
            </w:pPr>
            <w:r>
              <w:rPr>
                <w:sz w:val="16"/>
              </w:rPr>
              <w:t>61.3</w:t>
            </w:r>
          </w:p>
        </w:tc>
        <w:tc>
          <w:tcPr>
            <w:tcW w:type="dxa" w:w="2414"/>
          </w:tcPr>
          <w:p>
            <w:pPr>
              <w:spacing w:after="0"/>
              <w:jc w:val="left"/>
            </w:pPr>
            <w:r>
              <w:rPr>
                <w:sz w:val="16"/>
              </w:rPr>
              <w:t>Very Low 201, No Rating 52</w:t>
            </w:r>
          </w:p>
        </w:tc>
        <w:tc>
          <w:tcPr>
            <w:tcW w:type="dxa" w:w="7221"/>
          </w:tcPr>
          <w:p>
            <w:pPr>
              <w:spacing w:after="0"/>
              <w:jc w:val="left"/>
            </w:pPr>
          </w:p>
        </w:tc>
      </w:tr>
      <w:tr>
        <w:trPr>
          <w:cantSplit/>
        </w:trPr>
        <w:tc>
          <w:tcPr>
            <w:tcW w:type="dxa" w:w="1081"/>
          </w:tcPr>
          <w:p>
            <w:pPr>
              <w:spacing w:after="0"/>
              <w:jc w:val="left"/>
            </w:pPr>
            <w:r>
              <w:rPr>
                <w:sz w:val="16"/>
              </w:rPr>
              <w:t>Winter Weather</w:t>
            </w:r>
          </w:p>
        </w:tc>
        <w:tc>
          <w:tcPr>
            <w:tcW w:type="dxa" w:w="1081"/>
          </w:tcPr>
          <w:p>
            <w:pPr>
              <w:spacing w:after="0"/>
              <w:jc w:val="right"/>
            </w:pPr>
            <w:r>
              <w:rPr>
                <w:sz w:val="16"/>
              </w:rPr>
              <w:t>253 of 253</w:t>
            </w:r>
          </w:p>
        </w:tc>
        <w:tc>
          <w:tcPr>
            <w:tcW w:type="dxa" w:w="932"/>
          </w:tcPr>
          <w:p>
            <w:pPr>
              <w:spacing w:after="0"/>
              <w:jc w:val="right"/>
            </w:pPr>
            <w:r>
              <w:rPr>
                <w:sz w:val="16"/>
              </w:rPr>
              <w:t>22.8</w:t>
            </w:r>
          </w:p>
        </w:tc>
        <w:tc>
          <w:tcPr>
            <w:tcW w:type="dxa" w:w="708"/>
          </w:tcPr>
          <w:p>
            <w:pPr>
              <w:spacing w:after="0"/>
              <w:jc w:val="right"/>
            </w:pPr>
            <w:r>
              <w:rPr>
                <w:sz w:val="16"/>
              </w:rPr>
              <w:t>46.6</w:t>
            </w:r>
          </w:p>
        </w:tc>
        <w:tc>
          <w:tcPr>
            <w:tcW w:type="dxa" w:w="675"/>
          </w:tcPr>
          <w:p>
            <w:pPr>
              <w:spacing w:after="0"/>
              <w:jc w:val="right"/>
            </w:pPr>
            <w:r>
              <w:rPr>
                <w:sz w:val="16"/>
              </w:rPr>
              <w:t>70.2</w:t>
            </w:r>
          </w:p>
        </w:tc>
        <w:tc>
          <w:tcPr>
            <w:tcW w:type="dxa" w:w="2414"/>
          </w:tcPr>
          <w:p>
            <w:pPr>
              <w:spacing w:after="0"/>
              <w:jc w:val="left"/>
            </w:pPr>
            <w:r>
              <w:rPr>
                <w:sz w:val="16"/>
              </w:rPr>
              <w:t>Relatively Moderate 102, Relatively Low 151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88"/>
        <w:gridCol w:w="680"/>
        <w:gridCol w:w="2587"/>
        <w:gridCol w:w="2076"/>
        <w:gridCol w:w="1480"/>
        <w:gridCol w:w="1769"/>
        <w:gridCol w:w="4134"/>
      </w:tblGrid>
      <w:tr>
        <w:trPr>
          <w:cantSplit/>
          <w:tblHeader/>
        </w:trPr>
        <w:tc>
          <w:tcPr>
            <w:tcW w:type="dxa" w:w="1388"/>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0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34"/>
            <w:shd w:val="clear" w:color="auto" w:fill="E8E8E8"/>
          </w:tcPr>
          <w:p>
            <w:pPr>
              <w:spacing w:after="0"/>
              <w:jc w:val="left"/>
            </w:pPr>
            <w:r>
              <w:rPr>
                <w:b/>
                <w:sz w:val="16"/>
              </w:rPr>
              <w:t>Notes</w:t>
            </w:r>
          </w:p>
        </w:tc>
      </w:tr>
      <w:tr>
        <w:trPr>
          <w:cantSplit/>
        </w:trPr>
        <w:tc>
          <w:tcPr>
            <w:tcW w:type="dxa" w:w="1388"/>
          </w:tcPr>
          <w:p>
            <w:pPr>
              <w:spacing w:after="0"/>
              <w:jc w:val="left"/>
            </w:pPr>
            <w:r>
              <w:rPr>
                <w:sz w:val="16"/>
              </w:rPr>
              <w:t>Marion County</w:t>
            </w:r>
          </w:p>
        </w:tc>
        <w:tc>
          <w:tcPr>
            <w:tcW w:type="dxa" w:w="680"/>
          </w:tcPr>
          <w:p>
            <w:pPr>
              <w:spacing w:after="0"/>
              <w:jc w:val="left"/>
            </w:pPr>
            <w:r>
              <w:rPr>
                <w:sz w:val="16"/>
              </w:rPr>
              <w:t>County</w:t>
            </w:r>
          </w:p>
        </w:tc>
        <w:tc>
          <w:tcPr>
            <w:tcW w:type="dxa" w:w="2587"/>
          </w:tcPr>
          <w:p>
            <w:pPr>
              <w:spacing w:after="0"/>
              <w:jc w:val="left"/>
            </w:pPr>
            <w:r>
              <w:rPr>
                <w:sz w:val="16"/>
              </w:rPr>
              <w:t>Approved, expires 2030-04-13</w:t>
            </w:r>
          </w:p>
        </w:tc>
        <w:tc>
          <w:tcPr>
            <w:tcW w:type="dxa" w:w="2076"/>
          </w:tcPr>
          <w:p>
            <w:pPr>
              <w:spacing w:after="0"/>
              <w:jc w:val="right"/>
            </w:pPr>
          </w:p>
        </w:tc>
        <w:tc>
          <w:tcPr>
            <w:tcW w:type="dxa" w:w="1480"/>
          </w:tcPr>
          <w:p>
            <w:pPr>
              <w:spacing w:after="0"/>
              <w:jc w:val="right"/>
            </w:pPr>
            <w:r>
              <w:rPr>
                <w:sz w:val="16"/>
              </w:rPr>
              <w:t>$844,598.24</w:t>
            </w:r>
          </w:p>
        </w:tc>
        <w:tc>
          <w:tcPr>
            <w:tcW w:type="dxa" w:w="1769"/>
          </w:tcPr>
          <w:p>
            <w:pPr>
              <w:spacing w:after="0"/>
              <w:jc w:val="right"/>
            </w:pPr>
            <w:r>
              <w:rPr>
                <w:sz w:val="16"/>
              </w:rPr>
              <w:t>0; 0</w:t>
            </w:r>
          </w:p>
        </w:tc>
        <w:tc>
          <w:tcPr>
            <w:tcW w:type="dxa" w:w="4134"/>
          </w:tcPr>
          <w:p>
            <w:pPr>
              <w:spacing w:after="0"/>
              <w:jc w:val="left"/>
            </w:pPr>
            <w:r>
              <w:rPr>
                <w:sz w:val="16"/>
              </w:rPr>
              <w:t>No NFIP community ID on this member's plan row. Includes $842,587.49 for declarations not counted as hazard incidents (DR-4515-IN).</w:t>
            </w:r>
          </w:p>
        </w:tc>
      </w:tr>
      <w:tr>
        <w:trPr>
          <w:cantSplit/>
        </w:trPr>
        <w:tc>
          <w:tcPr>
            <w:tcW w:type="dxa" w:w="1388"/>
          </w:tcPr>
          <w:p>
            <w:pPr>
              <w:spacing w:after="0"/>
              <w:jc w:val="left"/>
            </w:pPr>
            <w:r>
              <w:rPr>
                <w:sz w:val="16"/>
              </w:rPr>
              <w:t>Beech Grove city</w:t>
            </w:r>
          </w:p>
        </w:tc>
        <w:tc>
          <w:tcPr>
            <w:tcW w:type="dxa" w:w="680"/>
          </w:tcPr>
          <w:p>
            <w:pPr>
              <w:spacing w:after="0"/>
              <w:jc w:val="left"/>
            </w:pPr>
            <w:r>
              <w:rPr>
                <w:sz w:val="16"/>
              </w:rPr>
              <w:t>City</w:t>
            </w:r>
          </w:p>
        </w:tc>
        <w:tc>
          <w:tcPr>
            <w:tcW w:type="dxa" w:w="2587"/>
          </w:tcPr>
          <w:p>
            <w:pPr>
              <w:spacing w:after="0"/>
              <w:jc w:val="left"/>
            </w:pPr>
            <w:r>
              <w:rPr>
                <w:sz w:val="16"/>
              </w:rPr>
              <w:t>Approved, expires 2030-04-13</w:t>
            </w:r>
          </w:p>
        </w:tc>
        <w:tc>
          <w:tcPr>
            <w:tcW w:type="dxa" w:w="2076"/>
          </w:tcPr>
          <w:p>
            <w:pPr>
              <w:spacing w:after="0"/>
              <w:jc w:val="right"/>
            </w:pPr>
            <w:r>
              <w:rPr>
                <w:sz w:val="16"/>
              </w:rPr>
              <w:t>FMA RL 0, SRL 0; any 0</w:t>
            </w:r>
          </w:p>
        </w:tc>
        <w:tc>
          <w:tcPr>
            <w:tcW w:type="dxa" w:w="1480"/>
          </w:tcPr>
          <w:p>
            <w:pPr>
              <w:spacing w:after="0"/>
              <w:jc w:val="right"/>
            </w:pPr>
            <w:r>
              <w:rPr>
                <w:sz w:val="16"/>
              </w:rPr>
              <w:t>$117,500.60</w:t>
            </w:r>
          </w:p>
        </w:tc>
        <w:tc>
          <w:tcPr>
            <w:tcW w:type="dxa" w:w="1769"/>
          </w:tcPr>
          <w:p>
            <w:pPr>
              <w:spacing w:after="0"/>
              <w:jc w:val="right"/>
            </w:pPr>
            <w:r>
              <w:rPr>
                <w:sz w:val="16"/>
              </w:rPr>
              <w:t>35; 3</w:t>
            </w:r>
          </w:p>
        </w:tc>
        <w:tc>
          <w:tcPr>
            <w:tcW w:type="dxa" w:w="4134"/>
          </w:tcPr>
          <w:p>
            <w:pPr>
              <w:spacing w:after="0"/>
              <w:jc w:val="left"/>
            </w:pPr>
          </w:p>
        </w:tc>
      </w:tr>
      <w:tr>
        <w:trPr>
          <w:cantSplit/>
        </w:trPr>
        <w:tc>
          <w:tcPr>
            <w:tcW w:type="dxa" w:w="1388"/>
          </w:tcPr>
          <w:p>
            <w:pPr>
              <w:spacing w:after="0"/>
              <w:jc w:val="left"/>
            </w:pPr>
            <w:r>
              <w:rPr>
                <w:sz w:val="16"/>
              </w:rPr>
              <w:t>Indianapolis city</w:t>
            </w:r>
          </w:p>
        </w:tc>
        <w:tc>
          <w:tcPr>
            <w:tcW w:type="dxa" w:w="680"/>
          </w:tcPr>
          <w:p>
            <w:pPr>
              <w:spacing w:after="0"/>
              <w:jc w:val="left"/>
            </w:pPr>
            <w:r>
              <w:rPr>
                <w:sz w:val="16"/>
              </w:rPr>
              <w:t>City</w:t>
            </w:r>
          </w:p>
        </w:tc>
        <w:tc>
          <w:tcPr>
            <w:tcW w:type="dxa" w:w="2587"/>
          </w:tcPr>
          <w:p>
            <w:pPr>
              <w:spacing w:after="0"/>
              <w:jc w:val="left"/>
            </w:pPr>
            <w:r>
              <w:rPr>
                <w:sz w:val="16"/>
              </w:rPr>
              <w:t>Approved, expires 2030-04-13</w:t>
            </w:r>
          </w:p>
        </w:tc>
        <w:tc>
          <w:tcPr>
            <w:tcW w:type="dxa" w:w="2076"/>
          </w:tcPr>
          <w:p>
            <w:pPr>
              <w:spacing w:after="0"/>
              <w:jc w:val="right"/>
            </w:pPr>
            <w:r>
              <w:rPr>
                <w:sz w:val="16"/>
              </w:rPr>
              <w:t>FMA RL 12, SRL 38; any 211</w:t>
            </w:r>
          </w:p>
        </w:tc>
        <w:tc>
          <w:tcPr>
            <w:tcW w:type="dxa" w:w="1480"/>
          </w:tcPr>
          <w:p>
            <w:pPr>
              <w:spacing w:after="0"/>
              <w:jc w:val="right"/>
            </w:pPr>
            <w:r>
              <w:rPr>
                <w:sz w:val="16"/>
              </w:rPr>
              <w:t>$11,343,782.83</w:t>
            </w:r>
          </w:p>
        </w:tc>
        <w:tc>
          <w:tcPr>
            <w:tcW w:type="dxa" w:w="1769"/>
          </w:tcPr>
          <w:p>
            <w:pPr>
              <w:spacing w:after="0"/>
              <w:jc w:val="right"/>
            </w:pPr>
            <w:r>
              <w:rPr>
                <w:sz w:val="16"/>
              </w:rPr>
              <w:t>182; 3</w:t>
            </w:r>
          </w:p>
        </w:tc>
        <w:tc>
          <w:tcPr>
            <w:tcW w:type="dxa" w:w="4134"/>
          </w:tcPr>
          <w:p>
            <w:pPr>
              <w:spacing w:after="0"/>
              <w:jc w:val="left"/>
            </w:pPr>
            <w:r>
              <w:rPr>
                <w:sz w:val="16"/>
              </w:rPr>
              <w:t>Includes $6,359,610.33 for declarations not counted as hazard incidents (DR-4515-IN).</w:t>
            </w:r>
          </w:p>
        </w:tc>
      </w:tr>
      <w:tr>
        <w:trPr>
          <w:cantSplit/>
        </w:trPr>
        <w:tc>
          <w:tcPr>
            <w:tcW w:type="dxa" w:w="1388"/>
          </w:tcPr>
          <w:p>
            <w:pPr>
              <w:spacing w:after="0"/>
              <w:jc w:val="left"/>
            </w:pPr>
            <w:r>
              <w:rPr>
                <w:sz w:val="16"/>
              </w:rPr>
              <w:t>Lawrence city</w:t>
            </w:r>
          </w:p>
        </w:tc>
        <w:tc>
          <w:tcPr>
            <w:tcW w:type="dxa" w:w="680"/>
          </w:tcPr>
          <w:p>
            <w:pPr>
              <w:spacing w:after="0"/>
              <w:jc w:val="left"/>
            </w:pPr>
            <w:r>
              <w:rPr>
                <w:sz w:val="16"/>
              </w:rPr>
              <w:t>City</w:t>
            </w:r>
          </w:p>
        </w:tc>
        <w:tc>
          <w:tcPr>
            <w:tcW w:type="dxa" w:w="2587"/>
          </w:tcPr>
          <w:p>
            <w:pPr>
              <w:spacing w:after="0"/>
              <w:jc w:val="left"/>
            </w:pPr>
            <w:r>
              <w:rPr>
                <w:sz w:val="16"/>
              </w:rPr>
              <w:t>Approved, expires 2030-04-13</w:t>
            </w:r>
          </w:p>
        </w:tc>
        <w:tc>
          <w:tcPr>
            <w:tcW w:type="dxa" w:w="2076"/>
          </w:tcPr>
          <w:p>
            <w:pPr>
              <w:spacing w:after="0"/>
              <w:jc w:val="right"/>
            </w:pPr>
            <w:r>
              <w:rPr>
                <w:sz w:val="16"/>
              </w:rPr>
              <w:t>FMA RL 0, SRL 0; any 0</w:t>
            </w:r>
          </w:p>
        </w:tc>
        <w:tc>
          <w:tcPr>
            <w:tcW w:type="dxa" w:w="1480"/>
          </w:tcPr>
          <w:p>
            <w:pPr>
              <w:spacing w:after="0"/>
              <w:jc w:val="right"/>
            </w:pPr>
            <w:r>
              <w:rPr>
                <w:sz w:val="16"/>
              </w:rPr>
              <w:t>$512,271.78</w:t>
            </w:r>
          </w:p>
        </w:tc>
        <w:tc>
          <w:tcPr>
            <w:tcW w:type="dxa" w:w="1769"/>
          </w:tcPr>
          <w:p>
            <w:pPr>
              <w:spacing w:after="0"/>
              <w:jc w:val="right"/>
            </w:pPr>
            <w:r>
              <w:rPr>
                <w:sz w:val="16"/>
              </w:rPr>
              <w:t>27; 0</w:t>
            </w:r>
          </w:p>
        </w:tc>
        <w:tc>
          <w:tcPr>
            <w:tcW w:type="dxa" w:w="4134"/>
          </w:tcPr>
          <w:p>
            <w:pPr>
              <w:spacing w:after="0"/>
              <w:jc w:val="left"/>
            </w:pPr>
          </w:p>
        </w:tc>
      </w:tr>
      <w:tr>
        <w:trPr>
          <w:cantSplit/>
        </w:trPr>
        <w:tc>
          <w:tcPr>
            <w:tcW w:type="dxa" w:w="1388"/>
          </w:tcPr>
          <w:p>
            <w:pPr>
              <w:spacing w:after="0"/>
              <w:jc w:val="left"/>
            </w:pPr>
            <w:r>
              <w:rPr>
                <w:sz w:val="16"/>
              </w:rPr>
              <w:t>Southport city</w:t>
            </w:r>
          </w:p>
        </w:tc>
        <w:tc>
          <w:tcPr>
            <w:tcW w:type="dxa" w:w="680"/>
          </w:tcPr>
          <w:p>
            <w:pPr>
              <w:spacing w:after="0"/>
              <w:jc w:val="left"/>
            </w:pPr>
            <w:r>
              <w:rPr>
                <w:sz w:val="16"/>
              </w:rPr>
              <w:t>City</w:t>
            </w:r>
          </w:p>
        </w:tc>
        <w:tc>
          <w:tcPr>
            <w:tcW w:type="dxa" w:w="2587"/>
          </w:tcPr>
          <w:p>
            <w:pPr>
              <w:spacing w:after="0"/>
              <w:jc w:val="left"/>
            </w:pPr>
            <w:r>
              <w:rPr>
                <w:sz w:val="16"/>
              </w:rPr>
              <w:t>Approved, expires 2030-04-13</w:t>
            </w:r>
          </w:p>
        </w:tc>
        <w:tc>
          <w:tcPr>
            <w:tcW w:type="dxa" w:w="2076"/>
          </w:tcPr>
          <w:p>
            <w:pPr>
              <w:spacing w:after="0"/>
              <w:jc w:val="right"/>
            </w:pPr>
            <w:r>
              <w:rPr>
                <w:sz w:val="16"/>
              </w:rPr>
              <w:t>FMA RL 0, SRL 0; any 0</w:t>
            </w:r>
          </w:p>
        </w:tc>
        <w:tc>
          <w:tcPr>
            <w:tcW w:type="dxa" w:w="1480"/>
          </w:tcPr>
          <w:p>
            <w:pPr>
              <w:spacing w:after="0"/>
              <w:jc w:val="right"/>
            </w:pPr>
            <w:r>
              <w:rPr>
                <w:sz w:val="16"/>
              </w:rPr>
              <w:t>$20,697.07</w:t>
            </w:r>
          </w:p>
        </w:tc>
        <w:tc>
          <w:tcPr>
            <w:tcW w:type="dxa" w:w="1769"/>
          </w:tcPr>
          <w:p>
            <w:pPr>
              <w:spacing w:after="0"/>
              <w:jc w:val="right"/>
            </w:pPr>
            <w:r>
              <w:rPr>
                <w:sz w:val="16"/>
              </w:rPr>
              <w:t>30; 1</w:t>
            </w:r>
          </w:p>
        </w:tc>
        <w:tc>
          <w:tcPr>
            <w:tcW w:type="dxa" w:w="4134"/>
          </w:tcPr>
          <w:p>
            <w:pPr>
              <w:spacing w:after="0"/>
              <w:jc w:val="left"/>
            </w:pPr>
          </w:p>
        </w:tc>
      </w:tr>
      <w:tr>
        <w:trPr>
          <w:cantSplit/>
        </w:trPr>
        <w:tc>
          <w:tcPr>
            <w:tcW w:type="dxa" w:w="1388"/>
          </w:tcPr>
          <w:p>
            <w:pPr>
              <w:spacing w:after="0"/>
              <w:jc w:val="left"/>
            </w:pPr>
            <w:r>
              <w:rPr>
                <w:sz w:val="16"/>
              </w:rPr>
              <w:t>Speedway town</w:t>
            </w:r>
          </w:p>
        </w:tc>
        <w:tc>
          <w:tcPr>
            <w:tcW w:type="dxa" w:w="680"/>
          </w:tcPr>
          <w:p>
            <w:pPr>
              <w:spacing w:after="0"/>
              <w:jc w:val="left"/>
            </w:pPr>
            <w:r>
              <w:rPr>
                <w:sz w:val="16"/>
              </w:rPr>
              <w:t>Town</w:t>
            </w:r>
          </w:p>
        </w:tc>
        <w:tc>
          <w:tcPr>
            <w:tcW w:type="dxa" w:w="2587"/>
          </w:tcPr>
          <w:p>
            <w:pPr>
              <w:spacing w:after="0"/>
              <w:jc w:val="left"/>
            </w:pPr>
            <w:r>
              <w:rPr>
                <w:sz w:val="16"/>
              </w:rPr>
              <w:t>Approved, expires 2030-04-13</w:t>
            </w:r>
          </w:p>
        </w:tc>
        <w:tc>
          <w:tcPr>
            <w:tcW w:type="dxa" w:w="2076"/>
          </w:tcPr>
          <w:p>
            <w:pPr>
              <w:spacing w:after="0"/>
              <w:jc w:val="right"/>
            </w:pPr>
            <w:r>
              <w:rPr>
                <w:sz w:val="16"/>
              </w:rPr>
              <w:t>FMA RL 0, SRL 0; any 0</w:t>
            </w:r>
          </w:p>
        </w:tc>
        <w:tc>
          <w:tcPr>
            <w:tcW w:type="dxa" w:w="1480"/>
          </w:tcPr>
          <w:p>
            <w:pPr>
              <w:spacing w:after="0"/>
              <w:jc w:val="right"/>
            </w:pPr>
            <w:r>
              <w:rPr>
                <w:sz w:val="16"/>
              </w:rPr>
              <w:t>$15,324.14</w:t>
            </w:r>
          </w:p>
        </w:tc>
        <w:tc>
          <w:tcPr>
            <w:tcW w:type="dxa" w:w="1769"/>
          </w:tcPr>
          <w:p>
            <w:pPr>
              <w:spacing w:after="0"/>
              <w:jc w:val="right"/>
            </w:pPr>
            <w:r>
              <w:rPr>
                <w:sz w:val="16"/>
              </w:rPr>
              <w:t>43; 2</w:t>
            </w:r>
          </w:p>
        </w:tc>
        <w:tc>
          <w:tcPr>
            <w:tcW w:type="dxa" w:w="413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$196,169,384,213</w:t>
            </w:r>
          </w:p>
        </w:tc>
        <w:tc>
          <w:tcPr>
            <w:tcW w:type="dxa" w:w="1125"/>
          </w:tcPr>
          <w:p>
            <w:pPr>
              <w:spacing w:after="0"/>
              <w:jc w:val="right"/>
            </w:pPr>
            <w:r>
              <w:rPr>
                <w:sz w:val="16"/>
              </w:rPr>
              <w:t>$15,538,202</w:t>
            </w:r>
          </w:p>
        </w:tc>
        <w:tc>
          <w:tcPr>
            <w:tcW w:type="dxa" w:w="1036"/>
          </w:tcPr>
          <w:p>
            <w:pPr>
              <w:spacing w:after="0"/>
              <w:jc w:val="right"/>
            </w:pPr>
            <w:r>
              <w:rPr>
                <w:sz w:val="16"/>
              </w:rPr>
              <w:t>977,041</w:t>
            </w:r>
          </w:p>
        </w:tc>
        <w:tc>
          <w:tcPr>
            <w:tcW w:type="dxa" w:w="1215"/>
          </w:tcPr>
          <w:p>
            <w:pPr>
              <w:spacing w:after="0"/>
              <w:jc w:val="right"/>
            </w:pPr>
            <w:r>
              <w:rPr>
                <w:sz w:val="16"/>
              </w:rPr>
              <w:t>$811</w:t>
            </w:r>
          </w:p>
        </w:tc>
        <w:tc>
          <w:tcPr>
            <w:tcW w:type="dxa" w:w="1125"/>
          </w:tcPr>
          <w:p>
            <w:pPr>
              <w:spacing w:after="0"/>
              <w:jc w:val="right"/>
            </w:pPr>
            <w:r>
              <w:rPr>
                <w:sz w:val="16"/>
              </w:rPr>
              <w:t>$12,892</w:t>
            </w:r>
          </w:p>
        </w:tc>
        <w:tc>
          <w:tcPr>
            <w:tcW w:type="dxa" w:w="1125"/>
          </w:tcPr>
          <w:p>
            <w:pPr>
              <w:spacing w:after="0"/>
              <w:jc w:val="right"/>
            </w:pPr>
            <w:r>
              <w:rPr>
                <w:sz w:val="16"/>
              </w:rPr>
              <w:t>$27,264,592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$13,992,682</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$49,988</w:t>
            </w:r>
          </w:p>
        </w:tc>
        <w:tc>
          <w:tcPr>
            <w:tcW w:type="dxa" w:w="1125"/>
          </w:tcPr>
          <w:p>
            <w:pPr>
              <w:spacing w:after="0"/>
              <w:jc w:val="right"/>
            </w:pPr>
          </w:p>
        </w:tc>
        <w:tc>
          <w:tcPr>
            <w:tcW w:type="dxa" w:w="1304"/>
          </w:tcPr>
          <w:p>
            <w:pPr>
              <w:spacing w:after="0"/>
              <w:jc w:val="right"/>
            </w:pPr>
            <w:r>
              <w:rPr>
                <w:sz w:val="16"/>
              </w:rPr>
              <w:t>0.357%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$351,711,771,009</w:t>
            </w:r>
          </w:p>
        </w:tc>
        <w:tc>
          <w:tcPr>
            <w:tcW w:type="dxa" w:w="1125"/>
          </w:tcPr>
          <w:p>
            <w:pPr>
              <w:spacing w:after="0"/>
              <w:jc w:val="right"/>
            </w:pPr>
          </w:p>
        </w:tc>
        <w:tc>
          <w:tcPr>
            <w:tcW w:type="dxa" w:w="1036"/>
          </w:tcPr>
          <w:p>
            <w:pPr>
              <w:spacing w:after="0"/>
              <w:jc w:val="right"/>
            </w:pPr>
            <w:r>
              <w:rPr>
                <w:sz w:val="16"/>
              </w:rPr>
              <w:t>977,203</w:t>
            </w:r>
          </w:p>
        </w:tc>
        <w:tc>
          <w:tcPr>
            <w:tcW w:type="dxa" w:w="1215"/>
          </w:tcPr>
          <w:p>
            <w:pPr>
              <w:spacing w:after="0"/>
              <w:jc w:val="right"/>
            </w:pPr>
            <w:r>
              <w:rPr>
                <w:sz w:val="16"/>
              </w:rPr>
              <w:t>$16,546,567</w:t>
            </w:r>
          </w:p>
        </w:tc>
        <w:tc>
          <w:tcPr>
            <w:tcW w:type="dxa" w:w="1125"/>
          </w:tcPr>
          <w:p>
            <w:pPr>
              <w:spacing w:after="0"/>
              <w:jc w:val="right"/>
            </w:pPr>
          </w:p>
        </w:tc>
        <w:tc>
          <w:tcPr>
            <w:tcW w:type="dxa" w:w="1125"/>
          </w:tcPr>
          <w:p>
            <w:pPr>
              <w:spacing w:after="0"/>
              <w:jc w:val="right"/>
            </w:pPr>
            <w:r>
              <w:rPr>
                <w:sz w:val="16"/>
              </w:rPr>
              <w:t>$5,466,464</w:t>
            </w:r>
          </w:p>
        </w:tc>
        <w:tc>
          <w:tcPr>
            <w:tcW w:type="dxa" w:w="1304"/>
          </w:tcPr>
          <w:p>
            <w:pPr>
              <w:spacing w:after="0"/>
              <w:jc w:val="right"/>
            </w:pPr>
            <w:r>
              <w:rPr>
                <w:sz w:val="16"/>
              </w:rPr>
              <w:t>0.0047%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$196,169,384,213</w:t>
            </w:r>
          </w:p>
        </w:tc>
        <w:tc>
          <w:tcPr>
            <w:tcW w:type="dxa" w:w="1125"/>
          </w:tcPr>
          <w:p>
            <w:pPr>
              <w:spacing w:after="0"/>
              <w:jc w:val="right"/>
            </w:pPr>
            <w:r>
              <w:rPr>
                <w:sz w:val="16"/>
              </w:rPr>
              <w:t>$15,538,202</w:t>
            </w:r>
          </w:p>
        </w:tc>
        <w:tc>
          <w:tcPr>
            <w:tcW w:type="dxa" w:w="1036"/>
          </w:tcPr>
          <w:p>
            <w:pPr>
              <w:spacing w:after="0"/>
              <w:jc w:val="right"/>
            </w:pPr>
            <w:r>
              <w:rPr>
                <w:sz w:val="16"/>
              </w:rPr>
              <w:t>977,041</w:t>
            </w:r>
          </w:p>
        </w:tc>
        <w:tc>
          <w:tcPr>
            <w:tcW w:type="dxa" w:w="1215"/>
          </w:tcPr>
          <w:p>
            <w:pPr>
              <w:spacing w:after="0"/>
              <w:jc w:val="right"/>
            </w:pPr>
            <w:r>
              <w:rPr>
                <w:sz w:val="16"/>
              </w:rPr>
              <w:t>$2,307,740</w:t>
            </w:r>
          </w:p>
        </w:tc>
        <w:tc>
          <w:tcPr>
            <w:tcW w:type="dxa" w:w="1125"/>
          </w:tcPr>
          <w:p>
            <w:pPr>
              <w:spacing w:after="0"/>
              <w:jc w:val="right"/>
            </w:pPr>
            <w:r>
              <w:rPr>
                <w:sz w:val="16"/>
              </w:rPr>
              <w:t>$772</w:t>
            </w:r>
          </w:p>
        </w:tc>
        <w:tc>
          <w:tcPr>
            <w:tcW w:type="dxa" w:w="1125"/>
          </w:tcPr>
          <w:p>
            <w:pPr>
              <w:spacing w:after="0"/>
              <w:jc w:val="right"/>
            </w:pPr>
            <w:r>
              <w:rPr>
                <w:sz w:val="16"/>
              </w:rPr>
              <w:t>$52,722</w:t>
            </w:r>
          </w:p>
        </w:tc>
        <w:tc>
          <w:tcPr>
            <w:tcW w:type="dxa" w:w="1304"/>
          </w:tcPr>
          <w:p>
            <w:pPr>
              <w:spacing w:after="0"/>
              <w:jc w:val="right"/>
            </w:pPr>
            <w:r>
              <w:rPr>
                <w:sz w:val="16"/>
              </w:rPr>
              <w:t>0.00118%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$196,169,384,213</w:t>
            </w:r>
          </w:p>
        </w:tc>
        <w:tc>
          <w:tcPr>
            <w:tcW w:type="dxa" w:w="1125"/>
          </w:tcPr>
          <w:p>
            <w:pPr>
              <w:spacing w:after="0"/>
              <w:jc w:val="right"/>
            </w:pPr>
            <w:r>
              <w:rPr>
                <w:sz w:val="16"/>
              </w:rPr>
              <w:t>$15,538,202</w:t>
            </w:r>
          </w:p>
        </w:tc>
        <w:tc>
          <w:tcPr>
            <w:tcW w:type="dxa" w:w="1036"/>
          </w:tcPr>
          <w:p>
            <w:pPr>
              <w:spacing w:after="0"/>
              <w:jc w:val="right"/>
            </w:pPr>
            <w:r>
              <w:rPr>
                <w:sz w:val="16"/>
              </w:rPr>
              <w:t>977,041</w:t>
            </w:r>
          </w:p>
        </w:tc>
        <w:tc>
          <w:tcPr>
            <w:tcW w:type="dxa" w:w="1215"/>
          </w:tcPr>
          <w:p>
            <w:pPr>
              <w:spacing w:after="0"/>
              <w:jc w:val="right"/>
            </w:pPr>
            <w:r>
              <w:rPr>
                <w:sz w:val="16"/>
              </w:rPr>
              <w:t>$451</w:t>
            </w:r>
          </w:p>
        </w:tc>
        <w:tc>
          <w:tcPr>
            <w:tcW w:type="dxa" w:w="1125"/>
          </w:tcPr>
          <w:p>
            <w:pPr>
              <w:spacing w:after="0"/>
              <w:jc w:val="right"/>
            </w:pPr>
            <w:r>
              <w:rPr>
                <w:sz w:val="16"/>
              </w:rPr>
              <w:t>under $1</w:t>
            </w:r>
          </w:p>
        </w:tc>
        <w:tc>
          <w:tcPr>
            <w:tcW w:type="dxa" w:w="1125"/>
          </w:tcPr>
          <w:p>
            <w:pPr>
              <w:spacing w:after="0"/>
              <w:jc w:val="right"/>
            </w:pPr>
            <w:r>
              <w:rPr>
                <w:sz w:val="16"/>
              </w:rPr>
              <w:t>$19,736,653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$195,458,629,333</w:t>
            </w:r>
          </w:p>
        </w:tc>
        <w:tc>
          <w:tcPr>
            <w:tcW w:type="dxa" w:w="1125"/>
          </w:tcPr>
          <w:p>
            <w:pPr>
              <w:spacing w:after="0"/>
              <w:jc w:val="right"/>
            </w:pPr>
            <w:r>
              <w:rPr>
                <w:sz w:val="16"/>
              </w:rPr>
              <w:t>$15,400,330</w:t>
            </w:r>
          </w:p>
        </w:tc>
        <w:tc>
          <w:tcPr>
            <w:tcW w:type="dxa" w:w="1036"/>
          </w:tcPr>
          <w:p>
            <w:pPr>
              <w:spacing w:after="0"/>
              <w:jc w:val="right"/>
            </w:pPr>
            <w:r>
              <w:rPr>
                <w:sz w:val="16"/>
              </w:rPr>
              <w:t>971,703</w:t>
            </w:r>
          </w:p>
        </w:tc>
        <w:tc>
          <w:tcPr>
            <w:tcW w:type="dxa" w:w="1215"/>
          </w:tcPr>
          <w:p>
            <w:pPr>
              <w:spacing w:after="0"/>
              <w:jc w:val="right"/>
            </w:pPr>
            <w:r>
              <w:rPr>
                <w:sz w:val="16"/>
              </w:rPr>
              <w:t>$18,981</w:t>
            </w:r>
          </w:p>
        </w:tc>
        <w:tc>
          <w:tcPr>
            <w:tcW w:type="dxa" w:w="1125"/>
          </w:tcPr>
          <w:p>
            <w:pPr>
              <w:spacing w:after="0"/>
              <w:jc w:val="right"/>
            </w:pPr>
            <w:r>
              <w:rPr>
                <w:sz w:val="16"/>
              </w:rPr>
              <w:t>$229</w:t>
            </w:r>
          </w:p>
        </w:tc>
        <w:tc>
          <w:tcPr>
            <w:tcW w:type="dxa" w:w="1125"/>
          </w:tcPr>
          <w:p>
            <w:pPr>
              <w:spacing w:after="0"/>
              <w:jc w:val="right"/>
            </w:pPr>
            <w:r>
              <w:rPr>
                <w:sz w:val="16"/>
              </w:rPr>
              <w:t>$36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$196,130,839,965</w:t>
            </w:r>
          </w:p>
        </w:tc>
        <w:tc>
          <w:tcPr>
            <w:tcW w:type="dxa" w:w="1125"/>
          </w:tcPr>
          <w:p>
            <w:pPr>
              <w:spacing w:after="0"/>
              <w:jc w:val="right"/>
            </w:pPr>
          </w:p>
        </w:tc>
        <w:tc>
          <w:tcPr>
            <w:tcW w:type="dxa" w:w="1036"/>
          </w:tcPr>
          <w:p>
            <w:pPr>
              <w:spacing w:after="0"/>
              <w:jc w:val="right"/>
            </w:pPr>
            <w:r>
              <w:rPr>
                <w:sz w:val="16"/>
              </w:rPr>
              <w:t>976,697</w:t>
            </w:r>
          </w:p>
        </w:tc>
        <w:tc>
          <w:tcPr>
            <w:tcW w:type="dxa" w:w="1215"/>
          </w:tcPr>
          <w:p>
            <w:pPr>
              <w:spacing w:after="0"/>
              <w:jc w:val="right"/>
            </w:pPr>
            <w:r>
              <w:rPr>
                <w:sz w:val="16"/>
              </w:rPr>
              <w:t>$465,262</w:t>
            </w:r>
          </w:p>
        </w:tc>
        <w:tc>
          <w:tcPr>
            <w:tcW w:type="dxa" w:w="1125"/>
          </w:tcPr>
          <w:p>
            <w:pPr>
              <w:spacing w:after="0"/>
              <w:jc w:val="right"/>
            </w:pPr>
          </w:p>
        </w:tc>
        <w:tc>
          <w:tcPr>
            <w:tcW w:type="dxa" w:w="1125"/>
          </w:tcPr>
          <w:p>
            <w:pPr>
              <w:spacing w:after="0"/>
              <w:jc w:val="right"/>
            </w:pPr>
            <w:r>
              <w:rPr>
                <w:sz w:val="16"/>
              </w:rPr>
              <w:t>$145,196</w:t>
            </w:r>
          </w:p>
        </w:tc>
        <w:tc>
          <w:tcPr>
            <w:tcW w:type="dxa" w:w="1304"/>
          </w:tcPr>
          <w:p>
            <w:pPr>
              <w:spacing w:after="0"/>
              <w:jc w:val="right"/>
            </w:pPr>
            <w:r>
              <w:rPr>
                <w:sz w:val="16"/>
              </w:rPr>
              <w:t>0.000237%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$195,928,027,883</w:t>
            </w:r>
          </w:p>
        </w:tc>
        <w:tc>
          <w:tcPr>
            <w:tcW w:type="dxa" w:w="1125"/>
          </w:tcPr>
          <w:p>
            <w:pPr>
              <w:spacing w:after="0"/>
              <w:jc w:val="right"/>
            </w:pPr>
            <w:r>
              <w:rPr>
                <w:sz w:val="16"/>
              </w:rPr>
              <w:t>$2,477,261</w:t>
            </w:r>
          </w:p>
        </w:tc>
        <w:tc>
          <w:tcPr>
            <w:tcW w:type="dxa" w:w="1036"/>
          </w:tcPr>
          <w:p>
            <w:pPr>
              <w:spacing w:after="0"/>
              <w:jc w:val="right"/>
            </w:pPr>
            <w:r>
              <w:rPr>
                <w:sz w:val="16"/>
              </w:rPr>
              <w:t>34,880</w:t>
            </w:r>
          </w:p>
        </w:tc>
        <w:tc>
          <w:tcPr>
            <w:tcW w:type="dxa" w:w="1215"/>
          </w:tcPr>
          <w:p>
            <w:pPr>
              <w:spacing w:after="0"/>
              <w:jc w:val="right"/>
            </w:pPr>
            <w:r>
              <w:rPr>
                <w:sz w:val="16"/>
              </w:rPr>
              <w:t>$162,892,660</w:t>
            </w:r>
          </w:p>
        </w:tc>
        <w:tc>
          <w:tcPr>
            <w:tcW w:type="dxa" w:w="1125"/>
          </w:tcPr>
          <w:p>
            <w:pPr>
              <w:spacing w:after="0"/>
              <w:jc w:val="right"/>
            </w:pPr>
            <w:r>
              <w:rPr>
                <w:sz w:val="16"/>
              </w:rPr>
              <w:t>$407</w:t>
            </w:r>
          </w:p>
        </w:tc>
        <w:tc>
          <w:tcPr>
            <w:tcW w:type="dxa" w:w="1125"/>
          </w:tcPr>
          <w:p>
            <w:pPr>
              <w:spacing w:after="0"/>
              <w:jc w:val="right"/>
            </w:pPr>
            <w:r>
              <w:rPr>
                <w:sz w:val="16"/>
              </w:rPr>
              <w:t>$602,074</w:t>
            </w:r>
          </w:p>
        </w:tc>
        <w:tc>
          <w:tcPr>
            <w:tcW w:type="dxa" w:w="1304"/>
          </w:tcPr>
          <w:p>
            <w:pPr>
              <w:spacing w:after="0"/>
              <w:jc w:val="right"/>
            </w:pPr>
            <w:r>
              <w:rPr>
                <w:sz w:val="16"/>
              </w:rPr>
              <w:t>n/a (see note)</w:t>
            </w:r>
          </w:p>
        </w:tc>
        <w:tc>
          <w:tcPr>
            <w:tcW w:type="dxa" w:w="1108"/>
          </w:tcPr>
          <w:p>
            <w:pPr>
              <w:spacing w:after="0"/>
              <w:jc w:val="right"/>
            </w:pPr>
            <w:r>
              <w:rPr>
                <w:sz w:val="16"/>
              </w:rPr>
              <w:t>$150,000</w:t>
            </w:r>
          </w:p>
        </w:tc>
        <w:tc>
          <w:tcPr>
            <w:tcW w:type="dxa" w:w="1036"/>
          </w:tcPr>
          <w:p>
            <w:pPr>
              <w:spacing w:after="0"/>
              <w:jc w:val="right"/>
            </w:pPr>
          </w:p>
        </w:tc>
        <w:tc>
          <w:tcPr>
            <w:tcW w:type="dxa" w:w="1304"/>
          </w:tcPr>
          <w:p>
            <w:pPr>
              <w:spacing w:after="0"/>
              <w:jc w:val="right"/>
            </w:pPr>
            <w:r>
              <w:rPr>
                <w:sz w:val="16"/>
              </w:rPr>
              <w:t>none found (2 declarations)</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$1,161,260,181</w:t>
            </w:r>
          </w:p>
        </w:tc>
        <w:tc>
          <w:tcPr>
            <w:tcW w:type="dxa" w:w="1125"/>
          </w:tcPr>
          <w:p>
            <w:pPr>
              <w:spacing w:after="0"/>
              <w:jc w:val="right"/>
            </w:pPr>
          </w:p>
        </w:tc>
        <w:tc>
          <w:tcPr>
            <w:tcW w:type="dxa" w:w="1036"/>
          </w:tcPr>
          <w:p>
            <w:pPr>
              <w:spacing w:after="0"/>
              <w:jc w:val="right"/>
            </w:pPr>
            <w:r>
              <w:rPr>
                <w:sz w:val="16"/>
              </w:rPr>
              <w:t>4,753</w:t>
            </w:r>
          </w:p>
        </w:tc>
        <w:tc>
          <w:tcPr>
            <w:tcW w:type="dxa" w:w="1215"/>
          </w:tcPr>
          <w:p>
            <w:pPr>
              <w:spacing w:after="0"/>
              <w:jc w:val="right"/>
            </w:pPr>
            <w:r>
              <w:rPr>
                <w:sz w:val="16"/>
              </w:rPr>
              <w:t>$2,248</w:t>
            </w:r>
          </w:p>
        </w:tc>
        <w:tc>
          <w:tcPr>
            <w:tcW w:type="dxa" w:w="1125"/>
          </w:tcPr>
          <w:p>
            <w:pPr>
              <w:spacing w:after="0"/>
              <w:jc w:val="right"/>
            </w:pPr>
          </w:p>
        </w:tc>
        <w:tc>
          <w:tcPr>
            <w:tcW w:type="dxa" w:w="1125"/>
          </w:tcPr>
          <w:p>
            <w:pPr>
              <w:spacing w:after="0"/>
              <w:jc w:val="right"/>
            </w:pPr>
            <w:r>
              <w:rPr>
                <w:sz w:val="16"/>
              </w:rPr>
              <w:t>$1,832</w:t>
            </w:r>
          </w:p>
        </w:tc>
        <w:tc>
          <w:tcPr>
            <w:tcW w:type="dxa" w:w="1304"/>
          </w:tcPr>
          <w:p>
            <w:pPr>
              <w:spacing w:after="0"/>
              <w:jc w:val="right"/>
            </w:pPr>
            <w:r>
              <w:rPr>
                <w:sz w:val="16"/>
              </w:rPr>
              <w:t>0.000194%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$196,169,384,213</w:t>
            </w:r>
          </w:p>
        </w:tc>
        <w:tc>
          <w:tcPr>
            <w:tcW w:type="dxa" w:w="1125"/>
          </w:tcPr>
          <w:p>
            <w:pPr>
              <w:spacing w:after="0"/>
              <w:jc w:val="right"/>
            </w:pPr>
          </w:p>
        </w:tc>
        <w:tc>
          <w:tcPr>
            <w:tcW w:type="dxa" w:w="1036"/>
          </w:tcPr>
          <w:p>
            <w:pPr>
              <w:spacing w:after="0"/>
              <w:jc w:val="right"/>
            </w:pPr>
            <w:r>
              <w:rPr>
                <w:sz w:val="16"/>
              </w:rPr>
              <w:t>977,041</w:t>
            </w:r>
          </w:p>
        </w:tc>
        <w:tc>
          <w:tcPr>
            <w:tcW w:type="dxa" w:w="1215"/>
          </w:tcPr>
          <w:p>
            <w:pPr>
              <w:spacing w:after="0"/>
              <w:jc w:val="right"/>
            </w:pPr>
            <w:r>
              <w:rPr>
                <w:sz w:val="16"/>
              </w:rPr>
              <w:t>$119,232</w:t>
            </w:r>
          </w:p>
        </w:tc>
        <w:tc>
          <w:tcPr>
            <w:tcW w:type="dxa" w:w="1125"/>
          </w:tcPr>
          <w:p>
            <w:pPr>
              <w:spacing w:after="0"/>
              <w:jc w:val="right"/>
            </w:pPr>
          </w:p>
        </w:tc>
        <w:tc>
          <w:tcPr>
            <w:tcW w:type="dxa" w:w="1125"/>
          </w:tcPr>
          <w:p>
            <w:pPr>
              <w:spacing w:after="0"/>
              <w:jc w:val="right"/>
            </w:pPr>
            <w:r>
              <w:rPr>
                <w:sz w:val="16"/>
              </w:rPr>
              <w:t>$2,299,643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$196,169,384,213</w:t>
            </w:r>
          </w:p>
        </w:tc>
        <w:tc>
          <w:tcPr>
            <w:tcW w:type="dxa" w:w="1125"/>
          </w:tcPr>
          <w:p>
            <w:pPr>
              <w:spacing w:after="0"/>
              <w:jc w:val="right"/>
            </w:pPr>
            <w:r>
              <w:rPr>
                <w:sz w:val="16"/>
              </w:rPr>
              <w:t>$15,538,202</w:t>
            </w:r>
          </w:p>
        </w:tc>
        <w:tc>
          <w:tcPr>
            <w:tcW w:type="dxa" w:w="1036"/>
          </w:tcPr>
          <w:p>
            <w:pPr>
              <w:spacing w:after="0"/>
              <w:jc w:val="right"/>
            </w:pPr>
            <w:r>
              <w:rPr>
                <w:sz w:val="16"/>
              </w:rPr>
              <w:t>977,041</w:t>
            </w:r>
          </w:p>
        </w:tc>
        <w:tc>
          <w:tcPr>
            <w:tcW w:type="dxa" w:w="1215"/>
          </w:tcPr>
          <w:p>
            <w:pPr>
              <w:spacing w:after="0"/>
              <w:jc w:val="right"/>
            </w:pPr>
            <w:r>
              <w:rPr>
                <w:sz w:val="16"/>
              </w:rPr>
              <w:t>$477,123</w:t>
            </w:r>
          </w:p>
        </w:tc>
        <w:tc>
          <w:tcPr>
            <w:tcW w:type="dxa" w:w="1125"/>
          </w:tcPr>
          <w:p>
            <w:pPr>
              <w:spacing w:after="0"/>
              <w:jc w:val="right"/>
            </w:pPr>
            <w:r>
              <w:rPr>
                <w:sz w:val="16"/>
              </w:rPr>
              <w:t>$68</w:t>
            </w:r>
          </w:p>
        </w:tc>
        <w:tc>
          <w:tcPr>
            <w:tcW w:type="dxa" w:w="1125"/>
          </w:tcPr>
          <w:p>
            <w:pPr>
              <w:spacing w:after="0"/>
              <w:jc w:val="right"/>
            </w:pPr>
            <w:r>
              <w:rPr>
                <w:sz w:val="16"/>
              </w:rPr>
              <w:t>$6,360,714</w:t>
            </w:r>
          </w:p>
        </w:tc>
        <w:tc>
          <w:tcPr>
            <w:tcW w:type="dxa" w:w="1304"/>
          </w:tcPr>
          <w:p>
            <w:pPr>
              <w:spacing w:after="0"/>
              <w:jc w:val="right"/>
            </w:pPr>
            <w:r>
              <w:rPr>
                <w:sz w:val="16"/>
              </w:rPr>
              <w:t>0.000243%</w:t>
            </w:r>
          </w:p>
        </w:tc>
        <w:tc>
          <w:tcPr>
            <w:tcW w:type="dxa" w:w="1108"/>
          </w:tcPr>
          <w:p>
            <w:pPr>
              <w:spacing w:after="0"/>
              <w:jc w:val="right"/>
            </w:pPr>
            <w:r>
              <w:rPr>
                <w:sz w:val="16"/>
              </w:rPr>
              <w:t>$511,000</w:t>
            </w:r>
          </w:p>
        </w:tc>
        <w:tc>
          <w:tcPr>
            <w:tcW w:type="dxa" w:w="1036"/>
          </w:tcPr>
          <w:p>
            <w:pPr>
              <w:spacing w:after="0"/>
              <w:jc w:val="right"/>
            </w:pPr>
            <w:r>
              <w:rPr>
                <w:sz w:val="16"/>
              </w:rPr>
              <w:t>$20,000</w:t>
            </w:r>
          </w:p>
        </w:tc>
        <w:tc>
          <w:tcPr>
            <w:tcW w:type="dxa" w:w="1304"/>
          </w:tcPr>
          <w:p>
            <w:pPr>
              <w:spacing w:after="0"/>
              <w:jc w:val="right"/>
            </w:pPr>
            <w:r>
              <w:rPr>
                <w:sz w:val="16"/>
              </w:rPr>
              <w:t>none found (2 declarations)</w:t>
            </w:r>
          </w:p>
        </w:tc>
        <w:tc>
          <w:tcPr>
            <w:tcW w:type="dxa" w:w="1125"/>
          </w:tcPr>
          <w:p>
            <w:pPr>
              <w:spacing w:after="0"/>
              <w:jc w:val="left"/>
            </w:pPr>
            <w:r>
              <w:rPr>
                <w:sz w:val="16"/>
              </w:rPr>
              <w:t>Storm Events damage since the plan includes 1 zone-level High Wind record ($20,000), an event type the NRI definition of this hazard leaves out.</w:t>
            </w:r>
          </w:p>
        </w:tc>
      </w:tr>
      <w:tr>
        <w:trPr>
          <w:cantSplit/>
        </w:trPr>
        <w:tc>
          <w:tcPr>
            <w:tcW w:type="dxa" w:w="1036"/>
          </w:tcPr>
          <w:p>
            <w:pPr>
              <w:spacing w:after="0"/>
              <w:jc w:val="left"/>
            </w:pPr>
            <w:r>
              <w:rPr>
                <w:sz w:val="16"/>
              </w:rPr>
              <w:t>Tornado</w:t>
            </w:r>
          </w:p>
        </w:tc>
        <w:tc>
          <w:tcPr>
            <w:tcW w:type="dxa" w:w="1572"/>
          </w:tcPr>
          <w:p>
            <w:pPr>
              <w:spacing w:after="0"/>
              <w:jc w:val="right"/>
            </w:pPr>
            <w:r>
              <w:rPr>
                <w:sz w:val="16"/>
              </w:rPr>
              <w:t>$196,169,384,213</w:t>
            </w:r>
          </w:p>
        </w:tc>
        <w:tc>
          <w:tcPr>
            <w:tcW w:type="dxa" w:w="1125"/>
          </w:tcPr>
          <w:p>
            <w:pPr>
              <w:spacing w:after="0"/>
              <w:jc w:val="right"/>
            </w:pPr>
            <w:r>
              <w:rPr>
                <w:sz w:val="16"/>
              </w:rPr>
              <w:t>$15,538,202</w:t>
            </w:r>
          </w:p>
        </w:tc>
        <w:tc>
          <w:tcPr>
            <w:tcW w:type="dxa" w:w="1036"/>
          </w:tcPr>
          <w:p>
            <w:pPr>
              <w:spacing w:after="0"/>
              <w:jc w:val="right"/>
            </w:pPr>
            <w:r>
              <w:rPr>
                <w:sz w:val="16"/>
              </w:rPr>
              <w:t>977,041</w:t>
            </w:r>
          </w:p>
        </w:tc>
        <w:tc>
          <w:tcPr>
            <w:tcW w:type="dxa" w:w="1215"/>
          </w:tcPr>
          <w:p>
            <w:pPr>
              <w:spacing w:after="0"/>
              <w:jc w:val="right"/>
            </w:pPr>
            <w:r>
              <w:rPr>
                <w:sz w:val="16"/>
              </w:rPr>
              <w:t>$22,381,935</w:t>
            </w:r>
          </w:p>
        </w:tc>
        <w:tc>
          <w:tcPr>
            <w:tcW w:type="dxa" w:w="1125"/>
          </w:tcPr>
          <w:p>
            <w:pPr>
              <w:spacing w:after="0"/>
              <w:jc w:val="right"/>
            </w:pPr>
            <w:r>
              <w:rPr>
                <w:sz w:val="16"/>
              </w:rPr>
              <w:t>$194</w:t>
            </w:r>
          </w:p>
        </w:tc>
        <w:tc>
          <w:tcPr>
            <w:tcW w:type="dxa" w:w="1125"/>
          </w:tcPr>
          <w:p>
            <w:pPr>
              <w:spacing w:after="0"/>
              <w:jc w:val="right"/>
            </w:pPr>
            <w:r>
              <w:rPr>
                <w:sz w:val="16"/>
              </w:rPr>
              <w:t>$17,013,726</w:t>
            </w:r>
          </w:p>
        </w:tc>
        <w:tc>
          <w:tcPr>
            <w:tcW w:type="dxa" w:w="1304"/>
          </w:tcPr>
          <w:p>
            <w:pPr>
              <w:spacing w:after="0"/>
              <w:jc w:val="right"/>
            </w:pPr>
            <w:r>
              <w:rPr>
                <w:sz w:val="16"/>
              </w:rPr>
              <w:t>0.0114%</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none found (2 declarations)</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$5,928,284,868</w:t>
            </w:r>
          </w:p>
        </w:tc>
        <w:tc>
          <w:tcPr>
            <w:tcW w:type="dxa" w:w="1125"/>
          </w:tcPr>
          <w:p>
            <w:pPr>
              <w:spacing w:after="0"/>
              <w:jc w:val="right"/>
            </w:pPr>
            <w:r>
              <w:rPr>
                <w:sz w:val="16"/>
              </w:rPr>
              <w:t>$1,129,503</w:t>
            </w:r>
          </w:p>
        </w:tc>
        <w:tc>
          <w:tcPr>
            <w:tcW w:type="dxa" w:w="1036"/>
          </w:tcPr>
          <w:p>
            <w:pPr>
              <w:spacing w:after="0"/>
              <w:jc w:val="right"/>
            </w:pPr>
            <w:r>
              <w:rPr>
                <w:sz w:val="16"/>
              </w:rPr>
              <w:t>42,114</w:t>
            </w:r>
          </w:p>
        </w:tc>
        <w:tc>
          <w:tcPr>
            <w:tcW w:type="dxa" w:w="1215"/>
          </w:tcPr>
          <w:p>
            <w:pPr>
              <w:spacing w:after="0"/>
              <w:jc w:val="right"/>
            </w:pPr>
            <w:r>
              <w:rPr>
                <w:sz w:val="16"/>
              </w:rPr>
              <w:t>$7,527</w:t>
            </w:r>
          </w:p>
        </w:tc>
        <w:tc>
          <w:tcPr>
            <w:tcW w:type="dxa" w:w="1125"/>
          </w:tcPr>
          <w:p>
            <w:pPr>
              <w:spacing w:after="0"/>
              <w:jc w:val="right"/>
            </w:pPr>
            <w:r>
              <w:rPr>
                <w:sz w:val="16"/>
              </w:rPr>
              <w:t>under $1</w:t>
            </w:r>
          </w:p>
        </w:tc>
        <w:tc>
          <w:tcPr>
            <w:tcW w:type="dxa" w:w="1125"/>
          </w:tcPr>
          <w:p>
            <w:pPr>
              <w:spacing w:after="0"/>
              <w:jc w:val="right"/>
            </w:pPr>
            <w:r>
              <w:rPr>
                <w:sz w:val="16"/>
              </w:rPr>
              <w:t>$1,338</w:t>
            </w:r>
          </w:p>
        </w:tc>
        <w:tc>
          <w:tcPr>
            <w:tcW w:type="dxa" w:w="1304"/>
          </w:tcPr>
          <w:p>
            <w:pPr>
              <w:spacing w:after="0"/>
              <w:jc w:val="right"/>
            </w:pPr>
            <w:r>
              <w:rPr>
                <w:sz w:val="16"/>
              </w:rPr>
              <w:t>0.000127%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$196,169,384,213</w:t>
            </w:r>
          </w:p>
        </w:tc>
        <w:tc>
          <w:tcPr>
            <w:tcW w:type="dxa" w:w="1125"/>
          </w:tcPr>
          <w:p>
            <w:pPr>
              <w:spacing w:after="0"/>
              <w:jc w:val="right"/>
            </w:pPr>
            <w:r>
              <w:rPr>
                <w:sz w:val="16"/>
              </w:rPr>
              <w:t>$15,538,202</w:t>
            </w:r>
          </w:p>
        </w:tc>
        <w:tc>
          <w:tcPr>
            <w:tcW w:type="dxa" w:w="1036"/>
          </w:tcPr>
          <w:p>
            <w:pPr>
              <w:spacing w:after="0"/>
              <w:jc w:val="right"/>
            </w:pPr>
            <w:r>
              <w:rPr>
                <w:sz w:val="16"/>
              </w:rPr>
              <w:t>977,041</w:t>
            </w:r>
          </w:p>
        </w:tc>
        <w:tc>
          <w:tcPr>
            <w:tcW w:type="dxa" w:w="1215"/>
          </w:tcPr>
          <w:p>
            <w:pPr>
              <w:spacing w:after="0"/>
              <w:jc w:val="right"/>
            </w:pPr>
            <w:r>
              <w:rPr>
                <w:sz w:val="16"/>
              </w:rPr>
              <w:t>$156,663</w:t>
            </w:r>
          </w:p>
        </w:tc>
        <w:tc>
          <w:tcPr>
            <w:tcW w:type="dxa" w:w="1125"/>
          </w:tcPr>
          <w:p>
            <w:pPr>
              <w:spacing w:after="0"/>
              <w:jc w:val="right"/>
            </w:pPr>
            <w:r>
              <w:rPr>
                <w:sz w:val="16"/>
              </w:rPr>
              <w:t>$51</w:t>
            </w:r>
          </w:p>
        </w:tc>
        <w:tc>
          <w:tcPr>
            <w:tcW w:type="dxa" w:w="1125"/>
          </w:tcPr>
          <w:p>
            <w:pPr>
              <w:spacing w:after="0"/>
              <w:jc w:val="right"/>
            </w:pPr>
            <w:r>
              <w:rPr>
                <w:sz w:val="16"/>
              </w:rPr>
              <w:t>$413,583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$150,000</w:t>
            </w:r>
          </w:p>
        </w:tc>
        <w:tc>
          <w:tcPr>
            <w:tcW w:type="dxa" w:w="1304"/>
          </w:tcPr>
          <w:p>
            <w:pPr>
              <w:spacing w:after="0"/>
              <w:jc w:val="right"/>
            </w:pPr>
            <w:r>
              <w:rPr>
                <w:sz w:val="16"/>
              </w:rPr>
              <w:t>none found (1 declaration)</w:t>
            </w:r>
          </w:p>
        </w:tc>
        <w:tc>
          <w:tcPr>
            <w:tcW w:type="dxa" w:w="1125"/>
          </w:tcPr>
          <w:p>
            <w:pPr>
              <w:spacing w:after="0"/>
              <w:jc w:val="left"/>
            </w:pPr>
          </w:p>
        </w:tc>
      </w:tr>
    </w:tbl>
    <w:p>
      <w:pPr>
        <w:spacing w:after="40" w:before="60"/>
      </w:pPr>
      <w:r>
        <w:rPr>
          <w:sz w:val="15"/>
        </w:rPr>
        <w:t>Totals since 2025-04-14 (Storm Events through 2026-06-30): 41 county-coded records, 28 with a damage value recorded (including $0), $661,000; 11 zone-level records, 3 with a damage value recorded (including $0), $170,000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977,041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$196,169,384,213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$15,538,202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$205,441,800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$79,358,573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12</w:t>
            </w:r>
          </w:p>
        </w:tc>
        <w:tc>
          <w:tcPr>
            <w:tcW w:type="dxa" w:w="1527"/>
          </w:tcPr>
          <w:p>
            <w:pPr>
              <w:spacing w:after="0"/>
              <w:jc w:val="right"/>
            </w:pPr>
            <w:r>
              <w:rPr>
                <w:sz w:val="16"/>
              </w:rPr>
              <w:t>38</w:t>
            </w:r>
          </w:p>
        </w:tc>
        <w:tc>
          <w:tcPr>
            <w:tcW w:type="dxa" w:w="1527"/>
          </w:tcPr>
          <w:p>
            <w:pPr>
              <w:spacing w:after="0"/>
              <w:jc w:val="right"/>
            </w:pPr>
            <w:r>
              <w:rPr>
                <w:sz w:val="16"/>
              </w:rPr>
              <w:t>208</w:t>
            </w:r>
          </w:p>
        </w:tc>
        <w:tc>
          <w:tcPr>
            <w:tcW w:type="dxa" w:w="1527"/>
          </w:tcPr>
          <w:p>
            <w:pPr>
              <w:spacing w:after="0"/>
              <w:jc w:val="right"/>
            </w:pPr>
            <w:r>
              <w:rPr>
                <w:sz w:val="16"/>
              </w:rPr>
              <w:t>34</w:t>
            </w:r>
          </w:p>
        </w:tc>
        <w:tc>
          <w:tcPr>
            <w:tcW w:type="dxa" w:w="1527"/>
          </w:tcPr>
          <w:p>
            <w:pPr>
              <w:spacing w:after="0"/>
              <w:jc w:val="right"/>
            </w:pPr>
            <w:r>
              <w:rPr>
                <w:sz w:val="16"/>
              </w:rPr>
              <w:t>211</w:t>
            </w:r>
          </w:p>
        </w:tc>
        <w:tc>
          <w:tcPr>
            <w:tcW w:type="dxa" w:w="1527"/>
          </w:tcPr>
          <w:p>
            <w:pPr>
              <w:spacing w:after="0"/>
              <w:jc w:val="right"/>
            </w:pPr>
            <w:r>
              <w:rPr>
                <w:sz w:val="16"/>
              </w:rPr>
              <w:t>4</w:t>
            </w:r>
          </w:p>
        </w:tc>
        <w:tc>
          <w:tcPr>
            <w:tcW w:type="dxa" w:w="1699"/>
          </w:tcPr>
          <w:p>
            <w:pPr>
              <w:spacing w:after="0"/>
              <w:jc w:val="right"/>
            </w:pPr>
            <w:r>
              <w:rPr>
                <w:sz w:val="16"/>
              </w:rPr>
              <w:t>46</w:t>
            </w:r>
          </w:p>
        </w:tc>
      </w:tr>
      <w:tr>
        <w:trPr>
          <w:cantSplit/>
        </w:trPr>
        <w:tc>
          <w:tcPr>
            <w:tcW w:type="dxa" w:w="3253"/>
          </w:tcPr>
          <w:p>
            <w:pPr>
              <w:spacing w:after="0"/>
              <w:jc w:val="left"/>
            </w:pPr>
            <w:r>
              <w:rPr>
                <w:sz w:val="16"/>
              </w:rPr>
              <w:t>INDIANAPOLIS, CITY OF</w:t>
            </w:r>
          </w:p>
        </w:tc>
        <w:tc>
          <w:tcPr>
            <w:tcW w:type="dxa" w:w="1527"/>
          </w:tcPr>
          <w:p>
            <w:pPr>
              <w:spacing w:after="0"/>
              <w:jc w:val="right"/>
            </w:pPr>
            <w:r>
              <w:rPr>
                <w:sz w:val="16"/>
              </w:rPr>
              <w:t>12</w:t>
            </w:r>
          </w:p>
        </w:tc>
        <w:tc>
          <w:tcPr>
            <w:tcW w:type="dxa" w:w="1527"/>
          </w:tcPr>
          <w:p>
            <w:pPr>
              <w:spacing w:after="0"/>
              <w:jc w:val="right"/>
            </w:pPr>
            <w:r>
              <w:rPr>
                <w:sz w:val="16"/>
              </w:rPr>
              <w:t>38</w:t>
            </w:r>
          </w:p>
        </w:tc>
        <w:tc>
          <w:tcPr>
            <w:tcW w:type="dxa" w:w="1527"/>
          </w:tcPr>
          <w:p>
            <w:pPr>
              <w:spacing w:after="0"/>
              <w:jc w:val="right"/>
            </w:pPr>
            <w:r>
              <w:rPr>
                <w:sz w:val="16"/>
              </w:rPr>
              <w:t>208</w:t>
            </w:r>
          </w:p>
        </w:tc>
        <w:tc>
          <w:tcPr>
            <w:tcW w:type="dxa" w:w="1527"/>
          </w:tcPr>
          <w:p>
            <w:pPr>
              <w:spacing w:after="0"/>
              <w:jc w:val="right"/>
            </w:pPr>
            <w:r>
              <w:rPr>
                <w:sz w:val="16"/>
              </w:rPr>
              <w:t>34</w:t>
            </w:r>
          </w:p>
        </w:tc>
        <w:tc>
          <w:tcPr>
            <w:tcW w:type="dxa" w:w="1527"/>
          </w:tcPr>
          <w:p>
            <w:pPr>
              <w:spacing w:after="0"/>
              <w:jc w:val="right"/>
            </w:pPr>
            <w:r>
              <w:rPr>
                <w:sz w:val="16"/>
              </w:rPr>
              <w:t>211</w:t>
            </w:r>
          </w:p>
        </w:tc>
        <w:tc>
          <w:tcPr>
            <w:tcW w:type="dxa" w:w="1527"/>
          </w:tcPr>
          <w:p>
            <w:pPr>
              <w:spacing w:after="0"/>
              <w:jc w:val="right"/>
            </w:pPr>
            <w:r>
              <w:rPr>
                <w:sz w:val="16"/>
              </w:rPr>
              <w:t>4</w:t>
            </w:r>
          </w:p>
        </w:tc>
        <w:tc>
          <w:tcPr>
            <w:tcW w:type="dxa" w:w="1699"/>
          </w:tcPr>
          <w:p>
            <w:pPr>
              <w:spacing w:after="0"/>
              <w:jc w:val="right"/>
            </w:pPr>
            <w:r>
              <w:rPr>
                <w:sz w:val="16"/>
              </w:rPr>
              <w:t>46</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Beech Grove city</w:t>
            </w:r>
          </w:p>
        </w:tc>
        <w:tc>
          <w:tcPr>
            <w:tcW w:type="dxa" w:w="1486"/>
          </w:tcPr>
          <w:p>
            <w:pPr>
              <w:spacing w:after="0"/>
              <w:jc w:val="left"/>
            </w:pPr>
            <w:r>
              <w:rPr>
                <w:sz w:val="16"/>
              </w:rPr>
              <w:t>180158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Indianapolis city</w:t>
            </w:r>
          </w:p>
        </w:tc>
        <w:tc>
          <w:tcPr>
            <w:tcW w:type="dxa" w:w="1486"/>
          </w:tcPr>
          <w:p>
            <w:pPr>
              <w:spacing w:after="0"/>
              <w:jc w:val="left"/>
            </w:pPr>
            <w:r>
              <w:rPr>
                <w:sz w:val="16"/>
              </w:rPr>
              <w:t>180159</w:t>
            </w:r>
          </w:p>
        </w:tc>
        <w:tc>
          <w:tcPr>
            <w:tcW w:type="dxa" w:w="1335"/>
          </w:tcPr>
          <w:p>
            <w:pPr>
              <w:spacing w:after="0"/>
              <w:jc w:val="right"/>
            </w:pPr>
            <w:r>
              <w:rPr>
                <w:sz w:val="16"/>
              </w:rPr>
              <w:t>12</w:t>
            </w:r>
          </w:p>
        </w:tc>
        <w:tc>
          <w:tcPr>
            <w:tcW w:type="dxa" w:w="1335"/>
          </w:tcPr>
          <w:p>
            <w:pPr>
              <w:spacing w:after="0"/>
              <w:jc w:val="right"/>
            </w:pPr>
            <w:r>
              <w:rPr>
                <w:sz w:val="16"/>
              </w:rPr>
              <w:t>38</w:t>
            </w:r>
          </w:p>
        </w:tc>
        <w:tc>
          <w:tcPr>
            <w:tcW w:type="dxa" w:w="1335"/>
          </w:tcPr>
          <w:p>
            <w:pPr>
              <w:spacing w:after="0"/>
              <w:jc w:val="right"/>
            </w:pPr>
            <w:r>
              <w:rPr>
                <w:sz w:val="16"/>
              </w:rPr>
              <w:t>208</w:t>
            </w:r>
          </w:p>
        </w:tc>
        <w:tc>
          <w:tcPr>
            <w:tcW w:type="dxa" w:w="1335"/>
          </w:tcPr>
          <w:p>
            <w:pPr>
              <w:spacing w:after="0"/>
              <w:jc w:val="right"/>
            </w:pPr>
            <w:r>
              <w:rPr>
                <w:sz w:val="16"/>
              </w:rPr>
              <w:t>34</w:t>
            </w:r>
          </w:p>
        </w:tc>
        <w:tc>
          <w:tcPr>
            <w:tcW w:type="dxa" w:w="1335"/>
          </w:tcPr>
          <w:p>
            <w:pPr>
              <w:spacing w:after="0"/>
              <w:jc w:val="right"/>
            </w:pPr>
            <w:r>
              <w:rPr>
                <w:sz w:val="16"/>
              </w:rPr>
              <w:t>211</w:t>
            </w:r>
          </w:p>
        </w:tc>
        <w:tc>
          <w:tcPr>
            <w:tcW w:type="dxa" w:w="1335"/>
          </w:tcPr>
          <w:p>
            <w:pPr>
              <w:spacing w:after="0"/>
              <w:jc w:val="right"/>
            </w:pPr>
            <w:r>
              <w:rPr>
                <w:sz w:val="16"/>
              </w:rPr>
              <w:t>4</w:t>
            </w:r>
          </w:p>
        </w:tc>
        <w:tc>
          <w:tcPr>
            <w:tcW w:type="dxa" w:w="1486"/>
          </w:tcPr>
          <w:p>
            <w:pPr>
              <w:spacing w:after="0"/>
              <w:jc w:val="right"/>
            </w:pPr>
            <w:r>
              <w:rPr>
                <w:sz w:val="16"/>
              </w:rPr>
              <w:t>46</w:t>
            </w:r>
          </w:p>
        </w:tc>
        <w:tc>
          <w:tcPr>
            <w:tcW w:type="dxa" w:w="913"/>
          </w:tcPr>
          <w:p>
            <w:pPr>
              <w:spacing w:after="0"/>
              <w:jc w:val="left"/>
            </w:pPr>
          </w:p>
        </w:tc>
      </w:tr>
      <w:tr>
        <w:trPr>
          <w:cantSplit/>
        </w:trPr>
        <w:tc>
          <w:tcPr>
            <w:tcW w:type="dxa" w:w="2216"/>
          </w:tcPr>
          <w:p>
            <w:pPr>
              <w:spacing w:after="0"/>
              <w:jc w:val="left"/>
            </w:pPr>
            <w:r>
              <w:rPr>
                <w:sz w:val="16"/>
              </w:rPr>
              <w:t>Lawrence city</w:t>
            </w:r>
          </w:p>
        </w:tc>
        <w:tc>
          <w:tcPr>
            <w:tcW w:type="dxa" w:w="1486"/>
          </w:tcPr>
          <w:p>
            <w:pPr>
              <w:spacing w:after="0"/>
              <w:jc w:val="left"/>
            </w:pPr>
            <w:r>
              <w:rPr>
                <w:sz w:val="16"/>
              </w:rPr>
              <w:t>180160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Southport city</w:t>
            </w:r>
          </w:p>
        </w:tc>
        <w:tc>
          <w:tcPr>
            <w:tcW w:type="dxa" w:w="1486"/>
          </w:tcPr>
          <w:p>
            <w:pPr>
              <w:spacing w:after="0"/>
              <w:jc w:val="left"/>
            </w:pPr>
            <w:r>
              <w:rPr>
                <w:sz w:val="16"/>
              </w:rPr>
              <w:t>180161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Speedway town</w:t>
            </w:r>
          </w:p>
        </w:tc>
        <w:tc>
          <w:tcPr>
            <w:tcW w:type="dxa" w:w="1486"/>
          </w:tcPr>
          <w:p>
            <w:pPr>
              <w:spacing w:after="0"/>
              <w:jc w:val="left"/>
            </w:pPr>
            <w:r>
              <w:rPr>
                <w:sz w:val="16"/>
              </w:rPr>
              <w:t>180162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32</w:t>
            </w:r>
          </w:p>
        </w:tc>
        <w:tc>
          <w:tcPr>
            <w:tcW w:type="dxa" w:w="1496"/>
          </w:tcPr>
          <w:p>
            <w:pPr>
              <w:spacing w:after="0"/>
              <w:jc w:val="right"/>
            </w:pPr>
            <w:r>
              <w:rPr>
                <w:sz w:val="16"/>
              </w:rPr>
              <w:t>188</w:t>
            </w:r>
          </w:p>
        </w:tc>
        <w:tc>
          <w:tcPr>
            <w:tcW w:type="dxa" w:w="1496"/>
          </w:tcPr>
          <w:p>
            <w:pPr>
              <w:spacing w:after="0"/>
              <w:jc w:val="right"/>
            </w:pPr>
            <w:r>
              <w:rPr>
                <w:sz w:val="16"/>
              </w:rPr>
              <w:t>28</w:t>
            </w:r>
          </w:p>
        </w:tc>
        <w:tc>
          <w:tcPr>
            <w:tcW w:type="dxa" w:w="1496"/>
          </w:tcPr>
          <w:p>
            <w:pPr>
              <w:spacing w:after="0"/>
              <w:jc w:val="right"/>
            </w:pPr>
            <w:r>
              <w:rPr>
                <w:sz w:val="16"/>
              </w:rPr>
              <w:t>191</w:t>
            </w:r>
          </w:p>
        </w:tc>
        <w:tc>
          <w:tcPr>
            <w:tcW w:type="dxa" w:w="1496"/>
          </w:tcPr>
          <w:p>
            <w:pPr>
              <w:spacing w:after="0"/>
              <w:jc w:val="right"/>
            </w:pPr>
            <w:r>
              <w:rPr>
                <w:sz w:val="16"/>
              </w:rPr>
              <w:t>4</w:t>
            </w:r>
          </w:p>
        </w:tc>
        <w:tc>
          <w:tcPr>
            <w:tcW w:type="dxa" w:w="1665"/>
          </w:tcPr>
          <w:p>
            <w:pPr>
              <w:spacing w:after="0"/>
              <w:jc w:val="right"/>
            </w:pPr>
            <w:r>
              <w:rPr>
                <w:sz w:val="16"/>
              </w:rPr>
              <w:t>43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198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Marion County, IN: risk-assessment baseline packet, release 2026-10 (data as of 2026-09-28; County area 18097).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IN: Risk-assessment baseline packet</dc:title>
  <dc:subject>Hazard Plain release 2026-10, as of 2026-09-28. Preview: automated baseline</dc:subject>
  <dc:creator>Hazard Plain</dc:creator>
  <cp:keywords>Hazard Plain; hazard mitigation; risk assessment; 18097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