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Knox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Knox County 2024 Hazard Mitigation Plan (FEMA plan 109317)</w:t>
      </w:r>
    </w:p>
    <w:p>
      <w:pPr>
        <w:keepNext/>
        <w:spacing w:after="40" w:before="0"/>
      </w:pPr>
      <w:r>
        <w:rPr>
          <w:b/>
        </w:rPr>
        <w:t xml:space="preserve">Approved: </w:t>
      </w:r>
      <w:r>
        <w:rPr/>
        <w:t>2024-06-26</w:t>
      </w:r>
    </w:p>
    <w:p>
      <w:pPr>
        <w:keepNext/>
        <w:spacing w:after="40" w:before="0"/>
      </w:pPr>
      <w:r>
        <w:rPr>
          <w:b/>
        </w:rPr>
        <w:t xml:space="preserve">Expires: </w:t>
      </w:r>
      <w:r>
        <w:rPr/>
        <w:t>2029-06-25</w:t>
      </w:r>
    </w:p>
    <w:p>
      <w:pPr>
        <w:keepNext/>
        <w:spacing w:after="40" w:before="0"/>
      </w:pPr>
      <w:r>
        <w:rPr>
          <w:b/>
        </w:rPr>
        <w:t xml:space="preserve">As of: </w:t>
      </w:r>
      <w:r>
        <w:rPr/>
        <w:t>2026-09-28</w:t>
      </w:r>
    </w:p>
    <w:p>
      <w:pPr>
        <w:keepNext/>
        <w:spacing w:after="40" w:before="0"/>
      </w:pPr>
      <w:r>
        <w:rPr>
          <w:b/>
        </w:rPr>
        <w:t xml:space="preserve">Days: </w:t>
      </w:r>
      <w:r>
        <w:rPr/>
        <w:t>1,001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561"/>
        <w:gridCol w:w="5103"/>
        <w:gridCol w:w="1037"/>
        <w:gridCol w:w="1037"/>
        <w:gridCol w:w="888"/>
        <w:gridCol w:w="943"/>
        <w:gridCol w:w="64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Status</w:t>
            </w:r>
          </w:p>
        </w:tc>
        <w:tc>
          <w:tcPr>
            <w:tcW w:type="dxa" w:w="51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15"/>
          </w:tcPr>
          <w:p>
            <w:pPr>
              <w:spacing w:after="0"/>
              <w:jc w:val="left"/>
            </w:pPr>
            <w:r>
              <w:rPr>
                <w:sz w:val="16"/>
              </w:rPr>
              <w:t>Knox County</w:t>
            </w:r>
          </w:p>
        </w:tc>
        <w:tc>
          <w:tcPr>
            <w:tcW w:type="dxa" w:w="680"/>
          </w:tcPr>
          <w:p>
            <w:pPr>
              <w:spacing w:after="0"/>
              <w:jc w:val="left"/>
            </w:pPr>
            <w:r>
              <w:rPr>
                <w:sz w:val="16"/>
              </w:rPr>
              <w:t>County</w:t>
            </w:r>
          </w:p>
        </w:tc>
        <w:tc>
          <w:tcPr>
            <w:tcW w:type="dxa" w:w="2561"/>
          </w:tcPr>
          <w:p>
            <w:pPr>
              <w:spacing w:after="0"/>
              <w:jc w:val="left"/>
            </w:pPr>
            <w:r>
              <w:rPr>
                <w:sz w:val="16"/>
              </w:rPr>
              <w:t>Approved, expires 2029-06-25</w:t>
            </w:r>
          </w:p>
        </w:tc>
        <w:tc>
          <w:tcPr>
            <w:tcW w:type="dxa" w:w="5103"/>
          </w:tcPr>
          <w:p>
            <w:pPr>
              <w:spacing w:after="0"/>
              <w:jc w:val="left"/>
            </w:pPr>
            <w:r>
              <w:rPr>
                <w:sz w:val="16"/>
              </w:rPr>
              <w:t>Knox County 2024 Hazard Mitigation Plan (FEMA plan 109317)</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88"/>
          </w:tcPr>
          <w:p>
            <w:pPr>
              <w:spacing w:after="0"/>
              <w:jc w:val="right"/>
            </w:pPr>
            <w:r>
              <w:rPr>
                <w:sz w:val="16"/>
              </w:rPr>
              <w:t>1,001</w:t>
            </w:r>
          </w:p>
        </w:tc>
        <w:tc>
          <w:tcPr>
            <w:tcW w:type="dxa" w:w="943"/>
          </w:tcPr>
          <w:p>
            <w:pPr>
              <w:spacing w:after="0"/>
              <w:jc w:val="left"/>
            </w:pPr>
          </w:p>
        </w:tc>
        <w:tc>
          <w:tcPr>
            <w:tcW w:type="dxa" w:w="648"/>
          </w:tcPr>
          <w:p>
            <w:pPr>
              <w:spacing w:after="0"/>
              <w:jc w:val="left"/>
            </w:pPr>
          </w:p>
        </w:tc>
      </w:tr>
      <w:tr>
        <w:trPr>
          <w:cantSplit/>
        </w:trPr>
        <w:tc>
          <w:tcPr>
            <w:tcW w:type="dxa" w:w="1215"/>
          </w:tcPr>
          <w:p>
            <w:pPr>
              <w:spacing w:after="0"/>
              <w:jc w:val="left"/>
            </w:pPr>
            <w:r>
              <w:rPr>
                <w:sz w:val="16"/>
              </w:rPr>
              <w:t>Bicknell city</w:t>
            </w:r>
          </w:p>
        </w:tc>
        <w:tc>
          <w:tcPr>
            <w:tcW w:type="dxa" w:w="680"/>
          </w:tcPr>
          <w:p>
            <w:pPr>
              <w:spacing w:after="0"/>
              <w:jc w:val="left"/>
            </w:pPr>
            <w:r>
              <w:rPr>
                <w:sz w:val="16"/>
              </w:rPr>
              <w:t>City</w:t>
            </w:r>
          </w:p>
        </w:tc>
        <w:tc>
          <w:tcPr>
            <w:tcW w:type="dxa" w:w="2561"/>
          </w:tcPr>
          <w:p>
            <w:pPr>
              <w:spacing w:after="0"/>
              <w:jc w:val="left"/>
            </w:pPr>
            <w:r>
              <w:rPr>
                <w:sz w:val="16"/>
              </w:rPr>
              <w:t>Approved, expires 2029-06-25</w:t>
            </w:r>
          </w:p>
        </w:tc>
        <w:tc>
          <w:tcPr>
            <w:tcW w:type="dxa" w:w="5103"/>
          </w:tcPr>
          <w:p>
            <w:pPr>
              <w:spacing w:after="0"/>
              <w:jc w:val="left"/>
            </w:pPr>
            <w:r>
              <w:rPr>
                <w:sz w:val="16"/>
              </w:rPr>
              <w:t>Knox County 2024 Hazard Mitigation Plan (FEMA plan 109317)</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88"/>
          </w:tcPr>
          <w:p>
            <w:pPr>
              <w:spacing w:after="0"/>
              <w:jc w:val="right"/>
            </w:pPr>
            <w:r>
              <w:rPr>
                <w:sz w:val="16"/>
              </w:rPr>
              <w:t>1,001</w:t>
            </w:r>
          </w:p>
        </w:tc>
        <w:tc>
          <w:tcPr>
            <w:tcW w:type="dxa" w:w="94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$6,686,795</w:t>
            </w:r>
          </w:p>
        </w:tc>
        <w:tc>
          <w:tcPr>
            <w:tcW w:type="dxa" w:w="1126"/>
          </w:tcPr>
          <w:p>
            <w:pPr>
              <w:spacing w:after="0"/>
              <w:jc w:val="right"/>
            </w:pPr>
            <w:r>
              <w:rPr>
                <w:sz w:val="16"/>
              </w:rPr>
              <w:t>$729,996</w:t>
            </w:r>
          </w:p>
        </w:tc>
        <w:tc>
          <w:tcPr>
            <w:tcW w:type="dxa" w:w="1297"/>
          </w:tcPr>
          <w:p>
            <w:pPr>
              <w:spacing w:after="0"/>
              <w:jc w:val="right"/>
            </w:pPr>
            <w:r>
              <w:rPr>
                <w:sz w:val="16"/>
              </w:rPr>
              <w:t>$33,649</w:t>
            </w:r>
          </w:p>
        </w:tc>
        <w:tc>
          <w:tcPr>
            <w:tcW w:type="dxa" w:w="1111"/>
          </w:tcPr>
          <w:p>
            <w:pPr>
              <w:spacing w:after="0"/>
              <w:jc w:val="right"/>
            </w:pPr>
            <w:r>
              <w:rPr>
                <w:sz w:val="16"/>
              </w:rPr>
              <w:t>$7,450,439</w:t>
            </w:r>
          </w:p>
        </w:tc>
        <w:tc>
          <w:tcPr>
            <w:tcW w:type="dxa" w:w="1199"/>
          </w:tcPr>
          <w:p>
            <w:pPr>
              <w:spacing w:after="0"/>
              <w:jc w:val="right"/>
            </w:pPr>
            <w:r>
              <w:rPr>
                <w:sz w:val="16"/>
              </w:rPr>
              <w:t>210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$4,132,091</w:t>
            </w:r>
          </w:p>
        </w:tc>
        <w:tc>
          <w:tcPr>
            <w:tcW w:type="dxa" w:w="1126"/>
          </w:tcPr>
          <w:p>
            <w:pPr>
              <w:spacing w:after="0"/>
              <w:jc w:val="right"/>
            </w:pPr>
          </w:p>
        </w:tc>
        <w:tc>
          <w:tcPr>
            <w:tcW w:type="dxa" w:w="1297"/>
          </w:tcPr>
          <w:p>
            <w:pPr>
              <w:spacing w:after="0"/>
              <w:jc w:val="right"/>
            </w:pPr>
            <w:r>
              <w:rPr>
                <w:sz w:val="16"/>
              </w:rPr>
              <w:t>$1,691,990</w:t>
            </w:r>
          </w:p>
        </w:tc>
        <w:tc>
          <w:tcPr>
            <w:tcW w:type="dxa" w:w="1111"/>
          </w:tcPr>
          <w:p>
            <w:pPr>
              <w:spacing w:after="0"/>
              <w:jc w:val="right"/>
            </w:pPr>
            <w:r>
              <w:rPr>
                <w:sz w:val="16"/>
              </w:rPr>
              <w:t>$5,824,081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$841,834</w:t>
            </w:r>
          </w:p>
        </w:tc>
        <w:tc>
          <w:tcPr>
            <w:tcW w:type="dxa" w:w="1126"/>
          </w:tcPr>
          <w:p>
            <w:pPr>
              <w:spacing w:after="0"/>
              <w:jc w:val="right"/>
            </w:pPr>
            <w:r>
              <w:rPr>
                <w:sz w:val="16"/>
              </w:rPr>
              <w:t>$3,171</w:t>
            </w:r>
          </w:p>
        </w:tc>
        <w:tc>
          <w:tcPr>
            <w:tcW w:type="dxa" w:w="1297"/>
          </w:tcPr>
          <w:p>
            <w:pPr>
              <w:spacing w:after="0"/>
              <w:jc w:val="right"/>
            </w:pPr>
            <w:r>
              <w:rPr>
                <w:sz w:val="16"/>
              </w:rPr>
              <w:t>$1,030,702</w:t>
            </w:r>
          </w:p>
        </w:tc>
        <w:tc>
          <w:tcPr>
            <w:tcW w:type="dxa" w:w="1111"/>
          </w:tcPr>
          <w:p>
            <w:pPr>
              <w:spacing w:after="0"/>
              <w:jc w:val="right"/>
            </w:pPr>
            <w:r>
              <w:rPr>
                <w:sz w:val="16"/>
              </w:rPr>
              <w:t>$1,875,708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$1,010,052</w:t>
            </w:r>
          </w:p>
        </w:tc>
        <w:tc>
          <w:tcPr>
            <w:tcW w:type="dxa" w:w="1297"/>
          </w:tcPr>
          <w:p>
            <w:pPr>
              <w:spacing w:after="0"/>
              <w:jc w:val="right"/>
            </w:pPr>
          </w:p>
        </w:tc>
        <w:tc>
          <w:tcPr>
            <w:tcW w:type="dxa" w:w="1111"/>
          </w:tcPr>
          <w:p>
            <w:pPr>
              <w:spacing w:after="0"/>
              <w:jc w:val="right"/>
            </w:pPr>
            <w:r>
              <w:rPr>
                <w:sz w:val="16"/>
              </w:rPr>
              <w:t>$1,010,052</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$5,143</w:t>
            </w:r>
          </w:p>
        </w:tc>
        <w:tc>
          <w:tcPr>
            <w:tcW w:type="dxa" w:w="1126"/>
          </w:tcPr>
          <w:p>
            <w:pPr>
              <w:spacing w:after="0"/>
              <w:jc w:val="right"/>
            </w:pPr>
            <w:r>
              <w:rPr>
                <w:sz w:val="16"/>
              </w:rPr>
              <w:t>$6</w:t>
            </w:r>
          </w:p>
        </w:tc>
        <w:tc>
          <w:tcPr>
            <w:tcW w:type="dxa" w:w="1297"/>
          </w:tcPr>
          <w:p>
            <w:pPr>
              <w:spacing w:after="0"/>
              <w:jc w:val="right"/>
            </w:pPr>
            <w:r>
              <w:rPr>
                <w:sz w:val="16"/>
              </w:rPr>
              <w:t>$662,100</w:t>
            </w:r>
          </w:p>
        </w:tc>
        <w:tc>
          <w:tcPr>
            <w:tcW w:type="dxa" w:w="1111"/>
          </w:tcPr>
          <w:p>
            <w:pPr>
              <w:spacing w:after="0"/>
              <w:jc w:val="right"/>
            </w:pPr>
            <w:r>
              <w:rPr>
                <w:sz w:val="16"/>
              </w:rPr>
              <w:t>$667,249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$222,767</w:t>
            </w:r>
          </w:p>
        </w:tc>
        <w:tc>
          <w:tcPr>
            <w:tcW w:type="dxa" w:w="1126"/>
          </w:tcPr>
          <w:p>
            <w:pPr>
              <w:spacing w:after="0"/>
              <w:jc w:val="right"/>
            </w:pPr>
            <w:r>
              <w:rPr>
                <w:sz w:val="16"/>
              </w:rPr>
              <w:t>$199,060</w:t>
            </w:r>
          </w:p>
        </w:tc>
        <w:tc>
          <w:tcPr>
            <w:tcW w:type="dxa" w:w="1297"/>
          </w:tcPr>
          <w:p>
            <w:pPr>
              <w:spacing w:after="0"/>
              <w:jc w:val="right"/>
            </w:pPr>
            <w:r>
              <w:rPr>
                <w:sz w:val="16"/>
              </w:rPr>
              <w:t>$201,622</w:t>
            </w:r>
          </w:p>
        </w:tc>
        <w:tc>
          <w:tcPr>
            <w:tcW w:type="dxa" w:w="1111"/>
          </w:tcPr>
          <w:p>
            <w:pPr>
              <w:spacing w:after="0"/>
              <w:jc w:val="right"/>
            </w:pPr>
            <w:r>
              <w:rPr>
                <w:sz w:val="16"/>
              </w:rPr>
              <w:t>$623,450</w:t>
            </w:r>
          </w:p>
        </w:tc>
        <w:tc>
          <w:tcPr>
            <w:tcW w:type="dxa" w:w="1199"/>
          </w:tcPr>
          <w:p>
            <w:pPr>
              <w:spacing w:after="0"/>
              <w:jc w:val="right"/>
            </w:pPr>
            <w:r>
              <w:rPr>
                <w:sz w:val="16"/>
              </w:rPr>
              <w:t>271</w:t>
            </w:r>
          </w:p>
        </w:tc>
        <w:tc>
          <w:tcPr>
            <w:tcW w:type="dxa" w:w="2172"/>
          </w:tcPr>
          <w:p>
            <w:pPr>
              <w:spacing w:after="0"/>
              <w:jc w:val="left"/>
            </w:pPr>
          </w:p>
        </w:tc>
        <w:tc>
          <w:tcPr>
            <w:tcW w:type="dxa" w:w="2080"/>
          </w:tcPr>
          <w:p>
            <w:pPr>
              <w:spacing w:after="0"/>
              <w:jc w:val="left"/>
            </w:pPr>
            <w:r>
              <w:rPr>
                <w:sz w:val="16"/>
              </w:rPr>
              <w:t>Includes 10 High Wind records and 1 Strong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$12,574</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$501,860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$376</w:t>
            </w:r>
          </w:p>
        </w:tc>
        <w:tc>
          <w:tcPr>
            <w:tcW w:type="dxa" w:w="1126"/>
          </w:tcPr>
          <w:p>
            <w:pPr>
              <w:spacing w:after="0"/>
              <w:jc w:val="right"/>
            </w:pPr>
            <w:r>
              <w:rPr>
                <w:sz w:val="16"/>
              </w:rPr>
              <w:t>$122,436</w:t>
            </w:r>
          </w:p>
        </w:tc>
        <w:tc>
          <w:tcPr>
            <w:tcW w:type="dxa" w:w="1297"/>
          </w:tcPr>
          <w:p>
            <w:pPr>
              <w:spacing w:after="0"/>
              <w:jc w:val="right"/>
            </w:pPr>
            <w:r>
              <w:rPr>
                <w:sz w:val="16"/>
              </w:rPr>
              <w:t>$213,372</w:t>
            </w:r>
          </w:p>
        </w:tc>
        <w:tc>
          <w:tcPr>
            <w:tcW w:type="dxa" w:w="1111"/>
          </w:tcPr>
          <w:p>
            <w:pPr>
              <w:spacing w:after="0"/>
              <w:jc w:val="right"/>
            </w:pPr>
            <w:r>
              <w:rPr>
                <w:sz w:val="16"/>
              </w:rPr>
              <w:t>$336,185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$243,865</w:t>
            </w:r>
          </w:p>
        </w:tc>
        <w:tc>
          <w:tcPr>
            <w:tcW w:type="dxa" w:w="1126"/>
          </w:tcPr>
          <w:p>
            <w:pPr>
              <w:spacing w:after="0"/>
              <w:jc w:val="right"/>
            </w:pPr>
            <w:r>
              <w:rPr>
                <w:sz w:val="16"/>
              </w:rPr>
              <w:t>$15,840</w:t>
            </w:r>
          </w:p>
        </w:tc>
        <w:tc>
          <w:tcPr>
            <w:tcW w:type="dxa" w:w="1297"/>
          </w:tcPr>
          <w:p>
            <w:pPr>
              <w:spacing w:after="0"/>
              <w:jc w:val="right"/>
            </w:pPr>
            <w:r>
              <w:rPr>
                <w:sz w:val="16"/>
              </w:rPr>
              <w:t>$23,843</w:t>
            </w:r>
          </w:p>
        </w:tc>
        <w:tc>
          <w:tcPr>
            <w:tcW w:type="dxa" w:w="1111"/>
          </w:tcPr>
          <w:p>
            <w:pPr>
              <w:spacing w:after="0"/>
              <w:jc w:val="right"/>
            </w:pPr>
            <w:r>
              <w:rPr>
                <w:sz w:val="16"/>
              </w:rPr>
              <w:t>$283,547</w:t>
            </w:r>
          </w:p>
        </w:tc>
        <w:tc>
          <w:tcPr>
            <w:tcW w:type="dxa" w:w="1199"/>
          </w:tcPr>
          <w:p>
            <w:pPr>
              <w:spacing w:after="0"/>
              <w:jc w:val="right"/>
            </w:pPr>
            <w:r>
              <w:rPr>
                <w:sz w:val="16"/>
              </w:rPr>
              <w:t>86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$49,279</w:t>
            </w:r>
          </w:p>
        </w:tc>
        <w:tc>
          <w:tcPr>
            <w:tcW w:type="dxa" w:w="1126"/>
          </w:tcPr>
          <w:p>
            <w:pPr>
              <w:spacing w:after="0"/>
              <w:jc w:val="right"/>
            </w:pPr>
            <w:r>
              <w:rPr>
                <w:sz w:val="16"/>
              </w:rPr>
              <w:t>$756</w:t>
            </w:r>
          </w:p>
        </w:tc>
        <w:tc>
          <w:tcPr>
            <w:tcW w:type="dxa" w:w="1297"/>
          </w:tcPr>
          <w:p>
            <w:pPr>
              <w:spacing w:after="0"/>
              <w:jc w:val="right"/>
            </w:pPr>
            <w:r>
              <w:rPr>
                <w:sz w:val="16"/>
              </w:rPr>
              <w:t>$96,483</w:t>
            </w:r>
          </w:p>
        </w:tc>
        <w:tc>
          <w:tcPr>
            <w:tcW w:type="dxa" w:w="1111"/>
          </w:tcPr>
          <w:p>
            <w:pPr>
              <w:spacing w:after="0"/>
              <w:jc w:val="right"/>
            </w:pPr>
            <w:r>
              <w:rPr>
                <w:sz w:val="16"/>
              </w:rPr>
              <w:t>$146,518</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$81,702</w:t>
            </w:r>
          </w:p>
        </w:tc>
        <w:tc>
          <w:tcPr>
            <w:tcW w:type="dxa" w:w="1126"/>
          </w:tcPr>
          <w:p>
            <w:pPr>
              <w:spacing w:after="0"/>
              <w:jc w:val="right"/>
            </w:pPr>
          </w:p>
        </w:tc>
        <w:tc>
          <w:tcPr>
            <w:tcW w:type="dxa" w:w="1297"/>
          </w:tcPr>
          <w:p>
            <w:pPr>
              <w:spacing w:after="0"/>
              <w:jc w:val="right"/>
            </w:pPr>
            <w:r>
              <w:rPr>
                <w:sz w:val="16"/>
              </w:rPr>
              <w:t>$28,561</w:t>
            </w:r>
          </w:p>
        </w:tc>
        <w:tc>
          <w:tcPr>
            <w:tcW w:type="dxa" w:w="1111"/>
          </w:tcPr>
          <w:p>
            <w:pPr>
              <w:spacing w:after="0"/>
              <w:jc w:val="right"/>
            </w:pPr>
            <w:r>
              <w:rPr>
                <w:sz w:val="16"/>
              </w:rPr>
              <w:t>$110,263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$4,288</w:t>
            </w:r>
          </w:p>
        </w:tc>
        <w:tc>
          <w:tcPr>
            <w:tcW w:type="dxa" w:w="1126"/>
          </w:tcPr>
          <w:p>
            <w:pPr>
              <w:spacing w:after="0"/>
              <w:jc w:val="right"/>
            </w:pPr>
            <w:r>
              <w:rPr>
                <w:sz w:val="16"/>
              </w:rPr>
              <w:t>$6,649</w:t>
            </w:r>
          </w:p>
        </w:tc>
        <w:tc>
          <w:tcPr>
            <w:tcW w:type="dxa" w:w="1297"/>
          </w:tcPr>
          <w:p>
            <w:pPr>
              <w:spacing w:after="0"/>
              <w:jc w:val="right"/>
            </w:pPr>
            <w:r>
              <w:rPr>
                <w:sz w:val="16"/>
              </w:rPr>
              <w:t>$15</w:t>
            </w:r>
          </w:p>
        </w:tc>
        <w:tc>
          <w:tcPr>
            <w:tcW w:type="dxa" w:w="1111"/>
          </w:tcPr>
          <w:p>
            <w:pPr>
              <w:spacing w:after="0"/>
              <w:jc w:val="right"/>
            </w:pPr>
            <w:r>
              <w:rPr>
                <w:sz w:val="16"/>
              </w:rPr>
              <w:t>$10,951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$309</w:t>
            </w:r>
          </w:p>
        </w:tc>
        <w:tc>
          <w:tcPr>
            <w:tcW w:type="dxa" w:w="1126"/>
          </w:tcPr>
          <w:p>
            <w:pPr>
              <w:spacing w:after="0"/>
              <w:jc w:val="right"/>
            </w:pPr>
          </w:p>
        </w:tc>
        <w:tc>
          <w:tcPr>
            <w:tcW w:type="dxa" w:w="1297"/>
          </w:tcPr>
          <w:p>
            <w:pPr>
              <w:spacing w:after="0"/>
              <w:jc w:val="right"/>
            </w:pPr>
            <w:r>
              <w:rPr>
                <w:sz w:val="16"/>
              </w:rPr>
              <w:t>$4,188</w:t>
            </w:r>
          </w:p>
        </w:tc>
        <w:tc>
          <w:tcPr>
            <w:tcW w:type="dxa" w:w="1111"/>
          </w:tcPr>
          <w:p>
            <w:pPr>
              <w:spacing w:after="0"/>
              <w:jc w:val="right"/>
            </w:pPr>
            <w:r>
              <w:rPr>
                <w:sz w:val="16"/>
              </w:rPr>
              <w:t>$4,498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$2,283</w:t>
            </w:r>
          </w:p>
        </w:tc>
        <w:tc>
          <w:tcPr>
            <w:tcW w:type="dxa" w:w="1126"/>
          </w:tcPr>
          <w:p>
            <w:pPr>
              <w:spacing w:after="0"/>
              <w:jc w:val="right"/>
            </w:pPr>
            <w:r>
              <w:rPr>
                <w:sz w:val="16"/>
              </w:rPr>
              <w:t>$7</w:t>
            </w:r>
          </w:p>
        </w:tc>
        <w:tc>
          <w:tcPr>
            <w:tcW w:type="dxa" w:w="1297"/>
          </w:tcPr>
          <w:p>
            <w:pPr>
              <w:spacing w:after="0"/>
              <w:jc w:val="right"/>
            </w:pPr>
            <w:r>
              <w:rPr>
                <w:sz w:val="16"/>
              </w:rPr>
              <w:t>$361</w:t>
            </w:r>
          </w:p>
        </w:tc>
        <w:tc>
          <w:tcPr>
            <w:tcW w:type="dxa" w:w="1111"/>
          </w:tcPr>
          <w:p>
            <w:pPr>
              <w:spacing w:after="0"/>
              <w:jc w:val="right"/>
            </w:pPr>
            <w:r>
              <w:rPr>
                <w:sz w:val="16"/>
              </w:rPr>
              <w:t>$2,651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49"/>
        <w:gridCol w:w="1926"/>
        <w:gridCol w:w="1641"/>
        <w:gridCol w:w="1704"/>
        <w:gridCol w:w="1616"/>
        <w:gridCol w:w="2222"/>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926"/>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3, 1996 to 2024 (3 zone-level)</w:t>
            </w:r>
          </w:p>
        </w:tc>
        <w:tc>
          <w:tcPr>
            <w:tcW w:type="dxa" w:w="1926"/>
          </w:tcPr>
          <w:p>
            <w:pPr>
              <w:spacing w:after="0"/>
              <w:jc w:val="left"/>
            </w:pPr>
            <w:r>
              <w:rPr>
                <w:sz w:val="16"/>
              </w:rPr>
              <w:t>1 day to 4 days (median 3 days); 3 with a recorded value</w:t>
            </w:r>
          </w:p>
        </w:tc>
        <w:tc>
          <w:tcPr>
            <w:tcW w:type="dxa" w:w="1641"/>
          </w:tcPr>
          <w:p>
            <w:pPr>
              <w:spacing w:after="0"/>
              <w:jc w:val="left"/>
            </w:pPr>
            <w:r>
              <w:rPr>
                <w:sz w:val="16"/>
              </w:rPr>
              <w:t>4 consecutive days, 1996-02-02 to 1996-02-05,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1, 2020 to 2020 (1 zone-level)</w:t>
            </w:r>
          </w:p>
        </w:tc>
        <w:tc>
          <w:tcPr>
            <w:tcW w:type="dxa" w:w="1926"/>
          </w:tcPr>
          <w:p>
            <w:pPr>
              <w:spacing w:after="0"/>
              <w:jc w:val="left"/>
            </w:pPr>
          </w:p>
        </w:tc>
        <w:tc>
          <w:tcPr>
            <w:tcW w:type="dxa" w:w="1641"/>
          </w:tcPr>
          <w:p>
            <w:pPr>
              <w:spacing w:after="0"/>
              <w:jc w:val="left"/>
            </w:pPr>
            <w:r>
              <w:rPr>
                <w:sz w:val="16"/>
              </w:rPr>
              <w:t>Frost/Freeze, 2020-05-09, $100,000 crop damage, reported for the zone (2020 dollars); NWS zone INZ067 (KNOX), zone-level: may include parts of neighboring counties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8, 2010 to 2024 (8 zone-level)</w:t>
            </w:r>
          </w:p>
        </w:tc>
        <w:tc>
          <w:tcPr>
            <w:tcW w:type="dxa" w:w="1926"/>
          </w:tcPr>
          <w:p>
            <w:pPr>
              <w:spacing w:after="0"/>
              <w:jc w:val="left"/>
            </w:pPr>
            <w:r>
              <w:rPr>
                <w:sz w:val="16"/>
              </w:rPr>
              <w:t>29 days to 113 days (median 36 days); 3 with a recorded value</w:t>
            </w:r>
          </w:p>
        </w:tc>
        <w:tc>
          <w:tcPr>
            <w:tcW w:type="dxa" w:w="1641"/>
          </w:tcPr>
          <w:p>
            <w:pPr>
              <w:spacing w:after="0"/>
              <w:jc w:val="left"/>
            </w:pPr>
            <w:r>
              <w:rPr>
                <w:sz w:val="16"/>
              </w:rPr>
              <w:t>113 days (about 3.7 months), 2012-06-12 to 2012-10-02, a run of 5 consecutive Storm Events drought records,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99, 1975 to 2026</w:t>
            </w:r>
          </w:p>
        </w:tc>
        <w:tc>
          <w:tcPr>
            <w:tcW w:type="dxa" w:w="1926"/>
          </w:tcPr>
          <w:p>
            <w:pPr>
              <w:spacing w:after="0"/>
              <w:jc w:val="left"/>
            </w:pPr>
            <w:r>
              <w:rPr>
                <w:sz w:val="16"/>
              </w:rPr>
              <w:t>0.75 in to 2.5 in (median 1 in); 99 with a recorded value</w:t>
            </w:r>
          </w:p>
        </w:tc>
        <w:tc>
          <w:tcPr>
            <w:tcW w:type="dxa" w:w="1641"/>
          </w:tcPr>
          <w:p>
            <w:pPr>
              <w:spacing w:after="0"/>
              <w:jc w:val="left"/>
            </w:pPr>
            <w:r>
              <w:rPr>
                <w:sz w:val="16"/>
              </w:rPr>
              <w:t>2.5 in hail, 2010-05-21; same size also recorded on 1992-07-09</w:t>
            </w:r>
          </w:p>
        </w:tc>
        <w:tc>
          <w:tcPr>
            <w:tcW w:type="dxa" w:w="1704"/>
          </w:tcPr>
          <w:p>
            <w:pPr>
              <w:spacing w:after="0"/>
              <w:jc w:val="left"/>
            </w:pPr>
            <w:r>
              <w:rPr>
                <w:sz w:val="16"/>
              </w:rPr>
              <w:t>Hail, 2010-05-21, $100 property; crops not reported (2010 dollars)</w:t>
            </w:r>
          </w:p>
        </w:tc>
        <w:tc>
          <w:tcPr>
            <w:tcW w:type="dxa" w:w="1616"/>
          </w:tcPr>
          <w:p>
            <w:pPr>
              <w:spacing w:after="0"/>
              <w:jc w:val="left"/>
            </w:pPr>
            <w:r>
              <w:rPr>
                <w:sz w:val="16"/>
              </w:rPr>
              <w:t>Event records naming member places: Bicknell city (10 records).</w:t>
            </w:r>
          </w:p>
        </w:tc>
        <w:tc>
          <w:tcPr>
            <w:tcW w:type="dxa" w:w="2222"/>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3, 1997 to 2023 (3 zone-level)</w:t>
            </w:r>
          </w:p>
        </w:tc>
        <w:tc>
          <w:tcPr>
            <w:tcW w:type="dxa" w:w="1926"/>
          </w:tcPr>
          <w:p>
            <w:pPr>
              <w:spacing w:after="0"/>
              <w:jc w:val="left"/>
            </w:pPr>
            <w:r>
              <w:rPr>
                <w:sz w:val="16"/>
              </w:rPr>
              <w:t>1 day to 6 days (median 2 days); 3 with a recorded value</w:t>
            </w:r>
          </w:p>
        </w:tc>
        <w:tc>
          <w:tcPr>
            <w:tcW w:type="dxa" w:w="1641"/>
          </w:tcPr>
          <w:p>
            <w:pPr>
              <w:spacing w:after="0"/>
              <w:jc w:val="left"/>
            </w:pPr>
            <w:r>
              <w:rPr>
                <w:sz w:val="16"/>
              </w:rPr>
              <w:t>6 consecutive days, 2023-08-20 to 2023-08-25,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1, 2000 to 2000 (1 zone-level)</w:t>
            </w:r>
          </w:p>
        </w:tc>
        <w:tc>
          <w:tcPr>
            <w:tcW w:type="dxa" w:w="1926"/>
          </w:tcPr>
          <w:p>
            <w:pPr>
              <w:spacing w:after="0"/>
              <w:jc w:val="left"/>
            </w:pPr>
          </w:p>
        </w:tc>
        <w:tc>
          <w:tcPr>
            <w:tcW w:type="dxa" w:w="1641"/>
          </w:tcPr>
          <w:p>
            <w:pPr>
              <w:spacing w:after="0"/>
              <w:jc w:val="left"/>
            </w:pPr>
            <w:r>
              <w:rPr>
                <w:sz w:val="16"/>
              </w:rPr>
              <w:t>No damage reported in 1 records.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210, 1996 to 2026 (71 zone-level)</w:t>
            </w:r>
          </w:p>
        </w:tc>
        <w:tc>
          <w:tcPr>
            <w:tcW w:type="dxa" w:w="1926"/>
          </w:tcPr>
          <w:p>
            <w:pPr>
              <w:spacing w:after="0"/>
              <w:jc w:val="left"/>
            </w:pPr>
          </w:p>
        </w:tc>
        <w:tc>
          <w:tcPr>
            <w:tcW w:type="dxa" w:w="1641"/>
          </w:tcPr>
          <w:p>
            <w:pPr>
              <w:spacing w:after="0"/>
              <w:jc w:val="left"/>
            </w:pPr>
            <w:r>
              <w:rPr>
                <w:sz w:val="16"/>
              </w:rPr>
              <w:t>Flood, 2008-06-04, $10,000,000 property; $10,000,000 crops (2008 dollars)</w:t>
            </w:r>
          </w:p>
        </w:tc>
        <w:tc>
          <w:tcPr>
            <w:tcW w:type="dxa" w:w="1704"/>
          </w:tcPr>
          <w:p>
            <w:pPr>
              <w:spacing w:after="0"/>
              <w:jc w:val="left"/>
            </w:pPr>
          </w:p>
        </w:tc>
        <w:tc>
          <w:tcPr>
            <w:tcW w:type="dxa" w:w="1616"/>
          </w:tcPr>
          <w:p>
            <w:pPr>
              <w:spacing w:after="0"/>
              <w:jc w:val="left"/>
            </w:pPr>
            <w:r>
              <w:rPr>
                <w:sz w:val="16"/>
              </w:rPr>
              <w:t>Event records naming member places: Bicknell city (11 records). Zone-level records (71)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2, 1998 to 2010</w:t>
            </w:r>
          </w:p>
        </w:tc>
        <w:tc>
          <w:tcPr>
            <w:tcW w:type="dxa" w:w="1926"/>
          </w:tcPr>
          <w:p>
            <w:pPr>
              <w:spacing w:after="0"/>
              <w:jc w:val="left"/>
            </w:pPr>
          </w:p>
        </w:tc>
        <w:tc>
          <w:tcPr>
            <w:tcW w:type="dxa" w:w="1641"/>
          </w:tcPr>
          <w:p>
            <w:pPr>
              <w:spacing w:after="0"/>
              <w:jc w:val="left"/>
            </w:pPr>
            <w:r>
              <w:rPr>
                <w:sz w:val="16"/>
              </w:rPr>
              <w:t>Lightning, 1998-07-07, damage not reported, 1 direct death</w:t>
            </w:r>
          </w:p>
        </w:tc>
        <w:tc>
          <w:tcPr>
            <w:tcW w:type="dxa" w:w="1704"/>
          </w:tcPr>
          <w:p>
            <w:pPr>
              <w:spacing w:after="0"/>
              <w:jc w:val="left"/>
            </w:pPr>
            <w:r>
              <w:rPr>
                <w:sz w:val="16"/>
              </w:rPr>
              <w:t>Lightning, 2010-08-12, $1,000 property; $0 crops (2010 dollars)</w:t>
            </w:r>
          </w:p>
        </w:tc>
        <w:tc>
          <w:tcPr>
            <w:tcW w:type="dxa" w:w="1616"/>
          </w:tcPr>
          <w:p>
            <w:pPr>
              <w:spacing w:after="0"/>
              <w:jc w:val="left"/>
            </w:pPr>
            <w:r>
              <w:rPr>
                <w:sz w:val="16"/>
              </w:rPr>
              <w:t>No event record names a member place.</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11, 1996 to 2026 (11 zone-level)</w:t>
            </w:r>
          </w:p>
        </w:tc>
        <w:tc>
          <w:tcPr>
            <w:tcW w:type="dxa" w:w="1926"/>
          </w:tcPr>
          <w:p>
            <w:pPr>
              <w:spacing w:after="0"/>
              <w:jc w:val="left"/>
            </w:pPr>
            <w:r>
              <w:rPr>
                <w:sz w:val="16"/>
              </w:rPr>
              <w:t>35 kt (40 mph) to 60 kt (69 mph) (median 50 kt (58 mph)); 11 with a recorded value</w:t>
            </w:r>
          </w:p>
        </w:tc>
        <w:tc>
          <w:tcPr>
            <w:tcW w:type="dxa" w:w="1641"/>
          </w:tcPr>
          <w:p>
            <w:pPr>
              <w:spacing w:after="0"/>
              <w:jc w:val="left"/>
            </w:pPr>
            <w:r>
              <w:rPr>
                <w:sz w:val="16"/>
              </w:rPr>
              <w:t>60 kt (69 mph) estimated gust, High Wind, 2009-02-11; NWS zone INZ067 (KNOX), zone-level: may include parts of neighboring counties</w:t>
            </w:r>
          </w:p>
        </w:tc>
        <w:tc>
          <w:tcPr>
            <w:tcW w:type="dxa" w:w="1704"/>
          </w:tcPr>
          <w:p>
            <w:pPr>
              <w:spacing w:after="0"/>
              <w:jc w:val="left"/>
            </w:pPr>
            <w:r>
              <w:rPr>
                <w:sz w:val="16"/>
              </w:rPr>
              <w:t>High Wind, 2026-03-15, $60,000 property; crops not reported, reported for the zone (2026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293, 1957 to 2026</w:t>
            </w:r>
          </w:p>
        </w:tc>
        <w:tc>
          <w:tcPr>
            <w:tcW w:type="dxa" w:w="1926"/>
          </w:tcPr>
          <w:p>
            <w:pPr>
              <w:spacing w:after="0"/>
              <w:jc w:val="left"/>
            </w:pPr>
            <w:r>
              <w:rPr>
                <w:sz w:val="16"/>
              </w:rPr>
              <w:t>40 kt (46 mph) to 79 kt (91 mph) (median 52 kt (60 mph)); 246 with a recorded value</w:t>
            </w:r>
          </w:p>
        </w:tc>
        <w:tc>
          <w:tcPr>
            <w:tcW w:type="dxa" w:w="1641"/>
          </w:tcPr>
          <w:p>
            <w:pPr>
              <w:spacing w:after="0"/>
              <w:jc w:val="left"/>
            </w:pPr>
            <w:r>
              <w:rPr>
                <w:sz w:val="16"/>
              </w:rPr>
              <w:t>79 kt (91 mph) measured gust, Thunderstorm Wind, 2009-03-08</w:t>
            </w:r>
          </w:p>
        </w:tc>
        <w:tc>
          <w:tcPr>
            <w:tcW w:type="dxa" w:w="1704"/>
          </w:tcPr>
          <w:p>
            <w:pPr>
              <w:spacing w:after="0"/>
              <w:jc w:val="left"/>
            </w:pPr>
            <w:r>
              <w:rPr>
                <w:sz w:val="16"/>
              </w:rPr>
              <w:t>Thunderstorm Wind, 2020-04-08, $500,000 property; $0 crops (2020 dollars)</w:t>
            </w:r>
          </w:p>
        </w:tc>
        <w:tc>
          <w:tcPr>
            <w:tcW w:type="dxa" w:w="1616"/>
          </w:tcPr>
          <w:p>
            <w:pPr>
              <w:spacing w:after="0"/>
              <w:jc w:val="left"/>
            </w:pPr>
            <w:r>
              <w:rPr>
                <w:sz w:val="16"/>
              </w:rPr>
              <w:t>Event records naming member places: Bicknell city (28 records).</w:t>
            </w:r>
          </w:p>
        </w:tc>
        <w:tc>
          <w:tcPr>
            <w:tcW w:type="dxa" w:w="2222"/>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28, 1954 to 2026</w:t>
            </w:r>
          </w:p>
        </w:tc>
        <w:tc>
          <w:tcPr>
            <w:tcW w:type="dxa" w:w="1926"/>
          </w:tcPr>
          <w:p>
            <w:pPr>
              <w:spacing w:after="0"/>
              <w:jc w:val="left"/>
            </w:pPr>
            <w:r>
              <w:rPr>
                <w:sz w:val="16"/>
              </w:rPr>
              <w:t>F/EF0 to F/EF4 (median F/EF1); 28 with a recorded value</w:t>
            </w:r>
          </w:p>
        </w:tc>
        <w:tc>
          <w:tcPr>
            <w:tcW w:type="dxa" w:w="1641"/>
          </w:tcPr>
          <w:p>
            <w:pPr>
              <w:spacing w:after="0"/>
              <w:jc w:val="left"/>
            </w:pPr>
            <w:r>
              <w:rPr>
                <w:sz w:val="16"/>
              </w:rPr>
              <w:t>F4 tornado, 1989-01-07, 12 mi path length (records before 1996 may include the whole path; rating and listing come from the county where the tornado began), 100 yd wide, $250,000 property; crops not recorded (1989 dollars), 5 direct injuries</w:t>
            </w:r>
          </w:p>
        </w:tc>
        <w:tc>
          <w:tcPr>
            <w:tcW w:type="dxa" w:w="1704"/>
          </w:tcPr>
          <w:p>
            <w:pPr>
              <w:spacing w:after="0"/>
              <w:jc w:val="left"/>
            </w:pPr>
            <w:r>
              <w:rPr>
                <w:sz w:val="16"/>
              </w:rPr>
              <w:t>Tornado, 1963-04-19, $2,500,000 property; crops not recorded (1963 dollars)</w:t>
            </w:r>
          </w:p>
        </w:tc>
        <w:tc>
          <w:tcPr>
            <w:tcW w:type="dxa" w:w="1616"/>
          </w:tcPr>
          <w:p>
            <w:pPr>
              <w:spacing w:after="0"/>
              <w:jc w:val="left"/>
            </w:pPr>
            <w:r>
              <w:rPr>
                <w:sz w:val="16"/>
              </w:rPr>
              <w:t>No event record names a member place.</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926"/>
          </w:tcPr>
          <w:p>
            <w:pPr>
              <w:spacing w:after="0"/>
              <w:jc w:val="left"/>
            </w:pPr>
          </w:p>
        </w:tc>
        <w:tc>
          <w:tcPr>
            <w:tcW w:type="dxa" w:w="1641"/>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31, 1996 to 2026 (31 zone-level)</w:t>
            </w:r>
          </w:p>
        </w:tc>
        <w:tc>
          <w:tcPr>
            <w:tcW w:type="dxa" w:w="1926"/>
          </w:tcPr>
          <w:p>
            <w:pPr>
              <w:spacing w:after="0"/>
              <w:jc w:val="left"/>
            </w:pPr>
          </w:p>
        </w:tc>
        <w:tc>
          <w:tcPr>
            <w:tcW w:type="dxa" w:w="1641"/>
          </w:tcPr>
          <w:p>
            <w:pPr>
              <w:spacing w:after="0"/>
              <w:jc w:val="left"/>
            </w:pPr>
            <w:r>
              <w:rPr>
                <w:sz w:val="16"/>
              </w:rPr>
              <w:t>Heavy Snow, 2021-02-08, $100,000 property; crops not reported, reported for the zone (2021 dollars); NWS zone INZ067 (KNOX), zone-level: may include parts of neighboring counties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5"/>
        <w:gridCol w:w="3011"/>
        <w:gridCol w:w="2146"/>
        <w:gridCol w:w="2320"/>
        <w:gridCol w:w="130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5"/>
            <w:shd w:val="clear" w:color="auto" w:fill="E8E8E8"/>
          </w:tcPr>
          <w:p>
            <w:pPr>
              <w:spacing w:after="0"/>
              <w:jc w:val="left"/>
            </w:pPr>
            <w:r>
              <w:rPr>
                <w:b/>
                <w:sz w:val="16"/>
              </w:rPr>
              <w:t>Type</w:t>
            </w:r>
          </w:p>
        </w:tc>
        <w:tc>
          <w:tcPr>
            <w:tcW w:type="dxa" w:w="3011"/>
            <w:shd w:val="clear" w:color="auto" w:fill="E8E8E8"/>
          </w:tcPr>
          <w:p>
            <w:pPr>
              <w:spacing w:after="0"/>
              <w:jc w:val="left"/>
            </w:pPr>
            <w:r>
              <w:rPr>
                <w:b/>
                <w:sz w:val="16"/>
              </w:rPr>
              <w:t>Title</w:t>
            </w:r>
          </w:p>
        </w:tc>
        <w:tc>
          <w:tcPr>
            <w:tcW w:type="dxa" w:w="2146"/>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35"/>
          </w:tcPr>
          <w:p>
            <w:pPr>
              <w:spacing w:after="0"/>
              <w:jc w:val="left"/>
            </w:pPr>
            <w:r>
              <w:rPr>
                <w:sz w:val="16"/>
              </w:rPr>
              <w:t>Emergency</w:t>
            </w:r>
          </w:p>
        </w:tc>
        <w:tc>
          <w:tcPr>
            <w:tcW w:type="dxa" w:w="3011"/>
          </w:tcPr>
          <w:p>
            <w:pPr>
              <w:spacing w:after="0"/>
              <w:jc w:val="left"/>
            </w:pPr>
            <w:r>
              <w:rPr>
                <w:sz w:val="16"/>
              </w:rPr>
              <w:t>SEVERE STORMS, STRAIGHT-LINE WINDS, TORNADOES, AND FLOODING</w:t>
            </w:r>
          </w:p>
        </w:tc>
        <w:tc>
          <w:tcPr>
            <w:tcW w:type="dxa" w:w="2146"/>
          </w:tcPr>
          <w:p>
            <w:pPr>
              <w:spacing w:after="0"/>
              <w:jc w:val="left"/>
            </w:pPr>
            <w:r>
              <w:rPr>
                <w:sz w:val="16"/>
              </w:rPr>
              <w:t>Inland Flooding (primary); also designated: Strong Wind, Tornado</w:t>
            </w:r>
          </w:p>
        </w:tc>
        <w:tc>
          <w:tcPr>
            <w:tcW w:type="dxa" w:w="2320"/>
          </w:tcPr>
          <w:p>
            <w:pPr>
              <w:spacing w:after="0"/>
              <w:jc w:val="right"/>
            </w:pPr>
            <w:r>
              <w:rPr>
                <w:sz w:val="16"/>
              </w:rPr>
              <w:t>not yet in FEMA's PA summaries (they cover declarations through 2026-06-30)</w:t>
            </w:r>
          </w:p>
        </w:tc>
        <w:tc>
          <w:tcPr>
            <w:tcW w:type="dxa" w:w="13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35"/>
          </w:tcPr>
          <w:p>
            <w:pPr>
              <w:spacing w:after="0"/>
              <w:jc w:val="left"/>
            </w:pPr>
            <w:r>
              <w:rPr>
                <w:sz w:val="16"/>
              </w:rPr>
              <w:t>Emergency</w:t>
            </w:r>
          </w:p>
        </w:tc>
        <w:tc>
          <w:tcPr>
            <w:tcW w:type="dxa" w:w="3011"/>
          </w:tcPr>
          <w:p>
            <w:pPr>
              <w:spacing w:after="0"/>
              <w:jc w:val="left"/>
            </w:pPr>
            <w:r>
              <w:rPr>
                <w:sz w:val="16"/>
              </w:rPr>
              <w:t>SEVERE WINTER STORM</w:t>
            </w:r>
          </w:p>
        </w:tc>
        <w:tc>
          <w:tcPr>
            <w:tcW w:type="dxa" w:w="2146"/>
          </w:tcPr>
          <w:p>
            <w:pPr>
              <w:spacing w:after="0"/>
              <w:jc w:val="left"/>
            </w:pPr>
            <w:r>
              <w:rPr>
                <w:sz w:val="16"/>
              </w:rPr>
              <w:t>Winter Weather</w:t>
            </w:r>
          </w:p>
        </w:tc>
        <w:tc>
          <w:tcPr>
            <w:tcW w:type="dxa" w:w="2320"/>
          </w:tcPr>
          <w:p>
            <w:pPr>
              <w:spacing w:after="0"/>
              <w:jc w:val="right"/>
            </w:pPr>
            <w:r>
              <w:rPr>
                <w:sz w:val="16"/>
              </w:rPr>
              <w:t>none found</w:t>
            </w:r>
          </w:p>
        </w:tc>
        <w:tc>
          <w:tcPr>
            <w:tcW w:type="dxa" w:w="13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35"/>
          </w:tcPr>
          <w:p>
            <w:pPr>
              <w:spacing w:after="0"/>
              <w:jc w:val="left"/>
            </w:pPr>
            <w:r>
              <w:rPr>
                <w:sz w:val="16"/>
              </w:rPr>
              <w:t>Major disaster</w:t>
            </w:r>
          </w:p>
        </w:tc>
        <w:tc>
          <w:tcPr>
            <w:tcW w:type="dxa" w:w="3011"/>
          </w:tcPr>
          <w:p>
            <w:pPr>
              <w:spacing w:after="0"/>
              <w:jc w:val="left"/>
            </w:pPr>
            <w:r>
              <w:rPr>
                <w:sz w:val="16"/>
              </w:rPr>
              <w:t>COVID-19 PANDEMIC</w:t>
            </w:r>
          </w:p>
        </w:tc>
        <w:tc>
          <w:tcPr>
            <w:tcW w:type="dxa" w:w="2146"/>
          </w:tcPr>
          <w:p>
            <w:pPr>
              <w:spacing w:after="0"/>
              <w:jc w:val="left"/>
            </w:pPr>
            <w:r>
              <w:rPr>
                <w:sz w:val="16"/>
              </w:rPr>
              <w:t>Non-natural, not counted</w:t>
            </w:r>
          </w:p>
        </w:tc>
        <w:tc>
          <w:tcPr>
            <w:tcW w:type="dxa" w:w="2320"/>
          </w:tcPr>
          <w:p>
            <w:pPr>
              <w:spacing w:after="0"/>
              <w:jc w:val="right"/>
            </w:pPr>
            <w:r>
              <w:rPr>
                <w:sz w:val="16"/>
              </w:rPr>
              <w:t>$215,911.76</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35"/>
          </w:tcPr>
          <w:p>
            <w:pPr>
              <w:spacing w:after="0"/>
              <w:jc w:val="left"/>
            </w:pPr>
            <w:r>
              <w:rPr>
                <w:sz w:val="16"/>
              </w:rPr>
              <w:t>Emergency</w:t>
            </w:r>
          </w:p>
        </w:tc>
        <w:tc>
          <w:tcPr>
            <w:tcW w:type="dxa" w:w="3011"/>
          </w:tcPr>
          <w:p>
            <w:pPr>
              <w:spacing w:after="0"/>
              <w:jc w:val="left"/>
            </w:pPr>
            <w:r>
              <w:rPr>
                <w:sz w:val="16"/>
              </w:rPr>
              <w:t>COVID-19</w:t>
            </w:r>
          </w:p>
        </w:tc>
        <w:tc>
          <w:tcPr>
            <w:tcW w:type="dxa" w:w="2146"/>
          </w:tcPr>
          <w:p>
            <w:pPr>
              <w:spacing w:after="0"/>
              <w:jc w:val="left"/>
            </w:pPr>
            <w:r>
              <w:rPr>
                <w:sz w:val="16"/>
              </w:rPr>
              <w:t>Non-natural, not counted</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35"/>
          </w:tcPr>
          <w:p>
            <w:pPr>
              <w:spacing w:after="0"/>
              <w:jc w:val="left"/>
            </w:pPr>
            <w:r>
              <w:rPr>
                <w:sz w:val="16"/>
              </w:rPr>
              <w:t>Major disaster</w:t>
            </w:r>
          </w:p>
        </w:tc>
        <w:tc>
          <w:tcPr>
            <w:tcW w:type="dxa" w:w="3011"/>
          </w:tcPr>
          <w:p>
            <w:pPr>
              <w:spacing w:after="0"/>
              <w:jc w:val="left"/>
            </w:pPr>
            <w:r>
              <w:rPr>
                <w:sz w:val="16"/>
              </w:rPr>
              <w:t>SEVERE STORMS, TORNADOES, STRAIGHT-LINE WINDS, AND</w:t>
            </w:r>
          </w:p>
        </w:tc>
        <w:tc>
          <w:tcPr>
            <w:tcW w:type="dxa" w:w="2146"/>
          </w:tcPr>
          <w:p>
            <w:pPr>
              <w:spacing w:after="0"/>
              <w:jc w:val="left"/>
            </w:pPr>
            <w:r>
              <w:rPr>
                <w:sz w:val="16"/>
              </w:rPr>
              <w:t>Strong Wind; Tornado</w:t>
            </w:r>
          </w:p>
        </w:tc>
        <w:tc>
          <w:tcPr>
            <w:tcW w:type="dxa" w:w="2320"/>
          </w:tcPr>
          <w:p>
            <w:pPr>
              <w:spacing w:after="0"/>
              <w:jc w:val="right"/>
            </w:pPr>
            <w:r>
              <w:rPr>
                <w:sz w:val="16"/>
              </w:rPr>
              <w:t>$207,006.16</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35"/>
          </w:tcPr>
          <w:p>
            <w:pPr>
              <w:spacing w:after="0"/>
              <w:jc w:val="left"/>
            </w:pPr>
            <w:r>
              <w:rPr>
                <w:sz w:val="16"/>
              </w:rPr>
              <w:t>Major disaster</w:t>
            </w:r>
          </w:p>
        </w:tc>
        <w:tc>
          <w:tcPr>
            <w:tcW w:type="dxa" w:w="3011"/>
          </w:tcPr>
          <w:p>
            <w:pPr>
              <w:spacing w:after="0"/>
              <w:jc w:val="left"/>
            </w:pPr>
            <w:r>
              <w:rPr>
                <w:sz w:val="16"/>
              </w:rPr>
              <w:t>SEVERE STORMS AND FLOODING</w:t>
            </w:r>
          </w:p>
        </w:tc>
        <w:tc>
          <w:tcPr>
            <w:tcW w:type="dxa" w:w="2146"/>
          </w:tcPr>
          <w:p>
            <w:pPr>
              <w:spacing w:after="0"/>
              <w:jc w:val="left"/>
            </w:pPr>
            <w:r>
              <w:rPr>
                <w:sz w:val="16"/>
              </w:rPr>
              <w:t>Inland Flooding</w:t>
            </w:r>
          </w:p>
        </w:tc>
        <w:tc>
          <w:tcPr>
            <w:tcW w:type="dxa" w:w="2320"/>
          </w:tcPr>
          <w:p>
            <w:pPr>
              <w:spacing w:after="0"/>
              <w:jc w:val="right"/>
            </w:pPr>
            <w:r>
              <w:rPr>
                <w:sz w:val="16"/>
              </w:rPr>
              <w:t>PA not declared for this county</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35"/>
          </w:tcPr>
          <w:p>
            <w:pPr>
              <w:spacing w:after="0"/>
              <w:jc w:val="left"/>
            </w:pPr>
            <w:r>
              <w:rPr>
                <w:sz w:val="16"/>
              </w:rPr>
              <w:t>Major disaster</w:t>
            </w:r>
          </w:p>
        </w:tc>
        <w:tc>
          <w:tcPr>
            <w:tcW w:type="dxa" w:w="3011"/>
          </w:tcPr>
          <w:p>
            <w:pPr>
              <w:spacing w:after="0"/>
              <w:jc w:val="left"/>
            </w:pPr>
            <w:r>
              <w:rPr>
                <w:sz w:val="16"/>
              </w:rPr>
              <w:t>SEVERE STORMS, FLOODING, AND TORNADOES</w:t>
            </w:r>
          </w:p>
        </w:tc>
        <w:tc>
          <w:tcPr>
            <w:tcW w:type="dxa" w:w="2146"/>
          </w:tcPr>
          <w:p>
            <w:pPr>
              <w:spacing w:after="0"/>
              <w:jc w:val="left"/>
            </w:pPr>
            <w:r>
              <w:rPr>
                <w:sz w:val="16"/>
              </w:rPr>
              <w:t>Inland Flooding; Tornado</w:t>
            </w:r>
          </w:p>
        </w:tc>
        <w:tc>
          <w:tcPr>
            <w:tcW w:type="dxa" w:w="2320"/>
          </w:tcPr>
          <w:p>
            <w:pPr>
              <w:spacing w:after="0"/>
              <w:jc w:val="right"/>
            </w:pPr>
            <w:r>
              <w:rPr>
                <w:sz w:val="16"/>
              </w:rPr>
              <w:t>$334,083.98</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35"/>
          </w:tcPr>
          <w:p>
            <w:pPr>
              <w:spacing w:after="0"/>
              <w:jc w:val="left"/>
            </w:pPr>
            <w:r>
              <w:rPr>
                <w:sz w:val="16"/>
              </w:rPr>
              <w:t>Emergency</w:t>
            </w:r>
          </w:p>
        </w:tc>
        <w:tc>
          <w:tcPr>
            <w:tcW w:type="dxa" w:w="3011"/>
          </w:tcPr>
          <w:p>
            <w:pPr>
              <w:spacing w:after="0"/>
              <w:jc w:val="left"/>
            </w:pPr>
            <w:r>
              <w:rPr>
                <w:sz w:val="16"/>
              </w:rPr>
              <w:t>HURRICANE KATRINA EVACUATION</w:t>
            </w:r>
          </w:p>
        </w:tc>
        <w:tc>
          <w:tcPr>
            <w:tcW w:type="dxa" w:w="2146"/>
          </w:tcPr>
          <w:p>
            <w:pPr>
              <w:spacing w:after="0"/>
              <w:jc w:val="left"/>
            </w:pPr>
            <w:r>
              <w:rPr>
                <w:sz w:val="16"/>
              </w:rPr>
              <w:t>Hurricane: evacuation support, not a local hazard event; not counted</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35"/>
          </w:tcPr>
          <w:p>
            <w:pPr>
              <w:spacing w:after="0"/>
              <w:jc w:val="left"/>
            </w:pPr>
            <w:r>
              <w:rPr>
                <w:sz w:val="16"/>
              </w:rPr>
              <w:t>Major disaster</w:t>
            </w:r>
          </w:p>
        </w:tc>
        <w:tc>
          <w:tcPr>
            <w:tcW w:type="dxa" w:w="3011"/>
          </w:tcPr>
          <w:p>
            <w:pPr>
              <w:spacing w:after="0"/>
              <w:jc w:val="left"/>
            </w:pPr>
            <w:r>
              <w:rPr>
                <w:sz w:val="16"/>
              </w:rPr>
              <w:t>SEVERE WINTER STORMS AND FLOODING</w:t>
            </w:r>
          </w:p>
        </w:tc>
        <w:tc>
          <w:tcPr>
            <w:tcW w:type="dxa" w:w="2146"/>
          </w:tcPr>
          <w:p>
            <w:pPr>
              <w:spacing w:after="0"/>
              <w:jc w:val="left"/>
            </w:pPr>
            <w:r>
              <w:rPr>
                <w:sz w:val="16"/>
              </w:rPr>
              <w:t>Inland Flooding; Winter Weather</w:t>
            </w:r>
          </w:p>
        </w:tc>
        <w:tc>
          <w:tcPr>
            <w:tcW w:type="dxa" w:w="2320"/>
          </w:tcPr>
          <w:p>
            <w:pPr>
              <w:spacing w:after="0"/>
              <w:jc w:val="right"/>
            </w:pPr>
            <w:r>
              <w:rPr>
                <w:sz w:val="16"/>
              </w:rPr>
              <w:t>$328,832.26</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35"/>
          </w:tcPr>
          <w:p>
            <w:pPr>
              <w:spacing w:after="0"/>
              <w:jc w:val="left"/>
            </w:pPr>
            <w:r>
              <w:rPr>
                <w:sz w:val="16"/>
              </w:rPr>
              <w:t>Emergency</w:t>
            </w:r>
          </w:p>
        </w:tc>
        <w:tc>
          <w:tcPr>
            <w:tcW w:type="dxa" w:w="3011"/>
          </w:tcPr>
          <w:p>
            <w:pPr>
              <w:spacing w:after="0"/>
              <w:jc w:val="left"/>
            </w:pPr>
            <w:r>
              <w:rPr>
                <w:sz w:val="16"/>
              </w:rPr>
              <w:t>SNOW</w:t>
            </w:r>
          </w:p>
        </w:tc>
        <w:tc>
          <w:tcPr>
            <w:tcW w:type="dxa" w:w="2146"/>
          </w:tcPr>
          <w:p>
            <w:pPr>
              <w:spacing w:after="0"/>
              <w:jc w:val="left"/>
            </w:pPr>
            <w:r>
              <w:rPr>
                <w:sz w:val="16"/>
              </w:rPr>
              <w:t>Winter Weather</w:t>
            </w:r>
          </w:p>
        </w:tc>
        <w:tc>
          <w:tcPr>
            <w:tcW w:type="dxa" w:w="2320"/>
          </w:tcPr>
          <w:p>
            <w:pPr>
              <w:spacing w:after="0"/>
              <w:jc w:val="right"/>
            </w:pPr>
            <w:r>
              <w:rPr>
                <w:sz w:val="16"/>
              </w:rPr>
              <w:t>$44,715.75</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35"/>
          </w:tcPr>
          <w:p>
            <w:pPr>
              <w:spacing w:after="0"/>
              <w:jc w:val="left"/>
            </w:pPr>
            <w:r>
              <w:rPr>
                <w:sz w:val="16"/>
              </w:rPr>
              <w:t>Major disaster</w:t>
            </w:r>
          </w:p>
        </w:tc>
        <w:tc>
          <w:tcPr>
            <w:tcW w:type="dxa" w:w="3011"/>
          </w:tcPr>
          <w:p>
            <w:pPr>
              <w:spacing w:after="0"/>
              <w:jc w:val="left"/>
            </w:pPr>
            <w:r>
              <w:rPr>
                <w:sz w:val="16"/>
              </w:rPr>
              <w:t>SEVERE STORMS AND TORNADOES</w:t>
            </w:r>
          </w:p>
        </w:tc>
        <w:tc>
          <w:tcPr>
            <w:tcW w:type="dxa" w:w="2146"/>
          </w:tcPr>
          <w:p>
            <w:pPr>
              <w:spacing w:after="0"/>
              <w:jc w:val="left"/>
            </w:pPr>
            <w:r>
              <w:rPr>
                <w:sz w:val="16"/>
              </w:rPr>
              <w:t>Tornado</w:t>
            </w:r>
          </w:p>
        </w:tc>
        <w:tc>
          <w:tcPr>
            <w:tcW w:type="dxa" w:w="2320"/>
          </w:tcPr>
          <w:p>
            <w:pPr>
              <w:spacing w:after="0"/>
              <w:jc w:val="right"/>
            </w:pPr>
            <w:r>
              <w:rPr>
                <w:sz w:val="16"/>
              </w:rPr>
              <w:t>$5,312.38</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35"/>
          </w:tcPr>
          <w:p>
            <w:pPr>
              <w:spacing w:after="0"/>
              <w:jc w:val="left"/>
            </w:pPr>
            <w:r>
              <w:rPr>
                <w:sz w:val="16"/>
              </w:rPr>
              <w:t>Major disaster</w:t>
            </w:r>
          </w:p>
        </w:tc>
        <w:tc>
          <w:tcPr>
            <w:tcW w:type="dxa" w:w="3011"/>
          </w:tcPr>
          <w:p>
            <w:pPr>
              <w:spacing w:after="0"/>
              <w:jc w:val="left"/>
            </w:pPr>
            <w:r>
              <w:rPr>
                <w:sz w:val="16"/>
              </w:rPr>
              <w:t>SEVERE STORMS, TORNADOES AND FLOODING</w:t>
            </w:r>
          </w:p>
        </w:tc>
        <w:tc>
          <w:tcPr>
            <w:tcW w:type="dxa" w:w="2146"/>
          </w:tcPr>
          <w:p>
            <w:pPr>
              <w:spacing w:after="0"/>
              <w:jc w:val="left"/>
            </w:pPr>
            <w:r>
              <w:rPr>
                <w:sz w:val="16"/>
              </w:rPr>
              <w:t>Inland Flooding; Tornado</w:t>
            </w:r>
          </w:p>
        </w:tc>
        <w:tc>
          <w:tcPr>
            <w:tcW w:type="dxa" w:w="2320"/>
          </w:tcPr>
          <w:p>
            <w:pPr>
              <w:spacing w:after="0"/>
              <w:jc w:val="right"/>
            </w:pPr>
            <w:r>
              <w:rPr>
                <w:sz w:val="16"/>
              </w:rPr>
              <w:t>$205,416.19</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35"/>
          </w:tcPr>
          <w:p>
            <w:pPr>
              <w:spacing w:after="0"/>
              <w:jc w:val="left"/>
            </w:pPr>
            <w:r>
              <w:rPr>
                <w:sz w:val="16"/>
              </w:rPr>
              <w:t>Major disaster</w:t>
            </w:r>
          </w:p>
        </w:tc>
        <w:tc>
          <w:tcPr>
            <w:tcW w:type="dxa" w:w="3011"/>
          </w:tcPr>
          <w:p>
            <w:pPr>
              <w:spacing w:after="0"/>
              <w:jc w:val="left"/>
            </w:pPr>
            <w:r>
              <w:rPr>
                <w:sz w:val="16"/>
              </w:rPr>
              <w:t>SEVERE STORMS AND TORNADOES, AND FLOODING</w:t>
            </w:r>
          </w:p>
        </w:tc>
        <w:tc>
          <w:tcPr>
            <w:tcW w:type="dxa" w:w="2146"/>
          </w:tcPr>
          <w:p>
            <w:pPr>
              <w:spacing w:after="0"/>
              <w:jc w:val="left"/>
            </w:pPr>
            <w:r>
              <w:rPr>
                <w:sz w:val="16"/>
              </w:rPr>
              <w:t>Inland Flooding; Tornado</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35"/>
          </w:tcPr>
          <w:p>
            <w:pPr>
              <w:spacing w:after="0"/>
              <w:jc w:val="left"/>
            </w:pPr>
            <w:r>
              <w:rPr>
                <w:sz w:val="16"/>
              </w:rPr>
              <w:t>Major disaster</w:t>
            </w:r>
          </w:p>
        </w:tc>
        <w:tc>
          <w:tcPr>
            <w:tcW w:type="dxa" w:w="3011"/>
          </w:tcPr>
          <w:p>
            <w:pPr>
              <w:spacing w:after="0"/>
              <w:jc w:val="left"/>
            </w:pPr>
            <w:r>
              <w:rPr>
                <w:sz w:val="16"/>
              </w:rPr>
              <w:t>SEVERE STORMS AND FLOODING</w:t>
            </w:r>
          </w:p>
        </w:tc>
        <w:tc>
          <w:tcPr>
            <w:tcW w:type="dxa" w:w="2146"/>
          </w:tcPr>
          <w:p>
            <w:pPr>
              <w:spacing w:after="0"/>
              <w:jc w:val="left"/>
            </w:pPr>
            <w:r>
              <w:rPr>
                <w:sz w:val="16"/>
              </w:rPr>
              <w:t>Inland Flooding</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35"/>
          </w:tcPr>
          <w:p>
            <w:pPr>
              <w:spacing w:after="0"/>
              <w:jc w:val="left"/>
            </w:pPr>
            <w:r>
              <w:rPr>
                <w:sz w:val="16"/>
              </w:rPr>
              <w:t>Major disaster</w:t>
            </w:r>
          </w:p>
        </w:tc>
        <w:tc>
          <w:tcPr>
            <w:tcW w:type="dxa" w:w="3011"/>
          </w:tcPr>
          <w:p>
            <w:pPr>
              <w:spacing w:after="0"/>
              <w:jc w:val="left"/>
            </w:pPr>
            <w:r>
              <w:rPr>
                <w:sz w:val="16"/>
              </w:rPr>
              <w:t>BLIZZARD OF 96</w:t>
            </w:r>
          </w:p>
        </w:tc>
        <w:tc>
          <w:tcPr>
            <w:tcW w:type="dxa" w:w="2146"/>
          </w:tcPr>
          <w:p>
            <w:pPr>
              <w:spacing w:after="0"/>
              <w:jc w:val="left"/>
            </w:pPr>
            <w:r>
              <w:rPr>
                <w:sz w:val="16"/>
              </w:rPr>
              <w:t>Inland Flooding</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35"/>
          </w:tcPr>
          <w:p>
            <w:pPr>
              <w:spacing w:after="0"/>
              <w:jc w:val="left"/>
            </w:pPr>
            <w:r>
              <w:rPr>
                <w:sz w:val="16"/>
              </w:rPr>
              <w:t>Major disaster</w:t>
            </w:r>
          </w:p>
        </w:tc>
        <w:tc>
          <w:tcPr>
            <w:tcW w:type="dxa" w:w="3011"/>
          </w:tcPr>
          <w:p>
            <w:pPr>
              <w:spacing w:after="0"/>
              <w:jc w:val="left"/>
            </w:pPr>
            <w:r>
              <w:rPr>
                <w:sz w:val="16"/>
              </w:rPr>
              <w:t>SEVERE STORMS &amp; FLOODING</w:t>
            </w:r>
          </w:p>
        </w:tc>
        <w:tc>
          <w:tcPr>
            <w:tcW w:type="dxa" w:w="2146"/>
          </w:tcPr>
          <w:p>
            <w:pPr>
              <w:spacing w:after="0"/>
              <w:jc w:val="left"/>
            </w:pPr>
            <w:r>
              <w:rPr>
                <w:sz w:val="16"/>
              </w:rPr>
              <w:t>Inland Flooding</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35"/>
          </w:tcPr>
          <w:p>
            <w:pPr>
              <w:spacing w:after="0"/>
              <w:jc w:val="left"/>
            </w:pPr>
            <w:r>
              <w:rPr>
                <w:sz w:val="16"/>
              </w:rPr>
              <w:t>Major disaster</w:t>
            </w:r>
          </w:p>
        </w:tc>
        <w:tc>
          <w:tcPr>
            <w:tcW w:type="dxa" w:w="3011"/>
          </w:tcPr>
          <w:p>
            <w:pPr>
              <w:spacing w:after="0"/>
              <w:jc w:val="left"/>
            </w:pPr>
            <w:r>
              <w:rPr>
                <w:sz w:val="16"/>
              </w:rPr>
              <w:t>SEVERE STORMS, TORNADOES &amp; FLOODING</w:t>
            </w:r>
          </w:p>
        </w:tc>
        <w:tc>
          <w:tcPr>
            <w:tcW w:type="dxa" w:w="2146"/>
          </w:tcPr>
          <w:p>
            <w:pPr>
              <w:spacing w:after="0"/>
              <w:jc w:val="left"/>
            </w:pPr>
            <w:r>
              <w:rPr>
                <w:sz w:val="16"/>
              </w:rPr>
              <w:t>Inland Flooding; Tornado</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35"/>
          </w:tcPr>
          <w:p>
            <w:pPr>
              <w:spacing w:after="0"/>
              <w:jc w:val="left"/>
            </w:pPr>
            <w:r>
              <w:rPr>
                <w:sz w:val="16"/>
              </w:rPr>
              <w:t>Major disaster</w:t>
            </w:r>
          </w:p>
        </w:tc>
        <w:tc>
          <w:tcPr>
            <w:tcW w:type="dxa" w:w="3011"/>
          </w:tcPr>
          <w:p>
            <w:pPr>
              <w:spacing w:after="0"/>
              <w:jc w:val="left"/>
            </w:pPr>
            <w:r>
              <w:rPr>
                <w:sz w:val="16"/>
              </w:rPr>
              <w:t>SEVERE STORMS &amp; FLOODING</w:t>
            </w:r>
          </w:p>
        </w:tc>
        <w:tc>
          <w:tcPr>
            <w:tcW w:type="dxa" w:w="2146"/>
          </w:tcPr>
          <w:p>
            <w:pPr>
              <w:spacing w:after="0"/>
              <w:jc w:val="left"/>
            </w:pPr>
            <w:r>
              <w:rPr>
                <w:sz w:val="16"/>
              </w:rPr>
              <w:t>Inland Flooding</w:t>
            </w:r>
          </w:p>
        </w:tc>
        <w:tc>
          <w:tcPr>
            <w:tcW w:type="dxa" w:w="2320"/>
          </w:tcPr>
          <w:p>
            <w:pPr>
              <w:spacing w:after="0"/>
              <w:jc w:val="right"/>
            </w:pPr>
            <w:r>
              <w:rPr>
                <w:sz w:val="16"/>
              </w:rPr>
              <w:t>none found</w:t>
            </w:r>
          </w:p>
        </w:tc>
        <w:tc>
          <w:tcPr>
            <w:tcW w:type="dxa" w:w="1300"/>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99</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210</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304</w:t>
            </w:r>
          </w:p>
        </w:tc>
        <w:tc>
          <w:tcPr>
            <w:tcW w:type="dxa" w:w="1422"/>
          </w:tcPr>
          <w:p>
            <w:pPr>
              <w:spacing w:after="0"/>
              <w:jc w:val="right"/>
            </w:pPr>
            <w:r>
              <w:rPr>
                <w:sz w:val="16"/>
              </w:rPr>
              <w:t>35</w:t>
            </w:r>
          </w:p>
        </w:tc>
        <w:tc>
          <w:tcPr>
            <w:tcW w:type="dxa" w:w="1356"/>
          </w:tcPr>
          <w:p>
            <w:pPr>
              <w:spacing w:after="0"/>
              <w:jc w:val="right"/>
            </w:pPr>
            <w:r>
              <w:rPr>
                <w:sz w:val="16"/>
              </w:rPr>
              <w:t>20</w:t>
            </w:r>
          </w:p>
        </w:tc>
        <w:tc>
          <w:tcPr>
            <w:tcW w:type="dxa" w:w="963"/>
          </w:tcPr>
          <w:p>
            <w:pPr>
              <w:spacing w:after="0"/>
              <w:jc w:val="right"/>
            </w:pPr>
            <w:r>
              <w:rPr>
                <w:sz w:val="16"/>
              </w:rPr>
              <w:t>65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4"/>
        <w:gridCol w:w="2947"/>
        <w:gridCol w:w="1104"/>
        <w:gridCol w:w="1747"/>
        <w:gridCol w:w="1720"/>
        <w:gridCol w:w="15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4"/>
            <w:shd w:val="clear" w:color="auto" w:fill="E8E8E8"/>
          </w:tcPr>
          <w:p>
            <w:pPr>
              <w:spacing w:after="0"/>
              <w:jc w:val="left"/>
            </w:pPr>
            <w:r>
              <w:rPr>
                <w:b/>
                <w:sz w:val="16"/>
              </w:rPr>
              <w:t>Magnitude or extent</w:t>
            </w:r>
          </w:p>
        </w:tc>
        <w:tc>
          <w:tcPr>
            <w:tcW w:type="dxa" w:w="294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7"/>
            <w:shd w:val="clear" w:color="auto" w:fill="E8E8E8"/>
          </w:tcPr>
          <w:p>
            <w:pPr>
              <w:spacing w:after="0"/>
              <w:jc w:val="left"/>
            </w:pPr>
            <w:r>
              <w:rPr>
                <w:b/>
                <w:sz w:val="16"/>
              </w:rPr>
              <w:t>Location</w:t>
            </w:r>
          </w:p>
        </w:tc>
        <w:tc>
          <w:tcPr>
            <w:tcW w:type="dxa" w:w="1720"/>
            <w:shd w:val="clear" w:color="auto" w:fill="E8E8E8"/>
          </w:tcPr>
          <w:p>
            <w:pPr>
              <w:spacing w:after="0"/>
              <w:jc w:val="left"/>
            </w:pPr>
            <w:r>
              <w:rPr>
                <w:b/>
                <w:sz w:val="16"/>
              </w:rPr>
              <w:t>Flags</w:t>
            </w:r>
          </w:p>
        </w:tc>
        <w:tc>
          <w:tcPr>
            <w:tcW w:type="dxa" w:w="1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2023-08-20</w:t>
            </w:r>
          </w:p>
        </w:tc>
        <w:tc>
          <w:tcPr>
            <w:tcW w:type="dxa" w:w="1215"/>
          </w:tcPr>
          <w:p>
            <w:pPr>
              <w:spacing w:after="0"/>
              <w:jc w:val="left"/>
            </w:pPr>
            <w:r>
              <w:rPr>
                <w:sz w:val="16"/>
              </w:rPr>
              <w:t>Excessive Heat</w:t>
            </w:r>
          </w:p>
        </w:tc>
        <w:tc>
          <w:tcPr>
            <w:tcW w:type="dxa" w:w="2774"/>
          </w:tcPr>
          <w:p>
            <w:pPr>
              <w:spacing w:after="0"/>
              <w:jc w:val="left"/>
            </w:pPr>
          </w:p>
        </w:tc>
        <w:tc>
          <w:tcPr>
            <w:tcW w:type="dxa" w:w="2947"/>
          </w:tcPr>
          <w:p>
            <w:pPr>
              <w:spacing w:after="0"/>
              <w:jc w:val="left"/>
            </w:pPr>
            <w:r>
              <w:rPr>
                <w:sz w:val="16"/>
              </w:rPr>
              <w:t>$0 property; $0 crops, reported for the zone (2023 dollars)</w:t>
            </w:r>
          </w:p>
        </w:tc>
        <w:tc>
          <w:tcPr>
            <w:tcW w:type="dxa" w:w="1104"/>
          </w:tcPr>
          <w:p>
            <w:pPr>
              <w:spacing w:after="0"/>
              <w:jc w:val="right"/>
            </w:pPr>
            <w:r>
              <w:rPr>
                <w:sz w:val="16"/>
              </w:rPr>
              <w:t>0, 0</w:t>
            </w:r>
          </w:p>
        </w:tc>
        <w:tc>
          <w:tcPr>
            <w:tcW w:type="dxa" w:w="1747"/>
          </w:tcPr>
          <w:p>
            <w:pPr>
              <w:spacing w:after="0"/>
              <w:jc w:val="left"/>
            </w:pPr>
            <w:r>
              <w:rPr>
                <w:sz w:val="16"/>
              </w:rPr>
              <w:t>NWS zone INZ067 (KNOX), zone-level: may include parts of neighboring counties</w:t>
            </w:r>
          </w:p>
        </w:tc>
        <w:tc>
          <w:tcPr>
            <w:tcW w:type="dxa" w:w="1720"/>
          </w:tcPr>
          <w:p>
            <w:pPr>
              <w:spacing w:after="0"/>
              <w:jc w:val="left"/>
            </w:pPr>
            <w:r>
              <w:rPr>
                <w:sz w:val="16"/>
              </w:rPr>
              <w:t>during plan review, check whether your last plan included it; within last 5 years</w:t>
            </w:r>
          </w:p>
        </w:tc>
        <w:tc>
          <w:tcPr>
            <w:tcW w:type="dxa" w:w="1568"/>
          </w:tcPr>
          <w:p>
            <w:pPr>
              <w:spacing w:after="0"/>
              <w:jc w:val="left"/>
            </w:pPr>
            <w:r>
              <w:rPr>
                <w:sz w:val="16"/>
              </w:rPr>
              <w:t>B1-c worst recorded: Excessive Heat, Heat</w:t>
            </w:r>
          </w:p>
        </w:tc>
      </w:tr>
      <w:tr>
        <w:trPr>
          <w:cantSplit/>
        </w:trPr>
        <w:tc>
          <w:tcPr>
            <w:tcW w:type="dxa" w:w="1037"/>
          </w:tcPr>
          <w:p>
            <w:pPr>
              <w:spacing w:after="0"/>
              <w:jc w:val="left"/>
            </w:pPr>
            <w:r>
              <w:rPr>
                <w:sz w:val="16"/>
              </w:rPr>
              <w:t>2021-02-08</w:t>
            </w:r>
          </w:p>
        </w:tc>
        <w:tc>
          <w:tcPr>
            <w:tcW w:type="dxa" w:w="1215"/>
          </w:tcPr>
          <w:p>
            <w:pPr>
              <w:spacing w:after="0"/>
              <w:jc w:val="left"/>
            </w:pPr>
            <w:r>
              <w:rPr>
                <w:sz w:val="16"/>
              </w:rPr>
              <w:t>Heavy Snow</w:t>
            </w:r>
          </w:p>
        </w:tc>
        <w:tc>
          <w:tcPr>
            <w:tcW w:type="dxa" w:w="2774"/>
          </w:tcPr>
          <w:p>
            <w:pPr>
              <w:spacing w:after="0"/>
              <w:jc w:val="left"/>
            </w:pPr>
          </w:p>
        </w:tc>
        <w:tc>
          <w:tcPr>
            <w:tcW w:type="dxa" w:w="2947"/>
          </w:tcPr>
          <w:p>
            <w:pPr>
              <w:spacing w:after="0"/>
              <w:jc w:val="left"/>
            </w:pPr>
            <w:r>
              <w:rPr>
                <w:sz w:val="16"/>
              </w:rPr>
              <w:t>$100,000 property; crops not reported, reported for the zone (2021 dollars)</w:t>
            </w:r>
          </w:p>
        </w:tc>
        <w:tc>
          <w:tcPr>
            <w:tcW w:type="dxa" w:w="1104"/>
          </w:tcPr>
          <w:p>
            <w:pPr>
              <w:spacing w:after="0"/>
              <w:jc w:val="right"/>
            </w:pPr>
            <w:r>
              <w:rPr>
                <w:sz w:val="16"/>
              </w:rPr>
              <w:t>0, 0</w:t>
            </w:r>
          </w:p>
        </w:tc>
        <w:tc>
          <w:tcPr>
            <w:tcW w:type="dxa" w:w="1747"/>
          </w:tcPr>
          <w:p>
            <w:pPr>
              <w:spacing w:after="0"/>
              <w:jc w:val="left"/>
            </w:pPr>
            <w:r>
              <w:rPr>
                <w:sz w:val="16"/>
              </w:rPr>
              <w:t>NWS zone INZ067 (KNOX), zone-level: may include parts of neighboring counties</w:t>
            </w:r>
          </w:p>
        </w:tc>
        <w:tc>
          <w:tcPr>
            <w:tcW w:type="dxa" w:w="1720"/>
          </w:tcPr>
          <w:p>
            <w:pPr>
              <w:spacing w:after="0"/>
              <w:jc w:val="left"/>
            </w:pPr>
          </w:p>
        </w:tc>
        <w:tc>
          <w:tcPr>
            <w:tcW w:type="dxa" w:w="15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2020-05-09</w:t>
            </w:r>
          </w:p>
        </w:tc>
        <w:tc>
          <w:tcPr>
            <w:tcW w:type="dxa" w:w="1215"/>
          </w:tcPr>
          <w:p>
            <w:pPr>
              <w:spacing w:after="0"/>
              <w:jc w:val="left"/>
            </w:pPr>
            <w:r>
              <w:rPr>
                <w:sz w:val="16"/>
              </w:rPr>
              <w:t>Frost/Freeze</w:t>
            </w:r>
          </w:p>
        </w:tc>
        <w:tc>
          <w:tcPr>
            <w:tcW w:type="dxa" w:w="2774"/>
          </w:tcPr>
          <w:p>
            <w:pPr>
              <w:spacing w:after="0"/>
              <w:jc w:val="left"/>
            </w:pPr>
          </w:p>
        </w:tc>
        <w:tc>
          <w:tcPr>
            <w:tcW w:type="dxa" w:w="2947"/>
          </w:tcPr>
          <w:p>
            <w:pPr>
              <w:spacing w:after="0"/>
              <w:jc w:val="left"/>
            </w:pPr>
            <w:r>
              <w:rPr>
                <w:sz w:val="16"/>
              </w:rPr>
              <w:t>$0 property; $100,000 crops, reported for the zone (2020 dollars)</w:t>
            </w:r>
          </w:p>
        </w:tc>
        <w:tc>
          <w:tcPr>
            <w:tcW w:type="dxa" w:w="1104"/>
          </w:tcPr>
          <w:p>
            <w:pPr>
              <w:spacing w:after="0"/>
              <w:jc w:val="right"/>
            </w:pPr>
            <w:r>
              <w:rPr>
                <w:sz w:val="16"/>
              </w:rPr>
              <w:t>0, 0</w:t>
            </w:r>
          </w:p>
        </w:tc>
        <w:tc>
          <w:tcPr>
            <w:tcW w:type="dxa" w:w="1747"/>
          </w:tcPr>
          <w:p>
            <w:pPr>
              <w:spacing w:after="0"/>
              <w:jc w:val="left"/>
            </w:pPr>
            <w:r>
              <w:rPr>
                <w:sz w:val="16"/>
              </w:rPr>
              <w:t>NWS zone INZ067 (KNOX), zone-level: may include parts of neighboring counties</w:t>
            </w:r>
          </w:p>
        </w:tc>
        <w:tc>
          <w:tcPr>
            <w:tcW w:type="dxa" w:w="1720"/>
          </w:tcPr>
          <w:p>
            <w:pPr>
              <w:spacing w:after="0"/>
              <w:jc w:val="left"/>
            </w:pPr>
          </w:p>
        </w:tc>
        <w:tc>
          <w:tcPr>
            <w:tcW w:type="dxa" w:w="156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774"/>
          </w:tcPr>
          <w:p>
            <w:pPr>
              <w:spacing w:after="0"/>
              <w:jc w:val="left"/>
            </w:pPr>
          </w:p>
        </w:tc>
        <w:tc>
          <w:tcPr>
            <w:tcW w:type="dxa" w:w="2947"/>
          </w:tcPr>
          <w:p>
            <w:pPr>
              <w:spacing w:after="0"/>
              <w:jc w:val="left"/>
            </w:pPr>
            <w:r>
              <w:rPr>
                <w:sz w:val="16"/>
              </w:rPr>
              <w:t>damage not reported</w:t>
            </w:r>
          </w:p>
        </w:tc>
        <w:tc>
          <w:tcPr>
            <w:tcW w:type="dxa" w:w="1104"/>
          </w:tcPr>
          <w:p>
            <w:pPr>
              <w:spacing w:after="0"/>
              <w:jc w:val="right"/>
            </w:pPr>
            <w:r>
              <w:rPr>
                <w:sz w:val="16"/>
              </w:rPr>
              <w:t>0, 0</w:t>
            </w:r>
          </w:p>
        </w:tc>
        <w:tc>
          <w:tcPr>
            <w:tcW w:type="dxa" w:w="1747"/>
          </w:tcPr>
          <w:p>
            <w:pPr>
              <w:spacing w:after="0"/>
              <w:jc w:val="left"/>
            </w:pPr>
            <w:r>
              <w:rPr>
                <w:sz w:val="16"/>
              </w:rPr>
              <w:t>NWS zone INZ067 (KNOX), zone-level: may include parts of neighboring counties</w:t>
            </w:r>
          </w:p>
        </w:tc>
        <w:tc>
          <w:tcPr>
            <w:tcW w:type="dxa" w:w="1720"/>
          </w:tcPr>
          <w:p>
            <w:pPr>
              <w:spacing w:after="0"/>
              <w:jc w:val="left"/>
            </w:pPr>
          </w:p>
        </w:tc>
        <w:tc>
          <w:tcPr>
            <w:tcW w:type="dxa" w:w="1568"/>
          </w:tcPr>
          <w:p>
            <w:pPr>
              <w:spacing w:after="0"/>
              <w:jc w:val="left"/>
            </w:pPr>
            <w:r>
              <w:rPr>
                <w:sz w:val="16"/>
              </w:rPr>
              <w:t>B1-c worst recorded: Drought</w:t>
            </w:r>
          </w:p>
        </w:tc>
      </w:tr>
      <w:tr>
        <w:trPr>
          <w:cantSplit/>
        </w:trPr>
        <w:tc>
          <w:tcPr>
            <w:tcW w:type="dxa" w:w="1037"/>
          </w:tcPr>
          <w:p>
            <w:pPr>
              <w:spacing w:after="0"/>
              <w:jc w:val="left"/>
            </w:pPr>
            <w:r>
              <w:rPr>
                <w:sz w:val="16"/>
              </w:rPr>
              <w:t>2010-05-21</w:t>
            </w:r>
          </w:p>
        </w:tc>
        <w:tc>
          <w:tcPr>
            <w:tcW w:type="dxa" w:w="1215"/>
          </w:tcPr>
          <w:p>
            <w:pPr>
              <w:spacing w:after="0"/>
              <w:jc w:val="left"/>
            </w:pPr>
            <w:r>
              <w:rPr>
                <w:sz w:val="16"/>
              </w:rPr>
              <w:t>Hail</w:t>
            </w:r>
          </w:p>
        </w:tc>
        <w:tc>
          <w:tcPr>
            <w:tcW w:type="dxa" w:w="2774"/>
          </w:tcPr>
          <w:p>
            <w:pPr>
              <w:spacing w:after="0"/>
              <w:jc w:val="left"/>
            </w:pPr>
            <w:r>
              <w:rPr>
                <w:sz w:val="16"/>
              </w:rPr>
              <w:t>2.5 in</w:t>
            </w:r>
          </w:p>
        </w:tc>
        <w:tc>
          <w:tcPr>
            <w:tcW w:type="dxa" w:w="2947"/>
          </w:tcPr>
          <w:p>
            <w:pPr>
              <w:spacing w:after="0"/>
              <w:jc w:val="left"/>
            </w:pPr>
            <w:r>
              <w:rPr>
                <w:sz w:val="16"/>
              </w:rPr>
              <w:t>damage not reported</w:t>
            </w:r>
          </w:p>
        </w:tc>
        <w:tc>
          <w:tcPr>
            <w:tcW w:type="dxa" w:w="1104"/>
          </w:tcPr>
          <w:p>
            <w:pPr>
              <w:spacing w:after="0"/>
              <w:jc w:val="right"/>
            </w:pPr>
            <w:r>
              <w:rPr>
                <w:sz w:val="16"/>
              </w:rPr>
              <w:t>0, 0</w:t>
            </w:r>
          </w:p>
        </w:tc>
        <w:tc>
          <w:tcPr>
            <w:tcW w:type="dxa" w:w="1747"/>
          </w:tcPr>
          <w:p>
            <w:pPr>
              <w:spacing w:after="0"/>
              <w:jc w:val="left"/>
            </w:pPr>
            <w:r>
              <w:rPr>
                <w:sz w:val="16"/>
              </w:rPr>
              <w:t>FRITCHTON</w:t>
            </w:r>
          </w:p>
        </w:tc>
        <w:tc>
          <w:tcPr>
            <w:tcW w:type="dxa" w:w="1720"/>
          </w:tcPr>
          <w:p>
            <w:pPr>
              <w:spacing w:after="0"/>
              <w:jc w:val="left"/>
            </w:pPr>
          </w:p>
        </w:tc>
        <w:tc>
          <w:tcPr>
            <w:tcW w:type="dxa" w:w="1568"/>
          </w:tcPr>
          <w:p>
            <w:pPr>
              <w:spacing w:after="0"/>
              <w:jc w:val="left"/>
            </w:pPr>
            <w:r>
              <w:rPr>
                <w:sz w:val="16"/>
              </w:rPr>
              <w:t>B1-c worst recorded: Hail</w:t>
            </w:r>
          </w:p>
        </w:tc>
      </w:tr>
      <w:tr>
        <w:trPr>
          <w:cantSplit/>
        </w:trPr>
        <w:tc>
          <w:tcPr>
            <w:tcW w:type="dxa" w:w="1037"/>
          </w:tcPr>
          <w:p>
            <w:pPr>
              <w:spacing w:after="0"/>
              <w:jc w:val="left"/>
            </w:pPr>
            <w:r>
              <w:rPr>
                <w:sz w:val="16"/>
              </w:rPr>
              <w:t>2009-03-08</w:t>
            </w:r>
          </w:p>
        </w:tc>
        <w:tc>
          <w:tcPr>
            <w:tcW w:type="dxa" w:w="1215"/>
          </w:tcPr>
          <w:p>
            <w:pPr>
              <w:spacing w:after="0"/>
              <w:jc w:val="left"/>
            </w:pPr>
            <w:r>
              <w:rPr>
                <w:sz w:val="16"/>
              </w:rPr>
              <w:t>Thunderstorm Wind</w:t>
            </w:r>
          </w:p>
        </w:tc>
        <w:tc>
          <w:tcPr>
            <w:tcW w:type="dxa" w:w="2774"/>
          </w:tcPr>
          <w:p>
            <w:pPr>
              <w:spacing w:after="0"/>
              <w:jc w:val="left"/>
            </w:pPr>
            <w:r>
              <w:rPr>
                <w:sz w:val="16"/>
              </w:rPr>
              <w:t>79 kt (91 mph) measured gust</w:t>
            </w:r>
          </w:p>
        </w:tc>
        <w:tc>
          <w:tcPr>
            <w:tcW w:type="dxa" w:w="2947"/>
          </w:tcPr>
          <w:p>
            <w:pPr>
              <w:spacing w:after="0"/>
              <w:jc w:val="left"/>
            </w:pPr>
            <w:r>
              <w:rPr>
                <w:sz w:val="16"/>
              </w:rPr>
              <w:t>damage not reported</w:t>
            </w:r>
          </w:p>
        </w:tc>
        <w:tc>
          <w:tcPr>
            <w:tcW w:type="dxa" w:w="1104"/>
          </w:tcPr>
          <w:p>
            <w:pPr>
              <w:spacing w:after="0"/>
              <w:jc w:val="right"/>
            </w:pPr>
            <w:r>
              <w:rPr>
                <w:sz w:val="16"/>
              </w:rPr>
              <w:t>0, 0</w:t>
            </w:r>
          </w:p>
        </w:tc>
        <w:tc>
          <w:tcPr>
            <w:tcW w:type="dxa" w:w="1747"/>
          </w:tcPr>
          <w:p>
            <w:pPr>
              <w:spacing w:after="0"/>
              <w:jc w:val="left"/>
            </w:pPr>
            <w:r>
              <w:rPr>
                <w:sz w:val="16"/>
              </w:rPr>
              <w:t>VINCENNES ONEAL ARPT</w:t>
            </w:r>
          </w:p>
        </w:tc>
        <w:tc>
          <w:tcPr>
            <w:tcW w:type="dxa" w:w="1720"/>
          </w:tcPr>
          <w:p>
            <w:pPr>
              <w:spacing w:after="0"/>
              <w:jc w:val="left"/>
            </w:pPr>
          </w:p>
        </w:tc>
        <w:tc>
          <w:tcPr>
            <w:tcW w:type="dxa" w:w="1568"/>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774"/>
          </w:tcPr>
          <w:p>
            <w:pPr>
              <w:spacing w:after="0"/>
              <w:jc w:val="left"/>
            </w:pPr>
            <w:r>
              <w:rPr>
                <w:sz w:val="16"/>
              </w:rPr>
              <w:t>60 kt (69 mph) estimated gust</w:t>
            </w:r>
          </w:p>
        </w:tc>
        <w:tc>
          <w:tcPr>
            <w:tcW w:type="dxa" w:w="2947"/>
          </w:tcPr>
          <w:p>
            <w:pPr>
              <w:spacing w:after="0"/>
              <w:jc w:val="left"/>
            </w:pPr>
            <w:r>
              <w:rPr>
                <w:sz w:val="16"/>
              </w:rPr>
              <w:t>damage not reported</w:t>
            </w:r>
          </w:p>
        </w:tc>
        <w:tc>
          <w:tcPr>
            <w:tcW w:type="dxa" w:w="1104"/>
          </w:tcPr>
          <w:p>
            <w:pPr>
              <w:spacing w:after="0"/>
              <w:jc w:val="right"/>
            </w:pPr>
            <w:r>
              <w:rPr>
                <w:sz w:val="16"/>
              </w:rPr>
              <w:t>0, 0</w:t>
            </w:r>
          </w:p>
        </w:tc>
        <w:tc>
          <w:tcPr>
            <w:tcW w:type="dxa" w:w="1747"/>
          </w:tcPr>
          <w:p>
            <w:pPr>
              <w:spacing w:after="0"/>
              <w:jc w:val="left"/>
            </w:pPr>
            <w:r>
              <w:rPr>
                <w:sz w:val="16"/>
              </w:rPr>
              <w:t>NWS zone INZ067 (KNOX), zone-level: may include parts of neighboring counties</w:t>
            </w:r>
          </w:p>
        </w:tc>
        <w:tc>
          <w:tcPr>
            <w:tcW w:type="dxa" w:w="1720"/>
          </w:tcPr>
          <w:p>
            <w:pPr>
              <w:spacing w:after="0"/>
              <w:jc w:val="left"/>
            </w:pPr>
          </w:p>
        </w:tc>
        <w:tc>
          <w:tcPr>
            <w:tcW w:type="dxa" w:w="15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2774"/>
          </w:tcPr>
          <w:p>
            <w:pPr>
              <w:spacing w:after="0"/>
              <w:jc w:val="left"/>
            </w:pPr>
          </w:p>
        </w:tc>
        <w:tc>
          <w:tcPr>
            <w:tcW w:type="dxa" w:w="2947"/>
          </w:tcPr>
          <w:p>
            <w:pPr>
              <w:spacing w:after="0"/>
              <w:jc w:val="left"/>
            </w:pPr>
            <w:r>
              <w:rPr>
                <w:sz w:val="16"/>
              </w:rPr>
              <w:t>$10,000,000 property; $10,000,000 crops (2008 dollars)</w:t>
            </w:r>
          </w:p>
        </w:tc>
        <w:tc>
          <w:tcPr>
            <w:tcW w:type="dxa" w:w="1104"/>
          </w:tcPr>
          <w:p>
            <w:pPr>
              <w:spacing w:after="0"/>
              <w:jc w:val="right"/>
            </w:pPr>
            <w:r>
              <w:rPr>
                <w:sz w:val="16"/>
              </w:rPr>
              <w:t>0, 0</w:t>
            </w:r>
          </w:p>
        </w:tc>
        <w:tc>
          <w:tcPr>
            <w:tcW w:type="dxa" w:w="1747"/>
          </w:tcPr>
          <w:p>
            <w:pPr>
              <w:spacing w:after="0"/>
              <w:jc w:val="left"/>
            </w:pPr>
            <w:r>
              <w:rPr>
                <w:sz w:val="16"/>
              </w:rPr>
              <w:t>VINCENNES to BEAL</w:t>
            </w:r>
          </w:p>
        </w:tc>
        <w:tc>
          <w:tcPr>
            <w:tcW w:type="dxa" w:w="1720"/>
          </w:tcPr>
          <w:p>
            <w:pPr>
              <w:spacing w:after="0"/>
              <w:jc w:val="left"/>
            </w:pPr>
          </w:p>
        </w:tc>
        <w:tc>
          <w:tcPr>
            <w:tcW w:type="dxa" w:w="1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1998-07-07</w:t>
            </w:r>
          </w:p>
        </w:tc>
        <w:tc>
          <w:tcPr>
            <w:tcW w:type="dxa" w:w="1215"/>
          </w:tcPr>
          <w:p>
            <w:pPr>
              <w:spacing w:after="0"/>
              <w:jc w:val="left"/>
            </w:pPr>
            <w:r>
              <w:rPr>
                <w:sz w:val="16"/>
              </w:rPr>
              <w:t>Lightning</w:t>
            </w:r>
          </w:p>
        </w:tc>
        <w:tc>
          <w:tcPr>
            <w:tcW w:type="dxa" w:w="2774"/>
          </w:tcPr>
          <w:p>
            <w:pPr>
              <w:spacing w:after="0"/>
              <w:jc w:val="left"/>
            </w:pPr>
          </w:p>
        </w:tc>
        <w:tc>
          <w:tcPr>
            <w:tcW w:type="dxa" w:w="2947"/>
          </w:tcPr>
          <w:p>
            <w:pPr>
              <w:spacing w:after="0"/>
              <w:jc w:val="left"/>
            </w:pPr>
            <w:r>
              <w:rPr>
                <w:sz w:val="16"/>
              </w:rPr>
              <w:t>damage not reported</w:t>
            </w:r>
          </w:p>
        </w:tc>
        <w:tc>
          <w:tcPr>
            <w:tcW w:type="dxa" w:w="1104"/>
          </w:tcPr>
          <w:p>
            <w:pPr>
              <w:spacing w:after="0"/>
              <w:jc w:val="right"/>
            </w:pPr>
            <w:r>
              <w:rPr>
                <w:sz w:val="16"/>
              </w:rPr>
              <w:t>1, 0</w:t>
            </w:r>
          </w:p>
        </w:tc>
        <w:tc>
          <w:tcPr>
            <w:tcW w:type="dxa" w:w="1747"/>
          </w:tcPr>
          <w:p>
            <w:pPr>
              <w:spacing w:after="0"/>
              <w:jc w:val="left"/>
            </w:pPr>
            <w:r>
              <w:rPr>
                <w:sz w:val="16"/>
              </w:rPr>
              <w:t>VINCENNES</w:t>
            </w:r>
          </w:p>
        </w:tc>
        <w:tc>
          <w:tcPr>
            <w:tcW w:type="dxa" w:w="1720"/>
          </w:tcPr>
          <w:p>
            <w:pPr>
              <w:spacing w:after="0"/>
              <w:jc w:val="left"/>
            </w:pPr>
          </w:p>
        </w:tc>
        <w:tc>
          <w:tcPr>
            <w:tcW w:type="dxa" w:w="1568"/>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774"/>
          </w:tcPr>
          <w:p>
            <w:pPr>
              <w:spacing w:after="0"/>
              <w:jc w:val="left"/>
            </w:pPr>
          </w:p>
        </w:tc>
        <w:tc>
          <w:tcPr>
            <w:tcW w:type="dxa" w:w="2947"/>
          </w:tcPr>
          <w:p>
            <w:pPr>
              <w:spacing w:after="0"/>
              <w:jc w:val="left"/>
            </w:pPr>
            <w:r>
              <w:rPr>
                <w:sz w:val="16"/>
              </w:rPr>
              <w:t>damage not reported</w:t>
            </w:r>
          </w:p>
        </w:tc>
        <w:tc>
          <w:tcPr>
            <w:tcW w:type="dxa" w:w="1104"/>
          </w:tcPr>
          <w:p>
            <w:pPr>
              <w:spacing w:after="0"/>
              <w:jc w:val="right"/>
            </w:pPr>
            <w:r>
              <w:rPr>
                <w:sz w:val="16"/>
              </w:rPr>
              <w:t>0, 0</w:t>
            </w:r>
          </w:p>
        </w:tc>
        <w:tc>
          <w:tcPr>
            <w:tcW w:type="dxa" w:w="1747"/>
          </w:tcPr>
          <w:p>
            <w:pPr>
              <w:spacing w:after="0"/>
              <w:jc w:val="left"/>
            </w:pPr>
            <w:r>
              <w:rPr>
                <w:sz w:val="16"/>
              </w:rPr>
              <w:t>NWS zone INZ067 (KNOX), zone-level: may include parts of neighboring counties</w:t>
            </w:r>
          </w:p>
        </w:tc>
        <w:tc>
          <w:tcPr>
            <w:tcW w:type="dxa" w:w="1720"/>
          </w:tcPr>
          <w:p>
            <w:pPr>
              <w:spacing w:after="0"/>
              <w:jc w:val="left"/>
            </w:pPr>
          </w:p>
        </w:tc>
        <w:tc>
          <w:tcPr>
            <w:tcW w:type="dxa" w:w="1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1989-01-07</w:t>
            </w:r>
          </w:p>
        </w:tc>
        <w:tc>
          <w:tcPr>
            <w:tcW w:type="dxa" w:w="1215"/>
          </w:tcPr>
          <w:p>
            <w:pPr>
              <w:spacing w:after="0"/>
              <w:jc w:val="left"/>
            </w:pPr>
            <w:r>
              <w:rPr>
                <w:sz w:val="16"/>
              </w:rPr>
              <w:t>Tornado</w:t>
            </w:r>
          </w:p>
        </w:tc>
        <w:tc>
          <w:tcPr>
            <w:tcW w:type="dxa" w:w="2774"/>
          </w:tcPr>
          <w:p>
            <w:pPr>
              <w:spacing w:after="0"/>
              <w:jc w:val="left"/>
            </w:pPr>
            <w:r>
              <w:rPr>
                <w:sz w:val="16"/>
              </w:rPr>
              <w:t>F4, 12 mi path length (records before 1996 may include the whole path; rating and listing come from the county where the tornado began), 100 yd wide</w:t>
            </w:r>
          </w:p>
        </w:tc>
        <w:tc>
          <w:tcPr>
            <w:tcW w:type="dxa" w:w="2947"/>
          </w:tcPr>
          <w:p>
            <w:pPr>
              <w:spacing w:after="0"/>
              <w:jc w:val="left"/>
            </w:pPr>
            <w:r>
              <w:rPr>
                <w:sz w:val="16"/>
              </w:rPr>
              <w:t>$250,000 property; crops not recorded (1989 dollars)</w:t>
            </w:r>
          </w:p>
        </w:tc>
        <w:tc>
          <w:tcPr>
            <w:tcW w:type="dxa" w:w="1104"/>
          </w:tcPr>
          <w:p>
            <w:pPr>
              <w:spacing w:after="0"/>
              <w:jc w:val="right"/>
            </w:pPr>
            <w:r>
              <w:rPr>
                <w:sz w:val="16"/>
              </w:rPr>
              <w:t>0, 5</w:t>
            </w:r>
          </w:p>
        </w:tc>
        <w:tc>
          <w:tcPr>
            <w:tcW w:type="dxa" w:w="1747"/>
          </w:tcPr>
          <w:p>
            <w:pPr>
              <w:spacing w:after="0"/>
              <w:jc w:val="left"/>
            </w:pPr>
            <w:r>
              <w:rPr>
                <w:sz w:val="16"/>
              </w:rPr>
              <w:t>location not recorded</w:t>
            </w:r>
          </w:p>
        </w:tc>
        <w:tc>
          <w:tcPr>
            <w:tcW w:type="dxa" w:w="1720"/>
          </w:tcPr>
          <w:p>
            <w:pPr>
              <w:spacing w:after="0"/>
              <w:jc w:val="left"/>
            </w:pPr>
          </w:p>
        </w:tc>
        <w:tc>
          <w:tcPr>
            <w:tcW w:type="dxa" w:w="1568"/>
          </w:tcPr>
          <w:p>
            <w:pPr>
              <w:spacing w:after="0"/>
              <w:jc w:val="left"/>
            </w:pPr>
            <w:r>
              <w:rPr>
                <w:sz w:val="16"/>
              </w:rPr>
              <w:t>deaths or injuries recorded</w:t>
            </w:r>
          </w:p>
        </w:tc>
      </w:tr>
      <w:tr>
        <w:trPr>
          <w:cantSplit/>
        </w:trPr>
        <w:tc>
          <w:tcPr>
            <w:tcW w:type="dxa" w:w="1037"/>
          </w:tcPr>
          <w:p>
            <w:pPr>
              <w:spacing w:after="0"/>
              <w:jc w:val="left"/>
            </w:pPr>
            <w:r>
              <w:rPr>
                <w:sz w:val="16"/>
              </w:rPr>
              <w:t>1963-04-19</w:t>
            </w:r>
          </w:p>
        </w:tc>
        <w:tc>
          <w:tcPr>
            <w:tcW w:type="dxa" w:w="1215"/>
          </w:tcPr>
          <w:p>
            <w:pPr>
              <w:spacing w:after="0"/>
              <w:jc w:val="left"/>
            </w:pPr>
            <w:r>
              <w:rPr>
                <w:sz w:val="16"/>
              </w:rPr>
              <w:t>Tornado</w:t>
            </w:r>
          </w:p>
        </w:tc>
        <w:tc>
          <w:tcPr>
            <w:tcW w:type="dxa" w:w="2774"/>
          </w:tcPr>
          <w:p>
            <w:pPr>
              <w:spacing w:after="0"/>
              <w:jc w:val="left"/>
            </w:pPr>
            <w:r>
              <w:rPr>
                <w:sz w:val="16"/>
              </w:rPr>
              <w:t>F2, 7.9 mi path length (records before 1996 may include the whole path; rating and listing come from the county where the tornado began), 250 yd wide</w:t>
            </w:r>
          </w:p>
        </w:tc>
        <w:tc>
          <w:tcPr>
            <w:tcW w:type="dxa" w:w="2947"/>
          </w:tcPr>
          <w:p>
            <w:pPr>
              <w:spacing w:after="0"/>
              <w:jc w:val="left"/>
            </w:pPr>
            <w:r>
              <w:rPr>
                <w:sz w:val="16"/>
              </w:rPr>
              <w:t>$2,500,000 property; crops not recorded (1963 dollars)</w:t>
            </w:r>
          </w:p>
        </w:tc>
        <w:tc>
          <w:tcPr>
            <w:tcW w:type="dxa" w:w="1104"/>
          </w:tcPr>
          <w:p>
            <w:pPr>
              <w:spacing w:after="0"/>
              <w:jc w:val="right"/>
            </w:pPr>
            <w:r>
              <w:rPr>
                <w:sz w:val="16"/>
              </w:rPr>
              <w:t>0, 12</w:t>
            </w:r>
          </w:p>
        </w:tc>
        <w:tc>
          <w:tcPr>
            <w:tcW w:type="dxa" w:w="1747"/>
          </w:tcPr>
          <w:p>
            <w:pPr>
              <w:spacing w:after="0"/>
              <w:jc w:val="left"/>
            </w:pPr>
            <w:r>
              <w:rPr>
                <w:sz w:val="16"/>
              </w:rPr>
              <w:t>location not recorded</w:t>
            </w:r>
          </w:p>
        </w:tc>
        <w:tc>
          <w:tcPr>
            <w:tcW w:type="dxa" w:w="1720"/>
          </w:tcPr>
          <w:p>
            <w:pPr>
              <w:spacing w:after="0"/>
              <w:jc w:val="left"/>
            </w:pPr>
          </w:p>
        </w:tc>
        <w:tc>
          <w:tcPr>
            <w:tcW w:type="dxa" w:w="15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74"/>
          </w:tcPr>
          <w:p>
            <w:pPr>
              <w:spacing w:after="0"/>
              <w:jc w:val="left"/>
            </w:pPr>
            <w:r>
              <w:rPr>
                <w:sz w:val="16"/>
              </w:rPr>
              <w:t>about 1.32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1.32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2.93</w:t>
            </w:r>
          </w:p>
        </w:tc>
        <w:tc>
          <w:tcPr>
            <w:tcW w:type="dxa" w:w="1451"/>
          </w:tcPr>
          <w:p>
            <w:pPr>
              <w:spacing w:after="0"/>
              <w:jc w:val="left"/>
            </w:pPr>
            <w:r>
              <w:rPr>
                <w:sz w:val="16"/>
              </w:rPr>
              <w:t>event-days per year</w:t>
            </w:r>
          </w:p>
        </w:tc>
        <w:tc>
          <w:tcPr>
            <w:tcW w:type="dxa" w:w="1574"/>
          </w:tcPr>
          <w:p>
            <w:pPr>
              <w:spacing w:after="0"/>
              <w:jc w:val="left"/>
            </w:pPr>
            <w:r>
              <w:rPr>
                <w:sz w:val="16"/>
              </w:rPr>
              <w:t>about 2.93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77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2.93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0.00636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0.636%</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2.98</w:t>
            </w:r>
          </w:p>
        </w:tc>
        <w:tc>
          <w:tcPr>
            <w:tcW w:type="dxa" w:w="1451"/>
          </w:tcPr>
          <w:p>
            <w:pPr>
              <w:spacing w:after="0"/>
              <w:jc w:val="left"/>
            </w:pPr>
            <w:r>
              <w:rPr>
                <w:sz w:val="16"/>
              </w:rPr>
              <w:t>events per year</w:t>
            </w:r>
          </w:p>
        </w:tc>
        <w:tc>
          <w:tcPr>
            <w:tcW w:type="dxa" w:w="1574"/>
          </w:tcPr>
          <w:p>
            <w:pPr>
              <w:spacing w:after="0"/>
              <w:jc w:val="left"/>
            </w:pPr>
            <w:r>
              <w:rPr>
                <w:sz w:val="16"/>
              </w:rPr>
              <w:t>about 2.98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113.1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6.16</w:t>
            </w:r>
          </w:p>
        </w:tc>
        <w:tc>
          <w:tcPr>
            <w:tcW w:type="dxa" w:w="1451"/>
          </w:tcPr>
          <w:p>
            <w:pPr>
              <w:spacing w:after="0"/>
              <w:jc w:val="left"/>
            </w:pPr>
            <w:r>
              <w:rPr>
                <w:sz w:val="16"/>
              </w:rPr>
              <w:t>event-days per year</w:t>
            </w:r>
          </w:p>
        </w:tc>
        <w:tc>
          <w:tcPr>
            <w:tcW w:type="dxa" w:w="1574"/>
          </w:tcPr>
          <w:p>
            <w:pPr>
              <w:spacing w:after="0"/>
              <w:jc w:val="left"/>
            </w:pPr>
            <w:r>
              <w:rPr>
                <w:sz w:val="16"/>
              </w:rPr>
              <w:t>about 6.16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6.16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0.00643</w:t>
            </w:r>
          </w:p>
        </w:tc>
        <w:tc>
          <w:tcPr>
            <w:tcW w:type="dxa" w:w="1451"/>
          </w:tcPr>
          <w:p>
            <w:pPr>
              <w:spacing w:after="0"/>
              <w:jc w:val="left"/>
            </w:pPr>
            <w:r>
              <w:rPr>
                <w:sz w:val="16"/>
              </w:rPr>
              <w:t>events per year</w:t>
            </w:r>
          </w:p>
        </w:tc>
        <w:tc>
          <w:tcPr>
            <w:tcW w:type="dxa" w:w="1574"/>
          </w:tcPr>
          <w:p>
            <w:pPr>
              <w:spacing w:after="0"/>
              <w:jc w:val="left"/>
            </w:pPr>
            <w:r>
              <w:rPr>
                <w:sz w:val="16"/>
              </w:rPr>
              <w:t>about 1 in 156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0.398</w:t>
            </w:r>
          </w:p>
        </w:tc>
        <w:tc>
          <w:tcPr>
            <w:tcW w:type="dxa" w:w="1451"/>
          </w:tcPr>
          <w:p>
            <w:pPr>
              <w:spacing w:after="0"/>
              <w:jc w:val="left"/>
            </w:pPr>
            <w:r>
              <w:rPr>
                <w:sz w:val="16"/>
              </w:rPr>
              <w:t>event-days per year</w:t>
            </w:r>
          </w:p>
        </w:tc>
        <w:tc>
          <w:tcPr>
            <w:tcW w:type="dxa" w:w="1574"/>
          </w:tcPr>
          <w:p>
            <w:pPr>
              <w:spacing w:after="0"/>
              <w:jc w:val="left"/>
            </w:pPr>
            <w:r>
              <w:rPr>
                <w:sz w:val="16"/>
              </w:rPr>
              <w:t>about 0.398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27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5.21</w:t>
            </w:r>
          </w:p>
        </w:tc>
        <w:tc>
          <w:tcPr>
            <w:tcW w:type="dxa" w:w="1451"/>
          </w:tcPr>
          <w:p>
            <w:pPr>
              <w:spacing w:after="0"/>
              <w:jc w:val="left"/>
            </w:pPr>
            <w:r>
              <w:rPr>
                <w:sz w:val="16"/>
              </w:rPr>
              <w:t>event-days per year</w:t>
            </w:r>
          </w:p>
        </w:tc>
        <w:tc>
          <w:tcPr>
            <w:tcW w:type="dxa" w:w="1574"/>
          </w:tcPr>
          <w:p>
            <w:pPr>
              <w:spacing w:after="0"/>
              <w:jc w:val="left"/>
            </w:pPr>
            <w:r>
              <w:rPr>
                <w:sz w:val="16"/>
              </w:rPr>
              <w:t>about 5.21 days per year</w:t>
            </w:r>
          </w:p>
        </w:tc>
        <w:tc>
          <w:tcPr>
            <w:tcW w:type="dxa" w:w="1037"/>
          </w:tcPr>
          <w:p>
            <w:pPr>
              <w:spacing w:after="0"/>
              <w:jc w:val="left"/>
            </w:pPr>
            <w:r>
              <w:rPr>
                <w:sz w:val="16"/>
              </w:rPr>
              <w:t>Highly likely</w:t>
            </w:r>
          </w:p>
        </w:tc>
        <w:tc>
          <w:tcPr>
            <w:tcW w:type="dxa" w:w="1729"/>
          </w:tcPr>
          <w:p>
            <w:pPr>
              <w:spacing w:after="0"/>
              <w:jc w:val="left"/>
            </w:pPr>
            <w:r>
              <w:rPr>
                <w:sz w:val="16"/>
              </w:rPr>
              <w:t>event-days in 27 of 30 years, 1996 to 2025 (90%)</w:t>
            </w:r>
          </w:p>
        </w:tc>
        <w:tc>
          <w:tcPr>
            <w:tcW w:type="dxa" w:w="1521"/>
          </w:tcPr>
          <w:p>
            <w:pPr>
              <w:spacing w:after="0"/>
              <w:jc w:val="right"/>
            </w:pPr>
            <w:r>
              <w:rPr>
                <w:sz w:val="16"/>
              </w:rPr>
              <w:t>146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0.257</w:t>
            </w:r>
          </w:p>
        </w:tc>
        <w:tc>
          <w:tcPr>
            <w:tcW w:type="dxa" w:w="1451"/>
          </w:tcPr>
          <w:p>
            <w:pPr>
              <w:spacing w:after="0"/>
              <w:jc w:val="left"/>
            </w:pPr>
            <w:r>
              <w:rPr>
                <w:sz w:val="16"/>
              </w:rPr>
              <w:t>events per year (modeled)</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51.8</w:t>
            </w:r>
          </w:p>
        </w:tc>
        <w:tc>
          <w:tcPr>
            <w:tcW w:type="dxa" w:w="1451"/>
          </w:tcPr>
          <w:p>
            <w:pPr>
              <w:spacing w:after="0"/>
              <w:jc w:val="left"/>
            </w:pPr>
            <w:r>
              <w:rPr>
                <w:sz w:val="16"/>
              </w:rPr>
              <w:t>days per year with a strike</w:t>
            </w:r>
          </w:p>
        </w:tc>
        <w:tc>
          <w:tcPr>
            <w:tcW w:type="dxa" w:w="1574"/>
          </w:tcPr>
          <w:p>
            <w:pPr>
              <w:spacing w:after="0"/>
              <w:jc w:val="left"/>
            </w:pPr>
            <w:r>
              <w:rPr>
                <w:sz w:val="16"/>
              </w:rPr>
              <w:t>about 51.8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4.2</w:t>
            </w:r>
          </w:p>
        </w:tc>
        <w:tc>
          <w:tcPr>
            <w:tcW w:type="dxa" w:w="1451"/>
          </w:tcPr>
          <w:p>
            <w:pPr>
              <w:spacing w:after="0"/>
              <w:jc w:val="left"/>
            </w:pPr>
            <w:r>
              <w:rPr>
                <w:sz w:val="16"/>
              </w:rPr>
              <w:t>events per year</w:t>
            </w:r>
          </w:p>
        </w:tc>
        <w:tc>
          <w:tcPr>
            <w:tcW w:type="dxa" w:w="1574"/>
          </w:tcPr>
          <w:p>
            <w:pPr>
              <w:spacing w:after="0"/>
              <w:jc w:val="left"/>
            </w:pPr>
            <w:r>
              <w:rPr>
                <w:sz w:val="16"/>
              </w:rPr>
              <w:t>about 4.2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160</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0.346</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0.0000766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0.00766%</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7.26</w:t>
            </w:r>
          </w:p>
        </w:tc>
        <w:tc>
          <w:tcPr>
            <w:tcW w:type="dxa" w:w="1451"/>
          </w:tcPr>
          <w:p>
            <w:pPr>
              <w:spacing w:after="0"/>
              <w:jc w:val="left"/>
            </w:pPr>
            <w:r>
              <w:rPr>
                <w:sz w:val="16"/>
              </w:rPr>
              <w:t>event-days per year</w:t>
            </w:r>
          </w:p>
        </w:tc>
        <w:tc>
          <w:tcPr>
            <w:tcW w:type="dxa" w:w="1574"/>
          </w:tcPr>
          <w:p>
            <w:pPr>
              <w:spacing w:after="0"/>
              <w:jc w:val="left"/>
            </w:pPr>
            <w:r>
              <w:rPr>
                <w:sz w:val="16"/>
              </w:rPr>
              <w:t>about 7.26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138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215</w:t>
            </w:r>
          </w:p>
        </w:tc>
        <w:tc>
          <w:tcPr>
            <w:tcW w:type="dxa" w:w="1476"/>
          </w:tcPr>
          <w:p>
            <w:pPr>
              <w:spacing w:after="0"/>
              <w:jc w:val="right"/>
            </w:pPr>
            <w:r>
              <w:rPr>
                <w:sz w:val="16"/>
              </w:rPr>
              <w:t>30</w:t>
            </w:r>
          </w:p>
        </w:tc>
        <w:tc>
          <w:tcPr>
            <w:tcW w:type="dxa" w:w="1476"/>
          </w:tcPr>
          <w:p>
            <w:pPr>
              <w:spacing w:after="0"/>
              <w:jc w:val="right"/>
            </w:pPr>
            <w:r>
              <w:rPr>
                <w:sz w:val="16"/>
              </w:rPr>
              <w:t>7.17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25.8</w:t>
            </w:r>
          </w:p>
        </w:tc>
        <w:tc>
          <w:tcPr>
            <w:tcW w:type="dxa" w:w="680"/>
          </w:tcPr>
          <w:p>
            <w:pPr>
              <w:spacing w:after="0"/>
              <w:jc w:val="right"/>
            </w:pPr>
            <w:r>
              <w:rPr>
                <w:sz w:val="16"/>
              </w:rPr>
              <w:t>35.4</w:t>
            </w:r>
          </w:p>
        </w:tc>
        <w:tc>
          <w:tcPr>
            <w:tcW w:type="dxa" w:w="648"/>
          </w:tcPr>
          <w:p>
            <w:pPr>
              <w:spacing w:after="0"/>
              <w:jc w:val="right"/>
            </w:pPr>
            <w:r>
              <w:rPr>
                <w:sz w:val="16"/>
              </w:rPr>
              <w:t>58.2</w:t>
            </w:r>
          </w:p>
        </w:tc>
        <w:tc>
          <w:tcPr>
            <w:tcW w:type="dxa" w:w="3520"/>
          </w:tcPr>
          <w:p>
            <w:pPr>
              <w:spacing w:after="0"/>
              <w:jc w:val="left"/>
            </w:pPr>
            <w:r>
              <w:rPr>
                <w:sz w:val="16"/>
              </w:rPr>
              <w:t>Relatively Moderate 2,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11</w:t>
            </w:r>
          </w:p>
        </w:tc>
        <w:tc>
          <w:tcPr>
            <w:tcW w:type="dxa" w:w="876"/>
          </w:tcPr>
          <w:p>
            <w:pPr>
              <w:spacing w:after="0"/>
              <w:jc w:val="right"/>
            </w:pPr>
            <w:r>
              <w:rPr>
                <w:sz w:val="16"/>
              </w:rPr>
              <w:t>68.9</w:t>
            </w:r>
          </w:p>
        </w:tc>
        <w:tc>
          <w:tcPr>
            <w:tcW w:type="dxa" w:w="680"/>
          </w:tcPr>
          <w:p>
            <w:pPr>
              <w:spacing w:after="0"/>
              <w:jc w:val="right"/>
            </w:pPr>
            <w:r>
              <w:rPr>
                <w:sz w:val="16"/>
              </w:rPr>
              <w:t>92.5</w:t>
            </w:r>
          </w:p>
        </w:tc>
        <w:tc>
          <w:tcPr>
            <w:tcW w:type="dxa" w:w="648"/>
          </w:tcPr>
          <w:p>
            <w:pPr>
              <w:spacing w:after="0"/>
              <w:jc w:val="right"/>
            </w:pPr>
            <w:r>
              <w:rPr>
                <w:sz w:val="16"/>
              </w:rPr>
              <w:t>98.2</w:t>
            </w:r>
          </w:p>
        </w:tc>
        <w:tc>
          <w:tcPr>
            <w:tcW w:type="dxa" w:w="3520"/>
          </w:tcPr>
          <w:p>
            <w:pPr>
              <w:spacing w:after="0"/>
              <w:jc w:val="left"/>
            </w:pPr>
            <w:r>
              <w:rPr>
                <w:sz w:val="16"/>
              </w:rPr>
              <w:t>Relatively High 2, Relatively Moderate 3, Relatively Low 2, Very Low 2,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80.5</w:t>
            </w:r>
          </w:p>
        </w:tc>
        <w:tc>
          <w:tcPr>
            <w:tcW w:type="dxa" w:w="680"/>
          </w:tcPr>
          <w:p>
            <w:pPr>
              <w:spacing w:after="0"/>
              <w:jc w:val="right"/>
            </w:pPr>
            <w:r>
              <w:rPr>
                <w:sz w:val="16"/>
              </w:rPr>
              <w:t>84.3</w:t>
            </w:r>
          </w:p>
        </w:tc>
        <w:tc>
          <w:tcPr>
            <w:tcW w:type="dxa" w:w="648"/>
          </w:tcPr>
          <w:p>
            <w:pPr>
              <w:spacing w:after="0"/>
              <w:jc w:val="right"/>
            </w:pPr>
            <w:r>
              <w:rPr>
                <w:sz w:val="16"/>
              </w:rPr>
              <w:t>94.8</w:t>
            </w:r>
          </w:p>
        </w:tc>
        <w:tc>
          <w:tcPr>
            <w:tcW w:type="dxa" w:w="3520"/>
          </w:tcPr>
          <w:p>
            <w:pPr>
              <w:spacing w:after="0"/>
              <w:jc w:val="left"/>
            </w:pPr>
            <w:r>
              <w:rPr>
                <w:sz w:val="16"/>
              </w:rPr>
              <w:t>Relatively High 2, Relatively Moderate 9</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63.7</w:t>
            </w:r>
          </w:p>
        </w:tc>
        <w:tc>
          <w:tcPr>
            <w:tcW w:type="dxa" w:w="680"/>
          </w:tcPr>
          <w:p>
            <w:pPr>
              <w:spacing w:after="0"/>
              <w:jc w:val="right"/>
            </w:pPr>
            <w:r>
              <w:rPr>
                <w:sz w:val="16"/>
              </w:rPr>
              <w:t>71.4</w:t>
            </w:r>
          </w:p>
        </w:tc>
        <w:tc>
          <w:tcPr>
            <w:tcW w:type="dxa" w:w="648"/>
          </w:tcPr>
          <w:p>
            <w:pPr>
              <w:spacing w:after="0"/>
              <w:jc w:val="right"/>
            </w:pPr>
            <w:r>
              <w:rPr>
                <w:sz w:val="16"/>
              </w:rPr>
              <w:t>85.0</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45.8</w:t>
            </w:r>
          </w:p>
        </w:tc>
        <w:tc>
          <w:tcPr>
            <w:tcW w:type="dxa" w:w="680"/>
          </w:tcPr>
          <w:p>
            <w:pPr>
              <w:spacing w:after="0"/>
              <w:jc w:val="right"/>
            </w:pPr>
            <w:r>
              <w:rPr>
                <w:sz w:val="16"/>
              </w:rPr>
              <w:t>67.0</w:t>
            </w:r>
          </w:p>
        </w:tc>
        <w:tc>
          <w:tcPr>
            <w:tcW w:type="dxa" w:w="648"/>
          </w:tcPr>
          <w:p>
            <w:pPr>
              <w:spacing w:after="0"/>
              <w:jc w:val="right"/>
            </w:pPr>
            <w:r>
              <w:rPr>
                <w:sz w:val="16"/>
              </w:rPr>
              <w:t>80.4</w:t>
            </w:r>
          </w:p>
        </w:tc>
        <w:tc>
          <w:tcPr>
            <w:tcW w:type="dxa" w:w="3520"/>
          </w:tcPr>
          <w:p>
            <w:pPr>
              <w:spacing w:after="0"/>
              <w:jc w:val="left"/>
            </w:pPr>
            <w:r>
              <w:rPr>
                <w:sz w:val="16"/>
              </w:rPr>
              <w:t>Relatively Moderate 9,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30.2</w:t>
            </w:r>
          </w:p>
        </w:tc>
        <w:tc>
          <w:tcPr>
            <w:tcW w:type="dxa" w:w="648"/>
          </w:tcPr>
          <w:p>
            <w:pPr>
              <w:spacing w:after="0"/>
              <w:jc w:val="right"/>
            </w:pPr>
            <w:r>
              <w:rPr>
                <w:sz w:val="16"/>
              </w:rPr>
              <w:t>42.7</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53.0</w:t>
            </w:r>
          </w:p>
        </w:tc>
        <w:tc>
          <w:tcPr>
            <w:tcW w:type="dxa" w:w="680"/>
          </w:tcPr>
          <w:p>
            <w:pPr>
              <w:spacing w:after="0"/>
              <w:jc w:val="right"/>
            </w:pPr>
            <w:r>
              <w:rPr>
                <w:sz w:val="16"/>
              </w:rPr>
              <w:t>64.7</w:t>
            </w:r>
          </w:p>
        </w:tc>
        <w:tc>
          <w:tcPr>
            <w:tcW w:type="dxa" w:w="648"/>
          </w:tcPr>
          <w:p>
            <w:pPr>
              <w:spacing w:after="0"/>
              <w:jc w:val="right"/>
            </w:pPr>
            <w:r>
              <w:rPr>
                <w:sz w:val="16"/>
              </w:rPr>
              <w:t>85.4</w:t>
            </w:r>
          </w:p>
        </w:tc>
        <w:tc>
          <w:tcPr>
            <w:tcW w:type="dxa" w:w="3520"/>
          </w:tcPr>
          <w:p>
            <w:pPr>
              <w:spacing w:after="0"/>
              <w:jc w:val="left"/>
            </w:pPr>
            <w:r>
              <w:rPr>
                <w:sz w:val="16"/>
              </w:rPr>
              <w:t>Relatively Moderate 5,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52.0</w:t>
            </w:r>
          </w:p>
        </w:tc>
        <w:tc>
          <w:tcPr>
            <w:tcW w:type="dxa" w:w="648"/>
          </w:tcPr>
          <w:p>
            <w:pPr>
              <w:spacing w:after="0"/>
              <w:jc w:val="right"/>
            </w:pPr>
            <w:r>
              <w:rPr>
                <w:sz w:val="16"/>
              </w:rPr>
              <w:t>92.6</w:t>
            </w:r>
          </w:p>
        </w:tc>
        <w:tc>
          <w:tcPr>
            <w:tcW w:type="dxa" w:w="3520"/>
          </w:tcPr>
          <w:p>
            <w:pPr>
              <w:spacing w:after="0"/>
              <w:jc w:val="left"/>
            </w:pPr>
            <w:r>
              <w:rPr>
                <w:sz w:val="16"/>
              </w:rPr>
              <w:t>Relatively High 2, Relatively Moderate 4,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12.3</w:t>
            </w:r>
          </w:p>
        </w:tc>
        <w:tc>
          <w:tcPr>
            <w:tcW w:type="dxa" w:w="680"/>
          </w:tcPr>
          <w:p>
            <w:pPr>
              <w:spacing w:after="0"/>
              <w:jc w:val="right"/>
            </w:pPr>
            <w:r>
              <w:rPr>
                <w:sz w:val="16"/>
              </w:rPr>
              <w:t>72.2</w:t>
            </w:r>
          </w:p>
        </w:tc>
        <w:tc>
          <w:tcPr>
            <w:tcW w:type="dxa" w:w="648"/>
          </w:tcPr>
          <w:p>
            <w:pPr>
              <w:spacing w:after="0"/>
              <w:jc w:val="right"/>
            </w:pPr>
            <w:r>
              <w:rPr>
                <w:sz w:val="16"/>
              </w:rPr>
              <w:t>93.6</w:t>
            </w:r>
          </w:p>
        </w:tc>
        <w:tc>
          <w:tcPr>
            <w:tcW w:type="dxa" w:w="3520"/>
          </w:tcPr>
          <w:p>
            <w:pPr>
              <w:spacing w:after="0"/>
              <w:jc w:val="left"/>
            </w:pPr>
            <w:r>
              <w:rPr>
                <w:sz w:val="16"/>
              </w:rPr>
              <w:t>Relatively Low 5,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75.6</w:t>
            </w:r>
          </w:p>
        </w:tc>
        <w:tc>
          <w:tcPr>
            <w:tcW w:type="dxa" w:w="680"/>
          </w:tcPr>
          <w:p>
            <w:pPr>
              <w:spacing w:after="0"/>
              <w:jc w:val="right"/>
            </w:pPr>
            <w:r>
              <w:rPr>
                <w:sz w:val="16"/>
              </w:rPr>
              <w:t>91.2</w:t>
            </w:r>
          </w:p>
        </w:tc>
        <w:tc>
          <w:tcPr>
            <w:tcW w:type="dxa" w:w="648"/>
          </w:tcPr>
          <w:p>
            <w:pPr>
              <w:spacing w:after="0"/>
              <w:jc w:val="right"/>
            </w:pPr>
            <w:r>
              <w:rPr>
                <w:sz w:val="16"/>
              </w:rPr>
              <w:t>97.1</w:t>
            </w:r>
          </w:p>
        </w:tc>
        <w:tc>
          <w:tcPr>
            <w:tcW w:type="dxa" w:w="3520"/>
          </w:tcPr>
          <w:p>
            <w:pPr>
              <w:spacing w:after="0"/>
              <w:jc w:val="left"/>
            </w:pPr>
            <w:r>
              <w:rPr>
                <w:sz w:val="16"/>
              </w:rPr>
              <w:t>Very High 1, 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61.3</w:t>
            </w:r>
          </w:p>
        </w:tc>
        <w:tc>
          <w:tcPr>
            <w:tcW w:type="dxa" w:w="680"/>
          </w:tcPr>
          <w:p>
            <w:pPr>
              <w:spacing w:after="0"/>
              <w:jc w:val="right"/>
            </w:pPr>
            <w:r>
              <w:rPr>
                <w:sz w:val="16"/>
              </w:rPr>
              <w:t>77.3</w:t>
            </w:r>
          </w:p>
        </w:tc>
        <w:tc>
          <w:tcPr>
            <w:tcW w:type="dxa" w:w="648"/>
          </w:tcPr>
          <w:p>
            <w:pPr>
              <w:spacing w:after="0"/>
              <w:jc w:val="right"/>
            </w:pPr>
            <w:r>
              <w:rPr>
                <w:sz w:val="16"/>
              </w:rPr>
              <w:t>94.3</w:t>
            </w:r>
          </w:p>
        </w:tc>
        <w:tc>
          <w:tcPr>
            <w:tcW w:type="dxa" w:w="3520"/>
          </w:tcPr>
          <w:p>
            <w:pPr>
              <w:spacing w:after="0"/>
              <w:jc w:val="left"/>
            </w:pPr>
            <w:r>
              <w:rPr>
                <w:sz w:val="16"/>
              </w:rPr>
              <w:t>Relatively High 3,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57.5</w:t>
            </w:r>
          </w:p>
        </w:tc>
        <w:tc>
          <w:tcPr>
            <w:tcW w:type="dxa" w:w="680"/>
          </w:tcPr>
          <w:p>
            <w:pPr>
              <w:spacing w:after="0"/>
              <w:jc w:val="right"/>
            </w:pPr>
            <w:r>
              <w:rPr>
                <w:sz w:val="16"/>
              </w:rPr>
              <w:t>68.7</w:t>
            </w:r>
          </w:p>
        </w:tc>
        <w:tc>
          <w:tcPr>
            <w:tcW w:type="dxa" w:w="648"/>
          </w:tcPr>
          <w:p>
            <w:pPr>
              <w:spacing w:after="0"/>
              <w:jc w:val="right"/>
            </w:pPr>
            <w:r>
              <w:rPr>
                <w:sz w:val="16"/>
              </w:rPr>
              <w:t>87.9</w:t>
            </w:r>
          </w:p>
        </w:tc>
        <w:tc>
          <w:tcPr>
            <w:tcW w:type="dxa" w:w="3520"/>
          </w:tcPr>
          <w:p>
            <w:pPr>
              <w:spacing w:after="0"/>
              <w:jc w:val="left"/>
            </w:pPr>
            <w:r>
              <w:rPr>
                <w:sz w:val="16"/>
              </w:rPr>
              <w:t>Relatively High 4, Relatively Moderate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9 of 11</w:t>
            </w:r>
          </w:p>
        </w:tc>
        <w:tc>
          <w:tcPr>
            <w:tcW w:type="dxa" w:w="876"/>
          </w:tcPr>
          <w:p>
            <w:pPr>
              <w:spacing w:after="0"/>
              <w:jc w:val="right"/>
            </w:pPr>
            <w:r>
              <w:rPr>
                <w:sz w:val="16"/>
              </w:rPr>
              <w:t>23.5</w:t>
            </w:r>
          </w:p>
        </w:tc>
        <w:tc>
          <w:tcPr>
            <w:tcW w:type="dxa" w:w="680"/>
          </w:tcPr>
          <w:p>
            <w:pPr>
              <w:spacing w:after="0"/>
              <w:jc w:val="right"/>
            </w:pPr>
            <w:r>
              <w:rPr>
                <w:sz w:val="16"/>
              </w:rPr>
              <w:t>39.6</w:t>
            </w:r>
          </w:p>
        </w:tc>
        <w:tc>
          <w:tcPr>
            <w:tcW w:type="dxa" w:w="648"/>
          </w:tcPr>
          <w:p>
            <w:pPr>
              <w:spacing w:after="0"/>
              <w:jc w:val="right"/>
            </w:pPr>
            <w:r>
              <w:rPr>
                <w:sz w:val="16"/>
              </w:rPr>
              <w:t>65.7</w:t>
            </w:r>
          </w:p>
        </w:tc>
        <w:tc>
          <w:tcPr>
            <w:tcW w:type="dxa" w:w="3520"/>
          </w:tcPr>
          <w:p>
            <w:pPr>
              <w:spacing w:after="0"/>
              <w:jc w:val="left"/>
            </w:pPr>
            <w:r>
              <w:rPr>
                <w:sz w:val="16"/>
              </w:rPr>
              <w:t>Very Low 9, No Rating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75.2</w:t>
            </w:r>
          </w:p>
        </w:tc>
        <w:tc>
          <w:tcPr>
            <w:tcW w:type="dxa" w:w="680"/>
          </w:tcPr>
          <w:p>
            <w:pPr>
              <w:spacing w:after="0"/>
              <w:jc w:val="right"/>
            </w:pPr>
            <w:r>
              <w:rPr>
                <w:sz w:val="16"/>
              </w:rPr>
              <w:t>86.4</w:t>
            </w:r>
          </w:p>
        </w:tc>
        <w:tc>
          <w:tcPr>
            <w:tcW w:type="dxa" w:w="648"/>
          </w:tcPr>
          <w:p>
            <w:pPr>
              <w:spacing w:after="0"/>
              <w:jc w:val="right"/>
            </w:pPr>
            <w:r>
              <w:rPr>
                <w:sz w:val="16"/>
              </w:rPr>
              <w:t>95.0</w:t>
            </w:r>
          </w:p>
        </w:tc>
        <w:tc>
          <w:tcPr>
            <w:tcW w:type="dxa" w:w="3520"/>
          </w:tcPr>
          <w:p>
            <w:pPr>
              <w:spacing w:after="0"/>
              <w:jc w:val="left"/>
            </w:pPr>
            <w:r>
              <w:rPr>
                <w:sz w:val="16"/>
              </w:rPr>
              <w:t>Relatively High 9,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Knox County</w:t>
            </w:r>
          </w:p>
        </w:tc>
        <w:tc>
          <w:tcPr>
            <w:tcW w:type="dxa" w:w="914"/>
          </w:tcPr>
          <w:p>
            <w:pPr>
              <w:spacing w:after="0"/>
              <w:jc w:val="left"/>
            </w:pPr>
            <w:r>
              <w:rPr>
                <w:sz w:val="16"/>
              </w:rPr>
              <w:t>County</w:t>
            </w:r>
          </w:p>
        </w:tc>
        <w:tc>
          <w:tcPr>
            <w:tcW w:type="dxa" w:w="3555"/>
          </w:tcPr>
          <w:p>
            <w:pPr>
              <w:spacing w:after="0"/>
              <w:jc w:val="left"/>
            </w:pPr>
            <w:r>
              <w:rPr>
                <w:sz w:val="16"/>
              </w:rPr>
              <w:t>Approved, expires 2029-06-25</w:t>
            </w:r>
          </w:p>
        </w:tc>
        <w:tc>
          <w:tcPr>
            <w:tcW w:type="dxa" w:w="2835"/>
          </w:tcPr>
          <w:p>
            <w:pPr>
              <w:spacing w:after="0"/>
              <w:jc w:val="right"/>
            </w:pPr>
            <w:r>
              <w:rPr>
                <w:sz w:val="16"/>
              </w:rPr>
              <w:t>FMA RL 1, SRL 1; any 6</w:t>
            </w:r>
          </w:p>
        </w:tc>
        <w:tc>
          <w:tcPr>
            <w:tcW w:type="dxa" w:w="1995"/>
          </w:tcPr>
          <w:p>
            <w:pPr>
              <w:spacing w:after="0"/>
              <w:jc w:val="right"/>
            </w:pPr>
            <w:r>
              <w:rPr>
                <w:sz w:val="16"/>
              </w:rPr>
              <w:t>$49,610.31</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Bicknell city</w:t>
            </w:r>
          </w:p>
        </w:tc>
        <w:tc>
          <w:tcPr>
            <w:tcW w:type="dxa" w:w="914"/>
          </w:tcPr>
          <w:p>
            <w:pPr>
              <w:spacing w:after="0"/>
              <w:jc w:val="left"/>
            </w:pPr>
            <w:r>
              <w:rPr>
                <w:sz w:val="16"/>
              </w:rPr>
              <w:t>City</w:t>
            </w:r>
          </w:p>
        </w:tc>
        <w:tc>
          <w:tcPr>
            <w:tcW w:type="dxa" w:w="3555"/>
          </w:tcPr>
          <w:p>
            <w:pPr>
              <w:spacing w:after="0"/>
              <w:jc w:val="left"/>
            </w:pPr>
            <w:r>
              <w:rPr>
                <w:sz w:val="16"/>
              </w:rPr>
              <w:t>Approved, expires 2029-06-25</w:t>
            </w:r>
          </w:p>
        </w:tc>
        <w:tc>
          <w:tcPr>
            <w:tcW w:type="dxa" w:w="2835"/>
          </w:tcPr>
          <w:p>
            <w:pPr>
              <w:spacing w:after="0"/>
              <w:jc w:val="right"/>
            </w:pPr>
            <w:r>
              <w:rPr>
                <w:sz w:val="16"/>
              </w:rPr>
              <w:t>FMA RL 0, SRL 0; any 0</w:t>
            </w:r>
          </w:p>
        </w:tc>
        <w:tc>
          <w:tcPr>
            <w:tcW w:type="dxa" w:w="1995"/>
          </w:tcPr>
          <w:p>
            <w:pPr>
              <w:spacing w:after="0"/>
              <w:jc w:val="right"/>
            </w:pPr>
            <w:r>
              <w:rPr>
                <w:sz w:val="16"/>
              </w:rPr>
              <w:t>$92,249.97</w:t>
            </w:r>
          </w:p>
        </w:tc>
        <w:tc>
          <w:tcPr>
            <w:tcW w:type="dxa" w:w="2427"/>
          </w:tcPr>
          <w:p>
            <w:pPr>
              <w:spacing w:after="0"/>
              <w:jc w:val="right"/>
            </w:pPr>
            <w:r>
              <w:rPr>
                <w:sz w:val="16"/>
              </w:rPr>
              <w:t>49; 7</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$10,800,170,956</w:t>
            </w:r>
          </w:p>
        </w:tc>
        <w:tc>
          <w:tcPr>
            <w:tcW w:type="dxa" w:w="1215"/>
          </w:tcPr>
          <w:p>
            <w:pPr>
              <w:spacing w:after="0"/>
              <w:jc w:val="right"/>
            </w:pPr>
            <w:r>
              <w:rPr>
                <w:sz w:val="16"/>
              </w:rPr>
              <w:t>$315,867,382</w:t>
            </w:r>
          </w:p>
        </w:tc>
        <w:tc>
          <w:tcPr>
            <w:tcW w:type="dxa" w:w="1042"/>
          </w:tcPr>
          <w:p>
            <w:pPr>
              <w:spacing w:after="0"/>
              <w:jc w:val="right"/>
            </w:pPr>
            <w:r>
              <w:rPr>
                <w:sz w:val="16"/>
              </w:rPr>
              <w:t>36,280</w:t>
            </w:r>
          </w:p>
        </w:tc>
        <w:tc>
          <w:tcPr>
            <w:tcW w:type="dxa" w:w="1037"/>
          </w:tcPr>
          <w:p>
            <w:pPr>
              <w:spacing w:after="0"/>
              <w:jc w:val="right"/>
            </w:pPr>
            <w:r>
              <w:rPr>
                <w:sz w:val="16"/>
              </w:rPr>
              <w:t>$376</w:t>
            </w:r>
          </w:p>
        </w:tc>
        <w:tc>
          <w:tcPr>
            <w:tcW w:type="dxa" w:w="1126"/>
          </w:tcPr>
          <w:p>
            <w:pPr>
              <w:spacing w:after="0"/>
              <w:jc w:val="right"/>
            </w:pPr>
            <w:r>
              <w:rPr>
                <w:sz w:val="16"/>
              </w:rPr>
              <w:t>$122,436</w:t>
            </w:r>
          </w:p>
        </w:tc>
        <w:tc>
          <w:tcPr>
            <w:tcW w:type="dxa" w:w="1156"/>
          </w:tcPr>
          <w:p>
            <w:pPr>
              <w:spacing w:after="0"/>
              <w:jc w:val="right"/>
            </w:pPr>
            <w:r>
              <w:rPr>
                <w:sz w:val="16"/>
              </w:rPr>
              <w:t>$213,372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$243,569,613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$1,010,052</w:t>
            </w:r>
          </w:p>
        </w:tc>
        <w:tc>
          <w:tcPr>
            <w:tcW w:type="dxa" w:w="1156"/>
          </w:tcPr>
          <w:p>
            <w:pPr>
              <w:spacing w:after="0"/>
              <w:jc w:val="right"/>
            </w:pPr>
          </w:p>
        </w:tc>
        <w:tc>
          <w:tcPr>
            <w:tcW w:type="dxa" w:w="1305"/>
          </w:tcPr>
          <w:p>
            <w:pPr>
              <w:spacing w:after="0"/>
              <w:jc w:val="right"/>
            </w:pPr>
            <w:r>
              <w:rPr>
                <w:sz w:val="16"/>
              </w:rPr>
              <w:t>0.415%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$20,015,831,691</w:t>
            </w:r>
          </w:p>
        </w:tc>
        <w:tc>
          <w:tcPr>
            <w:tcW w:type="dxa" w:w="1215"/>
          </w:tcPr>
          <w:p>
            <w:pPr>
              <w:spacing w:after="0"/>
              <w:jc w:val="right"/>
            </w:pPr>
          </w:p>
        </w:tc>
        <w:tc>
          <w:tcPr>
            <w:tcW w:type="dxa" w:w="1042"/>
          </w:tcPr>
          <w:p>
            <w:pPr>
              <w:spacing w:after="0"/>
              <w:jc w:val="right"/>
            </w:pPr>
            <w:r>
              <w:rPr>
                <w:sz w:val="16"/>
              </w:rPr>
              <w:t>36,282</w:t>
            </w:r>
          </w:p>
        </w:tc>
        <w:tc>
          <w:tcPr>
            <w:tcW w:type="dxa" w:w="1037"/>
          </w:tcPr>
          <w:p>
            <w:pPr>
              <w:spacing w:after="0"/>
              <w:jc w:val="right"/>
            </w:pPr>
            <w:r>
              <w:rPr>
                <w:sz w:val="16"/>
              </w:rPr>
              <w:t>$4,132,091</w:t>
            </w:r>
          </w:p>
        </w:tc>
        <w:tc>
          <w:tcPr>
            <w:tcW w:type="dxa" w:w="1126"/>
          </w:tcPr>
          <w:p>
            <w:pPr>
              <w:spacing w:after="0"/>
              <w:jc w:val="right"/>
            </w:pPr>
          </w:p>
        </w:tc>
        <w:tc>
          <w:tcPr>
            <w:tcW w:type="dxa" w:w="1156"/>
          </w:tcPr>
          <w:p>
            <w:pPr>
              <w:spacing w:after="0"/>
              <w:jc w:val="right"/>
            </w:pPr>
            <w:r>
              <w:rPr>
                <w:sz w:val="16"/>
              </w:rPr>
              <w:t>$1,691,990</w:t>
            </w:r>
          </w:p>
        </w:tc>
        <w:tc>
          <w:tcPr>
            <w:tcW w:type="dxa" w:w="1305"/>
          </w:tcPr>
          <w:p>
            <w:pPr>
              <w:spacing w:after="0"/>
              <w:jc w:val="right"/>
            </w:pPr>
            <w:r>
              <w:rPr>
                <w:sz w:val="16"/>
              </w:rPr>
              <w:t>0.0206%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$10,800,170,956</w:t>
            </w:r>
          </w:p>
        </w:tc>
        <w:tc>
          <w:tcPr>
            <w:tcW w:type="dxa" w:w="1215"/>
          </w:tcPr>
          <w:p>
            <w:pPr>
              <w:spacing w:after="0"/>
              <w:jc w:val="right"/>
            </w:pPr>
            <w:r>
              <w:rPr>
                <w:sz w:val="16"/>
              </w:rPr>
              <w:t>$315,867,382</w:t>
            </w:r>
          </w:p>
        </w:tc>
        <w:tc>
          <w:tcPr>
            <w:tcW w:type="dxa" w:w="1042"/>
          </w:tcPr>
          <w:p>
            <w:pPr>
              <w:spacing w:after="0"/>
              <w:jc w:val="right"/>
            </w:pPr>
            <w:r>
              <w:rPr>
                <w:sz w:val="16"/>
              </w:rPr>
              <w:t>36,280</w:t>
            </w:r>
          </w:p>
        </w:tc>
        <w:tc>
          <w:tcPr>
            <w:tcW w:type="dxa" w:w="1037"/>
          </w:tcPr>
          <w:p>
            <w:pPr>
              <w:spacing w:after="0"/>
              <w:jc w:val="right"/>
            </w:pPr>
            <w:r>
              <w:rPr>
                <w:sz w:val="16"/>
              </w:rPr>
              <w:t>$243,865</w:t>
            </w:r>
          </w:p>
        </w:tc>
        <w:tc>
          <w:tcPr>
            <w:tcW w:type="dxa" w:w="1126"/>
          </w:tcPr>
          <w:p>
            <w:pPr>
              <w:spacing w:after="0"/>
              <w:jc w:val="right"/>
            </w:pPr>
            <w:r>
              <w:rPr>
                <w:sz w:val="16"/>
              </w:rPr>
              <w:t>$15,840</w:t>
            </w:r>
          </w:p>
        </w:tc>
        <w:tc>
          <w:tcPr>
            <w:tcW w:type="dxa" w:w="1156"/>
          </w:tcPr>
          <w:p>
            <w:pPr>
              <w:spacing w:after="0"/>
              <w:jc w:val="right"/>
            </w:pPr>
            <w:r>
              <w:rPr>
                <w:sz w:val="16"/>
              </w:rPr>
              <w:t>$23,843</w:t>
            </w:r>
          </w:p>
        </w:tc>
        <w:tc>
          <w:tcPr>
            <w:tcW w:type="dxa" w:w="1305"/>
          </w:tcPr>
          <w:p>
            <w:pPr>
              <w:spacing w:after="0"/>
              <w:jc w:val="right"/>
            </w:pPr>
            <w:r>
              <w:rPr>
                <w:sz w:val="16"/>
              </w:rPr>
              <w:t>0.00226%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$10,800,170,956</w:t>
            </w:r>
          </w:p>
        </w:tc>
        <w:tc>
          <w:tcPr>
            <w:tcW w:type="dxa" w:w="1215"/>
          </w:tcPr>
          <w:p>
            <w:pPr>
              <w:spacing w:after="0"/>
              <w:jc w:val="right"/>
            </w:pPr>
            <w:r>
              <w:rPr>
                <w:sz w:val="16"/>
              </w:rPr>
              <w:t>$315,867,382</w:t>
            </w:r>
          </w:p>
        </w:tc>
        <w:tc>
          <w:tcPr>
            <w:tcW w:type="dxa" w:w="1042"/>
          </w:tcPr>
          <w:p>
            <w:pPr>
              <w:spacing w:after="0"/>
              <w:jc w:val="right"/>
            </w:pPr>
            <w:r>
              <w:rPr>
                <w:sz w:val="16"/>
              </w:rPr>
              <w:t>36,280</w:t>
            </w:r>
          </w:p>
        </w:tc>
        <w:tc>
          <w:tcPr>
            <w:tcW w:type="dxa" w:w="1037"/>
          </w:tcPr>
          <w:p>
            <w:pPr>
              <w:spacing w:after="0"/>
              <w:jc w:val="right"/>
            </w:pPr>
            <w:r>
              <w:rPr>
                <w:sz w:val="16"/>
              </w:rPr>
              <w:t>$5,143</w:t>
            </w:r>
          </w:p>
        </w:tc>
        <w:tc>
          <w:tcPr>
            <w:tcW w:type="dxa" w:w="1126"/>
          </w:tcPr>
          <w:p>
            <w:pPr>
              <w:spacing w:after="0"/>
              <w:jc w:val="right"/>
            </w:pPr>
            <w:r>
              <w:rPr>
                <w:sz w:val="16"/>
              </w:rPr>
              <w:t>$6</w:t>
            </w:r>
          </w:p>
        </w:tc>
        <w:tc>
          <w:tcPr>
            <w:tcW w:type="dxa" w:w="1156"/>
          </w:tcPr>
          <w:p>
            <w:pPr>
              <w:spacing w:after="0"/>
              <w:jc w:val="right"/>
            </w:pPr>
            <w:r>
              <w:rPr>
                <w:sz w:val="16"/>
              </w:rPr>
              <w:t>$662,100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$10,787,967,084</w:t>
            </w:r>
          </w:p>
        </w:tc>
        <w:tc>
          <w:tcPr>
            <w:tcW w:type="dxa" w:w="1215"/>
          </w:tcPr>
          <w:p>
            <w:pPr>
              <w:spacing w:after="0"/>
              <w:jc w:val="right"/>
            </w:pPr>
            <w:r>
              <w:rPr>
                <w:sz w:val="16"/>
              </w:rPr>
              <w:t>$313,240,939</w:t>
            </w:r>
          </w:p>
        </w:tc>
        <w:tc>
          <w:tcPr>
            <w:tcW w:type="dxa" w:w="1042"/>
          </w:tcPr>
          <w:p>
            <w:pPr>
              <w:spacing w:after="0"/>
              <w:jc w:val="right"/>
            </w:pPr>
            <w:r>
              <w:rPr>
                <w:sz w:val="16"/>
              </w:rPr>
              <w:t>36,248</w:t>
            </w:r>
          </w:p>
        </w:tc>
        <w:tc>
          <w:tcPr>
            <w:tcW w:type="dxa" w:w="1037"/>
          </w:tcPr>
          <w:p>
            <w:pPr>
              <w:spacing w:after="0"/>
              <w:jc w:val="right"/>
            </w:pPr>
            <w:r>
              <w:rPr>
                <w:sz w:val="16"/>
              </w:rPr>
              <w:t>$4,288</w:t>
            </w:r>
          </w:p>
        </w:tc>
        <w:tc>
          <w:tcPr>
            <w:tcW w:type="dxa" w:w="1126"/>
          </w:tcPr>
          <w:p>
            <w:pPr>
              <w:spacing w:after="0"/>
              <w:jc w:val="right"/>
            </w:pPr>
            <w:r>
              <w:rPr>
                <w:sz w:val="16"/>
              </w:rPr>
              <w:t>$6,649</w:t>
            </w:r>
          </w:p>
        </w:tc>
        <w:tc>
          <w:tcPr>
            <w:tcW w:type="dxa" w:w="1156"/>
          </w:tcPr>
          <w:p>
            <w:pPr>
              <w:spacing w:after="0"/>
              <w:jc w:val="right"/>
            </w:pPr>
            <w:r>
              <w:rPr>
                <w:sz w:val="16"/>
              </w:rPr>
              <w:t>$15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$10,797,955,498</w:t>
            </w:r>
          </w:p>
        </w:tc>
        <w:tc>
          <w:tcPr>
            <w:tcW w:type="dxa" w:w="1215"/>
          </w:tcPr>
          <w:p>
            <w:pPr>
              <w:spacing w:after="0"/>
              <w:jc w:val="right"/>
            </w:pPr>
          </w:p>
        </w:tc>
        <w:tc>
          <w:tcPr>
            <w:tcW w:type="dxa" w:w="1042"/>
          </w:tcPr>
          <w:p>
            <w:pPr>
              <w:spacing w:after="0"/>
              <w:jc w:val="right"/>
            </w:pPr>
            <w:r>
              <w:rPr>
                <w:sz w:val="16"/>
              </w:rPr>
              <w:t>36,259</w:t>
            </w:r>
          </w:p>
        </w:tc>
        <w:tc>
          <w:tcPr>
            <w:tcW w:type="dxa" w:w="1037"/>
          </w:tcPr>
          <w:p>
            <w:pPr>
              <w:spacing w:after="0"/>
              <w:jc w:val="right"/>
            </w:pPr>
            <w:r>
              <w:rPr>
                <w:sz w:val="16"/>
              </w:rPr>
              <w:t>$81,702</w:t>
            </w:r>
          </w:p>
        </w:tc>
        <w:tc>
          <w:tcPr>
            <w:tcW w:type="dxa" w:w="1126"/>
          </w:tcPr>
          <w:p>
            <w:pPr>
              <w:spacing w:after="0"/>
              <w:jc w:val="right"/>
            </w:pPr>
          </w:p>
        </w:tc>
        <w:tc>
          <w:tcPr>
            <w:tcW w:type="dxa" w:w="1156"/>
          </w:tcPr>
          <w:p>
            <w:pPr>
              <w:spacing w:after="0"/>
              <w:jc w:val="right"/>
            </w:pPr>
            <w:r>
              <w:rPr>
                <w:sz w:val="16"/>
              </w:rPr>
              <w:t>$28,561</w:t>
            </w:r>
          </w:p>
        </w:tc>
        <w:tc>
          <w:tcPr>
            <w:tcW w:type="dxa" w:w="1305"/>
          </w:tcPr>
          <w:p>
            <w:pPr>
              <w:spacing w:after="0"/>
              <w:jc w:val="right"/>
            </w:pPr>
            <w:r>
              <w:rPr>
                <w:sz w:val="16"/>
              </w:rPr>
              <w:t>0.000757%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$10,792,863,757</w:t>
            </w:r>
          </w:p>
        </w:tc>
        <w:tc>
          <w:tcPr>
            <w:tcW w:type="dxa" w:w="1215"/>
          </w:tcPr>
          <w:p>
            <w:pPr>
              <w:spacing w:after="0"/>
              <w:jc w:val="right"/>
            </w:pPr>
            <w:r>
              <w:rPr>
                <w:sz w:val="16"/>
              </w:rPr>
              <w:t>$35,953,754</w:t>
            </w:r>
          </w:p>
        </w:tc>
        <w:tc>
          <w:tcPr>
            <w:tcW w:type="dxa" w:w="1042"/>
          </w:tcPr>
          <w:p>
            <w:pPr>
              <w:spacing w:after="0"/>
              <w:jc w:val="right"/>
            </w:pPr>
            <w:r>
              <w:rPr>
                <w:sz w:val="16"/>
              </w:rPr>
              <w:t>364</w:t>
            </w:r>
          </w:p>
        </w:tc>
        <w:tc>
          <w:tcPr>
            <w:tcW w:type="dxa" w:w="1037"/>
          </w:tcPr>
          <w:p>
            <w:pPr>
              <w:spacing w:after="0"/>
              <w:jc w:val="right"/>
            </w:pPr>
            <w:r>
              <w:rPr>
                <w:sz w:val="16"/>
              </w:rPr>
              <w:t>$6,686,795</w:t>
            </w:r>
          </w:p>
        </w:tc>
        <w:tc>
          <w:tcPr>
            <w:tcW w:type="dxa" w:w="1126"/>
          </w:tcPr>
          <w:p>
            <w:pPr>
              <w:spacing w:after="0"/>
              <w:jc w:val="right"/>
            </w:pPr>
            <w:r>
              <w:rPr>
                <w:sz w:val="16"/>
              </w:rPr>
              <w:t>$729,996</w:t>
            </w:r>
          </w:p>
        </w:tc>
        <w:tc>
          <w:tcPr>
            <w:tcW w:type="dxa" w:w="1156"/>
          </w:tcPr>
          <w:p>
            <w:pPr>
              <w:spacing w:after="0"/>
              <w:jc w:val="right"/>
            </w:pPr>
            <w:r>
              <w:rPr>
                <w:sz w:val="16"/>
              </w:rPr>
              <w:t>$33,649</w:t>
            </w:r>
          </w:p>
        </w:tc>
        <w:tc>
          <w:tcPr>
            <w:tcW w:type="dxa" w:w="1305"/>
          </w:tcPr>
          <w:p>
            <w:pPr>
              <w:spacing w:after="0"/>
              <w:jc w:val="right"/>
            </w:pPr>
            <w:r>
              <w:rPr>
                <w:sz w:val="16"/>
              </w:rPr>
              <w:t>n/a (see note)</w:t>
            </w:r>
          </w:p>
        </w:tc>
        <w:tc>
          <w:tcPr>
            <w:tcW w:type="dxa" w:w="1179"/>
          </w:tcPr>
          <w:p>
            <w:pPr>
              <w:spacing w:after="0"/>
              <w:jc w:val="right"/>
            </w:pPr>
            <w:r>
              <w:rPr>
                <w:sz w:val="16"/>
              </w:rPr>
              <w:t>$125,000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$76,481,610</w:t>
            </w:r>
          </w:p>
        </w:tc>
        <w:tc>
          <w:tcPr>
            <w:tcW w:type="dxa" w:w="1215"/>
          </w:tcPr>
          <w:p>
            <w:pPr>
              <w:spacing w:after="0"/>
              <w:jc w:val="right"/>
            </w:pPr>
          </w:p>
        </w:tc>
        <w:tc>
          <w:tcPr>
            <w:tcW w:type="dxa" w:w="1042"/>
          </w:tcPr>
          <w:p>
            <w:pPr>
              <w:spacing w:after="0"/>
              <w:jc w:val="right"/>
            </w:pPr>
            <w:r>
              <w:rPr>
                <w:sz w:val="16"/>
              </w:rPr>
              <w:t>273</w:t>
            </w:r>
          </w:p>
        </w:tc>
        <w:tc>
          <w:tcPr>
            <w:tcW w:type="dxa" w:w="1037"/>
          </w:tcPr>
          <w:p>
            <w:pPr>
              <w:spacing w:after="0"/>
              <w:jc w:val="right"/>
            </w:pPr>
            <w:r>
              <w:rPr>
                <w:sz w:val="16"/>
              </w:rPr>
              <w:t>$309</w:t>
            </w:r>
          </w:p>
        </w:tc>
        <w:tc>
          <w:tcPr>
            <w:tcW w:type="dxa" w:w="1126"/>
          </w:tcPr>
          <w:p>
            <w:pPr>
              <w:spacing w:after="0"/>
              <w:jc w:val="right"/>
            </w:pPr>
          </w:p>
        </w:tc>
        <w:tc>
          <w:tcPr>
            <w:tcW w:type="dxa" w:w="1156"/>
          </w:tcPr>
          <w:p>
            <w:pPr>
              <w:spacing w:after="0"/>
              <w:jc w:val="right"/>
            </w:pPr>
            <w:r>
              <w:rPr>
                <w:sz w:val="16"/>
              </w:rPr>
              <w:t>$4,188</w:t>
            </w:r>
          </w:p>
        </w:tc>
        <w:tc>
          <w:tcPr>
            <w:tcW w:type="dxa" w:w="1305"/>
          </w:tcPr>
          <w:p>
            <w:pPr>
              <w:spacing w:after="0"/>
              <w:jc w:val="right"/>
            </w:pPr>
            <w:r>
              <w:rPr>
                <w:sz w:val="16"/>
              </w:rPr>
              <w:t>0.000405%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$10,800,170,956</w:t>
            </w:r>
          </w:p>
        </w:tc>
        <w:tc>
          <w:tcPr>
            <w:tcW w:type="dxa" w:w="1215"/>
          </w:tcPr>
          <w:p>
            <w:pPr>
              <w:spacing w:after="0"/>
              <w:jc w:val="right"/>
            </w:pPr>
          </w:p>
        </w:tc>
        <w:tc>
          <w:tcPr>
            <w:tcW w:type="dxa" w:w="1042"/>
          </w:tcPr>
          <w:p>
            <w:pPr>
              <w:spacing w:after="0"/>
              <w:jc w:val="right"/>
            </w:pPr>
            <w:r>
              <w:rPr>
                <w:sz w:val="16"/>
              </w:rPr>
              <w:t>36,280</w:t>
            </w:r>
          </w:p>
        </w:tc>
        <w:tc>
          <w:tcPr>
            <w:tcW w:type="dxa" w:w="1037"/>
          </w:tcPr>
          <w:p>
            <w:pPr>
              <w:spacing w:after="0"/>
              <w:jc w:val="right"/>
            </w:pPr>
            <w:r>
              <w:rPr>
                <w:sz w:val="16"/>
              </w:rPr>
              <w:t>$12,574</w:t>
            </w:r>
          </w:p>
        </w:tc>
        <w:tc>
          <w:tcPr>
            <w:tcW w:type="dxa" w:w="1126"/>
          </w:tcPr>
          <w:p>
            <w:pPr>
              <w:spacing w:after="0"/>
              <w:jc w:val="right"/>
            </w:pPr>
          </w:p>
        </w:tc>
        <w:tc>
          <w:tcPr>
            <w:tcW w:type="dxa" w:w="1156"/>
          </w:tcPr>
          <w:p>
            <w:pPr>
              <w:spacing w:after="0"/>
              <w:jc w:val="right"/>
            </w:pPr>
            <w:r>
              <w:rPr>
                <w:sz w:val="16"/>
              </w:rPr>
              <w:t>$489,286</w:t>
            </w:r>
          </w:p>
        </w:tc>
        <w:tc>
          <w:tcPr>
            <w:tcW w:type="dxa" w:w="1305"/>
          </w:tcPr>
          <w:p>
            <w:pPr>
              <w:spacing w:after="0"/>
              <w:jc w:val="right"/>
            </w:pPr>
            <w:r>
              <w:rPr>
                <w:sz w:val="16"/>
              </w:rPr>
              <w:t>0.000116%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$10,800,170,956</w:t>
            </w:r>
          </w:p>
        </w:tc>
        <w:tc>
          <w:tcPr>
            <w:tcW w:type="dxa" w:w="1215"/>
          </w:tcPr>
          <w:p>
            <w:pPr>
              <w:spacing w:after="0"/>
              <w:jc w:val="right"/>
            </w:pPr>
            <w:r>
              <w:rPr>
                <w:sz w:val="16"/>
              </w:rPr>
              <w:t>$315,867,382</w:t>
            </w:r>
          </w:p>
        </w:tc>
        <w:tc>
          <w:tcPr>
            <w:tcW w:type="dxa" w:w="1042"/>
          </w:tcPr>
          <w:p>
            <w:pPr>
              <w:spacing w:after="0"/>
              <w:jc w:val="right"/>
            </w:pPr>
            <w:r>
              <w:rPr>
                <w:sz w:val="16"/>
              </w:rPr>
              <w:t>36,280</w:t>
            </w:r>
          </w:p>
        </w:tc>
        <w:tc>
          <w:tcPr>
            <w:tcW w:type="dxa" w:w="1037"/>
          </w:tcPr>
          <w:p>
            <w:pPr>
              <w:spacing w:after="0"/>
              <w:jc w:val="right"/>
            </w:pPr>
            <w:r>
              <w:rPr>
                <w:sz w:val="16"/>
              </w:rPr>
              <w:t>$222,767</w:t>
            </w:r>
          </w:p>
        </w:tc>
        <w:tc>
          <w:tcPr>
            <w:tcW w:type="dxa" w:w="1126"/>
          </w:tcPr>
          <w:p>
            <w:pPr>
              <w:spacing w:after="0"/>
              <w:jc w:val="right"/>
            </w:pPr>
            <w:r>
              <w:rPr>
                <w:sz w:val="16"/>
              </w:rPr>
              <w:t>$199,060</w:t>
            </w:r>
          </w:p>
        </w:tc>
        <w:tc>
          <w:tcPr>
            <w:tcW w:type="dxa" w:w="1156"/>
          </w:tcPr>
          <w:p>
            <w:pPr>
              <w:spacing w:after="0"/>
              <w:jc w:val="right"/>
            </w:pPr>
            <w:r>
              <w:rPr>
                <w:sz w:val="16"/>
              </w:rPr>
              <w:t>$201,622</w:t>
            </w:r>
          </w:p>
        </w:tc>
        <w:tc>
          <w:tcPr>
            <w:tcW w:type="dxa" w:w="1305"/>
          </w:tcPr>
          <w:p>
            <w:pPr>
              <w:spacing w:after="0"/>
              <w:jc w:val="right"/>
            </w:pPr>
            <w:r>
              <w:rPr>
                <w:sz w:val="16"/>
              </w:rPr>
              <w:t>0.00206%</w:t>
            </w:r>
          </w:p>
        </w:tc>
        <w:tc>
          <w:tcPr>
            <w:tcW w:type="dxa" w:w="1179"/>
          </w:tcPr>
          <w:p>
            <w:pPr>
              <w:spacing w:after="0"/>
              <w:jc w:val="right"/>
            </w:pPr>
            <w:r>
              <w:rPr>
                <w:sz w:val="16"/>
              </w:rPr>
              <w:t>$444,000</w:t>
            </w:r>
          </w:p>
        </w:tc>
        <w:tc>
          <w:tcPr>
            <w:tcW w:type="dxa" w:w="1081"/>
          </w:tcPr>
          <w:p>
            <w:pPr>
              <w:spacing w:after="0"/>
              <w:jc w:val="right"/>
            </w:pPr>
            <w:r>
              <w:rPr>
                <w:sz w:val="16"/>
              </w:rPr>
              <w:t>$110,000</w:t>
            </w:r>
          </w:p>
        </w:tc>
        <w:tc>
          <w:tcPr>
            <w:tcW w:type="dxa" w:w="1247"/>
          </w:tcPr>
          <w:p>
            <w:pPr>
              <w:spacing w:after="0"/>
              <w:jc w:val="right"/>
            </w:pPr>
            <w:r>
              <w:rPr>
                <w:sz w:val="16"/>
              </w:rPr>
              <w:t>none found (1 declaration)</w:t>
            </w:r>
          </w:p>
        </w:tc>
        <w:tc>
          <w:tcPr>
            <w:tcW w:type="dxa" w:w="1204"/>
          </w:tcPr>
          <w:p>
            <w:pPr>
              <w:spacing w:after="0"/>
              <w:jc w:val="left"/>
            </w:pPr>
            <w:r>
              <w:rPr>
                <w:sz w:val="16"/>
              </w:rPr>
              <w:t>Storm Events damage since the plan includes 2 zone-level High Wind records ($110,000),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$10,800,170,956</w:t>
            </w:r>
          </w:p>
        </w:tc>
        <w:tc>
          <w:tcPr>
            <w:tcW w:type="dxa" w:w="1215"/>
          </w:tcPr>
          <w:p>
            <w:pPr>
              <w:spacing w:after="0"/>
              <w:jc w:val="right"/>
            </w:pPr>
            <w:r>
              <w:rPr>
                <w:sz w:val="16"/>
              </w:rPr>
              <w:t>$315,867,382</w:t>
            </w:r>
          </w:p>
        </w:tc>
        <w:tc>
          <w:tcPr>
            <w:tcW w:type="dxa" w:w="1042"/>
          </w:tcPr>
          <w:p>
            <w:pPr>
              <w:spacing w:after="0"/>
              <w:jc w:val="right"/>
            </w:pPr>
            <w:r>
              <w:rPr>
                <w:sz w:val="16"/>
              </w:rPr>
              <w:t>36,280</w:t>
            </w:r>
          </w:p>
        </w:tc>
        <w:tc>
          <w:tcPr>
            <w:tcW w:type="dxa" w:w="1037"/>
          </w:tcPr>
          <w:p>
            <w:pPr>
              <w:spacing w:after="0"/>
              <w:jc w:val="right"/>
            </w:pPr>
            <w:r>
              <w:rPr>
                <w:sz w:val="16"/>
              </w:rPr>
              <w:t>$841,834</w:t>
            </w:r>
          </w:p>
        </w:tc>
        <w:tc>
          <w:tcPr>
            <w:tcW w:type="dxa" w:w="1126"/>
          </w:tcPr>
          <w:p>
            <w:pPr>
              <w:spacing w:after="0"/>
              <w:jc w:val="right"/>
            </w:pPr>
            <w:r>
              <w:rPr>
                <w:sz w:val="16"/>
              </w:rPr>
              <w:t>$3,171</w:t>
            </w:r>
          </w:p>
        </w:tc>
        <w:tc>
          <w:tcPr>
            <w:tcW w:type="dxa" w:w="1156"/>
          </w:tcPr>
          <w:p>
            <w:pPr>
              <w:spacing w:after="0"/>
              <w:jc w:val="right"/>
            </w:pPr>
            <w:r>
              <w:rPr>
                <w:sz w:val="16"/>
              </w:rPr>
              <w:t>$1,030,702</w:t>
            </w:r>
          </w:p>
        </w:tc>
        <w:tc>
          <w:tcPr>
            <w:tcW w:type="dxa" w:w="1305"/>
          </w:tcPr>
          <w:p>
            <w:pPr>
              <w:spacing w:after="0"/>
              <w:jc w:val="right"/>
            </w:pPr>
            <w:r>
              <w:rPr>
                <w:sz w:val="16"/>
              </w:rPr>
              <w:t>0.00779%</w:t>
            </w:r>
          </w:p>
        </w:tc>
        <w:tc>
          <w:tcPr>
            <w:tcW w:type="dxa" w:w="1179"/>
          </w:tcPr>
          <w:p>
            <w:pPr>
              <w:spacing w:after="0"/>
              <w:jc w:val="right"/>
            </w:pPr>
            <w:r>
              <w:rPr>
                <w:sz w:val="16"/>
              </w:rPr>
              <w:t>$30,000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$452,077,226</w:t>
            </w:r>
          </w:p>
        </w:tc>
        <w:tc>
          <w:tcPr>
            <w:tcW w:type="dxa" w:w="1215"/>
          </w:tcPr>
          <w:p>
            <w:pPr>
              <w:spacing w:after="0"/>
              <w:jc w:val="right"/>
            </w:pPr>
            <w:r>
              <w:rPr>
                <w:sz w:val="16"/>
              </w:rPr>
              <w:t>$10,805,136</w:t>
            </w:r>
          </w:p>
        </w:tc>
        <w:tc>
          <w:tcPr>
            <w:tcW w:type="dxa" w:w="1042"/>
          </w:tcPr>
          <w:p>
            <w:pPr>
              <w:spacing w:after="0"/>
              <w:jc w:val="right"/>
            </w:pPr>
            <w:r>
              <w:rPr>
                <w:sz w:val="16"/>
              </w:rPr>
              <w:t>1,847</w:t>
            </w:r>
          </w:p>
        </w:tc>
        <w:tc>
          <w:tcPr>
            <w:tcW w:type="dxa" w:w="1037"/>
          </w:tcPr>
          <w:p>
            <w:pPr>
              <w:spacing w:after="0"/>
              <w:jc w:val="right"/>
            </w:pPr>
            <w:r>
              <w:rPr>
                <w:sz w:val="16"/>
              </w:rPr>
              <w:t>$2,283</w:t>
            </w:r>
          </w:p>
        </w:tc>
        <w:tc>
          <w:tcPr>
            <w:tcW w:type="dxa" w:w="1126"/>
          </w:tcPr>
          <w:p>
            <w:pPr>
              <w:spacing w:after="0"/>
              <w:jc w:val="right"/>
            </w:pPr>
            <w:r>
              <w:rPr>
                <w:sz w:val="16"/>
              </w:rPr>
              <w:t>$7</w:t>
            </w:r>
          </w:p>
        </w:tc>
        <w:tc>
          <w:tcPr>
            <w:tcW w:type="dxa" w:w="1156"/>
          </w:tcPr>
          <w:p>
            <w:pPr>
              <w:spacing w:after="0"/>
              <w:jc w:val="right"/>
            </w:pPr>
            <w:r>
              <w:rPr>
                <w:sz w:val="16"/>
              </w:rPr>
              <w:t>$361</w:t>
            </w:r>
          </w:p>
        </w:tc>
        <w:tc>
          <w:tcPr>
            <w:tcW w:type="dxa" w:w="1305"/>
          </w:tcPr>
          <w:p>
            <w:pPr>
              <w:spacing w:after="0"/>
              <w:jc w:val="right"/>
            </w:pPr>
            <w:r>
              <w:rPr>
                <w:sz w:val="16"/>
              </w:rPr>
              <w:t>0.000505%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$10,800,170,956</w:t>
            </w:r>
          </w:p>
        </w:tc>
        <w:tc>
          <w:tcPr>
            <w:tcW w:type="dxa" w:w="1215"/>
          </w:tcPr>
          <w:p>
            <w:pPr>
              <w:spacing w:after="0"/>
              <w:jc w:val="right"/>
            </w:pPr>
            <w:r>
              <w:rPr>
                <w:sz w:val="16"/>
              </w:rPr>
              <w:t>$315,867,382</w:t>
            </w:r>
          </w:p>
        </w:tc>
        <w:tc>
          <w:tcPr>
            <w:tcW w:type="dxa" w:w="1042"/>
          </w:tcPr>
          <w:p>
            <w:pPr>
              <w:spacing w:after="0"/>
              <w:jc w:val="right"/>
            </w:pPr>
            <w:r>
              <w:rPr>
                <w:sz w:val="16"/>
              </w:rPr>
              <w:t>36,280</w:t>
            </w:r>
          </w:p>
        </w:tc>
        <w:tc>
          <w:tcPr>
            <w:tcW w:type="dxa" w:w="1037"/>
          </w:tcPr>
          <w:p>
            <w:pPr>
              <w:spacing w:after="0"/>
              <w:jc w:val="right"/>
            </w:pPr>
            <w:r>
              <w:rPr>
                <w:sz w:val="16"/>
              </w:rPr>
              <w:t>$49,279</w:t>
            </w:r>
          </w:p>
        </w:tc>
        <w:tc>
          <w:tcPr>
            <w:tcW w:type="dxa" w:w="1126"/>
          </w:tcPr>
          <w:p>
            <w:pPr>
              <w:spacing w:after="0"/>
              <w:jc w:val="right"/>
            </w:pPr>
            <w:r>
              <w:rPr>
                <w:sz w:val="16"/>
              </w:rPr>
              <w:t>$756</w:t>
            </w:r>
          </w:p>
        </w:tc>
        <w:tc>
          <w:tcPr>
            <w:tcW w:type="dxa" w:w="1156"/>
          </w:tcPr>
          <w:p>
            <w:pPr>
              <w:spacing w:after="0"/>
              <w:jc w:val="right"/>
            </w:pPr>
            <w:r>
              <w:rPr>
                <w:sz w:val="16"/>
              </w:rPr>
              <w:t>$96,483</w:t>
            </w:r>
          </w:p>
        </w:tc>
        <w:tc>
          <w:tcPr>
            <w:tcW w:type="dxa" w:w="1305"/>
          </w:tcPr>
          <w:p>
            <w:pPr>
              <w:spacing w:after="0"/>
              <w:jc w:val="right"/>
            </w:pPr>
            <w:r>
              <w:rPr>
                <w:sz w:val="16"/>
              </w:rPr>
              <w:t>0.000456%</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2024-06-26 (Storm Events through 2026-06-30): 47 county-coded records, 41 with a damage value recorded (including $0), $599,000; 5 zone-level records, 2 with a damage value recorded (including $0), $110,000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36,280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$10,800,170,956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$315,867,382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$14,371,278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$4,476,172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1</w:t>
            </w:r>
          </w:p>
        </w:tc>
        <w:tc>
          <w:tcPr>
            <w:tcW w:type="dxa" w:w="1178"/>
          </w:tcPr>
          <w:p>
            <w:pPr>
              <w:spacing w:after="0"/>
              <w:jc w:val="right"/>
            </w:pPr>
            <w:r>
              <w:rPr>
                <w:sz w:val="16"/>
              </w:rPr>
              <w:t>2</w:t>
            </w:r>
          </w:p>
        </w:tc>
        <w:tc>
          <w:tcPr>
            <w:tcW w:type="dxa" w:w="1178"/>
          </w:tcPr>
          <w:p>
            <w:pPr>
              <w:spacing w:after="0"/>
              <w:jc w:val="right"/>
            </w:pPr>
            <w:r>
              <w:rPr>
                <w:sz w:val="16"/>
              </w:rPr>
              <w:t>10</w:t>
            </w:r>
          </w:p>
        </w:tc>
        <w:tc>
          <w:tcPr>
            <w:tcW w:type="dxa" w:w="1178"/>
          </w:tcPr>
          <w:p>
            <w:pPr>
              <w:spacing w:after="0"/>
              <w:jc w:val="right"/>
            </w:pPr>
            <w:r>
              <w:rPr>
                <w:sz w:val="16"/>
              </w:rPr>
              <w:t>2</w:t>
            </w:r>
          </w:p>
        </w:tc>
        <w:tc>
          <w:tcPr>
            <w:tcW w:type="dxa" w:w="1178"/>
          </w:tcPr>
          <w:p>
            <w:pPr>
              <w:spacing w:after="0"/>
              <w:jc w:val="right"/>
            </w:pPr>
            <w:r>
              <w:rPr>
                <w:sz w:val="16"/>
              </w:rPr>
              <w:t>10</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VINCENNES, CITY OF (community ID not in plan data)</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KNOX COUNTY *</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6</w:t>
            </w:r>
          </w:p>
        </w:tc>
        <w:tc>
          <w:tcPr>
            <w:tcW w:type="dxa" w:w="1178"/>
          </w:tcPr>
          <w:p>
            <w:pPr>
              <w:spacing w:after="0"/>
              <w:jc w:val="right"/>
            </w:pPr>
            <w:r>
              <w:rPr>
                <w:sz w:val="16"/>
              </w:rPr>
              <w:t>1</w:t>
            </w:r>
          </w:p>
        </w:tc>
        <w:tc>
          <w:tcPr>
            <w:tcW w:type="dxa" w:w="1178"/>
          </w:tcPr>
          <w:p>
            <w:pPr>
              <w:spacing w:after="0"/>
              <w:jc w:val="right"/>
            </w:pPr>
            <w:r>
              <w:rPr>
                <w:sz w:val="16"/>
              </w:rPr>
              <w:t>6</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6</w:t>
            </w:r>
          </w:p>
        </w:tc>
        <w:tc>
          <w:tcPr>
            <w:tcW w:type="dxa" w:w="1178"/>
          </w:tcPr>
          <w:p>
            <w:pPr>
              <w:spacing w:after="0"/>
              <w:jc w:val="right"/>
            </w:pPr>
            <w:r>
              <w:rPr>
                <w:sz w:val="16"/>
              </w:rPr>
              <w:t>0</w:t>
            </w:r>
          </w:p>
        </w:tc>
        <w:tc>
          <w:tcPr>
            <w:tcW w:type="dxa" w:w="1178"/>
          </w:tcPr>
          <w:p>
            <w:pPr>
              <w:spacing w:after="0"/>
              <w:jc w:val="right"/>
            </w:pPr>
            <w:r>
              <w:rPr>
                <w:sz w:val="16"/>
              </w:rPr>
              <w:t>6</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Knox County</w:t>
            </w:r>
          </w:p>
        </w:tc>
        <w:tc>
          <w:tcPr>
            <w:tcW w:type="dxa" w:w="1555"/>
          </w:tcPr>
          <w:p>
            <w:pPr>
              <w:spacing w:after="0"/>
              <w:jc w:val="left"/>
            </w:pPr>
            <w:r>
              <w:rPr>
                <w:sz w:val="16"/>
              </w:rPr>
              <w:t>180422</w:t>
            </w:r>
          </w:p>
        </w:tc>
        <w:tc>
          <w:tcPr>
            <w:tcW w:type="dxa" w:w="1397"/>
          </w:tcPr>
          <w:p>
            <w:pPr>
              <w:spacing w:after="0"/>
              <w:jc w:val="right"/>
            </w:pPr>
            <w:r>
              <w:rPr>
                <w:sz w:val="16"/>
              </w:rPr>
              <w:t>1</w:t>
            </w:r>
          </w:p>
        </w:tc>
        <w:tc>
          <w:tcPr>
            <w:tcW w:type="dxa" w:w="1397"/>
          </w:tcPr>
          <w:p>
            <w:pPr>
              <w:spacing w:after="0"/>
              <w:jc w:val="right"/>
            </w:pPr>
            <w:r>
              <w:rPr>
                <w:sz w:val="16"/>
              </w:rPr>
              <w:t>1</w:t>
            </w:r>
          </w:p>
        </w:tc>
        <w:tc>
          <w:tcPr>
            <w:tcW w:type="dxa" w:w="1397"/>
          </w:tcPr>
          <w:p>
            <w:pPr>
              <w:spacing w:after="0"/>
              <w:jc w:val="right"/>
            </w:pPr>
            <w:r>
              <w:rPr>
                <w:sz w:val="16"/>
              </w:rPr>
              <w:t>6</w:t>
            </w:r>
          </w:p>
        </w:tc>
        <w:tc>
          <w:tcPr>
            <w:tcW w:type="dxa" w:w="1397"/>
          </w:tcPr>
          <w:p>
            <w:pPr>
              <w:spacing w:after="0"/>
              <w:jc w:val="right"/>
            </w:pPr>
            <w:r>
              <w:rPr>
                <w:sz w:val="16"/>
              </w:rPr>
              <w:t>1</w:t>
            </w:r>
          </w:p>
        </w:tc>
        <w:tc>
          <w:tcPr>
            <w:tcW w:type="dxa" w:w="1397"/>
          </w:tcPr>
          <w:p>
            <w:pPr>
              <w:spacing w:after="0"/>
              <w:jc w:val="right"/>
            </w:pPr>
            <w:r>
              <w:rPr>
                <w:sz w:val="16"/>
              </w:rPr>
              <w:t>6</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Bicknell city</w:t>
            </w:r>
          </w:p>
        </w:tc>
        <w:tc>
          <w:tcPr>
            <w:tcW w:type="dxa" w:w="1555"/>
          </w:tcPr>
          <w:p>
            <w:pPr>
              <w:spacing w:after="0"/>
              <w:jc w:val="left"/>
            </w:pPr>
            <w:r>
              <w:rPr>
                <w:sz w:val="16"/>
              </w:rPr>
              <w:t>180119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Knox County, IN: risk-assessment baseline packet, release 2026-10 (data as of 2026-09-28; County area 18083).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IN: Risk-assessment baseline packet</dc:title>
  <dc:subject>Hazard Plain release 2026-10, as of 2026-09-28. Preview: automated baseline</dc:subject>
  <dc:creator>Hazard Plain</dc:creator>
  <cp:keywords>Hazard Plain; hazard mitigation; risk assessment; 18083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