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Jasper County, IN</w:t>
      </w:r>
    </w:p>
    <w:p>
      <w:pPr>
        <w:spacing w:after="120" w:before="0"/>
      </w:pPr>
      <w:r>
        <w:rPr>
          <w:color w:val="555555"/>
          <w:sz w:val="24"/>
        </w:rPr>
        <w:t>Risk-assessment baseline packet</w:t>
      </w:r>
    </w:p>
    <w:p>
      <w:pPr>
        <w:spacing w:after="120" w:before="0"/>
      </w:pPr>
      <w:r>
        <w:rPr>
          <w:b/>
          <w:sz w:val="18"/>
        </w:rPr>
        <w:t xml:space="preserve">County FIPS: </w:t>
      </w:r>
      <w:r>
        <w:rPr>
          <w:sz w:val="18"/>
        </w:rPr>
        <w:t>18073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2026-12-02. Plan: Jasper County 2021 Hazard Mitigation Plan (FEMA plan 107658), approved 2021-12-03.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2021-12-03: 2 new hazard declarations (2 incidents): EM-3641-IN (Severe Winter Storm), EM-3651-IN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($6,903,222 a year), Cold Wave ($2,579,007) and Tornado ($1,328,698).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3 (44 CFR 77.2); any definition: 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2026-12-02</w:t>
      </w:r>
    </w:p>
    <w:p>
      <w:pPr>
        <w:keepNext/>
        <w:spacing w:after="40" w:before="0"/>
      </w:pPr>
      <w:r>
        <w:rPr>
          <w:b/>
        </w:rPr>
        <w:t xml:space="preserve">Plan: </w:t>
      </w:r>
      <w:r>
        <w:rPr/>
        <w:t>Jasper County 2021 Hazard Mitigation Plan (FEMA plan 107658)</w:t>
      </w:r>
    </w:p>
    <w:p>
      <w:pPr>
        <w:keepNext/>
        <w:spacing w:after="40" w:before="0"/>
      </w:pPr>
      <w:r>
        <w:rPr>
          <w:b/>
        </w:rPr>
        <w:t xml:space="preserve">Approved: </w:t>
      </w:r>
      <w:r>
        <w:rPr/>
        <w:t>2021-12-03</w:t>
      </w:r>
    </w:p>
    <w:p>
      <w:pPr>
        <w:keepNext/>
        <w:spacing w:after="40" w:before="0"/>
      </w:pPr>
      <w:r>
        <w:rPr>
          <w:b/>
        </w:rPr>
        <w:t xml:space="preserve">Days to expiry: </w:t>
      </w:r>
      <w:r>
        <w:rPr/>
        <w:t>63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3"/>
        <w:gridCol w:w="680"/>
        <w:gridCol w:w="2160"/>
        <w:gridCol w:w="4158"/>
        <w:gridCol w:w="1037"/>
        <w:gridCol w:w="1037"/>
        <w:gridCol w:w="862"/>
        <w:gridCol w:w="2776"/>
      </w:tblGrid>
      <w:tr>
        <w:trPr>
          <w:cantSplit/>
          <w:tblHeader/>
        </w:trPr>
        <w:tc>
          <w:tcPr>
            <w:tcW w:type="dxa" w:w="140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0"/>
            <w:shd w:val="clear" w:color="auto" w:fill="E8E8E8"/>
          </w:tcPr>
          <w:p>
            <w:pPr>
              <w:spacing w:after="0"/>
              <w:jc w:val="left"/>
            </w:pPr>
            <w:r>
              <w:rPr>
                <w:b/>
                <w:sz w:val="16"/>
              </w:rPr>
              <w:t>Status</w:t>
            </w:r>
          </w:p>
        </w:tc>
        <w:tc>
          <w:tcPr>
            <w:tcW w:type="dxa" w:w="41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6"/>
            <w:shd w:val="clear" w:color="auto" w:fill="E8E8E8"/>
          </w:tcPr>
          <w:p>
            <w:pPr>
              <w:spacing w:after="0"/>
              <w:jc w:val="left"/>
            </w:pPr>
            <w:r>
              <w:rPr>
                <w:b/>
                <w:sz w:val="16"/>
              </w:rPr>
              <w:t>Notes</w:t>
            </w:r>
          </w:p>
        </w:tc>
      </w:tr>
      <w:tr>
        <w:trPr>
          <w:cantSplit/>
        </w:trPr>
        <w:tc>
          <w:tcPr>
            <w:tcW w:type="dxa" w:w="1403"/>
          </w:tcPr>
          <w:p>
            <w:pPr>
              <w:spacing w:after="0"/>
              <w:jc w:val="left"/>
            </w:pPr>
            <w:r>
              <w:rPr>
                <w:sz w:val="16"/>
              </w:rPr>
              <w:t>Jasper County</w:t>
            </w:r>
          </w:p>
        </w:tc>
        <w:tc>
          <w:tcPr>
            <w:tcW w:type="dxa" w:w="680"/>
          </w:tcPr>
          <w:p>
            <w:pPr>
              <w:spacing w:after="0"/>
              <w:jc w:val="left"/>
            </w:pPr>
            <w:r>
              <w:rPr>
                <w:sz w:val="16"/>
              </w:rPr>
              <w:t>County</w:t>
            </w:r>
          </w:p>
        </w:tc>
        <w:tc>
          <w:tcPr>
            <w:tcW w:type="dxa" w:w="2160"/>
          </w:tcPr>
          <w:p>
            <w:pPr>
              <w:spacing w:after="0"/>
              <w:jc w:val="left"/>
            </w:pPr>
            <w:r>
              <w:rPr>
                <w:sz w:val="16"/>
              </w:rPr>
              <w:t>Approved, expires 2026-12-02</w:t>
            </w:r>
          </w:p>
        </w:tc>
        <w:tc>
          <w:tcPr>
            <w:tcW w:type="dxa" w:w="4158"/>
          </w:tcPr>
          <w:p>
            <w:pPr>
              <w:spacing w:after="0"/>
              <w:jc w:val="left"/>
            </w:pPr>
            <w:r>
              <w:rPr>
                <w:sz w:val="16"/>
              </w:rPr>
              <w:t>Jasper County 2021 Hazard Mitigation Plan (FEMA plan 107658)</w:t>
            </w:r>
          </w:p>
        </w:tc>
        <w:tc>
          <w:tcPr>
            <w:tcW w:type="dxa" w:w="1037"/>
          </w:tcPr>
          <w:p>
            <w:pPr>
              <w:spacing w:after="0"/>
              <w:jc w:val="left"/>
            </w:pPr>
            <w:r>
              <w:rPr>
                <w:sz w:val="16"/>
              </w:rPr>
              <w:t>2021-12-03</w:t>
            </w:r>
          </w:p>
        </w:tc>
        <w:tc>
          <w:tcPr>
            <w:tcW w:type="dxa" w:w="1037"/>
          </w:tcPr>
          <w:p>
            <w:pPr>
              <w:spacing w:after="0"/>
              <w:jc w:val="left"/>
            </w:pPr>
            <w:r>
              <w:rPr>
                <w:sz w:val="16"/>
              </w:rPr>
              <w:t>2026-12-02</w:t>
            </w:r>
          </w:p>
        </w:tc>
        <w:tc>
          <w:tcPr>
            <w:tcW w:type="dxa" w:w="862"/>
          </w:tcPr>
          <w:p>
            <w:pPr>
              <w:spacing w:after="0"/>
              <w:jc w:val="right"/>
            </w:pPr>
            <w:r>
              <w:rPr>
                <w:sz w:val="16"/>
              </w:rPr>
              <w:t>63</w:t>
            </w:r>
          </w:p>
        </w:tc>
        <w:tc>
          <w:tcPr>
            <w:tcW w:type="dxa" w:w="2776"/>
          </w:tcPr>
          <w:p>
            <w:pPr>
              <w:spacing w:after="0"/>
              <w:jc w:val="left"/>
            </w:pPr>
            <w:r>
              <w:rPr>
                <w:sz w:val="16"/>
              </w:rPr>
              <w:t>this jurisdiction approved 2021-12-17</w:t>
            </w:r>
          </w:p>
        </w:tc>
      </w:tr>
      <w:tr>
        <w:trPr>
          <w:cantSplit/>
        </w:trPr>
        <w:tc>
          <w:tcPr>
            <w:tcW w:type="dxa" w:w="1403"/>
          </w:tcPr>
          <w:p>
            <w:pPr>
              <w:spacing w:after="0"/>
              <w:jc w:val="left"/>
            </w:pPr>
            <w:r>
              <w:rPr>
                <w:sz w:val="16"/>
              </w:rPr>
              <w:t>De Motte town</w:t>
            </w:r>
          </w:p>
        </w:tc>
        <w:tc>
          <w:tcPr>
            <w:tcW w:type="dxa" w:w="680"/>
          </w:tcPr>
          <w:p>
            <w:pPr>
              <w:spacing w:after="0"/>
              <w:jc w:val="left"/>
            </w:pPr>
            <w:r>
              <w:rPr>
                <w:sz w:val="16"/>
              </w:rPr>
              <w:t>Town</w:t>
            </w:r>
          </w:p>
        </w:tc>
        <w:tc>
          <w:tcPr>
            <w:tcW w:type="dxa" w:w="2160"/>
          </w:tcPr>
          <w:p>
            <w:pPr>
              <w:spacing w:after="0"/>
              <w:jc w:val="left"/>
            </w:pPr>
            <w:r>
              <w:rPr>
                <w:sz w:val="16"/>
              </w:rPr>
              <w:t>Approved, expires 2026-12-02</w:t>
            </w:r>
          </w:p>
        </w:tc>
        <w:tc>
          <w:tcPr>
            <w:tcW w:type="dxa" w:w="4158"/>
          </w:tcPr>
          <w:p>
            <w:pPr>
              <w:spacing w:after="0"/>
              <w:jc w:val="left"/>
            </w:pPr>
            <w:r>
              <w:rPr>
                <w:sz w:val="16"/>
              </w:rPr>
              <w:t>Jasper County 2021 Hazard Mitigation Plan (FEMA plan 107658)</w:t>
            </w:r>
          </w:p>
        </w:tc>
        <w:tc>
          <w:tcPr>
            <w:tcW w:type="dxa" w:w="1037"/>
          </w:tcPr>
          <w:p>
            <w:pPr>
              <w:spacing w:after="0"/>
              <w:jc w:val="left"/>
            </w:pPr>
            <w:r>
              <w:rPr>
                <w:sz w:val="16"/>
              </w:rPr>
              <w:t>2021-12-03</w:t>
            </w:r>
          </w:p>
        </w:tc>
        <w:tc>
          <w:tcPr>
            <w:tcW w:type="dxa" w:w="1037"/>
          </w:tcPr>
          <w:p>
            <w:pPr>
              <w:spacing w:after="0"/>
              <w:jc w:val="left"/>
            </w:pPr>
            <w:r>
              <w:rPr>
                <w:sz w:val="16"/>
              </w:rPr>
              <w:t>2026-12-02</w:t>
            </w:r>
          </w:p>
        </w:tc>
        <w:tc>
          <w:tcPr>
            <w:tcW w:type="dxa" w:w="862"/>
          </w:tcPr>
          <w:p>
            <w:pPr>
              <w:spacing w:after="0"/>
              <w:jc w:val="right"/>
            </w:pPr>
            <w:r>
              <w:rPr>
                <w:sz w:val="16"/>
              </w:rPr>
              <w:t>63</w:t>
            </w:r>
          </w:p>
        </w:tc>
        <w:tc>
          <w:tcPr>
            <w:tcW w:type="dxa" w:w="2776"/>
          </w:tcPr>
          <w:p>
            <w:pPr>
              <w:spacing w:after="0"/>
              <w:jc w:val="left"/>
            </w:pPr>
          </w:p>
        </w:tc>
      </w:tr>
      <w:tr>
        <w:trPr>
          <w:cantSplit/>
        </w:trPr>
        <w:tc>
          <w:tcPr>
            <w:tcW w:type="dxa" w:w="1403"/>
          </w:tcPr>
          <w:p>
            <w:pPr>
              <w:spacing w:after="0"/>
              <w:jc w:val="left"/>
            </w:pPr>
            <w:r>
              <w:rPr>
                <w:sz w:val="16"/>
              </w:rPr>
              <w:t>Remington town</w:t>
            </w:r>
          </w:p>
        </w:tc>
        <w:tc>
          <w:tcPr>
            <w:tcW w:type="dxa" w:w="680"/>
          </w:tcPr>
          <w:p>
            <w:pPr>
              <w:spacing w:after="0"/>
              <w:jc w:val="left"/>
            </w:pPr>
            <w:r>
              <w:rPr>
                <w:sz w:val="16"/>
              </w:rPr>
              <w:t>Town</w:t>
            </w:r>
          </w:p>
        </w:tc>
        <w:tc>
          <w:tcPr>
            <w:tcW w:type="dxa" w:w="2160"/>
          </w:tcPr>
          <w:p>
            <w:pPr>
              <w:spacing w:after="0"/>
              <w:jc w:val="left"/>
            </w:pPr>
            <w:r>
              <w:rPr>
                <w:sz w:val="16"/>
              </w:rPr>
              <w:t>Approved, expires 2026-12-02</w:t>
            </w:r>
          </w:p>
        </w:tc>
        <w:tc>
          <w:tcPr>
            <w:tcW w:type="dxa" w:w="4158"/>
          </w:tcPr>
          <w:p>
            <w:pPr>
              <w:spacing w:after="0"/>
              <w:jc w:val="left"/>
            </w:pPr>
            <w:r>
              <w:rPr>
                <w:sz w:val="16"/>
              </w:rPr>
              <w:t>Jasper County 2021 Hazard Mitigation Plan (FEMA plan 107658)</w:t>
            </w:r>
          </w:p>
        </w:tc>
        <w:tc>
          <w:tcPr>
            <w:tcW w:type="dxa" w:w="1037"/>
          </w:tcPr>
          <w:p>
            <w:pPr>
              <w:spacing w:after="0"/>
              <w:jc w:val="left"/>
            </w:pPr>
            <w:r>
              <w:rPr>
                <w:sz w:val="16"/>
              </w:rPr>
              <w:t>2021-12-03</w:t>
            </w:r>
          </w:p>
        </w:tc>
        <w:tc>
          <w:tcPr>
            <w:tcW w:type="dxa" w:w="1037"/>
          </w:tcPr>
          <w:p>
            <w:pPr>
              <w:spacing w:after="0"/>
              <w:jc w:val="left"/>
            </w:pPr>
            <w:r>
              <w:rPr>
                <w:sz w:val="16"/>
              </w:rPr>
              <w:t>2026-12-02</w:t>
            </w:r>
          </w:p>
        </w:tc>
        <w:tc>
          <w:tcPr>
            <w:tcW w:type="dxa" w:w="862"/>
          </w:tcPr>
          <w:p>
            <w:pPr>
              <w:spacing w:after="0"/>
              <w:jc w:val="right"/>
            </w:pPr>
            <w:r>
              <w:rPr>
                <w:sz w:val="16"/>
              </w:rPr>
              <w:t>63</w:t>
            </w:r>
          </w:p>
        </w:tc>
        <w:tc>
          <w:tcPr>
            <w:tcW w:type="dxa" w:w="2776"/>
          </w:tcPr>
          <w:p>
            <w:pPr>
              <w:spacing w:after="0"/>
              <w:jc w:val="left"/>
            </w:pPr>
            <w:r>
              <w:rPr>
                <w:sz w:val="16"/>
              </w:rPr>
              <w:t>this jurisdiction approved 2021-12-17</w:t>
            </w:r>
          </w:p>
        </w:tc>
      </w:tr>
      <w:tr>
        <w:trPr>
          <w:cantSplit/>
        </w:trPr>
        <w:tc>
          <w:tcPr>
            <w:tcW w:type="dxa" w:w="1403"/>
          </w:tcPr>
          <w:p>
            <w:pPr>
              <w:spacing w:after="0"/>
              <w:jc w:val="left"/>
            </w:pPr>
            <w:r>
              <w:rPr>
                <w:sz w:val="16"/>
              </w:rPr>
              <w:t>Rensselaer city</w:t>
            </w:r>
          </w:p>
        </w:tc>
        <w:tc>
          <w:tcPr>
            <w:tcW w:type="dxa" w:w="680"/>
          </w:tcPr>
          <w:p>
            <w:pPr>
              <w:spacing w:after="0"/>
              <w:jc w:val="left"/>
            </w:pPr>
            <w:r>
              <w:rPr>
                <w:sz w:val="16"/>
              </w:rPr>
              <w:t>City</w:t>
            </w:r>
          </w:p>
        </w:tc>
        <w:tc>
          <w:tcPr>
            <w:tcW w:type="dxa" w:w="2160"/>
          </w:tcPr>
          <w:p>
            <w:pPr>
              <w:spacing w:after="0"/>
              <w:jc w:val="left"/>
            </w:pPr>
            <w:r>
              <w:rPr>
                <w:sz w:val="16"/>
              </w:rPr>
              <w:t>Approved, expires 2026-12-02</w:t>
            </w:r>
          </w:p>
        </w:tc>
        <w:tc>
          <w:tcPr>
            <w:tcW w:type="dxa" w:w="4158"/>
          </w:tcPr>
          <w:p>
            <w:pPr>
              <w:spacing w:after="0"/>
              <w:jc w:val="left"/>
            </w:pPr>
            <w:r>
              <w:rPr>
                <w:sz w:val="16"/>
              </w:rPr>
              <w:t>Jasper County 2021 Hazard Mitigation Plan (FEMA plan 107658)</w:t>
            </w:r>
          </w:p>
        </w:tc>
        <w:tc>
          <w:tcPr>
            <w:tcW w:type="dxa" w:w="1037"/>
          </w:tcPr>
          <w:p>
            <w:pPr>
              <w:spacing w:after="0"/>
              <w:jc w:val="left"/>
            </w:pPr>
            <w:r>
              <w:rPr>
                <w:sz w:val="16"/>
              </w:rPr>
              <w:t>2021-12-03</w:t>
            </w:r>
          </w:p>
        </w:tc>
        <w:tc>
          <w:tcPr>
            <w:tcW w:type="dxa" w:w="1037"/>
          </w:tcPr>
          <w:p>
            <w:pPr>
              <w:spacing w:after="0"/>
              <w:jc w:val="left"/>
            </w:pPr>
            <w:r>
              <w:rPr>
                <w:sz w:val="16"/>
              </w:rPr>
              <w:t>2026-12-02</w:t>
            </w:r>
          </w:p>
        </w:tc>
        <w:tc>
          <w:tcPr>
            <w:tcW w:type="dxa" w:w="862"/>
          </w:tcPr>
          <w:p>
            <w:pPr>
              <w:spacing w:after="0"/>
              <w:jc w:val="right"/>
            </w:pPr>
            <w:r>
              <w:rPr>
                <w:sz w:val="16"/>
              </w:rPr>
              <w:t>63</w:t>
            </w:r>
          </w:p>
        </w:tc>
        <w:tc>
          <w:tcPr>
            <w:tcW w:type="dxa" w:w="2776"/>
          </w:tcPr>
          <w:p>
            <w:pPr>
              <w:spacing w:after="0"/>
              <w:jc w:val="left"/>
            </w:pPr>
          </w:p>
        </w:tc>
      </w:tr>
      <w:tr>
        <w:trPr>
          <w:cantSplit/>
        </w:trPr>
        <w:tc>
          <w:tcPr>
            <w:tcW w:type="dxa" w:w="1403"/>
          </w:tcPr>
          <w:p>
            <w:pPr>
              <w:spacing w:after="0"/>
              <w:jc w:val="left"/>
            </w:pPr>
            <w:r>
              <w:rPr>
                <w:sz w:val="16"/>
              </w:rPr>
              <w:t>Wheatfield town</w:t>
            </w:r>
          </w:p>
        </w:tc>
        <w:tc>
          <w:tcPr>
            <w:tcW w:type="dxa" w:w="680"/>
          </w:tcPr>
          <w:p>
            <w:pPr>
              <w:spacing w:after="0"/>
              <w:jc w:val="left"/>
            </w:pPr>
            <w:r>
              <w:rPr>
                <w:sz w:val="16"/>
              </w:rPr>
              <w:t>Town</w:t>
            </w:r>
          </w:p>
        </w:tc>
        <w:tc>
          <w:tcPr>
            <w:tcW w:type="dxa" w:w="2160"/>
          </w:tcPr>
          <w:p>
            <w:pPr>
              <w:spacing w:after="0"/>
              <w:jc w:val="left"/>
            </w:pPr>
            <w:r>
              <w:rPr>
                <w:sz w:val="16"/>
              </w:rPr>
              <w:t>Approved, expires 2026-12-02</w:t>
            </w:r>
          </w:p>
        </w:tc>
        <w:tc>
          <w:tcPr>
            <w:tcW w:type="dxa" w:w="4158"/>
          </w:tcPr>
          <w:p>
            <w:pPr>
              <w:spacing w:after="0"/>
              <w:jc w:val="left"/>
            </w:pPr>
            <w:r>
              <w:rPr>
                <w:sz w:val="16"/>
              </w:rPr>
              <w:t>Jasper County 2021 Hazard Mitigation Plan (FEMA plan 107658)</w:t>
            </w:r>
          </w:p>
        </w:tc>
        <w:tc>
          <w:tcPr>
            <w:tcW w:type="dxa" w:w="1037"/>
          </w:tcPr>
          <w:p>
            <w:pPr>
              <w:spacing w:after="0"/>
              <w:jc w:val="left"/>
            </w:pPr>
            <w:r>
              <w:rPr>
                <w:sz w:val="16"/>
              </w:rPr>
              <w:t>2021-12-03</w:t>
            </w:r>
          </w:p>
        </w:tc>
        <w:tc>
          <w:tcPr>
            <w:tcW w:type="dxa" w:w="1037"/>
          </w:tcPr>
          <w:p>
            <w:pPr>
              <w:spacing w:after="0"/>
              <w:jc w:val="left"/>
            </w:pPr>
            <w:r>
              <w:rPr>
                <w:sz w:val="16"/>
              </w:rPr>
              <w:t>2026-12-02</w:t>
            </w:r>
          </w:p>
        </w:tc>
        <w:tc>
          <w:tcPr>
            <w:tcW w:type="dxa" w:w="862"/>
          </w:tcPr>
          <w:p>
            <w:pPr>
              <w:spacing w:after="0"/>
              <w:jc w:val="right"/>
            </w:pPr>
            <w:r>
              <w:rPr>
                <w:sz w:val="16"/>
              </w:rPr>
              <w:t>63</w:t>
            </w:r>
          </w:p>
        </w:tc>
        <w:tc>
          <w:tcPr>
            <w:tcW w:type="dxa" w:w="2776"/>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$6,410,380</w:t>
            </w:r>
          </w:p>
        </w:tc>
        <w:tc>
          <w:tcPr>
            <w:tcW w:type="dxa" w:w="1126"/>
          </w:tcPr>
          <w:p>
            <w:pPr>
              <w:spacing w:after="0"/>
              <w:jc w:val="right"/>
            </w:pPr>
            <w:r>
              <w:rPr>
                <w:sz w:val="16"/>
              </w:rPr>
              <w:t>$297,494</w:t>
            </w:r>
          </w:p>
        </w:tc>
        <w:tc>
          <w:tcPr>
            <w:tcW w:type="dxa" w:w="1950"/>
          </w:tcPr>
          <w:p>
            <w:pPr>
              <w:spacing w:after="0"/>
              <w:jc w:val="right"/>
            </w:pPr>
            <w:r>
              <w:rPr>
                <w:sz w:val="16"/>
              </w:rPr>
              <w:t>$195,348</w:t>
            </w:r>
          </w:p>
        </w:tc>
        <w:tc>
          <w:tcPr>
            <w:tcW w:type="dxa" w:w="1194"/>
          </w:tcPr>
          <w:p>
            <w:pPr>
              <w:spacing w:after="0"/>
              <w:jc w:val="right"/>
            </w:pPr>
            <w:r>
              <w:rPr>
                <w:sz w:val="16"/>
              </w:rPr>
              <w:t>$6,903,222</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$725</w:t>
            </w:r>
          </w:p>
        </w:tc>
        <w:tc>
          <w:tcPr>
            <w:tcW w:type="dxa" w:w="1126"/>
          </w:tcPr>
          <w:p>
            <w:pPr>
              <w:spacing w:after="0"/>
              <w:jc w:val="right"/>
            </w:pPr>
            <w:r>
              <w:rPr>
                <w:sz w:val="16"/>
              </w:rPr>
              <w:t>$77,391</w:t>
            </w:r>
          </w:p>
        </w:tc>
        <w:tc>
          <w:tcPr>
            <w:tcW w:type="dxa" w:w="1950"/>
          </w:tcPr>
          <w:p>
            <w:pPr>
              <w:spacing w:after="0"/>
              <w:jc w:val="right"/>
            </w:pPr>
            <w:r>
              <w:rPr>
                <w:sz w:val="16"/>
              </w:rPr>
              <w:t>$2,500,890</w:t>
            </w:r>
          </w:p>
        </w:tc>
        <w:tc>
          <w:tcPr>
            <w:tcW w:type="dxa" w:w="1194"/>
          </w:tcPr>
          <w:p>
            <w:pPr>
              <w:spacing w:after="0"/>
              <w:jc w:val="right"/>
            </w:pPr>
            <w:r>
              <w:rPr>
                <w:sz w:val="16"/>
              </w:rPr>
              <w:t>$2,579,007</w:t>
            </w:r>
          </w:p>
        </w:tc>
        <w:tc>
          <w:tcPr>
            <w:tcW w:type="dxa" w:w="2139"/>
          </w:tcPr>
          <w:p>
            <w:pPr>
              <w:spacing w:after="0"/>
              <w:jc w:val="right"/>
            </w:pPr>
            <w:r>
              <w:rPr>
                <w:sz w:val="16"/>
              </w:rPr>
              <w:t>14</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$750,095</w:t>
            </w:r>
          </w:p>
        </w:tc>
        <w:tc>
          <w:tcPr>
            <w:tcW w:type="dxa" w:w="1126"/>
          </w:tcPr>
          <w:p>
            <w:pPr>
              <w:spacing w:after="0"/>
              <w:jc w:val="right"/>
            </w:pPr>
            <w:r>
              <w:rPr>
                <w:sz w:val="16"/>
              </w:rPr>
              <w:t>$4,286</w:t>
            </w:r>
          </w:p>
        </w:tc>
        <w:tc>
          <w:tcPr>
            <w:tcW w:type="dxa" w:w="1950"/>
          </w:tcPr>
          <w:p>
            <w:pPr>
              <w:spacing w:after="0"/>
              <w:jc w:val="right"/>
            </w:pPr>
            <w:r>
              <w:rPr>
                <w:sz w:val="16"/>
              </w:rPr>
              <w:t>$574,317</w:t>
            </w:r>
          </w:p>
        </w:tc>
        <w:tc>
          <w:tcPr>
            <w:tcW w:type="dxa" w:w="1194"/>
          </w:tcPr>
          <w:p>
            <w:pPr>
              <w:spacing w:after="0"/>
              <w:jc w:val="right"/>
            </w:pPr>
            <w:r>
              <w:rPr>
                <w:sz w:val="16"/>
              </w:rPr>
              <w:t>$1,328,698</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$193,340</w:t>
            </w:r>
          </w:p>
        </w:tc>
        <w:tc>
          <w:tcPr>
            <w:tcW w:type="dxa" w:w="1126"/>
          </w:tcPr>
          <w:p>
            <w:pPr>
              <w:spacing w:after="0"/>
              <w:jc w:val="right"/>
            </w:pPr>
            <w:r>
              <w:rPr>
                <w:sz w:val="16"/>
              </w:rPr>
              <w:t>$8,752</w:t>
            </w:r>
          </w:p>
        </w:tc>
        <w:tc>
          <w:tcPr>
            <w:tcW w:type="dxa" w:w="1950"/>
          </w:tcPr>
          <w:p>
            <w:pPr>
              <w:spacing w:after="0"/>
              <w:jc w:val="right"/>
            </w:pPr>
            <w:r>
              <w:rPr>
                <w:sz w:val="16"/>
              </w:rPr>
              <w:t>$634,815</w:t>
            </w:r>
          </w:p>
        </w:tc>
        <w:tc>
          <w:tcPr>
            <w:tcW w:type="dxa" w:w="1194"/>
          </w:tcPr>
          <w:p>
            <w:pPr>
              <w:spacing w:after="0"/>
              <w:jc w:val="right"/>
            </w:pPr>
            <w:r>
              <w:rPr>
                <w:sz w:val="16"/>
              </w:rPr>
              <w:t>$836,907</w:t>
            </w:r>
          </w:p>
        </w:tc>
        <w:tc>
          <w:tcPr>
            <w:tcW w:type="dxa" w:w="2139"/>
          </w:tcPr>
          <w:p>
            <w:pPr>
              <w:spacing w:after="0"/>
              <w:jc w:val="right"/>
            </w:pPr>
            <w:r>
              <w:rPr>
                <w:sz w:val="16"/>
              </w:rPr>
              <w:t>136</w:t>
            </w:r>
          </w:p>
        </w:tc>
        <w:tc>
          <w:tcPr>
            <w:tcW w:type="dxa" w:w="2202"/>
          </w:tcPr>
          <w:p>
            <w:pPr>
              <w:spacing w:after="0"/>
              <w:jc w:val="left"/>
            </w:pPr>
            <w:r>
              <w:rPr>
                <w:sz w:val="16"/>
              </w:rPr>
              <w:t>Includes 10 High Wind and 1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$330,034</w:t>
            </w:r>
          </w:p>
        </w:tc>
        <w:tc>
          <w:tcPr>
            <w:tcW w:type="dxa" w:w="1126"/>
          </w:tcPr>
          <w:p>
            <w:pPr>
              <w:spacing w:after="0"/>
              <w:jc w:val="right"/>
            </w:pPr>
            <w:r>
              <w:rPr>
                <w:sz w:val="16"/>
              </w:rPr>
              <w:t>$41,862</w:t>
            </w:r>
          </w:p>
        </w:tc>
        <w:tc>
          <w:tcPr>
            <w:tcW w:type="dxa" w:w="1950"/>
          </w:tcPr>
          <w:p>
            <w:pPr>
              <w:spacing w:after="0"/>
              <w:jc w:val="right"/>
            </w:pPr>
            <w:r>
              <w:rPr>
                <w:sz w:val="16"/>
              </w:rPr>
              <w:t>$13,472</w:t>
            </w:r>
          </w:p>
        </w:tc>
        <w:tc>
          <w:tcPr>
            <w:tcW w:type="dxa" w:w="1194"/>
          </w:tcPr>
          <w:p>
            <w:pPr>
              <w:spacing w:after="0"/>
              <w:jc w:val="right"/>
            </w:pPr>
            <w:r>
              <w:rPr>
                <w:sz w:val="16"/>
              </w:rPr>
              <w:t>$385,368</w:t>
            </w:r>
          </w:p>
        </w:tc>
        <w:tc>
          <w:tcPr>
            <w:tcW w:type="dxa" w:w="2139"/>
          </w:tcPr>
          <w:p>
            <w:pPr>
              <w:spacing w:after="0"/>
              <w:jc w:val="right"/>
            </w:pPr>
            <w:r>
              <w:rPr>
                <w:sz w:val="16"/>
              </w:rPr>
              <w:t>39</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$325,155</w:t>
            </w:r>
          </w:p>
        </w:tc>
        <w:tc>
          <w:tcPr>
            <w:tcW w:type="dxa" w:w="1126"/>
          </w:tcPr>
          <w:p>
            <w:pPr>
              <w:spacing w:after="0"/>
              <w:jc w:val="right"/>
            </w:pPr>
            <w:r>
              <w:rPr>
                <w:sz w:val="16"/>
              </w:rPr>
              <w:t>n/a</w:t>
            </w:r>
          </w:p>
        </w:tc>
        <w:tc>
          <w:tcPr>
            <w:tcW w:type="dxa" w:w="1950"/>
          </w:tcPr>
          <w:p>
            <w:pPr>
              <w:spacing w:after="0"/>
              <w:jc w:val="right"/>
            </w:pPr>
            <w:r>
              <w:rPr>
                <w:sz w:val="16"/>
              </w:rPr>
              <w:t>$38,997</w:t>
            </w:r>
          </w:p>
        </w:tc>
        <w:tc>
          <w:tcPr>
            <w:tcW w:type="dxa" w:w="1194"/>
          </w:tcPr>
          <w:p>
            <w:pPr>
              <w:spacing w:after="0"/>
              <w:jc w:val="right"/>
            </w:pPr>
            <w:r>
              <w:rPr>
                <w:sz w:val="16"/>
              </w:rPr>
              <w:t>$364,152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$2,369</w:t>
            </w:r>
          </w:p>
        </w:tc>
        <w:tc>
          <w:tcPr>
            <w:tcW w:type="dxa" w:w="1126"/>
          </w:tcPr>
          <w:p>
            <w:pPr>
              <w:spacing w:after="0"/>
              <w:jc w:val="right"/>
            </w:pPr>
            <w:r>
              <w:rPr>
                <w:sz w:val="16"/>
              </w:rPr>
              <w:t>$5</w:t>
            </w:r>
          </w:p>
        </w:tc>
        <w:tc>
          <w:tcPr>
            <w:tcW w:type="dxa" w:w="1950"/>
          </w:tcPr>
          <w:p>
            <w:pPr>
              <w:spacing w:after="0"/>
              <w:jc w:val="right"/>
            </w:pPr>
            <w:r>
              <w:rPr>
                <w:sz w:val="16"/>
              </w:rPr>
              <w:t>$296,094</w:t>
            </w:r>
          </w:p>
        </w:tc>
        <w:tc>
          <w:tcPr>
            <w:tcW w:type="dxa" w:w="1194"/>
          </w:tcPr>
          <w:p>
            <w:pPr>
              <w:spacing w:after="0"/>
              <w:jc w:val="right"/>
            </w:pPr>
            <w:r>
              <w:rPr>
                <w:sz w:val="16"/>
              </w:rPr>
              <w:t>$298,468</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$7,662</w:t>
            </w:r>
          </w:p>
        </w:tc>
        <w:tc>
          <w:tcPr>
            <w:tcW w:type="dxa" w:w="1126"/>
          </w:tcPr>
          <w:p>
            <w:pPr>
              <w:spacing w:after="0"/>
              <w:jc w:val="right"/>
            </w:pPr>
            <w:r>
              <w:rPr>
                <w:sz w:val="16"/>
              </w:rPr>
              <w:t>n/a</w:t>
            </w:r>
          </w:p>
        </w:tc>
        <w:tc>
          <w:tcPr>
            <w:tcW w:type="dxa" w:w="1950"/>
          </w:tcPr>
          <w:p>
            <w:pPr>
              <w:spacing w:after="0"/>
              <w:jc w:val="right"/>
            </w:pPr>
            <w:r>
              <w:rPr>
                <w:sz w:val="16"/>
              </w:rPr>
              <w:t>$75,847</w:t>
            </w:r>
          </w:p>
        </w:tc>
        <w:tc>
          <w:tcPr>
            <w:tcW w:type="dxa" w:w="1194"/>
          </w:tcPr>
          <w:p>
            <w:pPr>
              <w:spacing w:after="0"/>
              <w:jc w:val="right"/>
            </w:pPr>
            <w:r>
              <w:rPr>
                <w:sz w:val="16"/>
              </w:rPr>
              <w:t>$83,508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$2,379</w:t>
            </w:r>
          </w:p>
        </w:tc>
        <w:tc>
          <w:tcPr>
            <w:tcW w:type="dxa" w:w="1126"/>
          </w:tcPr>
          <w:p>
            <w:pPr>
              <w:spacing w:after="0"/>
              <w:jc w:val="right"/>
            </w:pPr>
            <w:r>
              <w:rPr>
                <w:sz w:val="16"/>
              </w:rPr>
              <w:t>n/a</w:t>
            </w:r>
          </w:p>
        </w:tc>
        <w:tc>
          <w:tcPr>
            <w:tcW w:type="dxa" w:w="1950"/>
          </w:tcPr>
          <w:p>
            <w:pPr>
              <w:spacing w:after="0"/>
              <w:jc w:val="right"/>
            </w:pPr>
            <w:r>
              <w:rPr>
                <w:sz w:val="16"/>
              </w:rPr>
              <w:t>$18,621</w:t>
            </w:r>
          </w:p>
        </w:tc>
        <w:tc>
          <w:tcPr>
            <w:tcW w:type="dxa" w:w="1194"/>
          </w:tcPr>
          <w:p>
            <w:pPr>
              <w:spacing w:after="0"/>
              <w:jc w:val="right"/>
            </w:pPr>
            <w:r>
              <w:rPr>
                <w:sz w:val="16"/>
              </w:rPr>
              <w:t>$21,000</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$1,079</w:t>
            </w:r>
          </w:p>
        </w:tc>
        <w:tc>
          <w:tcPr>
            <w:tcW w:type="dxa" w:w="1126"/>
          </w:tcPr>
          <w:p>
            <w:pPr>
              <w:spacing w:after="0"/>
              <w:jc w:val="right"/>
            </w:pPr>
            <w:r>
              <w:rPr>
                <w:sz w:val="16"/>
              </w:rPr>
              <w:t>$11,752</w:t>
            </w:r>
          </w:p>
        </w:tc>
        <w:tc>
          <w:tcPr>
            <w:tcW w:type="dxa" w:w="1950"/>
          </w:tcPr>
          <w:p>
            <w:pPr>
              <w:spacing w:after="0"/>
              <w:jc w:val="right"/>
            </w:pPr>
            <w:r>
              <w:rPr>
                <w:sz w:val="16"/>
              </w:rPr>
              <w:t>under $1</w:t>
            </w:r>
          </w:p>
        </w:tc>
        <w:tc>
          <w:tcPr>
            <w:tcW w:type="dxa" w:w="1194"/>
          </w:tcPr>
          <w:p>
            <w:pPr>
              <w:spacing w:after="0"/>
              <w:jc w:val="right"/>
            </w:pPr>
            <w:r>
              <w:rPr>
                <w:sz w:val="16"/>
              </w:rPr>
              <w:t>$12,831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$6,804</w:t>
            </w:r>
          </w:p>
        </w:tc>
        <w:tc>
          <w:tcPr>
            <w:tcW w:type="dxa" w:w="1126"/>
          </w:tcPr>
          <w:p>
            <w:pPr>
              <w:spacing w:after="0"/>
              <w:jc w:val="right"/>
            </w:pPr>
            <w:r>
              <w:rPr>
                <w:sz w:val="16"/>
              </w:rPr>
              <w:t>$27</w:t>
            </w:r>
          </w:p>
        </w:tc>
        <w:tc>
          <w:tcPr>
            <w:tcW w:type="dxa" w:w="1950"/>
          </w:tcPr>
          <w:p>
            <w:pPr>
              <w:spacing w:after="0"/>
              <w:jc w:val="right"/>
            </w:pPr>
            <w:r>
              <w:rPr>
                <w:sz w:val="16"/>
              </w:rPr>
              <w:t>$1,465</w:t>
            </w:r>
          </w:p>
        </w:tc>
        <w:tc>
          <w:tcPr>
            <w:tcW w:type="dxa" w:w="1194"/>
          </w:tcPr>
          <w:p>
            <w:pPr>
              <w:spacing w:after="0"/>
              <w:jc w:val="right"/>
            </w:pPr>
            <w:r>
              <w:rPr>
                <w:sz w:val="16"/>
              </w:rPr>
              <w:t>$8,296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$1,347</w:t>
            </w:r>
          </w:p>
        </w:tc>
        <w:tc>
          <w:tcPr>
            <w:tcW w:type="dxa" w:w="1950"/>
          </w:tcPr>
          <w:p>
            <w:pPr>
              <w:spacing w:after="0"/>
              <w:jc w:val="right"/>
            </w:pPr>
            <w:r>
              <w:rPr>
                <w:sz w:val="16"/>
              </w:rPr>
              <w:t>$2,755</w:t>
            </w:r>
          </w:p>
        </w:tc>
        <w:tc>
          <w:tcPr>
            <w:tcW w:type="dxa" w:w="1194"/>
          </w:tcPr>
          <w:p>
            <w:pPr>
              <w:spacing w:after="0"/>
              <w:jc w:val="right"/>
            </w:pPr>
            <w:r>
              <w:rPr>
                <w:sz w:val="16"/>
              </w:rPr>
              <w:t>$4,495</w:t>
            </w:r>
          </w:p>
        </w:tc>
        <w:tc>
          <w:tcPr>
            <w:tcW w:type="dxa" w:w="2139"/>
          </w:tcPr>
          <w:p>
            <w:pPr>
              <w:spacing w:after="0"/>
              <w:jc w:val="right"/>
            </w:pPr>
            <w:r>
              <w:rPr>
                <w:sz w:val="16"/>
              </w:rPr>
              <w:t>59</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950"/>
          </w:tcPr>
          <w:p>
            <w:pPr>
              <w:spacing w:after="0"/>
              <w:jc w:val="right"/>
            </w:pPr>
            <w:r>
              <w:rPr>
                <w:sz w:val="16"/>
              </w:rPr>
              <w:t>$861</w:t>
            </w:r>
          </w:p>
        </w:tc>
        <w:tc>
          <w:tcPr>
            <w:tcW w:type="dxa" w:w="1194"/>
          </w:tcPr>
          <w:p>
            <w:pPr>
              <w:spacing w:after="0"/>
              <w:jc w:val="right"/>
            </w:pPr>
            <w:r>
              <w:rPr>
                <w:sz w:val="16"/>
              </w:rPr>
              <w:t>$907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4</w:t>
            </w:r>
          </w:p>
        </w:tc>
        <w:tc>
          <w:tcPr>
            <w:tcW w:type="dxa" w:w="220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1013 (Relatively Low, 69.3); tract 1012 (Relatively Low, 66.0); tract 1009.02 (Relatively Low, 62.6)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1013 (Very Low, 43.3); tract 1010 (Very Low, 43.3); tract 1008 (Very Low, 40.1)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1010 (Relatively Low, 88.6); tract 1008 (Relatively Low, 85.6); tract 1013 (Very Low, 80.8)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1009.02 (Relatively High, 81.9); tract 1010 (Relatively High, 77.6); tract 1013 (Relatively Moderate, 71.6)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1009.02 (Relatively Low, 76.5); tract 1010 (Relatively Low, 74.8); tract 1008 (Relatively Low, 69.5)</w:t>
            </w:r>
          </w:p>
        </w:tc>
      </w:tr>
    </w:tbl>
    <w:p>
      <w:pPr>
        <w:spacing w:after="40" w:before="60"/>
      </w:pPr>
      <w:r>
        <w:rPr>
          <w:sz w:val="15"/>
        </w:rPr>
        <w:t xml:space="preserve">Up to 3 census tracts per hazard, highest National Risk Index rating first, then highest score; a tract number is the Census tract number (for example 1013 is Census Tract 1013).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03"/>
        <w:gridCol w:w="1904"/>
        <w:gridCol w:w="1443"/>
        <w:gridCol w:w="1497"/>
        <w:gridCol w:w="2111"/>
        <w:gridCol w:w="1799"/>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443"/>
            <w:shd w:val="clear" w:color="auto" w:fill="E8E8E8"/>
          </w:tcPr>
          <w:p>
            <w:pPr>
              <w:spacing w:after="0"/>
              <w:jc w:val="left"/>
            </w:pPr>
            <w:r>
              <w:rPr>
                <w:b/>
                <w:sz w:val="16"/>
              </w:rPr>
              <w:t>Worst recorded event</w:t>
            </w:r>
          </w:p>
        </w:tc>
        <w:tc>
          <w:tcPr>
            <w:tcW w:type="dxa" w:w="1497"/>
            <w:shd w:val="clear" w:color="auto" w:fill="E8E8E8"/>
          </w:tcPr>
          <w:p>
            <w:pPr>
              <w:spacing w:after="0"/>
              <w:jc w:val="left"/>
            </w:pPr>
            <w:r>
              <w:rPr>
                <w:b/>
                <w:sz w:val="16"/>
              </w:rPr>
              <w:t>Most damaging (when different)</w:t>
            </w:r>
          </w:p>
        </w:tc>
        <w:tc>
          <w:tcPr>
            <w:tcW w:type="dxa" w:w="2111"/>
            <w:shd w:val="clear" w:color="auto" w:fill="E8E8E8"/>
          </w:tcPr>
          <w:p>
            <w:pPr>
              <w:spacing w:after="0"/>
              <w:jc w:val="left"/>
            </w:pPr>
            <w:r>
              <w:rPr>
                <w:b/>
                <w:sz w:val="16"/>
              </w:rPr>
              <w:t>How it applies to jurisdictions</w:t>
            </w:r>
          </w:p>
        </w:tc>
        <w:tc>
          <w:tcPr>
            <w:tcW w:type="dxa" w:w="1799"/>
            <w:shd w:val="clear" w:color="auto" w:fill="E8E8E8"/>
          </w:tcPr>
          <w:p>
            <w:pPr>
              <w:spacing w:after="0"/>
              <w:jc w:val="left"/>
            </w:pPr>
            <w:r>
              <w:rPr>
                <w:b/>
                <w:sz w:val="16"/>
              </w:rPr>
              <w:t>Note</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03"/>
          </w:tcPr>
          <w:p>
            <w:pPr>
              <w:spacing w:after="0"/>
              <w:jc w:val="right"/>
            </w:pPr>
            <w:r>
              <w:rPr>
                <w:sz w:val="16"/>
              </w:rPr>
              <w:t>13 records, 1996 to 2026 (13 zone-level)</w:t>
            </w:r>
          </w:p>
        </w:tc>
        <w:tc>
          <w:tcPr>
            <w:tcW w:type="dxa" w:w="1904"/>
          </w:tcPr>
          <w:p>
            <w:pPr>
              <w:spacing w:after="0"/>
              <w:jc w:val="left"/>
            </w:pPr>
            <w:r>
              <w:rPr>
                <w:sz w:val="16"/>
              </w:rPr>
              <w:t>1 day to 4 days (median 2 days); 12 with a recorded value</w:t>
            </w:r>
          </w:p>
        </w:tc>
        <w:tc>
          <w:tcPr>
            <w:tcW w:type="dxa" w:w="1443"/>
          </w:tcPr>
          <w:p>
            <w:pPr>
              <w:spacing w:after="0"/>
              <w:jc w:val="left"/>
            </w:pPr>
            <w:r>
              <w:rPr>
                <w:sz w:val="16"/>
              </w:rPr>
              <w:t>4 consecutive days, 2024-01-14 to 2024-01-17, zone-level</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03"/>
          </w:tcPr>
          <w:p>
            <w:pPr>
              <w:spacing w:after="0"/>
              <w:jc w:val="right"/>
            </w:pPr>
            <w:r>
              <w:rPr>
                <w:sz w:val="16"/>
              </w:rPr>
              <w:t>1 record, 2004 (1 zone-level)</w:t>
            </w:r>
          </w:p>
        </w:tc>
        <w:tc>
          <w:tcPr>
            <w:tcW w:type="dxa" w:w="1904"/>
          </w:tcPr>
          <w:p>
            <w:pPr>
              <w:spacing w:after="0"/>
              <w:jc w:val="left"/>
            </w:pPr>
          </w:p>
        </w:tc>
        <w:tc>
          <w:tcPr>
            <w:tcW w:type="dxa" w:w="1443"/>
          </w:tcPr>
          <w:p>
            <w:pPr>
              <w:spacing w:after="0"/>
              <w:jc w:val="left"/>
            </w:pPr>
            <w:r>
              <w:rPr>
                <w:sz w:val="16"/>
              </w:rPr>
              <w:t>No crop damage reported in 1 record.</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03"/>
          </w:tcPr>
          <w:p>
            <w:pPr>
              <w:spacing w:after="0"/>
              <w:jc w:val="right"/>
            </w:pPr>
            <w:r>
              <w:rPr>
                <w:sz w:val="16"/>
              </w:rPr>
              <w:t>4 records, 2023 to 2024 (4 zone-level)</w:t>
            </w:r>
          </w:p>
        </w:tc>
        <w:tc>
          <w:tcPr>
            <w:tcW w:type="dxa" w:w="1904"/>
          </w:tcPr>
          <w:p>
            <w:pPr>
              <w:spacing w:after="0"/>
              <w:jc w:val="left"/>
            </w:pPr>
            <w:r>
              <w:rPr>
                <w:sz w:val="16"/>
              </w:rPr>
              <w:t>29 days to 36 days (median 32.5 days); 2 with a recorded value</w:t>
            </w:r>
          </w:p>
        </w:tc>
        <w:tc>
          <w:tcPr>
            <w:tcW w:type="dxa" w:w="1443"/>
          </w:tcPr>
          <w:p>
            <w:pPr>
              <w:spacing w:after="0"/>
              <w:jc w:val="left"/>
            </w:pPr>
            <w:r>
              <w:rPr>
                <w:sz w:val="16"/>
              </w:rPr>
              <w:t>36 days (about 1.2 months), 2023-06-13 to 2023-07-18, a run of 2 consecutive Storm Events drought records, zone-level</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03"/>
          </w:tcPr>
          <w:p>
            <w:pPr>
              <w:spacing w:after="0"/>
              <w:jc w:val="right"/>
            </w:pPr>
            <w:r>
              <w:rPr>
                <w:sz w:val="16"/>
              </w:rPr>
              <w:t>0</w:t>
            </w:r>
          </w:p>
        </w:tc>
        <w:tc>
          <w:tcPr>
            <w:tcW w:type="dxa" w:w="1904"/>
          </w:tcPr>
          <w:p>
            <w:pPr>
              <w:spacing w:after="0"/>
              <w:jc w:val="left"/>
            </w:pPr>
          </w:p>
        </w:tc>
        <w:tc>
          <w:tcPr>
            <w:tcW w:type="dxa" w:w="1443"/>
          </w:tcPr>
          <w:p>
            <w:pPr>
              <w:spacing w:after="0"/>
              <w:jc w:val="left"/>
            </w:pPr>
          </w:p>
        </w:tc>
        <w:tc>
          <w:tcPr>
            <w:tcW w:type="dxa" w:w="1497"/>
          </w:tcPr>
          <w:p>
            <w:pPr>
              <w:spacing w:after="0"/>
              <w:jc w:val="left"/>
            </w:pPr>
          </w:p>
        </w:tc>
        <w:tc>
          <w:tcPr>
            <w:tcW w:type="dxa" w:w="2111"/>
          </w:tcPr>
          <w:p>
            <w:pPr>
              <w:spacing w:after="0"/>
              <w:jc w:val="left"/>
            </w:pPr>
          </w:p>
        </w:tc>
        <w:tc>
          <w:tcPr>
            <w:tcW w:type="dxa" w:w="1799"/>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03"/>
          </w:tcPr>
          <w:p>
            <w:pPr>
              <w:spacing w:after="0"/>
              <w:jc w:val="right"/>
            </w:pPr>
            <w:r>
              <w:rPr>
                <w:sz w:val="16"/>
              </w:rPr>
              <w:t>47 records, 1970 to 2026</w:t>
            </w:r>
          </w:p>
        </w:tc>
        <w:tc>
          <w:tcPr>
            <w:tcW w:type="dxa" w:w="1904"/>
          </w:tcPr>
          <w:p>
            <w:pPr>
              <w:spacing w:after="0"/>
              <w:jc w:val="left"/>
            </w:pPr>
            <w:r>
              <w:rPr>
                <w:sz w:val="16"/>
              </w:rPr>
              <w:t>0.75 in to 1.75 in (median 1 in); 47 with a recorded value</w:t>
            </w:r>
          </w:p>
        </w:tc>
        <w:tc>
          <w:tcPr>
            <w:tcW w:type="dxa" w:w="1443"/>
          </w:tcPr>
          <w:p>
            <w:pPr>
              <w:spacing w:after="0"/>
              <w:jc w:val="left"/>
            </w:pPr>
            <w:r>
              <w:rPr>
                <w:sz w:val="16"/>
              </w:rPr>
              <w:t>1.75 in hail, 2012-08-09; same size also recorded on 1970-05-12, 1985-08-06, 1987-06-02, 1988-05-15, 1990-08-28, 1991-07-07, 2003-07-04, 2003-07-21, 2006-04-14, 2008-06-22</w:t>
            </w:r>
          </w:p>
        </w:tc>
        <w:tc>
          <w:tcPr>
            <w:tcW w:type="dxa" w:w="1497"/>
          </w:tcPr>
          <w:p>
            <w:pPr>
              <w:spacing w:after="0"/>
              <w:jc w:val="left"/>
            </w:pPr>
          </w:p>
        </w:tc>
        <w:tc>
          <w:tcPr>
            <w:tcW w:type="dxa" w:w="2111"/>
          </w:tcPr>
          <w:p>
            <w:pPr>
              <w:spacing w:after="0"/>
              <w:jc w:val="left"/>
            </w:pPr>
            <w:r>
              <w:rPr>
                <w:sz w:val="16"/>
              </w:rPr>
              <w:t>Event records naming jurisdictions in the plan: Rensselaer city (11 records), Remington town (9 records), Wheatfield town (6 records).</w:t>
            </w:r>
          </w:p>
        </w:tc>
        <w:tc>
          <w:tcPr>
            <w:tcW w:type="dxa" w:w="1799"/>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03"/>
          </w:tcPr>
          <w:p>
            <w:pPr>
              <w:spacing w:after="0"/>
              <w:jc w:val="right"/>
            </w:pPr>
            <w:r>
              <w:rPr>
                <w:sz w:val="16"/>
              </w:rPr>
              <w:t>7 records, 2012 to 2026 (7 zone-level)</w:t>
            </w:r>
          </w:p>
        </w:tc>
        <w:tc>
          <w:tcPr>
            <w:tcW w:type="dxa" w:w="1904"/>
          </w:tcPr>
          <w:p>
            <w:pPr>
              <w:spacing w:after="0"/>
              <w:jc w:val="left"/>
            </w:pPr>
            <w:r>
              <w:rPr>
                <w:sz w:val="16"/>
              </w:rPr>
              <w:t>1 day to 4 days (median 2 days); 7 with a recorded value</w:t>
            </w:r>
          </w:p>
        </w:tc>
        <w:tc>
          <w:tcPr>
            <w:tcW w:type="dxa" w:w="1443"/>
          </w:tcPr>
          <w:p>
            <w:pPr>
              <w:spacing w:after="0"/>
              <w:jc w:val="left"/>
            </w:pPr>
            <w:r>
              <w:rPr>
                <w:sz w:val="16"/>
              </w:rPr>
              <w:t>4 consecutive days, 2012-07-04 to 2012-07-07, zone-level</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03"/>
          </w:tcPr>
          <w:p>
            <w:pPr>
              <w:spacing w:after="0"/>
              <w:jc w:val="right"/>
            </w:pPr>
            <w:r>
              <w:rPr>
                <w:sz w:val="16"/>
              </w:rPr>
              <w:t>0</w:t>
            </w:r>
          </w:p>
        </w:tc>
        <w:tc>
          <w:tcPr>
            <w:tcW w:type="dxa" w:w="1904"/>
          </w:tcPr>
          <w:p>
            <w:pPr>
              <w:spacing w:after="0"/>
              <w:jc w:val="left"/>
            </w:pPr>
          </w:p>
        </w:tc>
        <w:tc>
          <w:tcPr>
            <w:tcW w:type="dxa" w:w="1443"/>
          </w:tcPr>
          <w:p>
            <w:pPr>
              <w:spacing w:after="0"/>
              <w:jc w:val="left"/>
            </w:pPr>
          </w:p>
        </w:tc>
        <w:tc>
          <w:tcPr>
            <w:tcW w:type="dxa" w:w="1497"/>
          </w:tcPr>
          <w:p>
            <w:pPr>
              <w:spacing w:after="0"/>
              <w:jc w:val="left"/>
            </w:pPr>
          </w:p>
        </w:tc>
        <w:tc>
          <w:tcPr>
            <w:tcW w:type="dxa" w:w="2111"/>
          </w:tcPr>
          <w:p>
            <w:pPr>
              <w:spacing w:after="0"/>
              <w:jc w:val="left"/>
            </w:pPr>
          </w:p>
        </w:tc>
        <w:tc>
          <w:tcPr>
            <w:tcW w:type="dxa" w:w="17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03"/>
          </w:tcPr>
          <w:p>
            <w:pPr>
              <w:spacing w:after="0"/>
              <w:jc w:val="right"/>
            </w:pPr>
            <w:r>
              <w:rPr>
                <w:sz w:val="16"/>
              </w:rPr>
              <w:t>5 records, 2007 to 2021 (5 zone-level)</w:t>
            </w:r>
          </w:p>
        </w:tc>
        <w:tc>
          <w:tcPr>
            <w:tcW w:type="dxa" w:w="1904"/>
          </w:tcPr>
          <w:p>
            <w:pPr>
              <w:spacing w:after="0"/>
              <w:jc w:val="left"/>
            </w:pPr>
          </w:p>
        </w:tc>
        <w:tc>
          <w:tcPr>
            <w:tcW w:type="dxa" w:w="1443"/>
          </w:tcPr>
          <w:p>
            <w:pPr>
              <w:spacing w:after="0"/>
              <w:jc w:val="left"/>
            </w:pPr>
            <w:r>
              <w:rPr>
                <w:sz w:val="16"/>
              </w:rPr>
              <w:t>No damage reported in 5 records.</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r>
              <w:rPr>
                <w:sz w:val="16"/>
              </w:rPr>
              <w:t>Ice thickness: in event narratives only (local data needed).</w:t>
            </w: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03"/>
          </w:tcPr>
          <w:p>
            <w:pPr>
              <w:spacing w:after="0"/>
              <w:jc w:val="right"/>
            </w:pPr>
            <w:r>
              <w:rPr>
                <w:sz w:val="16"/>
              </w:rPr>
              <w:t>26 records, 1996 to 2024 (2 zone-level)</w:t>
            </w:r>
          </w:p>
        </w:tc>
        <w:tc>
          <w:tcPr>
            <w:tcW w:type="dxa" w:w="1904"/>
          </w:tcPr>
          <w:p>
            <w:pPr>
              <w:spacing w:after="0"/>
              <w:jc w:val="left"/>
            </w:pPr>
          </w:p>
        </w:tc>
        <w:tc>
          <w:tcPr>
            <w:tcW w:type="dxa" w:w="1443"/>
          </w:tcPr>
          <w:p>
            <w:pPr>
              <w:spacing w:after="0"/>
              <w:jc w:val="left"/>
            </w:pPr>
            <w:r>
              <w:rPr>
                <w:sz w:val="16"/>
              </w:rPr>
              <w:t>Flood, 2008-02-04, $2,000,000 property; $0 crops (2008 dollars)</w:t>
            </w:r>
          </w:p>
        </w:tc>
        <w:tc>
          <w:tcPr>
            <w:tcW w:type="dxa" w:w="1497"/>
          </w:tcPr>
          <w:p>
            <w:pPr>
              <w:spacing w:after="0"/>
              <w:jc w:val="left"/>
            </w:pPr>
          </w:p>
        </w:tc>
        <w:tc>
          <w:tcPr>
            <w:tcW w:type="dxa" w:w="2111"/>
          </w:tcPr>
          <w:p>
            <w:pPr>
              <w:spacing w:after="0"/>
              <w:jc w:val="left"/>
            </w:pPr>
            <w:r>
              <w:rPr>
                <w:sz w:val="16"/>
              </w:rPr>
              <w:t>Event records naming jurisdictions in the plan: Remington town (9 records), Rensselaer city (4 records). Zone-level records (2) apply countywide.</w:t>
            </w:r>
          </w:p>
        </w:tc>
        <w:tc>
          <w:tcPr>
            <w:tcW w:type="dxa" w:w="17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03"/>
          </w:tcPr>
          <w:p>
            <w:pPr>
              <w:spacing w:after="0"/>
              <w:jc w:val="right"/>
            </w:pPr>
            <w:r>
              <w:rPr>
                <w:sz w:val="16"/>
              </w:rPr>
              <w:t>0</w:t>
            </w:r>
          </w:p>
        </w:tc>
        <w:tc>
          <w:tcPr>
            <w:tcW w:type="dxa" w:w="1904"/>
          </w:tcPr>
          <w:p>
            <w:pPr>
              <w:spacing w:after="0"/>
              <w:jc w:val="left"/>
            </w:pPr>
          </w:p>
        </w:tc>
        <w:tc>
          <w:tcPr>
            <w:tcW w:type="dxa" w:w="1443"/>
          </w:tcPr>
          <w:p>
            <w:pPr>
              <w:spacing w:after="0"/>
              <w:jc w:val="left"/>
            </w:pPr>
          </w:p>
        </w:tc>
        <w:tc>
          <w:tcPr>
            <w:tcW w:type="dxa" w:w="1497"/>
          </w:tcPr>
          <w:p>
            <w:pPr>
              <w:spacing w:after="0"/>
              <w:jc w:val="left"/>
            </w:pPr>
          </w:p>
        </w:tc>
        <w:tc>
          <w:tcPr>
            <w:tcW w:type="dxa" w:w="2111"/>
          </w:tcPr>
          <w:p>
            <w:pPr>
              <w:spacing w:after="0"/>
              <w:jc w:val="left"/>
            </w:pPr>
          </w:p>
        </w:tc>
        <w:tc>
          <w:tcPr>
            <w:tcW w:type="dxa" w:w="1799"/>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03"/>
          </w:tcPr>
          <w:p>
            <w:pPr>
              <w:spacing w:after="0"/>
              <w:jc w:val="right"/>
            </w:pPr>
            <w:r>
              <w:rPr>
                <w:sz w:val="16"/>
              </w:rPr>
              <w:t>1 record, 2022</w:t>
            </w:r>
          </w:p>
        </w:tc>
        <w:tc>
          <w:tcPr>
            <w:tcW w:type="dxa" w:w="1904"/>
          </w:tcPr>
          <w:p>
            <w:pPr>
              <w:spacing w:after="0"/>
              <w:jc w:val="left"/>
            </w:pPr>
          </w:p>
        </w:tc>
        <w:tc>
          <w:tcPr>
            <w:tcW w:type="dxa" w:w="1443"/>
          </w:tcPr>
          <w:p>
            <w:pPr>
              <w:spacing w:after="0"/>
              <w:jc w:val="left"/>
            </w:pPr>
            <w:r>
              <w:rPr>
                <w:sz w:val="16"/>
              </w:rPr>
              <w:t>Lightning, 2022-07-23, $0 property; $0 crops (2022 dollars), 1 direct injury</w:t>
            </w:r>
          </w:p>
        </w:tc>
        <w:tc>
          <w:tcPr>
            <w:tcW w:type="dxa" w:w="1497"/>
          </w:tcPr>
          <w:p>
            <w:pPr>
              <w:spacing w:after="0"/>
              <w:jc w:val="left"/>
            </w:pPr>
          </w:p>
        </w:tc>
        <w:tc>
          <w:tcPr>
            <w:tcW w:type="dxa" w:w="2111"/>
          </w:tcPr>
          <w:p>
            <w:pPr>
              <w:spacing w:after="0"/>
              <w:jc w:val="left"/>
            </w:pPr>
            <w:r>
              <w:rPr>
                <w:sz w:val="16"/>
              </w:rPr>
              <w:t>No event record names a jurisdiction in the plan.</w:t>
            </w:r>
          </w:p>
        </w:tc>
        <w:tc>
          <w:tcPr>
            <w:tcW w:type="dxa" w:w="1799"/>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03"/>
          </w:tcPr>
          <w:p>
            <w:pPr>
              <w:spacing w:after="0"/>
              <w:jc w:val="right"/>
            </w:pPr>
            <w:r>
              <w:rPr>
                <w:sz w:val="16"/>
              </w:rPr>
              <w:t>11 records, 1996 to 2026 (11 zone-level)</w:t>
            </w:r>
          </w:p>
        </w:tc>
        <w:tc>
          <w:tcPr>
            <w:tcW w:type="dxa" w:w="1904"/>
          </w:tcPr>
          <w:p>
            <w:pPr>
              <w:spacing w:after="0"/>
              <w:jc w:val="left"/>
            </w:pPr>
            <w:r>
              <w:rPr>
                <w:sz w:val="16"/>
              </w:rPr>
              <w:t>46 kt (53 mph) to 56 kt (64 mph) (median 50 kt (58 mph)); 10 with a recorded value</w:t>
            </w:r>
          </w:p>
        </w:tc>
        <w:tc>
          <w:tcPr>
            <w:tcW w:type="dxa" w:w="1443"/>
          </w:tcPr>
          <w:p>
            <w:pPr>
              <w:spacing w:after="0"/>
              <w:jc w:val="left"/>
            </w:pPr>
            <w:r>
              <w:rPr>
                <w:sz w:val="16"/>
              </w:rPr>
              <w:t>56 kt (64 mph) measured gust, High Wind, 2022-11-05; NWS zone INZ011</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03"/>
          </w:tcPr>
          <w:p>
            <w:pPr>
              <w:spacing w:after="0"/>
              <w:jc w:val="right"/>
            </w:pPr>
            <w:r>
              <w:rPr>
                <w:sz w:val="16"/>
              </w:rPr>
              <w:t>150 records, 1956 to 2026</w:t>
            </w:r>
          </w:p>
        </w:tc>
        <w:tc>
          <w:tcPr>
            <w:tcW w:type="dxa" w:w="1904"/>
          </w:tcPr>
          <w:p>
            <w:pPr>
              <w:spacing w:after="0"/>
              <w:jc w:val="left"/>
            </w:pPr>
            <w:r>
              <w:rPr>
                <w:sz w:val="16"/>
              </w:rPr>
              <w:t>50 kt (58 mph) to 75 kt (86 mph) (median 55 kt (63 mph)); 127 with a recorded value</w:t>
            </w:r>
          </w:p>
        </w:tc>
        <w:tc>
          <w:tcPr>
            <w:tcW w:type="dxa" w:w="1443"/>
          </w:tcPr>
          <w:p>
            <w:pPr>
              <w:spacing w:after="0"/>
              <w:jc w:val="left"/>
            </w:pPr>
            <w:r>
              <w:rPr>
                <w:sz w:val="16"/>
              </w:rPr>
              <w:t>75 kt (86 mph) measured gust, Thunderstorm Wind, 2020-07-19</w:t>
            </w:r>
          </w:p>
        </w:tc>
        <w:tc>
          <w:tcPr>
            <w:tcW w:type="dxa" w:w="1497"/>
          </w:tcPr>
          <w:p>
            <w:pPr>
              <w:spacing w:after="0"/>
              <w:jc w:val="left"/>
            </w:pPr>
            <w:r>
              <w:rPr>
                <w:sz w:val="16"/>
              </w:rPr>
              <w:t>Thunderstorm Wind, 2013-11-17, $50,000 property; $0 crops (2013 dollars)</w:t>
            </w:r>
          </w:p>
        </w:tc>
        <w:tc>
          <w:tcPr>
            <w:tcW w:type="dxa" w:w="2111"/>
          </w:tcPr>
          <w:p>
            <w:pPr>
              <w:spacing w:after="0"/>
              <w:jc w:val="left"/>
            </w:pPr>
            <w:r>
              <w:rPr>
                <w:sz w:val="16"/>
              </w:rPr>
              <w:t>Event records naming jurisdictions in the plan: Wheatfield town (27 records), Rensselaer city (21 records), Remington town (15 records).</w:t>
            </w:r>
          </w:p>
        </w:tc>
        <w:tc>
          <w:tcPr>
            <w:tcW w:type="dxa" w:w="1799"/>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03"/>
          </w:tcPr>
          <w:p>
            <w:pPr>
              <w:spacing w:after="0"/>
              <w:jc w:val="right"/>
            </w:pPr>
            <w:r>
              <w:rPr>
                <w:sz w:val="16"/>
              </w:rPr>
              <w:t>34 records, 1954 to 2026</w:t>
            </w:r>
          </w:p>
        </w:tc>
        <w:tc>
          <w:tcPr>
            <w:tcW w:type="dxa" w:w="1904"/>
          </w:tcPr>
          <w:p>
            <w:pPr>
              <w:spacing w:after="0"/>
              <w:jc w:val="left"/>
            </w:pPr>
            <w:r>
              <w:rPr>
                <w:sz w:val="16"/>
              </w:rPr>
              <w:t>F/EF0 to F/EF4 (median F/EF1); 33 with a recorded value</w:t>
            </w:r>
          </w:p>
        </w:tc>
        <w:tc>
          <w:tcPr>
            <w:tcW w:type="dxa" w:w="1443"/>
          </w:tcPr>
          <w:p>
            <w:pPr>
              <w:spacing w:after="0"/>
              <w:jc w:val="left"/>
            </w:pPr>
            <w:r>
              <w:rPr>
                <w:sz w:val="16"/>
              </w:rPr>
              <w:t>F4 tornado, 1963-04-17, 16.2 mi path length (whole path, pre-1996), 110 yd wide, $2,500,000 property; crops not recorded (1963 dollars), 16 direct injuries</w:t>
            </w:r>
          </w:p>
        </w:tc>
        <w:tc>
          <w:tcPr>
            <w:tcW w:type="dxa" w:w="1497"/>
          </w:tcPr>
          <w:p>
            <w:pPr>
              <w:spacing w:after="0"/>
              <w:jc w:val="left"/>
            </w:pPr>
          </w:p>
        </w:tc>
        <w:tc>
          <w:tcPr>
            <w:tcW w:type="dxa" w:w="2111"/>
          </w:tcPr>
          <w:p>
            <w:pPr>
              <w:spacing w:after="0"/>
              <w:jc w:val="left"/>
            </w:pPr>
            <w:r>
              <w:rPr>
                <w:sz w:val="16"/>
              </w:rPr>
              <w:t>Event records naming jurisdictions in the plan: Rensselaer city (4 records), Wheatfield town (3 records), Remington town (2 records).</w:t>
            </w:r>
          </w:p>
        </w:tc>
        <w:tc>
          <w:tcPr>
            <w:tcW w:type="dxa" w:w="17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03"/>
          </w:tcPr>
          <w:p>
            <w:pPr>
              <w:spacing w:after="0"/>
              <w:jc w:val="right"/>
            </w:pPr>
            <w:r>
              <w:rPr>
                <w:sz w:val="16"/>
              </w:rPr>
              <w:t>0</w:t>
            </w:r>
          </w:p>
        </w:tc>
        <w:tc>
          <w:tcPr>
            <w:tcW w:type="dxa" w:w="1904"/>
          </w:tcPr>
          <w:p>
            <w:pPr>
              <w:spacing w:after="0"/>
              <w:jc w:val="left"/>
            </w:pPr>
          </w:p>
        </w:tc>
        <w:tc>
          <w:tcPr>
            <w:tcW w:type="dxa" w:w="1443"/>
          </w:tcPr>
          <w:p>
            <w:pPr>
              <w:spacing w:after="0"/>
              <w:jc w:val="left"/>
            </w:pPr>
          </w:p>
        </w:tc>
        <w:tc>
          <w:tcPr>
            <w:tcW w:type="dxa" w:w="1497"/>
          </w:tcPr>
          <w:p>
            <w:pPr>
              <w:spacing w:after="0"/>
              <w:jc w:val="left"/>
            </w:pPr>
          </w:p>
        </w:tc>
        <w:tc>
          <w:tcPr>
            <w:tcW w:type="dxa" w:w="2111"/>
          </w:tcPr>
          <w:p>
            <w:pPr>
              <w:spacing w:after="0"/>
              <w:jc w:val="left"/>
            </w:pPr>
          </w:p>
        </w:tc>
        <w:tc>
          <w:tcPr>
            <w:tcW w:type="dxa" w:w="1799"/>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03"/>
          </w:tcPr>
          <w:p>
            <w:pPr>
              <w:spacing w:after="0"/>
              <w:jc w:val="right"/>
            </w:pPr>
            <w:r>
              <w:rPr>
                <w:sz w:val="16"/>
              </w:rPr>
              <w:t>59 records, 1997 to 2026 (59 zone-level)</w:t>
            </w:r>
          </w:p>
        </w:tc>
        <w:tc>
          <w:tcPr>
            <w:tcW w:type="dxa" w:w="1904"/>
          </w:tcPr>
          <w:p>
            <w:pPr>
              <w:spacing w:after="0"/>
              <w:jc w:val="left"/>
            </w:pPr>
          </w:p>
        </w:tc>
        <w:tc>
          <w:tcPr>
            <w:tcW w:type="dxa" w:w="1443"/>
          </w:tcPr>
          <w:p>
            <w:pPr>
              <w:spacing w:after="0"/>
              <w:jc w:val="left"/>
            </w:pPr>
            <w:r>
              <w:rPr>
                <w:sz w:val="16"/>
              </w:rPr>
              <w:t>No damage reported in 59 records.</w:t>
            </w:r>
          </w:p>
        </w:tc>
        <w:tc>
          <w:tcPr>
            <w:tcW w:type="dxa" w:w="1497"/>
          </w:tcPr>
          <w:p>
            <w:pPr>
              <w:spacing w:after="0"/>
              <w:jc w:val="left"/>
            </w:pPr>
          </w:p>
        </w:tc>
        <w:tc>
          <w:tcPr>
            <w:tcW w:type="dxa" w:w="2111"/>
          </w:tcPr>
          <w:p>
            <w:pPr>
              <w:spacing w:after="0"/>
              <w:jc w:val="left"/>
            </w:pPr>
            <w:r>
              <w:rPr>
                <w:sz w:val="16"/>
              </w:rPr>
              <w:t>Countywide (zone-level records).</w:t>
            </w:r>
          </w:p>
        </w:tc>
        <w:tc>
          <w:tcPr>
            <w:tcW w:type="dxa" w:w="179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785"/>
        <w:gridCol w:w="2103"/>
        <w:gridCol w:w="2637"/>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785"/>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6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8"/>
          </w:tcPr>
          <w:p>
            <w:pPr>
              <w:spacing w:after="0"/>
              <w:jc w:val="left"/>
            </w:pPr>
            <w:r>
              <w:rPr>
                <w:sz w:val="16"/>
              </w:rPr>
              <w:t>Emergency</w:t>
            </w:r>
          </w:p>
        </w:tc>
        <w:tc>
          <w:tcPr>
            <w:tcW w:type="dxa" w:w="2785"/>
          </w:tcPr>
          <w:p>
            <w:pPr>
              <w:spacing w:after="0"/>
              <w:jc w:val="left"/>
            </w:pPr>
            <w:r>
              <w:rPr>
                <w:sz w:val="16"/>
              </w:rPr>
              <w:t>Severe Storms, Straight-Line Winds, Tornadoes, and Flooding</w:t>
            </w:r>
          </w:p>
        </w:tc>
        <w:tc>
          <w:tcPr>
            <w:tcW w:type="dxa" w:w="2103"/>
          </w:tcPr>
          <w:p>
            <w:pPr>
              <w:spacing w:after="0"/>
              <w:jc w:val="left"/>
            </w:pPr>
            <w:r>
              <w:rPr>
                <w:sz w:val="16"/>
              </w:rPr>
              <w:t>Inland Flooding (primary); also designated: Strong Wind, Tornado</w:t>
            </w:r>
          </w:p>
        </w:tc>
        <w:tc>
          <w:tcPr>
            <w:tcW w:type="dxa" w:w="2637"/>
          </w:tcPr>
          <w:p>
            <w:pPr>
              <w:spacing w:after="0"/>
              <w:jc w:val="right"/>
            </w:pPr>
            <w:r>
              <w:rPr>
                <w:sz w:val="16"/>
              </w:rPr>
              <w:t>not yet in FEMA's PA summaries (they cover declarations through 2026-06-30)</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8"/>
          </w:tcPr>
          <w:p>
            <w:pPr>
              <w:spacing w:after="0"/>
              <w:jc w:val="left"/>
            </w:pPr>
            <w:r>
              <w:rPr>
                <w:sz w:val="16"/>
              </w:rPr>
              <w:t>Emergency</w:t>
            </w:r>
          </w:p>
        </w:tc>
        <w:tc>
          <w:tcPr>
            <w:tcW w:type="dxa" w:w="2785"/>
          </w:tcPr>
          <w:p>
            <w:pPr>
              <w:spacing w:after="0"/>
              <w:jc w:val="left"/>
            </w:pPr>
            <w:r>
              <w:rPr>
                <w:sz w:val="16"/>
              </w:rPr>
              <w:t>Severe Winter Storm</w:t>
            </w:r>
          </w:p>
        </w:tc>
        <w:tc>
          <w:tcPr>
            <w:tcW w:type="dxa" w:w="2103"/>
          </w:tcPr>
          <w:p>
            <w:pPr>
              <w:spacing w:after="0"/>
              <w:jc w:val="left"/>
            </w:pPr>
            <w:r>
              <w:rPr>
                <w:sz w:val="16"/>
              </w:rPr>
              <w:t>Winter Weather</w:t>
            </w:r>
          </w:p>
        </w:tc>
        <w:tc>
          <w:tcPr>
            <w:tcW w:type="dxa" w:w="2637"/>
          </w:tcPr>
          <w:p>
            <w:pPr>
              <w:spacing w:after="0"/>
              <w:jc w:val="right"/>
            </w:pPr>
            <w:r>
              <w:rPr>
                <w:sz w:val="16"/>
              </w:rPr>
              <w:t>no Public Assistance recorded</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8"/>
          </w:tcPr>
          <w:p>
            <w:pPr>
              <w:spacing w:after="0"/>
              <w:jc w:val="left"/>
            </w:pPr>
            <w:r>
              <w:rPr>
                <w:sz w:val="16"/>
              </w:rPr>
              <w:t>Major disaster</w:t>
            </w:r>
          </w:p>
        </w:tc>
        <w:tc>
          <w:tcPr>
            <w:tcW w:type="dxa" w:w="2785"/>
          </w:tcPr>
          <w:p>
            <w:pPr>
              <w:spacing w:after="0"/>
              <w:jc w:val="left"/>
            </w:pPr>
            <w:r>
              <w:rPr>
                <w:sz w:val="16"/>
              </w:rPr>
              <w:t>COVID-19 Pandemic</w:t>
            </w:r>
          </w:p>
        </w:tc>
        <w:tc>
          <w:tcPr>
            <w:tcW w:type="dxa" w:w="2103"/>
          </w:tcPr>
          <w:p>
            <w:pPr>
              <w:spacing w:after="0"/>
              <w:jc w:val="left"/>
            </w:pPr>
            <w:r>
              <w:rPr>
                <w:sz w:val="16"/>
              </w:rPr>
              <w:t>Non-natural, not counted</w:t>
            </w:r>
          </w:p>
        </w:tc>
        <w:tc>
          <w:tcPr>
            <w:tcW w:type="dxa" w:w="2637"/>
          </w:tcPr>
          <w:p>
            <w:pPr>
              <w:spacing w:after="0"/>
              <w:jc w:val="right"/>
            </w:pPr>
            <w:r>
              <w:rPr>
                <w:sz w:val="16"/>
              </w:rPr>
              <w:t>$231,943.53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8"/>
          </w:tcPr>
          <w:p>
            <w:pPr>
              <w:spacing w:after="0"/>
              <w:jc w:val="left"/>
            </w:pPr>
            <w:r>
              <w:rPr>
                <w:sz w:val="16"/>
              </w:rPr>
              <w:t>Emergency</w:t>
            </w:r>
          </w:p>
        </w:tc>
        <w:tc>
          <w:tcPr>
            <w:tcW w:type="dxa" w:w="2785"/>
          </w:tcPr>
          <w:p>
            <w:pPr>
              <w:spacing w:after="0"/>
              <w:jc w:val="left"/>
            </w:pPr>
            <w:r>
              <w:rPr>
                <w:sz w:val="16"/>
              </w:rPr>
              <w:t>COVID-19</w:t>
            </w:r>
          </w:p>
        </w:tc>
        <w:tc>
          <w:tcPr>
            <w:tcW w:type="dxa" w:w="2103"/>
          </w:tcPr>
          <w:p>
            <w:pPr>
              <w:spacing w:after="0"/>
              <w:jc w:val="left"/>
            </w:pPr>
            <w:r>
              <w:rPr>
                <w:sz w:val="16"/>
              </w:rPr>
              <w:t>Non-natural, not counted</w:t>
            </w:r>
          </w:p>
        </w:tc>
        <w:tc>
          <w:tcPr>
            <w:tcW w:type="dxa" w:w="2637"/>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18"/>
          </w:tcPr>
          <w:p>
            <w:pPr>
              <w:spacing w:after="0"/>
              <w:jc w:val="left"/>
            </w:pPr>
            <w:r>
              <w:rPr>
                <w:sz w:val="16"/>
              </w:rPr>
              <w:t>Major disaster</w:t>
            </w:r>
          </w:p>
        </w:tc>
        <w:tc>
          <w:tcPr>
            <w:tcW w:type="dxa" w:w="2785"/>
          </w:tcPr>
          <w:p>
            <w:pPr>
              <w:spacing w:after="0"/>
              <w:jc w:val="left"/>
            </w:pPr>
            <w:r>
              <w:rPr>
                <w:sz w:val="16"/>
              </w:rPr>
              <w:t>Severe Storms and Flooding</w:t>
            </w:r>
          </w:p>
        </w:tc>
        <w:tc>
          <w:tcPr>
            <w:tcW w:type="dxa" w:w="2103"/>
          </w:tcPr>
          <w:p>
            <w:pPr>
              <w:spacing w:after="0"/>
              <w:jc w:val="left"/>
            </w:pPr>
            <w:r>
              <w:rPr>
                <w:sz w:val="16"/>
              </w:rPr>
              <w:t>Inland Flooding</w:t>
            </w:r>
          </w:p>
        </w:tc>
        <w:tc>
          <w:tcPr>
            <w:tcW w:type="dxa" w:w="2637"/>
          </w:tcPr>
          <w:p>
            <w:pPr>
              <w:spacing w:after="0"/>
              <w:jc w:val="right"/>
            </w:pPr>
            <w:r>
              <w:rPr>
                <w:sz w:val="16"/>
              </w:rPr>
              <w:t>$1,911,930.87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18"/>
          </w:tcPr>
          <w:p>
            <w:pPr>
              <w:spacing w:after="0"/>
              <w:jc w:val="left"/>
            </w:pPr>
            <w:r>
              <w:rPr>
                <w:sz w:val="16"/>
              </w:rPr>
              <w:t>Major disaster</w:t>
            </w:r>
          </w:p>
        </w:tc>
        <w:tc>
          <w:tcPr>
            <w:tcW w:type="dxa" w:w="2785"/>
          </w:tcPr>
          <w:p>
            <w:pPr>
              <w:spacing w:after="0"/>
              <w:jc w:val="left"/>
            </w:pPr>
            <w:r>
              <w:rPr>
                <w:sz w:val="16"/>
              </w:rPr>
              <w:t>Severe Winter Storm and Snowstorm</w:t>
            </w:r>
          </w:p>
        </w:tc>
        <w:tc>
          <w:tcPr>
            <w:tcW w:type="dxa" w:w="2103"/>
          </w:tcPr>
          <w:p>
            <w:pPr>
              <w:spacing w:after="0"/>
              <w:jc w:val="left"/>
            </w:pPr>
            <w:r>
              <w:rPr>
                <w:sz w:val="16"/>
              </w:rPr>
              <w:t>Winter Weather</w:t>
            </w:r>
          </w:p>
        </w:tc>
        <w:tc>
          <w:tcPr>
            <w:tcW w:type="dxa" w:w="2637"/>
          </w:tcPr>
          <w:p>
            <w:pPr>
              <w:spacing w:after="0"/>
              <w:jc w:val="right"/>
            </w:pPr>
            <w:r>
              <w:rPr>
                <w:sz w:val="16"/>
              </w:rPr>
              <w:t>$55,835.46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18"/>
          </w:tcPr>
          <w:p>
            <w:pPr>
              <w:spacing w:after="0"/>
              <w:jc w:val="left"/>
            </w:pPr>
            <w:r>
              <w:rPr>
                <w:sz w:val="16"/>
              </w:rPr>
              <w:t>Major disaster</w:t>
            </w:r>
          </w:p>
        </w:tc>
        <w:tc>
          <w:tcPr>
            <w:tcW w:type="dxa" w:w="2785"/>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637"/>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18"/>
          </w:tcPr>
          <w:p>
            <w:pPr>
              <w:spacing w:after="0"/>
              <w:jc w:val="left"/>
            </w:pPr>
            <w:r>
              <w:rPr>
                <w:sz w:val="16"/>
              </w:rPr>
              <w:t>Major disaster</w:t>
            </w:r>
          </w:p>
        </w:tc>
        <w:tc>
          <w:tcPr>
            <w:tcW w:type="dxa" w:w="2785"/>
          </w:tcPr>
          <w:p>
            <w:pPr>
              <w:spacing w:after="0"/>
              <w:jc w:val="left"/>
            </w:pPr>
            <w:r>
              <w:rPr>
                <w:sz w:val="16"/>
              </w:rPr>
              <w:t>Severe Storms and Flooding</w:t>
            </w:r>
          </w:p>
        </w:tc>
        <w:tc>
          <w:tcPr>
            <w:tcW w:type="dxa" w:w="2103"/>
          </w:tcPr>
          <w:p>
            <w:pPr>
              <w:spacing w:after="0"/>
              <w:jc w:val="left"/>
            </w:pPr>
            <w:r>
              <w:rPr>
                <w:sz w:val="16"/>
              </w:rPr>
              <w:t>Inland Flooding</w:t>
            </w:r>
          </w:p>
        </w:tc>
        <w:tc>
          <w:tcPr>
            <w:tcW w:type="dxa" w:w="2637"/>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18"/>
          </w:tcPr>
          <w:p>
            <w:pPr>
              <w:spacing w:after="0"/>
              <w:jc w:val="left"/>
            </w:pPr>
            <w:r>
              <w:rPr>
                <w:sz w:val="16"/>
              </w:rPr>
              <w:t>Major disaster</w:t>
            </w:r>
          </w:p>
        </w:tc>
        <w:tc>
          <w:tcPr>
            <w:tcW w:type="dxa" w:w="2785"/>
          </w:tcPr>
          <w:p>
            <w:pPr>
              <w:spacing w:after="0"/>
              <w:jc w:val="left"/>
            </w:pPr>
            <w:r>
              <w:rPr>
                <w:sz w:val="16"/>
              </w:rPr>
              <w:t>Severe Storms and Flooding</w:t>
            </w:r>
          </w:p>
        </w:tc>
        <w:tc>
          <w:tcPr>
            <w:tcW w:type="dxa" w:w="2103"/>
          </w:tcPr>
          <w:p>
            <w:pPr>
              <w:spacing w:after="0"/>
              <w:jc w:val="left"/>
            </w:pPr>
            <w:r>
              <w:rPr>
                <w:sz w:val="16"/>
              </w:rPr>
              <w:t>Inland Flooding</w:t>
            </w:r>
          </w:p>
        </w:tc>
        <w:tc>
          <w:tcPr>
            <w:tcW w:type="dxa" w:w="2637"/>
          </w:tcPr>
          <w:p>
            <w:pPr>
              <w:spacing w:after="0"/>
              <w:jc w:val="right"/>
            </w:pPr>
            <w:r>
              <w:rPr>
                <w:sz w:val="16"/>
              </w:rPr>
              <w:t>$177,504.67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18"/>
          </w:tcPr>
          <w:p>
            <w:pPr>
              <w:spacing w:after="0"/>
              <w:jc w:val="left"/>
            </w:pPr>
            <w:r>
              <w:rPr>
                <w:sz w:val="16"/>
              </w:rPr>
              <w:t>Emergency</w:t>
            </w:r>
          </w:p>
        </w:tc>
        <w:tc>
          <w:tcPr>
            <w:tcW w:type="dxa" w:w="2785"/>
          </w:tcPr>
          <w:p>
            <w:pPr>
              <w:spacing w:after="0"/>
              <w:jc w:val="left"/>
            </w:pPr>
            <w:r>
              <w:rPr>
                <w:sz w:val="16"/>
              </w:rPr>
              <w:t>Snow</w:t>
            </w:r>
          </w:p>
        </w:tc>
        <w:tc>
          <w:tcPr>
            <w:tcW w:type="dxa" w:w="2103"/>
          </w:tcPr>
          <w:p>
            <w:pPr>
              <w:spacing w:after="0"/>
              <w:jc w:val="left"/>
            </w:pPr>
            <w:r>
              <w:rPr>
                <w:sz w:val="16"/>
              </w:rPr>
              <w:t>Winter Weather</w:t>
            </w:r>
          </w:p>
        </w:tc>
        <w:tc>
          <w:tcPr>
            <w:tcW w:type="dxa" w:w="2637"/>
          </w:tcPr>
          <w:p>
            <w:pPr>
              <w:spacing w:after="0"/>
              <w:jc w:val="right"/>
            </w:pPr>
            <w:r>
              <w:rPr>
                <w:sz w:val="16"/>
              </w:rPr>
              <w:t>$41,646.37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8"/>
          </w:tcPr>
          <w:p>
            <w:pPr>
              <w:spacing w:after="0"/>
              <w:jc w:val="left"/>
            </w:pPr>
            <w:r>
              <w:rPr>
                <w:sz w:val="16"/>
              </w:rPr>
              <w:t>Emergency</w:t>
            </w:r>
          </w:p>
        </w:tc>
        <w:tc>
          <w:tcPr>
            <w:tcW w:type="dxa" w:w="2785"/>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637"/>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8"/>
          </w:tcPr>
          <w:p>
            <w:pPr>
              <w:spacing w:after="0"/>
              <w:jc w:val="left"/>
            </w:pPr>
            <w:r>
              <w:rPr>
                <w:sz w:val="16"/>
              </w:rPr>
              <w:t>Major disaster</w:t>
            </w:r>
          </w:p>
        </w:tc>
        <w:tc>
          <w:tcPr>
            <w:tcW w:type="dxa" w:w="2785"/>
          </w:tcPr>
          <w:p>
            <w:pPr>
              <w:spacing w:after="0"/>
              <w:jc w:val="left"/>
            </w:pPr>
            <w:r>
              <w:rPr>
                <w:sz w:val="16"/>
              </w:rPr>
              <w:t>Severe Winter Storms and Flooding</w:t>
            </w:r>
          </w:p>
        </w:tc>
        <w:tc>
          <w:tcPr>
            <w:tcW w:type="dxa" w:w="2103"/>
          </w:tcPr>
          <w:p>
            <w:pPr>
              <w:spacing w:after="0"/>
              <w:jc w:val="left"/>
            </w:pPr>
            <w:r>
              <w:rPr>
                <w:sz w:val="16"/>
              </w:rPr>
              <w:t>Inland Flooding; Winter Weather</w:t>
            </w:r>
          </w:p>
        </w:tc>
        <w:tc>
          <w:tcPr>
            <w:tcW w:type="dxa" w:w="2637"/>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8"/>
          </w:tcPr>
          <w:p>
            <w:pPr>
              <w:spacing w:after="0"/>
              <w:jc w:val="left"/>
            </w:pPr>
            <w:r>
              <w:rPr>
                <w:sz w:val="16"/>
              </w:rPr>
              <w:t>Major disaster</w:t>
            </w:r>
          </w:p>
        </w:tc>
        <w:tc>
          <w:tcPr>
            <w:tcW w:type="dxa" w:w="2785"/>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637"/>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18"/>
          </w:tcPr>
          <w:p>
            <w:pPr>
              <w:spacing w:after="0"/>
              <w:jc w:val="left"/>
            </w:pPr>
            <w:r>
              <w:rPr>
                <w:sz w:val="16"/>
              </w:rPr>
              <w:t>Major disaster</w:t>
            </w:r>
          </w:p>
        </w:tc>
        <w:tc>
          <w:tcPr>
            <w:tcW w:type="dxa" w:w="2785"/>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637"/>
          </w:tcPr>
          <w:p>
            <w:pPr>
              <w:spacing w:after="0"/>
              <w:jc w:val="right"/>
            </w:pPr>
            <w:r>
              <w:rPr>
                <w:sz w:val="16"/>
              </w:rPr>
              <w:t>$265,504.46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18"/>
          </w:tcPr>
          <w:p>
            <w:pPr>
              <w:spacing w:after="0"/>
              <w:jc w:val="left"/>
            </w:pPr>
            <w:r>
              <w:rPr>
                <w:sz w:val="16"/>
              </w:rPr>
              <w:t>Emergency</w:t>
            </w:r>
          </w:p>
        </w:tc>
        <w:tc>
          <w:tcPr>
            <w:tcW w:type="dxa" w:w="2785"/>
          </w:tcPr>
          <w:p>
            <w:pPr>
              <w:spacing w:after="0"/>
              <w:jc w:val="left"/>
            </w:pPr>
            <w:r>
              <w:rPr>
                <w:sz w:val="16"/>
              </w:rPr>
              <w:t>Snow</w:t>
            </w:r>
          </w:p>
        </w:tc>
        <w:tc>
          <w:tcPr>
            <w:tcW w:type="dxa" w:w="2103"/>
          </w:tcPr>
          <w:p>
            <w:pPr>
              <w:spacing w:after="0"/>
              <w:jc w:val="left"/>
            </w:pPr>
            <w:r>
              <w:rPr>
                <w:sz w:val="16"/>
              </w:rPr>
              <w:t>Winter Weather</w:t>
            </w:r>
          </w:p>
        </w:tc>
        <w:tc>
          <w:tcPr>
            <w:tcW w:type="dxa" w:w="2637"/>
          </w:tcPr>
          <w:p>
            <w:pPr>
              <w:spacing w:after="0"/>
              <w:jc w:val="right"/>
            </w:pPr>
            <w:r>
              <w:rPr>
                <w:sz w:val="16"/>
              </w:rPr>
              <w:t>$27,821.42</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8"/>
          </w:tcPr>
          <w:p>
            <w:pPr>
              <w:spacing w:after="0"/>
              <w:jc w:val="left"/>
            </w:pPr>
            <w:r>
              <w:rPr>
                <w:sz w:val="16"/>
              </w:rPr>
              <w:t>Emergency</w:t>
            </w:r>
          </w:p>
        </w:tc>
        <w:tc>
          <w:tcPr>
            <w:tcW w:type="dxa" w:w="2785"/>
          </w:tcPr>
          <w:p>
            <w:pPr>
              <w:spacing w:after="0"/>
              <w:jc w:val="left"/>
            </w:pPr>
            <w:r>
              <w:rPr>
                <w:sz w:val="16"/>
              </w:rPr>
              <w:t>In-Winter Storm 12/23/98</w:t>
            </w:r>
          </w:p>
        </w:tc>
        <w:tc>
          <w:tcPr>
            <w:tcW w:type="dxa" w:w="2103"/>
          </w:tcPr>
          <w:p>
            <w:pPr>
              <w:spacing w:after="0"/>
              <w:jc w:val="left"/>
            </w:pPr>
            <w:r>
              <w:rPr>
                <w:sz w:val="16"/>
              </w:rPr>
              <w:t>Winter Weather</w:t>
            </w:r>
          </w:p>
        </w:tc>
        <w:tc>
          <w:tcPr>
            <w:tcW w:type="dxa" w:w="2637"/>
          </w:tcPr>
          <w:p>
            <w:pPr>
              <w:spacing w:after="0"/>
              <w:jc w:val="right"/>
            </w:pPr>
            <w:r>
              <w:rPr>
                <w:sz w:val="16"/>
              </w:rPr>
              <w:t>$49,106.25</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318"/>
          </w:tcPr>
          <w:p>
            <w:pPr>
              <w:spacing w:after="0"/>
              <w:jc w:val="left"/>
            </w:pPr>
            <w:r>
              <w:rPr>
                <w:sz w:val="16"/>
              </w:rPr>
              <w:t>Major disaster</w:t>
            </w:r>
          </w:p>
        </w:tc>
        <w:tc>
          <w:tcPr>
            <w:tcW w:type="dxa" w:w="2785"/>
          </w:tcPr>
          <w:p>
            <w:pPr>
              <w:spacing w:after="0"/>
              <w:jc w:val="left"/>
            </w:pPr>
            <w:r>
              <w:rPr>
                <w:sz w:val="16"/>
              </w:rPr>
              <w:t>Severe Winter Storm</w:t>
            </w:r>
          </w:p>
        </w:tc>
        <w:tc>
          <w:tcPr>
            <w:tcW w:type="dxa" w:w="2103"/>
          </w:tcPr>
          <w:p>
            <w:pPr>
              <w:spacing w:after="0"/>
              <w:jc w:val="left"/>
            </w:pPr>
            <w:r>
              <w:rPr>
                <w:sz w:val="16"/>
              </w:rPr>
              <w:t>Winter Weather</w:t>
            </w:r>
          </w:p>
        </w:tc>
        <w:tc>
          <w:tcPr>
            <w:tcW w:type="dxa" w:w="2637"/>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18"/>
          </w:tcPr>
          <w:p>
            <w:pPr>
              <w:spacing w:after="0"/>
              <w:jc w:val="left"/>
            </w:pPr>
            <w:r>
              <w:rPr>
                <w:sz w:val="16"/>
              </w:rPr>
              <w:t>Major disaster</w:t>
            </w:r>
          </w:p>
        </w:tc>
        <w:tc>
          <w:tcPr>
            <w:tcW w:type="dxa" w:w="2785"/>
          </w:tcPr>
          <w:p>
            <w:pPr>
              <w:spacing w:after="0"/>
              <w:jc w:val="left"/>
            </w:pPr>
            <w:r>
              <w:rPr>
                <w:sz w:val="16"/>
              </w:rPr>
              <w:t>Severe Ice Storm</w:t>
            </w:r>
          </w:p>
        </w:tc>
        <w:tc>
          <w:tcPr>
            <w:tcW w:type="dxa" w:w="2103"/>
          </w:tcPr>
          <w:p>
            <w:pPr>
              <w:spacing w:after="0"/>
              <w:jc w:val="left"/>
            </w:pPr>
            <w:r>
              <w:rPr>
                <w:sz w:val="16"/>
              </w:rPr>
              <w:t>Ice Storm</w:t>
            </w:r>
          </w:p>
        </w:tc>
        <w:tc>
          <w:tcPr>
            <w:tcW w:type="dxa" w:w="2637"/>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8"/>
          </w:tcPr>
          <w:p>
            <w:pPr>
              <w:spacing w:after="0"/>
              <w:jc w:val="left"/>
            </w:pPr>
            <w:r>
              <w:rPr>
                <w:sz w:val="16"/>
              </w:rPr>
              <w:t>Major disaster</w:t>
            </w:r>
          </w:p>
        </w:tc>
        <w:tc>
          <w:tcPr>
            <w:tcW w:type="dxa" w:w="2785"/>
          </w:tcPr>
          <w:p>
            <w:pPr>
              <w:spacing w:after="0"/>
              <w:jc w:val="left"/>
            </w:pPr>
            <w:r>
              <w:rPr>
                <w:sz w:val="16"/>
              </w:rPr>
              <w:t>Severe Storms &amp; Flooding</w:t>
            </w:r>
          </w:p>
        </w:tc>
        <w:tc>
          <w:tcPr>
            <w:tcW w:type="dxa" w:w="2103"/>
          </w:tcPr>
          <w:p>
            <w:pPr>
              <w:spacing w:after="0"/>
              <w:jc w:val="left"/>
            </w:pPr>
            <w:r>
              <w:rPr>
                <w:sz w:val="16"/>
              </w:rPr>
              <w:t>Inland Flooding</w:t>
            </w:r>
          </w:p>
        </w:tc>
        <w:tc>
          <w:tcPr>
            <w:tcW w:type="dxa" w:w="2637"/>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14</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4</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47</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26</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9</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161</w:t>
            </w:r>
          </w:p>
        </w:tc>
        <w:tc>
          <w:tcPr>
            <w:tcW w:type="dxa" w:w="1069"/>
          </w:tcPr>
          <w:p>
            <w:pPr>
              <w:spacing w:after="0"/>
              <w:jc w:val="right"/>
            </w:pPr>
            <w:r>
              <w:rPr>
                <w:sz w:val="16"/>
              </w:rPr>
              <w:t>51</w:t>
            </w:r>
          </w:p>
        </w:tc>
        <w:tc>
          <w:tcPr>
            <w:tcW w:type="dxa" w:w="1738"/>
          </w:tcPr>
          <w:p>
            <w:pPr>
              <w:spacing w:after="0"/>
              <w:jc w:val="right"/>
            </w:pPr>
            <w:r>
              <w:rPr>
                <w:sz w:val="16"/>
              </w:rPr>
              <w:t>9</w:t>
            </w:r>
          </w:p>
        </w:tc>
        <w:tc>
          <w:tcPr>
            <w:tcW w:type="dxa" w:w="762"/>
          </w:tcPr>
          <w:p>
            <w:pPr>
              <w:spacing w:after="0"/>
              <w:jc w:val="right"/>
            </w:pPr>
            <w:r>
              <w:rPr>
                <w:sz w:val="16"/>
              </w:rPr>
              <w:t>52</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34</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59</w:t>
            </w:r>
          </w:p>
        </w:tc>
        <w:tc>
          <w:tcPr>
            <w:tcW w:type="dxa" w:w="1069"/>
          </w:tcPr>
          <w:p>
            <w:pPr>
              <w:spacing w:after="0"/>
              <w:jc w:val="right"/>
            </w:pPr>
            <w:r>
              <w:rPr>
                <w:sz w:val="16"/>
              </w:rPr>
              <w:t>17</w:t>
            </w:r>
          </w:p>
        </w:tc>
        <w:tc>
          <w:tcPr>
            <w:tcW w:type="dxa" w:w="1738"/>
          </w:tcPr>
          <w:p>
            <w:pPr>
              <w:spacing w:after="0"/>
              <w:jc w:val="right"/>
            </w:pPr>
            <w:r>
              <w:rPr>
                <w:sz w:val="16"/>
              </w:rPr>
              <w:t>3</w:t>
            </w:r>
          </w:p>
        </w:tc>
        <w:tc>
          <w:tcPr>
            <w:tcW w:type="dxa" w:w="762"/>
          </w:tcPr>
          <w:p>
            <w:pPr>
              <w:spacing w:after="0"/>
              <w:jc w:val="right"/>
            </w:pPr>
            <w:r>
              <w:rPr>
                <w:sz w:val="16"/>
              </w:rPr>
              <w:t>17</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1713"/>
        <w:gridCol w:w="2878"/>
        <w:gridCol w:w="918"/>
        <w:gridCol w:w="2014"/>
        <w:gridCol w:w="1957"/>
        <w:gridCol w:w="2305"/>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1713"/>
            <w:shd w:val="clear" w:color="auto" w:fill="E8E8E8"/>
          </w:tcPr>
          <w:p>
            <w:pPr>
              <w:spacing w:after="0"/>
              <w:jc w:val="left"/>
            </w:pPr>
            <w:r>
              <w:rPr>
                <w:b/>
                <w:sz w:val="16"/>
              </w:rPr>
              <w:t>Magnitude or extent</w:t>
            </w:r>
          </w:p>
        </w:tc>
        <w:tc>
          <w:tcPr>
            <w:tcW w:type="dxa" w:w="2878"/>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4"/>
            <w:shd w:val="clear" w:color="auto" w:fill="E8E8E8"/>
          </w:tcPr>
          <w:p>
            <w:pPr>
              <w:spacing w:after="0"/>
              <w:jc w:val="left"/>
            </w:pPr>
            <w:r>
              <w:rPr>
                <w:b/>
                <w:sz w:val="16"/>
              </w:rPr>
              <w:t>Location</w:t>
            </w:r>
          </w:p>
        </w:tc>
        <w:tc>
          <w:tcPr>
            <w:tcW w:type="dxa" w:w="1957"/>
            <w:shd w:val="clear" w:color="auto" w:fill="E8E8E8"/>
          </w:tcPr>
          <w:p>
            <w:pPr>
              <w:spacing w:after="0"/>
              <w:jc w:val="left"/>
            </w:pPr>
            <w:r>
              <w:rPr>
                <w:b/>
                <w:sz w:val="16"/>
              </w:rPr>
              <w:t>Flags</w:t>
            </w:r>
          </w:p>
        </w:tc>
        <w:tc>
          <w:tcPr>
            <w:tcW w:type="dxa" w:w="23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90"/>
          </w:tcPr>
          <w:p>
            <w:pPr>
              <w:spacing w:after="0"/>
              <w:jc w:val="left"/>
            </w:pPr>
            <w:r>
              <w:rPr>
                <w:sz w:val="16"/>
              </w:rPr>
              <w:t>Extreme Cold/Wind Chill</w:t>
            </w:r>
          </w:p>
        </w:tc>
        <w:tc>
          <w:tcPr>
            <w:tcW w:type="dxa" w:w="1713"/>
          </w:tcPr>
          <w:p>
            <w:pPr>
              <w:spacing w:after="0"/>
              <w:jc w:val="left"/>
            </w:pPr>
          </w:p>
        </w:tc>
        <w:tc>
          <w:tcPr>
            <w:tcW w:type="dxa" w:w="2878"/>
          </w:tcPr>
          <w:p>
            <w:pPr>
              <w:spacing w:after="0"/>
              <w:jc w:val="left"/>
            </w:pPr>
            <w:r>
              <w:rPr>
                <w:sz w:val="16"/>
              </w:rPr>
              <w:t>$0 property; $0 crops, reported for the zone (2024 dollars)</w:t>
            </w:r>
          </w:p>
        </w:tc>
        <w:tc>
          <w:tcPr>
            <w:tcW w:type="dxa" w:w="918"/>
          </w:tcPr>
          <w:p>
            <w:pPr>
              <w:spacing w:after="0"/>
              <w:jc w:val="right"/>
            </w:pPr>
            <w:r>
              <w:rPr>
                <w:sz w:val="16"/>
              </w:rPr>
              <w:t>0, 0</w:t>
            </w:r>
          </w:p>
        </w:tc>
        <w:tc>
          <w:tcPr>
            <w:tcW w:type="dxa" w:w="2014"/>
          </w:tcPr>
          <w:p>
            <w:pPr>
              <w:spacing w:after="0"/>
              <w:jc w:val="left"/>
            </w:pPr>
            <w:r>
              <w:rPr>
                <w:sz w:val="16"/>
              </w:rPr>
              <w:t>NWS zone INZ011 (JASPER), zone-level</w:t>
            </w:r>
          </w:p>
        </w:tc>
        <w:tc>
          <w:tcPr>
            <w:tcW w:type="dxa" w:w="1957"/>
          </w:tcPr>
          <w:p>
            <w:pPr>
              <w:spacing w:after="0"/>
              <w:jc w:val="left"/>
            </w:pPr>
            <w:r>
              <w:rPr>
                <w:sz w:val="16"/>
              </w:rPr>
              <w:t>new since last plan; within last 5 years</w:t>
            </w:r>
          </w:p>
        </w:tc>
        <w:tc>
          <w:tcPr>
            <w:tcW w:type="dxa" w:w="23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90"/>
          </w:tcPr>
          <w:p>
            <w:pPr>
              <w:spacing w:after="0"/>
              <w:jc w:val="left"/>
            </w:pPr>
            <w:r>
              <w:rPr>
                <w:sz w:val="16"/>
              </w:rPr>
              <w:t>Drought</w:t>
            </w:r>
          </w:p>
        </w:tc>
        <w:tc>
          <w:tcPr>
            <w:tcW w:type="dxa" w:w="1713"/>
          </w:tcPr>
          <w:p>
            <w:pPr>
              <w:spacing w:after="0"/>
              <w:jc w:val="left"/>
            </w:pPr>
          </w:p>
        </w:tc>
        <w:tc>
          <w:tcPr>
            <w:tcW w:type="dxa" w:w="2878"/>
          </w:tcPr>
          <w:p>
            <w:pPr>
              <w:spacing w:after="0"/>
              <w:jc w:val="left"/>
            </w:pPr>
            <w:r>
              <w:rPr>
                <w:sz w:val="16"/>
              </w:rPr>
              <w:t>$0 property; $0 crops, reported for the zone (2023 dollars)</w:t>
            </w:r>
          </w:p>
        </w:tc>
        <w:tc>
          <w:tcPr>
            <w:tcW w:type="dxa" w:w="918"/>
          </w:tcPr>
          <w:p>
            <w:pPr>
              <w:spacing w:after="0"/>
              <w:jc w:val="right"/>
            </w:pPr>
            <w:r>
              <w:rPr>
                <w:sz w:val="16"/>
              </w:rPr>
              <w:t>0, 0</w:t>
            </w:r>
          </w:p>
        </w:tc>
        <w:tc>
          <w:tcPr>
            <w:tcW w:type="dxa" w:w="2014"/>
          </w:tcPr>
          <w:p>
            <w:pPr>
              <w:spacing w:after="0"/>
              <w:jc w:val="left"/>
            </w:pPr>
            <w:r>
              <w:rPr>
                <w:sz w:val="16"/>
              </w:rPr>
              <w:t>NWS zone INZ011 (JASPER), zone-level</w:t>
            </w:r>
          </w:p>
        </w:tc>
        <w:tc>
          <w:tcPr>
            <w:tcW w:type="dxa" w:w="1957"/>
          </w:tcPr>
          <w:p>
            <w:pPr>
              <w:spacing w:after="0"/>
              <w:jc w:val="left"/>
            </w:pPr>
            <w:r>
              <w:rPr>
                <w:sz w:val="16"/>
              </w:rPr>
              <w:t>new since last plan; within last 5 years</w:t>
            </w:r>
          </w:p>
        </w:tc>
        <w:tc>
          <w:tcPr>
            <w:tcW w:type="dxa" w:w="2305"/>
          </w:tcPr>
          <w:p>
            <w:pPr>
              <w:spacing w:after="0"/>
              <w:jc w:val="left"/>
            </w:pPr>
            <w:r>
              <w:rPr>
                <w:sz w:val="16"/>
              </w:rPr>
              <w:t>B1-c worst recorded: Drought</w:t>
            </w:r>
          </w:p>
        </w:tc>
      </w:tr>
      <w:tr>
        <w:trPr>
          <w:cantSplit/>
        </w:trPr>
        <w:tc>
          <w:tcPr>
            <w:tcW w:type="dxa" w:w="1037"/>
          </w:tcPr>
          <w:p>
            <w:pPr>
              <w:spacing w:after="0"/>
              <w:jc w:val="left"/>
            </w:pPr>
            <w:r>
              <w:rPr>
                <w:sz w:val="16"/>
              </w:rPr>
              <w:t>2022-11-05</w:t>
            </w:r>
          </w:p>
        </w:tc>
        <w:tc>
          <w:tcPr>
            <w:tcW w:type="dxa" w:w="1290"/>
          </w:tcPr>
          <w:p>
            <w:pPr>
              <w:spacing w:after="0"/>
              <w:jc w:val="left"/>
            </w:pPr>
            <w:r>
              <w:rPr>
                <w:sz w:val="16"/>
              </w:rPr>
              <w:t>High Wind</w:t>
            </w:r>
          </w:p>
        </w:tc>
        <w:tc>
          <w:tcPr>
            <w:tcW w:type="dxa" w:w="1713"/>
          </w:tcPr>
          <w:p>
            <w:pPr>
              <w:spacing w:after="0"/>
              <w:jc w:val="left"/>
            </w:pPr>
            <w:r>
              <w:rPr>
                <w:sz w:val="16"/>
              </w:rPr>
              <w:t>56 kt (64 mph) measured gust</w:t>
            </w:r>
          </w:p>
        </w:tc>
        <w:tc>
          <w:tcPr>
            <w:tcW w:type="dxa" w:w="2878"/>
          </w:tcPr>
          <w:p>
            <w:pPr>
              <w:spacing w:after="0"/>
              <w:jc w:val="left"/>
            </w:pPr>
            <w:r>
              <w:rPr>
                <w:sz w:val="16"/>
              </w:rPr>
              <w:t>$0 property; $0 crops, reported for the zone (2022 dollars)</w:t>
            </w:r>
          </w:p>
        </w:tc>
        <w:tc>
          <w:tcPr>
            <w:tcW w:type="dxa" w:w="918"/>
          </w:tcPr>
          <w:p>
            <w:pPr>
              <w:spacing w:after="0"/>
              <w:jc w:val="right"/>
            </w:pPr>
            <w:r>
              <w:rPr>
                <w:sz w:val="16"/>
              </w:rPr>
              <w:t>0, 0</w:t>
            </w:r>
          </w:p>
        </w:tc>
        <w:tc>
          <w:tcPr>
            <w:tcW w:type="dxa" w:w="2014"/>
          </w:tcPr>
          <w:p>
            <w:pPr>
              <w:spacing w:after="0"/>
              <w:jc w:val="left"/>
            </w:pPr>
            <w:r>
              <w:rPr>
                <w:sz w:val="16"/>
              </w:rPr>
              <w:t>NWS zone INZ011 (JASPER), zone-level</w:t>
            </w:r>
          </w:p>
        </w:tc>
        <w:tc>
          <w:tcPr>
            <w:tcW w:type="dxa" w:w="1957"/>
          </w:tcPr>
          <w:p>
            <w:pPr>
              <w:spacing w:after="0"/>
              <w:jc w:val="left"/>
            </w:pPr>
            <w:r>
              <w:rPr>
                <w:sz w:val="16"/>
              </w:rPr>
              <w:t>new since last plan; within last 5 years</w:t>
            </w:r>
          </w:p>
        </w:tc>
        <w:tc>
          <w:tcPr>
            <w:tcW w:type="dxa" w:w="2305"/>
          </w:tcPr>
          <w:p>
            <w:pPr>
              <w:spacing w:after="0"/>
              <w:jc w:val="left"/>
            </w:pPr>
            <w:r>
              <w:rPr>
                <w:sz w:val="16"/>
              </w:rPr>
              <w:t>B1-c worst recorded: High Wind and Strong Wind</w:t>
            </w:r>
          </w:p>
        </w:tc>
      </w:tr>
      <w:tr>
        <w:trPr>
          <w:cantSplit/>
        </w:trPr>
        <w:tc>
          <w:tcPr>
            <w:tcW w:type="dxa" w:w="1037"/>
          </w:tcPr>
          <w:p>
            <w:pPr>
              <w:spacing w:after="0"/>
              <w:jc w:val="left"/>
            </w:pPr>
            <w:r>
              <w:rPr>
                <w:sz w:val="16"/>
              </w:rPr>
              <w:t>2022-07-23</w:t>
            </w:r>
          </w:p>
        </w:tc>
        <w:tc>
          <w:tcPr>
            <w:tcW w:type="dxa" w:w="1290"/>
          </w:tcPr>
          <w:p>
            <w:pPr>
              <w:spacing w:after="0"/>
              <w:jc w:val="left"/>
            </w:pPr>
            <w:r>
              <w:rPr>
                <w:sz w:val="16"/>
              </w:rPr>
              <w:t>Lightning</w:t>
            </w:r>
          </w:p>
        </w:tc>
        <w:tc>
          <w:tcPr>
            <w:tcW w:type="dxa" w:w="1713"/>
          </w:tcPr>
          <w:p>
            <w:pPr>
              <w:spacing w:after="0"/>
              <w:jc w:val="left"/>
            </w:pPr>
          </w:p>
        </w:tc>
        <w:tc>
          <w:tcPr>
            <w:tcW w:type="dxa" w:w="2878"/>
          </w:tcPr>
          <w:p>
            <w:pPr>
              <w:spacing w:after="0"/>
              <w:jc w:val="left"/>
            </w:pPr>
            <w:r>
              <w:rPr>
                <w:sz w:val="16"/>
              </w:rPr>
              <w:t>$0 property; $0 crops (2022 dollars)</w:t>
            </w:r>
          </w:p>
        </w:tc>
        <w:tc>
          <w:tcPr>
            <w:tcW w:type="dxa" w:w="918"/>
          </w:tcPr>
          <w:p>
            <w:pPr>
              <w:spacing w:after="0"/>
              <w:jc w:val="right"/>
            </w:pPr>
            <w:r>
              <w:rPr>
                <w:sz w:val="16"/>
              </w:rPr>
              <w:t>0, 1</w:t>
            </w:r>
          </w:p>
        </w:tc>
        <w:tc>
          <w:tcPr>
            <w:tcW w:type="dxa" w:w="2014"/>
          </w:tcPr>
          <w:p>
            <w:pPr>
              <w:spacing w:after="0"/>
              <w:jc w:val="left"/>
            </w:pPr>
            <w:r>
              <w:rPr>
                <w:sz w:val="16"/>
              </w:rPr>
              <w:t>(RZL) JASPER COUNTY AIRPORT</w:t>
            </w:r>
          </w:p>
        </w:tc>
        <w:tc>
          <w:tcPr>
            <w:tcW w:type="dxa" w:w="1957"/>
          </w:tcPr>
          <w:p>
            <w:pPr>
              <w:spacing w:after="0"/>
              <w:jc w:val="left"/>
            </w:pPr>
            <w:r>
              <w:rPr>
                <w:sz w:val="16"/>
              </w:rPr>
              <w:t>new since last plan; within last 5 years</w:t>
            </w:r>
          </w:p>
        </w:tc>
        <w:tc>
          <w:tcPr>
            <w:tcW w:type="dxa" w:w="2305"/>
          </w:tcPr>
          <w:p>
            <w:pPr>
              <w:spacing w:after="0"/>
              <w:jc w:val="left"/>
            </w:pPr>
            <w:r>
              <w:rPr>
                <w:sz w:val="16"/>
              </w:rPr>
              <w:t>B1-c worst recorded: Lightning</w:t>
            </w:r>
          </w:p>
        </w:tc>
      </w:tr>
      <w:tr>
        <w:trPr>
          <w:cantSplit/>
        </w:trPr>
        <w:tc>
          <w:tcPr>
            <w:tcW w:type="dxa" w:w="1037"/>
          </w:tcPr>
          <w:p>
            <w:pPr>
              <w:spacing w:after="0"/>
              <w:jc w:val="left"/>
            </w:pPr>
            <w:r>
              <w:rPr>
                <w:sz w:val="16"/>
              </w:rPr>
              <w:t>2020-07-19</w:t>
            </w:r>
          </w:p>
        </w:tc>
        <w:tc>
          <w:tcPr>
            <w:tcW w:type="dxa" w:w="1290"/>
          </w:tcPr>
          <w:p>
            <w:pPr>
              <w:spacing w:after="0"/>
              <w:jc w:val="left"/>
            </w:pPr>
            <w:r>
              <w:rPr>
                <w:sz w:val="16"/>
              </w:rPr>
              <w:t>Thunderstorm Wind</w:t>
            </w:r>
          </w:p>
        </w:tc>
        <w:tc>
          <w:tcPr>
            <w:tcW w:type="dxa" w:w="1713"/>
          </w:tcPr>
          <w:p>
            <w:pPr>
              <w:spacing w:after="0"/>
              <w:jc w:val="left"/>
            </w:pPr>
            <w:r>
              <w:rPr>
                <w:sz w:val="16"/>
              </w:rPr>
              <w:t>75 kt (86 mph) measured gust</w:t>
            </w:r>
          </w:p>
        </w:tc>
        <w:tc>
          <w:tcPr>
            <w:tcW w:type="dxa" w:w="2878"/>
          </w:tcPr>
          <w:p>
            <w:pPr>
              <w:spacing w:after="0"/>
              <w:jc w:val="left"/>
            </w:pPr>
            <w:r>
              <w:rPr>
                <w:sz w:val="16"/>
              </w:rPr>
              <w:t>$0 property; $0 crops (2020 dollars)</w:t>
            </w:r>
          </w:p>
        </w:tc>
        <w:tc>
          <w:tcPr>
            <w:tcW w:type="dxa" w:w="918"/>
          </w:tcPr>
          <w:p>
            <w:pPr>
              <w:spacing w:after="0"/>
              <w:jc w:val="right"/>
            </w:pPr>
            <w:r>
              <w:rPr>
                <w:sz w:val="16"/>
              </w:rPr>
              <w:t>0, 0</w:t>
            </w:r>
          </w:p>
        </w:tc>
        <w:tc>
          <w:tcPr>
            <w:tcW w:type="dxa" w:w="2014"/>
          </w:tcPr>
          <w:p>
            <w:pPr>
              <w:spacing w:after="0"/>
              <w:jc w:val="left"/>
            </w:pPr>
            <w:r>
              <w:rPr>
                <w:sz w:val="16"/>
              </w:rPr>
              <w:t>NEWLAND</w:t>
            </w:r>
          </w:p>
        </w:tc>
        <w:tc>
          <w:tcPr>
            <w:tcW w:type="dxa" w:w="1957"/>
          </w:tcPr>
          <w:p>
            <w:pPr>
              <w:spacing w:after="0"/>
              <w:jc w:val="left"/>
            </w:pPr>
          </w:p>
        </w:tc>
        <w:tc>
          <w:tcPr>
            <w:tcW w:type="dxa" w:w="2305"/>
          </w:tcPr>
          <w:p>
            <w:pPr>
              <w:spacing w:after="0"/>
              <w:jc w:val="left"/>
            </w:pPr>
            <w:r>
              <w:rPr>
                <w:sz w:val="16"/>
              </w:rPr>
              <w:t>B1-c worst recorded: Thunderstorm Wind</w:t>
            </w:r>
          </w:p>
        </w:tc>
      </w:tr>
      <w:tr>
        <w:trPr>
          <w:cantSplit/>
        </w:trPr>
        <w:tc>
          <w:tcPr>
            <w:tcW w:type="dxa" w:w="1037"/>
          </w:tcPr>
          <w:p>
            <w:pPr>
              <w:spacing w:after="0"/>
              <w:jc w:val="left"/>
            </w:pPr>
            <w:r>
              <w:rPr>
                <w:sz w:val="16"/>
              </w:rPr>
              <w:t>2013-11-17</w:t>
            </w:r>
          </w:p>
        </w:tc>
        <w:tc>
          <w:tcPr>
            <w:tcW w:type="dxa" w:w="1290"/>
          </w:tcPr>
          <w:p>
            <w:pPr>
              <w:spacing w:after="0"/>
              <w:jc w:val="left"/>
            </w:pPr>
            <w:r>
              <w:rPr>
                <w:sz w:val="16"/>
              </w:rPr>
              <w:t>Thunderstorm Wind</w:t>
            </w:r>
          </w:p>
        </w:tc>
        <w:tc>
          <w:tcPr>
            <w:tcW w:type="dxa" w:w="1713"/>
          </w:tcPr>
          <w:p>
            <w:pPr>
              <w:spacing w:after="0"/>
              <w:jc w:val="left"/>
            </w:pPr>
            <w:r>
              <w:rPr>
                <w:sz w:val="16"/>
              </w:rPr>
              <w:t>70 kt (81 mph) estimated gust</w:t>
            </w:r>
          </w:p>
        </w:tc>
        <w:tc>
          <w:tcPr>
            <w:tcW w:type="dxa" w:w="2878"/>
          </w:tcPr>
          <w:p>
            <w:pPr>
              <w:spacing w:after="0"/>
              <w:jc w:val="left"/>
            </w:pPr>
            <w:r>
              <w:rPr>
                <w:sz w:val="16"/>
              </w:rPr>
              <w:t>$50,000 property; $0 crops (2013 dollars)</w:t>
            </w:r>
          </w:p>
        </w:tc>
        <w:tc>
          <w:tcPr>
            <w:tcW w:type="dxa" w:w="918"/>
          </w:tcPr>
          <w:p>
            <w:pPr>
              <w:spacing w:after="0"/>
              <w:jc w:val="right"/>
            </w:pPr>
            <w:r>
              <w:rPr>
                <w:sz w:val="16"/>
              </w:rPr>
              <w:t>0, 0</w:t>
            </w:r>
          </w:p>
        </w:tc>
        <w:tc>
          <w:tcPr>
            <w:tcW w:type="dxa" w:w="2014"/>
          </w:tcPr>
          <w:p>
            <w:pPr>
              <w:spacing w:after="0"/>
              <w:jc w:val="left"/>
            </w:pPr>
            <w:r>
              <w:rPr>
                <w:sz w:val="16"/>
              </w:rPr>
              <w:t>RENSSELAER</w:t>
            </w:r>
          </w:p>
        </w:tc>
        <w:tc>
          <w:tcPr>
            <w:tcW w:type="dxa" w:w="1957"/>
          </w:tcPr>
          <w:p>
            <w:pPr>
              <w:spacing w:after="0"/>
              <w:jc w:val="left"/>
            </w:pPr>
          </w:p>
        </w:tc>
        <w:tc>
          <w:tcPr>
            <w:tcW w:type="dxa" w:w="2305"/>
          </w:tcPr>
          <w:p>
            <w:pPr>
              <w:spacing w:after="0"/>
              <w:jc w:val="left"/>
            </w:pPr>
            <w:r>
              <w:rPr>
                <w:sz w:val="16"/>
              </w:rPr>
              <w:t>B1-c most damaging: Thunderstorm Wind</w:t>
            </w:r>
          </w:p>
        </w:tc>
      </w:tr>
      <w:tr>
        <w:trPr>
          <w:cantSplit/>
        </w:trPr>
        <w:tc>
          <w:tcPr>
            <w:tcW w:type="dxa" w:w="1037"/>
          </w:tcPr>
          <w:p>
            <w:pPr>
              <w:spacing w:after="0"/>
              <w:jc w:val="left"/>
            </w:pPr>
            <w:r>
              <w:rPr>
                <w:sz w:val="16"/>
              </w:rPr>
              <w:t>2012-08-09</w:t>
            </w:r>
          </w:p>
        </w:tc>
        <w:tc>
          <w:tcPr>
            <w:tcW w:type="dxa" w:w="1290"/>
          </w:tcPr>
          <w:p>
            <w:pPr>
              <w:spacing w:after="0"/>
              <w:jc w:val="left"/>
            </w:pPr>
            <w:r>
              <w:rPr>
                <w:sz w:val="16"/>
              </w:rPr>
              <w:t>Hail</w:t>
            </w:r>
          </w:p>
        </w:tc>
        <w:tc>
          <w:tcPr>
            <w:tcW w:type="dxa" w:w="1713"/>
          </w:tcPr>
          <w:p>
            <w:pPr>
              <w:spacing w:after="0"/>
              <w:jc w:val="left"/>
            </w:pPr>
            <w:r>
              <w:rPr>
                <w:sz w:val="16"/>
              </w:rPr>
              <w:t>1.75 in</w:t>
            </w:r>
          </w:p>
        </w:tc>
        <w:tc>
          <w:tcPr>
            <w:tcW w:type="dxa" w:w="2878"/>
          </w:tcPr>
          <w:p>
            <w:pPr>
              <w:spacing w:after="0"/>
              <w:jc w:val="left"/>
            </w:pPr>
            <w:r>
              <w:rPr>
                <w:sz w:val="16"/>
              </w:rPr>
              <w:t>$0 property; $0 crops (2012 dollars)</w:t>
            </w:r>
          </w:p>
        </w:tc>
        <w:tc>
          <w:tcPr>
            <w:tcW w:type="dxa" w:w="918"/>
          </w:tcPr>
          <w:p>
            <w:pPr>
              <w:spacing w:after="0"/>
              <w:jc w:val="right"/>
            </w:pPr>
            <w:r>
              <w:rPr>
                <w:sz w:val="16"/>
              </w:rPr>
              <w:t>0, 0</w:t>
            </w:r>
          </w:p>
        </w:tc>
        <w:tc>
          <w:tcPr>
            <w:tcW w:type="dxa" w:w="2014"/>
          </w:tcPr>
          <w:p>
            <w:pPr>
              <w:spacing w:after="0"/>
              <w:jc w:val="left"/>
            </w:pPr>
            <w:r>
              <w:rPr>
                <w:sz w:val="16"/>
              </w:rPr>
              <w:t>REMINGTON</w:t>
            </w:r>
          </w:p>
        </w:tc>
        <w:tc>
          <w:tcPr>
            <w:tcW w:type="dxa" w:w="1957"/>
          </w:tcPr>
          <w:p>
            <w:pPr>
              <w:spacing w:after="0"/>
              <w:jc w:val="left"/>
            </w:pPr>
          </w:p>
        </w:tc>
        <w:tc>
          <w:tcPr>
            <w:tcW w:type="dxa" w:w="2305"/>
          </w:tcPr>
          <w:p>
            <w:pPr>
              <w:spacing w:after="0"/>
              <w:jc w:val="left"/>
            </w:pPr>
            <w:r>
              <w:rPr>
                <w:sz w:val="16"/>
              </w:rPr>
              <w:t>B1-c worst recorded: Hail</w:t>
            </w:r>
          </w:p>
        </w:tc>
      </w:tr>
      <w:tr>
        <w:trPr>
          <w:cantSplit/>
        </w:trPr>
        <w:tc>
          <w:tcPr>
            <w:tcW w:type="dxa" w:w="1037"/>
          </w:tcPr>
          <w:p>
            <w:pPr>
              <w:spacing w:after="0"/>
              <w:jc w:val="left"/>
            </w:pPr>
            <w:r>
              <w:rPr>
                <w:sz w:val="16"/>
              </w:rPr>
              <w:t>2012-07-04</w:t>
            </w:r>
          </w:p>
        </w:tc>
        <w:tc>
          <w:tcPr>
            <w:tcW w:type="dxa" w:w="1290"/>
          </w:tcPr>
          <w:p>
            <w:pPr>
              <w:spacing w:after="0"/>
              <w:jc w:val="left"/>
            </w:pPr>
            <w:r>
              <w:rPr>
                <w:sz w:val="16"/>
              </w:rPr>
              <w:t>Excessive Heat</w:t>
            </w:r>
          </w:p>
        </w:tc>
        <w:tc>
          <w:tcPr>
            <w:tcW w:type="dxa" w:w="1713"/>
          </w:tcPr>
          <w:p>
            <w:pPr>
              <w:spacing w:after="0"/>
              <w:jc w:val="left"/>
            </w:pPr>
          </w:p>
        </w:tc>
        <w:tc>
          <w:tcPr>
            <w:tcW w:type="dxa" w:w="2878"/>
          </w:tcPr>
          <w:p>
            <w:pPr>
              <w:spacing w:after="0"/>
              <w:jc w:val="left"/>
            </w:pPr>
            <w:r>
              <w:rPr>
                <w:sz w:val="16"/>
              </w:rPr>
              <w:t>$0 property; $0 crops, reported for the zone (2012 dollars)</w:t>
            </w:r>
          </w:p>
        </w:tc>
        <w:tc>
          <w:tcPr>
            <w:tcW w:type="dxa" w:w="918"/>
          </w:tcPr>
          <w:p>
            <w:pPr>
              <w:spacing w:after="0"/>
              <w:jc w:val="right"/>
            </w:pPr>
            <w:r>
              <w:rPr>
                <w:sz w:val="16"/>
              </w:rPr>
              <w:t>0, 0</w:t>
            </w:r>
          </w:p>
        </w:tc>
        <w:tc>
          <w:tcPr>
            <w:tcW w:type="dxa" w:w="2014"/>
          </w:tcPr>
          <w:p>
            <w:pPr>
              <w:spacing w:after="0"/>
              <w:jc w:val="left"/>
            </w:pPr>
            <w:r>
              <w:rPr>
                <w:sz w:val="16"/>
              </w:rPr>
              <w:t>NWS zone INZ011 (JASPER), zone-level</w:t>
            </w:r>
          </w:p>
        </w:tc>
        <w:tc>
          <w:tcPr>
            <w:tcW w:type="dxa" w:w="1957"/>
          </w:tcPr>
          <w:p>
            <w:pPr>
              <w:spacing w:after="0"/>
              <w:jc w:val="left"/>
            </w:pPr>
          </w:p>
        </w:tc>
        <w:tc>
          <w:tcPr>
            <w:tcW w:type="dxa" w:w="2305"/>
          </w:tcPr>
          <w:p>
            <w:pPr>
              <w:spacing w:after="0"/>
              <w:jc w:val="left"/>
            </w:pPr>
            <w:r>
              <w:rPr>
                <w:sz w:val="16"/>
              </w:rPr>
              <w:t>B1-c worst recorded: Excessive Heat, Heat</w:t>
            </w:r>
          </w:p>
        </w:tc>
      </w:tr>
      <w:tr>
        <w:trPr>
          <w:cantSplit/>
        </w:trPr>
        <w:tc>
          <w:tcPr>
            <w:tcW w:type="dxa" w:w="1037"/>
          </w:tcPr>
          <w:p>
            <w:pPr>
              <w:spacing w:after="0"/>
              <w:jc w:val="left"/>
            </w:pPr>
            <w:r>
              <w:rPr>
                <w:sz w:val="16"/>
              </w:rPr>
              <w:t>2008-02-04</w:t>
            </w:r>
          </w:p>
        </w:tc>
        <w:tc>
          <w:tcPr>
            <w:tcW w:type="dxa" w:w="1290"/>
          </w:tcPr>
          <w:p>
            <w:pPr>
              <w:spacing w:after="0"/>
              <w:jc w:val="left"/>
            </w:pPr>
            <w:r>
              <w:rPr>
                <w:sz w:val="16"/>
              </w:rPr>
              <w:t>Flood</w:t>
            </w:r>
          </w:p>
        </w:tc>
        <w:tc>
          <w:tcPr>
            <w:tcW w:type="dxa" w:w="1713"/>
          </w:tcPr>
          <w:p>
            <w:pPr>
              <w:spacing w:after="0"/>
              <w:jc w:val="left"/>
            </w:pPr>
          </w:p>
        </w:tc>
        <w:tc>
          <w:tcPr>
            <w:tcW w:type="dxa" w:w="2878"/>
          </w:tcPr>
          <w:p>
            <w:pPr>
              <w:spacing w:after="0"/>
              <w:jc w:val="left"/>
            </w:pPr>
            <w:r>
              <w:rPr>
                <w:sz w:val="16"/>
              </w:rPr>
              <w:t>$2,000,000 property; $0 crops (2008 dollars)</w:t>
            </w:r>
          </w:p>
        </w:tc>
        <w:tc>
          <w:tcPr>
            <w:tcW w:type="dxa" w:w="918"/>
          </w:tcPr>
          <w:p>
            <w:pPr>
              <w:spacing w:after="0"/>
              <w:jc w:val="right"/>
            </w:pPr>
            <w:r>
              <w:rPr>
                <w:sz w:val="16"/>
              </w:rPr>
              <w:t>0, 0</w:t>
            </w:r>
          </w:p>
        </w:tc>
        <w:tc>
          <w:tcPr>
            <w:tcW w:type="dxa" w:w="2014"/>
          </w:tcPr>
          <w:p>
            <w:pPr>
              <w:spacing w:after="0"/>
              <w:jc w:val="left"/>
            </w:pPr>
            <w:r>
              <w:rPr>
                <w:sz w:val="16"/>
              </w:rPr>
              <w:t>REMINGTON to MC COYSBURG</w:t>
            </w:r>
          </w:p>
        </w:tc>
        <w:tc>
          <w:tcPr>
            <w:tcW w:type="dxa" w:w="1957"/>
          </w:tcPr>
          <w:p>
            <w:pPr>
              <w:spacing w:after="0"/>
              <w:jc w:val="left"/>
            </w:pPr>
          </w:p>
        </w:tc>
        <w:tc>
          <w:tcPr>
            <w:tcW w:type="dxa" w:w="23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2008-01-08</w:t>
            </w:r>
          </w:p>
        </w:tc>
        <w:tc>
          <w:tcPr>
            <w:tcW w:type="dxa" w:w="1290"/>
          </w:tcPr>
          <w:p>
            <w:pPr>
              <w:spacing w:after="0"/>
              <w:jc w:val="left"/>
            </w:pPr>
            <w:r>
              <w:rPr>
                <w:sz w:val="16"/>
              </w:rPr>
              <w:t>Flash Flood</w:t>
            </w:r>
          </w:p>
        </w:tc>
        <w:tc>
          <w:tcPr>
            <w:tcW w:type="dxa" w:w="1713"/>
          </w:tcPr>
          <w:p>
            <w:pPr>
              <w:spacing w:after="0"/>
              <w:jc w:val="left"/>
            </w:pPr>
          </w:p>
        </w:tc>
        <w:tc>
          <w:tcPr>
            <w:tcW w:type="dxa" w:w="2878"/>
          </w:tcPr>
          <w:p>
            <w:pPr>
              <w:spacing w:after="0"/>
              <w:jc w:val="left"/>
            </w:pPr>
            <w:r>
              <w:rPr>
                <w:sz w:val="16"/>
              </w:rPr>
              <w:t>$1,000,000 property; $0 crops (2008 dollars)</w:t>
            </w:r>
          </w:p>
        </w:tc>
        <w:tc>
          <w:tcPr>
            <w:tcW w:type="dxa" w:w="918"/>
          </w:tcPr>
          <w:p>
            <w:pPr>
              <w:spacing w:after="0"/>
              <w:jc w:val="right"/>
            </w:pPr>
            <w:r>
              <w:rPr>
                <w:sz w:val="16"/>
              </w:rPr>
              <w:t>1, 0</w:t>
            </w:r>
          </w:p>
        </w:tc>
        <w:tc>
          <w:tcPr>
            <w:tcW w:type="dxa" w:w="2014"/>
          </w:tcPr>
          <w:p>
            <w:pPr>
              <w:spacing w:after="0"/>
              <w:jc w:val="left"/>
            </w:pPr>
            <w:r>
              <w:rPr>
                <w:sz w:val="16"/>
              </w:rPr>
              <w:t>NORTH NEWTON to REMINGTON</w:t>
            </w:r>
          </w:p>
        </w:tc>
        <w:tc>
          <w:tcPr>
            <w:tcW w:type="dxa" w:w="1957"/>
          </w:tcPr>
          <w:p>
            <w:pPr>
              <w:spacing w:after="0"/>
              <w:jc w:val="left"/>
            </w:pPr>
          </w:p>
        </w:tc>
        <w:tc>
          <w:tcPr>
            <w:tcW w:type="dxa" w:w="2305"/>
          </w:tcPr>
          <w:p>
            <w:pPr>
              <w:spacing w:after="0"/>
              <w:jc w:val="left"/>
            </w:pPr>
            <w:r>
              <w:rPr>
                <w:sz w:val="16"/>
              </w:rPr>
              <w:t>deaths or injuries recorded</w:t>
            </w:r>
          </w:p>
        </w:tc>
      </w:tr>
      <w:tr>
        <w:trPr>
          <w:cantSplit/>
        </w:trPr>
        <w:tc>
          <w:tcPr>
            <w:tcW w:type="dxa" w:w="1037"/>
          </w:tcPr>
          <w:p>
            <w:pPr>
              <w:spacing w:after="0"/>
              <w:jc w:val="left"/>
            </w:pPr>
            <w:r>
              <w:rPr>
                <w:sz w:val="16"/>
              </w:rPr>
              <w:t>1976-03-12</w:t>
            </w:r>
          </w:p>
        </w:tc>
        <w:tc>
          <w:tcPr>
            <w:tcW w:type="dxa" w:w="1290"/>
          </w:tcPr>
          <w:p>
            <w:pPr>
              <w:spacing w:after="0"/>
              <w:jc w:val="left"/>
            </w:pPr>
            <w:r>
              <w:rPr>
                <w:sz w:val="16"/>
              </w:rPr>
              <w:t>Tornado</w:t>
            </w:r>
          </w:p>
        </w:tc>
        <w:tc>
          <w:tcPr>
            <w:tcW w:type="dxa" w:w="1713"/>
          </w:tcPr>
          <w:p>
            <w:pPr>
              <w:spacing w:after="0"/>
              <w:jc w:val="left"/>
            </w:pPr>
            <w:r>
              <w:rPr>
                <w:sz w:val="16"/>
              </w:rPr>
              <w:t>F3, 6.6 mi path length (whole path, pre-1996), 250 yd wide</w:t>
            </w:r>
          </w:p>
        </w:tc>
        <w:tc>
          <w:tcPr>
            <w:tcW w:type="dxa" w:w="2878"/>
          </w:tcPr>
          <w:p>
            <w:pPr>
              <w:spacing w:after="0"/>
              <w:jc w:val="left"/>
            </w:pPr>
            <w:r>
              <w:rPr>
                <w:sz w:val="16"/>
              </w:rPr>
              <w:t>$250,000 property; crops not recorded (1976 dollars)</w:t>
            </w:r>
          </w:p>
        </w:tc>
        <w:tc>
          <w:tcPr>
            <w:tcW w:type="dxa" w:w="918"/>
          </w:tcPr>
          <w:p>
            <w:pPr>
              <w:spacing w:after="0"/>
              <w:jc w:val="right"/>
            </w:pPr>
            <w:r>
              <w:rPr>
                <w:sz w:val="16"/>
              </w:rPr>
              <w:t>1, 8</w:t>
            </w:r>
          </w:p>
        </w:tc>
        <w:tc>
          <w:tcPr>
            <w:tcW w:type="dxa" w:w="2014"/>
          </w:tcPr>
          <w:p>
            <w:pPr>
              <w:spacing w:after="0"/>
              <w:jc w:val="left"/>
            </w:pPr>
            <w:r>
              <w:rPr>
                <w:sz w:val="16"/>
              </w:rPr>
              <w:t>location not recorded</w:t>
            </w:r>
          </w:p>
        </w:tc>
        <w:tc>
          <w:tcPr>
            <w:tcW w:type="dxa" w:w="1957"/>
          </w:tcPr>
          <w:p>
            <w:pPr>
              <w:spacing w:after="0"/>
              <w:jc w:val="left"/>
            </w:pPr>
          </w:p>
        </w:tc>
        <w:tc>
          <w:tcPr>
            <w:tcW w:type="dxa" w:w="2305"/>
          </w:tcPr>
          <w:p>
            <w:pPr>
              <w:spacing w:after="0"/>
              <w:jc w:val="left"/>
            </w:pPr>
            <w:r>
              <w:rPr>
                <w:sz w:val="16"/>
              </w:rPr>
              <w:t>deaths or injuries recorded</w:t>
            </w:r>
          </w:p>
        </w:tc>
      </w:tr>
      <w:tr>
        <w:trPr>
          <w:cantSplit/>
        </w:trPr>
        <w:tc>
          <w:tcPr>
            <w:tcW w:type="dxa" w:w="1037"/>
          </w:tcPr>
          <w:p>
            <w:pPr>
              <w:spacing w:after="0"/>
              <w:jc w:val="left"/>
            </w:pPr>
            <w:r>
              <w:rPr>
                <w:sz w:val="16"/>
              </w:rPr>
              <w:t>1963-04-17</w:t>
            </w:r>
          </w:p>
        </w:tc>
        <w:tc>
          <w:tcPr>
            <w:tcW w:type="dxa" w:w="1290"/>
          </w:tcPr>
          <w:p>
            <w:pPr>
              <w:spacing w:after="0"/>
              <w:jc w:val="left"/>
            </w:pPr>
            <w:r>
              <w:rPr>
                <w:sz w:val="16"/>
              </w:rPr>
              <w:t>Tornado</w:t>
            </w:r>
          </w:p>
        </w:tc>
        <w:tc>
          <w:tcPr>
            <w:tcW w:type="dxa" w:w="1713"/>
          </w:tcPr>
          <w:p>
            <w:pPr>
              <w:spacing w:after="0"/>
              <w:jc w:val="left"/>
            </w:pPr>
            <w:r>
              <w:rPr>
                <w:sz w:val="16"/>
              </w:rPr>
              <w:t>F4, 16.2 mi path length (whole path, pre-1996), 110 yd wide</w:t>
            </w:r>
          </w:p>
        </w:tc>
        <w:tc>
          <w:tcPr>
            <w:tcW w:type="dxa" w:w="2878"/>
          </w:tcPr>
          <w:p>
            <w:pPr>
              <w:spacing w:after="0"/>
              <w:jc w:val="left"/>
            </w:pPr>
            <w:r>
              <w:rPr>
                <w:sz w:val="16"/>
              </w:rPr>
              <w:t>$2,500,000 property; crops not recorded (1963 dollars)</w:t>
            </w:r>
          </w:p>
        </w:tc>
        <w:tc>
          <w:tcPr>
            <w:tcW w:type="dxa" w:w="918"/>
          </w:tcPr>
          <w:p>
            <w:pPr>
              <w:spacing w:after="0"/>
              <w:jc w:val="right"/>
            </w:pPr>
            <w:r>
              <w:rPr>
                <w:sz w:val="16"/>
              </w:rPr>
              <w:t>0, 16</w:t>
            </w:r>
          </w:p>
        </w:tc>
        <w:tc>
          <w:tcPr>
            <w:tcW w:type="dxa" w:w="2014"/>
          </w:tcPr>
          <w:p>
            <w:pPr>
              <w:spacing w:after="0"/>
              <w:jc w:val="left"/>
            </w:pPr>
            <w:r>
              <w:rPr>
                <w:sz w:val="16"/>
              </w:rPr>
              <w:t>location not recorded</w:t>
            </w:r>
          </w:p>
        </w:tc>
        <w:tc>
          <w:tcPr>
            <w:tcW w:type="dxa" w:w="1957"/>
          </w:tcPr>
          <w:p>
            <w:pPr>
              <w:spacing w:after="0"/>
              <w:jc w:val="left"/>
            </w:pPr>
          </w:p>
        </w:tc>
        <w:tc>
          <w:tcPr>
            <w:tcW w:type="dxa" w:w="230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0"/>
        <w:gridCol w:w="1522"/>
        <w:gridCol w:w="1507"/>
        <w:gridCol w:w="1037"/>
        <w:gridCol w:w="152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0"/>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3.53</w:t>
            </w:r>
          </w:p>
        </w:tc>
        <w:tc>
          <w:tcPr>
            <w:tcW w:type="dxa" w:w="1277"/>
          </w:tcPr>
          <w:p>
            <w:pPr>
              <w:spacing w:after="0"/>
              <w:jc w:val="left"/>
            </w:pPr>
            <w:r>
              <w:rPr>
                <w:sz w:val="16"/>
              </w:rPr>
              <w:t>event-days per year</w:t>
            </w:r>
          </w:p>
        </w:tc>
        <w:tc>
          <w:tcPr>
            <w:tcW w:type="dxa" w:w="1576"/>
          </w:tcPr>
          <w:p>
            <w:pPr>
              <w:spacing w:after="0"/>
              <w:jc w:val="left"/>
            </w:pPr>
            <w:r>
              <w:rPr>
                <w:sz w:val="16"/>
              </w:rPr>
              <w:t>about 3.53 days per year</w:t>
            </w:r>
          </w:p>
        </w:tc>
        <w:tc>
          <w:tcPr>
            <w:tcW w:type="dxa" w:w="1620"/>
          </w:tcPr>
          <w:p>
            <w:pPr>
              <w:spacing w:after="0"/>
              <w:jc w:val="left"/>
            </w:pPr>
            <w:r>
              <w:rPr>
                <w:sz w:val="16"/>
              </w:rPr>
              <w:t>Likely (from Storm Events: 10 of 30 years)</w:t>
            </w:r>
          </w:p>
        </w:tc>
        <w:tc>
          <w:tcPr>
            <w:tcW w:type="dxa" w:w="1770"/>
          </w:tcPr>
          <w:p>
            <w:pPr>
              <w:spacing w:after="0"/>
              <w:jc w:val="left"/>
            </w:pPr>
            <w:r>
              <w:rPr>
                <w:sz w:val="16"/>
              </w:rPr>
              <w:t>event-days in 10 of 30 years, 1996 to 2025 (33.3%)</w:t>
            </w:r>
          </w:p>
        </w:tc>
        <w:tc>
          <w:tcPr>
            <w:tcW w:type="dxa" w:w="1522"/>
          </w:tcPr>
          <w:p>
            <w:pPr>
              <w:spacing w:after="0"/>
              <w:jc w:val="right"/>
            </w:pPr>
            <w:r>
              <w:rPr>
                <w:sz w:val="16"/>
              </w:rPr>
              <w:t>67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r>
              <w:rPr>
                <w:sz w:val="16"/>
              </w:rPr>
              <w:t>Possible (from Storm Events: 2 of 30 years)</w:t>
            </w:r>
          </w:p>
        </w:tc>
        <w:tc>
          <w:tcPr>
            <w:tcW w:type="dxa" w:w="1770"/>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0.151%</w:t>
            </w:r>
          </w:p>
        </w:tc>
        <w:tc>
          <w:tcPr>
            <w:tcW w:type="dxa" w:w="1620"/>
          </w:tcPr>
          <w:p>
            <w:pPr>
              <w:spacing w:after="0"/>
              <w:jc w:val="left"/>
            </w:pPr>
          </w:p>
        </w:tc>
        <w:tc>
          <w:tcPr>
            <w:tcW w:type="dxa" w:w="1770"/>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3.29</w:t>
            </w:r>
          </w:p>
        </w:tc>
        <w:tc>
          <w:tcPr>
            <w:tcW w:type="dxa" w:w="1277"/>
          </w:tcPr>
          <w:p>
            <w:pPr>
              <w:spacing w:after="0"/>
              <w:jc w:val="left"/>
            </w:pPr>
            <w:r>
              <w:rPr>
                <w:sz w:val="16"/>
              </w:rPr>
              <w:t>events per year</w:t>
            </w:r>
          </w:p>
        </w:tc>
        <w:tc>
          <w:tcPr>
            <w:tcW w:type="dxa" w:w="1576"/>
          </w:tcPr>
          <w:p>
            <w:pPr>
              <w:spacing w:after="0"/>
              <w:jc w:val="left"/>
            </w:pPr>
            <w:r>
              <w:rPr>
                <w:sz w:val="16"/>
              </w:rPr>
              <w:t>about 3.29 per year</w:t>
            </w:r>
          </w:p>
        </w:tc>
        <w:tc>
          <w:tcPr>
            <w:tcW w:type="dxa" w:w="1620"/>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2"/>
          </w:tcPr>
          <w:p>
            <w:pPr>
              <w:spacing w:after="0"/>
              <w:jc w:val="right"/>
            </w:pPr>
            <w:r>
              <w:rPr>
                <w:sz w:val="16"/>
              </w:rPr>
              <w:t>124.8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3.95</w:t>
            </w:r>
          </w:p>
        </w:tc>
        <w:tc>
          <w:tcPr>
            <w:tcW w:type="dxa" w:w="1277"/>
          </w:tcPr>
          <w:p>
            <w:pPr>
              <w:spacing w:after="0"/>
              <w:jc w:val="left"/>
            </w:pPr>
            <w:r>
              <w:rPr>
                <w:sz w:val="16"/>
              </w:rPr>
              <w:t>event-days per year</w:t>
            </w:r>
          </w:p>
        </w:tc>
        <w:tc>
          <w:tcPr>
            <w:tcW w:type="dxa" w:w="1576"/>
          </w:tcPr>
          <w:p>
            <w:pPr>
              <w:spacing w:after="0"/>
              <w:jc w:val="left"/>
            </w:pPr>
            <w:r>
              <w:rPr>
                <w:sz w:val="16"/>
              </w:rPr>
              <w:t>about 3.95 days per year</w:t>
            </w:r>
          </w:p>
        </w:tc>
        <w:tc>
          <w:tcPr>
            <w:tcW w:type="dxa" w:w="1620"/>
          </w:tcPr>
          <w:p>
            <w:pPr>
              <w:spacing w:after="0"/>
              <w:jc w:val="left"/>
            </w:pPr>
            <w:r>
              <w:rPr>
                <w:sz w:val="16"/>
              </w:rPr>
              <w:t>Likely (from Storm Events: 4 of 30 years)</w:t>
            </w:r>
          </w:p>
        </w:tc>
        <w:tc>
          <w:tcPr>
            <w:tcW w:type="dxa" w:w="1770"/>
          </w:tcPr>
          <w:p>
            <w:pPr>
              <w:spacing w:after="0"/>
              <w:jc w:val="left"/>
            </w:pPr>
            <w:r>
              <w:rPr>
                <w:sz w:val="16"/>
              </w:rPr>
              <w:t>event-days in 4 of 30 years, 1996 to 2025 (13.3%)</w:t>
            </w:r>
          </w:p>
        </w:tc>
        <w:tc>
          <w:tcPr>
            <w:tcW w:type="dxa" w:w="1522"/>
          </w:tcPr>
          <w:p>
            <w:pPr>
              <w:spacing w:after="0"/>
              <w:jc w:val="right"/>
            </w:pPr>
            <w:r>
              <w:rPr>
                <w:sz w:val="16"/>
              </w:rPr>
              <w:t>65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0.019</w:t>
            </w:r>
          </w:p>
        </w:tc>
        <w:tc>
          <w:tcPr>
            <w:tcW w:type="dxa" w:w="1277"/>
          </w:tcPr>
          <w:p>
            <w:pPr>
              <w:spacing w:after="0"/>
              <w:jc w:val="left"/>
            </w:pPr>
            <w:r>
              <w:rPr>
                <w:sz w:val="16"/>
              </w:rPr>
              <w:t>events per year</w:t>
            </w:r>
          </w:p>
        </w:tc>
        <w:tc>
          <w:tcPr>
            <w:tcW w:type="dxa" w:w="1576"/>
          </w:tcPr>
          <w:p>
            <w:pPr>
              <w:spacing w:after="0"/>
              <w:jc w:val="left"/>
            </w:pPr>
            <w:r>
              <w:rPr>
                <w:sz w:val="16"/>
              </w:rPr>
              <w:t>about 1 in 53 years</w:t>
            </w:r>
          </w:p>
        </w:tc>
        <w:tc>
          <w:tcPr>
            <w:tcW w:type="dxa" w:w="1620"/>
          </w:tcPr>
          <w:p>
            <w:pPr>
              <w:spacing w:after="0"/>
              <w:jc w:val="left"/>
            </w:pPr>
            <w:r>
              <w:rPr>
                <w:sz w:val="16"/>
              </w:rPr>
              <w:t>Possible</w:t>
            </w:r>
          </w:p>
        </w:tc>
        <w:tc>
          <w:tcPr>
            <w:tcW w:type="dxa" w:w="1770"/>
          </w:tcPr>
          <w:p>
            <w:pPr>
              <w:spacing w:after="0"/>
              <w:jc w:val="left"/>
            </w:pPr>
            <w:r>
              <w:rPr>
                <w:sz w:val="16"/>
              </w:rPr>
              <w:t>FEMA annualized frequency (modeled)</w:t>
            </w:r>
          </w:p>
        </w:tc>
        <w:tc>
          <w:tcPr>
            <w:tcW w:type="dxa" w:w="1522"/>
          </w:tcPr>
          <w:p>
            <w:pPr>
              <w:spacing w:after="0"/>
              <w:jc w:val="right"/>
            </w:pPr>
            <w:r>
              <w:rPr>
                <w:sz w:val="16"/>
              </w:rPr>
              <w:t>4</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0.845</w:t>
            </w:r>
          </w:p>
        </w:tc>
        <w:tc>
          <w:tcPr>
            <w:tcW w:type="dxa" w:w="1277"/>
          </w:tcPr>
          <w:p>
            <w:pPr>
              <w:spacing w:after="0"/>
              <w:jc w:val="left"/>
            </w:pPr>
            <w:r>
              <w:rPr>
                <w:sz w:val="16"/>
              </w:rPr>
              <w:t>event-days per year</w:t>
            </w:r>
          </w:p>
        </w:tc>
        <w:tc>
          <w:tcPr>
            <w:tcW w:type="dxa" w:w="1576"/>
          </w:tcPr>
          <w:p>
            <w:pPr>
              <w:spacing w:after="0"/>
              <w:jc w:val="left"/>
            </w:pPr>
            <w:r>
              <w:rPr>
                <w:sz w:val="16"/>
              </w:rPr>
              <w:t>about 0.845 days per year</w:t>
            </w:r>
          </w:p>
        </w:tc>
        <w:tc>
          <w:tcPr>
            <w:tcW w:type="dxa" w:w="1620"/>
          </w:tcPr>
          <w:p>
            <w:pPr>
              <w:spacing w:after="0"/>
              <w:jc w:val="left"/>
            </w:pPr>
            <w:r>
              <w:rPr>
                <w:sz w:val="16"/>
              </w:rPr>
              <w:t>Likely (from Storm Events: 4 of 30 years)</w:t>
            </w:r>
          </w:p>
        </w:tc>
        <w:tc>
          <w:tcPr>
            <w:tcW w:type="dxa" w:w="1770"/>
          </w:tcPr>
          <w:p>
            <w:pPr>
              <w:spacing w:after="0"/>
              <w:jc w:val="left"/>
            </w:pPr>
            <w:r>
              <w:rPr>
                <w:sz w:val="16"/>
              </w:rPr>
              <w:t>event-days in 4 of 30 years, 1996 to 2025 (13.3%)</w:t>
            </w:r>
          </w:p>
        </w:tc>
        <w:tc>
          <w:tcPr>
            <w:tcW w:type="dxa" w:w="1522"/>
          </w:tcPr>
          <w:p>
            <w:pPr>
              <w:spacing w:after="0"/>
              <w:jc w:val="right"/>
            </w:pPr>
            <w:r>
              <w:rPr>
                <w:sz w:val="16"/>
              </w:rPr>
              <w:t>57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277"/>
          </w:tcPr>
          <w:p>
            <w:pPr>
              <w:spacing w:after="0"/>
              <w:jc w:val="left"/>
            </w:pPr>
            <w:r>
              <w:rPr>
                <w:sz w:val="16"/>
              </w:rPr>
              <w:t>event-days per year</w:t>
            </w:r>
          </w:p>
        </w:tc>
        <w:tc>
          <w:tcPr>
            <w:tcW w:type="dxa" w:w="1576"/>
          </w:tcPr>
          <w:p>
            <w:pPr>
              <w:spacing w:after="0"/>
              <w:jc w:val="left"/>
            </w:pPr>
            <w:r>
              <w:rPr>
                <w:sz w:val="16"/>
              </w:rPr>
              <w:t>about 0.75 days per year</w:t>
            </w:r>
          </w:p>
        </w:tc>
        <w:tc>
          <w:tcPr>
            <w:tcW w:type="dxa" w:w="1620"/>
          </w:tcPr>
          <w:p>
            <w:pPr>
              <w:spacing w:after="0"/>
              <w:jc w:val="left"/>
            </w:pPr>
            <w:r>
              <w:rPr>
                <w:sz w:val="16"/>
              </w:rPr>
              <w:t>Likely (from Storm Events: 14 of 30 years)</w:t>
            </w:r>
          </w:p>
        </w:tc>
        <w:tc>
          <w:tcPr>
            <w:tcW w:type="dxa" w:w="1770"/>
          </w:tcPr>
          <w:p>
            <w:pPr>
              <w:spacing w:after="0"/>
              <w:jc w:val="left"/>
            </w:pPr>
            <w:r>
              <w:rPr>
                <w:sz w:val="16"/>
              </w:rPr>
              <w:t>event-days in 14 of 30 years, 1996 to 2025 (46.7%)</w:t>
            </w:r>
          </w:p>
        </w:tc>
        <w:tc>
          <w:tcPr>
            <w:tcW w:type="dxa" w:w="1522"/>
          </w:tcPr>
          <w:p>
            <w:pPr>
              <w:spacing w:after="0"/>
              <w:jc w:val="right"/>
            </w:pPr>
            <w:r>
              <w:rPr>
                <w:sz w:val="16"/>
              </w:rPr>
              <w:t>21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0.0961</w:t>
            </w:r>
          </w:p>
        </w:tc>
        <w:tc>
          <w:tcPr>
            <w:tcW w:type="dxa" w:w="1277"/>
          </w:tcPr>
          <w:p>
            <w:pPr>
              <w:spacing w:after="0"/>
              <w:jc w:val="left"/>
            </w:pPr>
            <w:r>
              <w:rPr>
                <w:sz w:val="16"/>
              </w:rPr>
              <w:t>events per year (modeled)</w:t>
            </w:r>
          </w:p>
        </w:tc>
        <w:tc>
          <w:tcPr>
            <w:tcW w:type="dxa" w:w="1576"/>
          </w:tcPr>
          <w:p>
            <w:pPr>
              <w:spacing w:after="0"/>
              <w:jc w:val="left"/>
            </w:pPr>
            <w:r>
              <w:rPr>
                <w:sz w:val="16"/>
              </w:rPr>
              <w:t>about 1 in 10 years</w:t>
            </w:r>
          </w:p>
        </w:tc>
        <w:tc>
          <w:tcPr>
            <w:tcW w:type="dxa" w:w="1620"/>
          </w:tcPr>
          <w:p>
            <w:pPr>
              <w:spacing w:after="0"/>
              <w:jc w:val="left"/>
            </w:pPr>
            <w:r>
              <w:rPr>
                <w:sz w:val="16"/>
              </w:rPr>
              <w:t>Possible</w:t>
            </w:r>
          </w:p>
        </w:tc>
        <w:tc>
          <w:tcPr>
            <w:tcW w:type="dxa" w:w="1770"/>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44.4</w:t>
            </w:r>
          </w:p>
        </w:tc>
        <w:tc>
          <w:tcPr>
            <w:tcW w:type="dxa" w:w="1277"/>
          </w:tcPr>
          <w:p>
            <w:pPr>
              <w:spacing w:after="0"/>
              <w:jc w:val="left"/>
            </w:pPr>
            <w:r>
              <w:rPr>
                <w:sz w:val="16"/>
              </w:rPr>
              <w:t>days per year with a strike</w:t>
            </w:r>
          </w:p>
        </w:tc>
        <w:tc>
          <w:tcPr>
            <w:tcW w:type="dxa" w:w="1576"/>
          </w:tcPr>
          <w:p>
            <w:pPr>
              <w:spacing w:after="0"/>
              <w:jc w:val="left"/>
            </w:pPr>
            <w:r>
              <w:rPr>
                <w:sz w:val="16"/>
              </w:rPr>
              <w:t>about 44.4 days per year</w:t>
            </w:r>
          </w:p>
        </w:tc>
        <w:tc>
          <w:tcPr>
            <w:tcW w:type="dxa" w:w="1620"/>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5.07</w:t>
            </w:r>
          </w:p>
        </w:tc>
        <w:tc>
          <w:tcPr>
            <w:tcW w:type="dxa" w:w="1277"/>
          </w:tcPr>
          <w:p>
            <w:pPr>
              <w:spacing w:after="0"/>
              <w:jc w:val="left"/>
            </w:pPr>
            <w:r>
              <w:rPr>
                <w:sz w:val="16"/>
              </w:rPr>
              <w:t>events per year</w:t>
            </w:r>
          </w:p>
        </w:tc>
        <w:tc>
          <w:tcPr>
            <w:tcW w:type="dxa" w:w="1576"/>
          </w:tcPr>
          <w:p>
            <w:pPr>
              <w:spacing w:after="0"/>
              <w:jc w:val="left"/>
            </w:pPr>
            <w:r>
              <w:rPr>
                <w:sz w:val="16"/>
              </w:rPr>
              <w:t>about 5.07 per year</w:t>
            </w:r>
          </w:p>
        </w:tc>
        <w:tc>
          <w:tcPr>
            <w:tcW w:type="dxa" w:w="1620"/>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2"/>
          </w:tcPr>
          <w:p>
            <w:pPr>
              <w:spacing w:after="0"/>
              <w:jc w:val="right"/>
            </w:pPr>
            <w:r>
              <w:rPr>
                <w:sz w:val="16"/>
              </w:rPr>
              <w:t>193</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0.429</w:t>
            </w:r>
          </w:p>
        </w:tc>
        <w:tc>
          <w:tcPr>
            <w:tcW w:type="dxa" w:w="1277"/>
          </w:tcPr>
          <w:p>
            <w:pPr>
              <w:spacing w:after="0"/>
              <w:jc w:val="left"/>
            </w:pPr>
            <w:r>
              <w:rPr>
                <w:sz w:val="16"/>
              </w:rPr>
              <w:t>events per year</w:t>
            </w:r>
          </w:p>
        </w:tc>
        <w:tc>
          <w:tcPr>
            <w:tcW w:type="dxa" w:w="1576"/>
          </w:tcPr>
          <w:p>
            <w:pPr>
              <w:spacing w:after="0"/>
              <w:jc w:val="left"/>
            </w:pPr>
            <w:r>
              <w:rPr>
                <w:sz w:val="16"/>
              </w:rPr>
              <w:t>about 1 in 2 years</w:t>
            </w:r>
          </w:p>
        </w:tc>
        <w:tc>
          <w:tcPr>
            <w:tcW w:type="dxa" w:w="1620"/>
          </w:tcPr>
          <w:p>
            <w:pPr>
              <w:spacing w:after="0"/>
              <w:jc w:val="left"/>
            </w:pPr>
            <w:r>
              <w:rPr>
                <w:sz w:val="16"/>
              </w:rPr>
              <w:t>Likely</w:t>
            </w:r>
          </w:p>
        </w:tc>
        <w:tc>
          <w:tcPr>
            <w:tcW w:type="dxa" w:w="1770"/>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0.0000939</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0.00939%</w:t>
            </w:r>
          </w:p>
        </w:tc>
        <w:tc>
          <w:tcPr>
            <w:tcW w:type="dxa" w:w="1620"/>
          </w:tcPr>
          <w:p>
            <w:pPr>
              <w:spacing w:after="0"/>
              <w:jc w:val="left"/>
            </w:pPr>
          </w:p>
        </w:tc>
        <w:tc>
          <w:tcPr>
            <w:tcW w:type="dxa" w:w="1770"/>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10.6</w:t>
            </w:r>
          </w:p>
        </w:tc>
        <w:tc>
          <w:tcPr>
            <w:tcW w:type="dxa" w:w="1277"/>
          </w:tcPr>
          <w:p>
            <w:pPr>
              <w:spacing w:after="0"/>
              <w:jc w:val="left"/>
            </w:pPr>
            <w:r>
              <w:rPr>
                <w:sz w:val="16"/>
              </w:rPr>
              <w:t>event-days per year</w:t>
            </w:r>
          </w:p>
        </w:tc>
        <w:tc>
          <w:tcPr>
            <w:tcW w:type="dxa" w:w="1576"/>
          </w:tcPr>
          <w:p>
            <w:pPr>
              <w:spacing w:after="0"/>
              <w:jc w:val="left"/>
            </w:pPr>
            <w:r>
              <w:rPr>
                <w:sz w:val="16"/>
              </w:rPr>
              <w:t>about 10.6 days per year</w:t>
            </w:r>
          </w:p>
        </w:tc>
        <w:tc>
          <w:tcPr>
            <w:tcW w:type="dxa" w:w="1620"/>
          </w:tcPr>
          <w:p>
            <w:pPr>
              <w:spacing w:after="0"/>
              <w:jc w:val="left"/>
            </w:pPr>
            <w:r>
              <w:rPr>
                <w:sz w:val="16"/>
              </w:rPr>
              <w:t>Likely (from Storm Events: 22 of 30 years)</w:t>
            </w:r>
          </w:p>
        </w:tc>
        <w:tc>
          <w:tcPr>
            <w:tcW w:type="dxa" w:w="1770"/>
          </w:tcPr>
          <w:p>
            <w:pPr>
              <w:spacing w:after="0"/>
              <w:jc w:val="left"/>
            </w:pPr>
            <w:r>
              <w:rPr>
                <w:sz w:val="16"/>
              </w:rPr>
              <w:t>event-days in 22 of 30 years, 1996 to 2025 (73.3%)</w:t>
            </w:r>
          </w:p>
        </w:tc>
        <w:tc>
          <w:tcPr>
            <w:tcW w:type="dxa" w:w="1522"/>
          </w:tcPr>
          <w:p>
            <w:pPr>
              <w:spacing w:after="0"/>
              <w:jc w:val="right"/>
            </w:pPr>
            <w:r>
              <w:rPr>
                <w:sz w:val="16"/>
              </w:rPr>
              <w:t>202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8 of 8</w:t>
            </w:r>
          </w:p>
        </w:tc>
        <w:tc>
          <w:tcPr>
            <w:tcW w:type="dxa" w:w="1090"/>
          </w:tcPr>
          <w:p>
            <w:pPr>
              <w:spacing w:after="0"/>
              <w:jc w:val="right"/>
            </w:pPr>
            <w:r>
              <w:rPr>
                <w:sz w:val="16"/>
              </w:rPr>
              <w:t>63.5</w:t>
            </w:r>
          </w:p>
        </w:tc>
        <w:tc>
          <w:tcPr>
            <w:tcW w:type="dxa" w:w="1143"/>
          </w:tcPr>
          <w:p>
            <w:pPr>
              <w:spacing w:after="0"/>
              <w:jc w:val="right"/>
            </w:pPr>
            <w:r>
              <w:rPr>
                <w:sz w:val="16"/>
              </w:rPr>
              <w:t>88.3</w:t>
            </w:r>
          </w:p>
        </w:tc>
        <w:tc>
          <w:tcPr>
            <w:tcW w:type="dxa" w:w="1090"/>
          </w:tcPr>
          <w:p>
            <w:pPr>
              <w:spacing w:after="0"/>
              <w:jc w:val="right"/>
            </w:pPr>
            <w:r>
              <w:rPr>
                <w:sz w:val="16"/>
              </w:rPr>
              <w:t>96.8</w:t>
            </w:r>
          </w:p>
        </w:tc>
        <w:tc>
          <w:tcPr>
            <w:tcW w:type="dxa" w:w="7901"/>
          </w:tcPr>
          <w:p>
            <w:pPr>
              <w:spacing w:after="0"/>
              <w:jc w:val="left"/>
            </w:pPr>
            <w:r>
              <w:rPr>
                <w:sz w:val="16"/>
              </w:rPr>
              <w:t>Very High 2, Relatively High 5, Relatively Moderate 1</w:t>
            </w:r>
          </w:p>
        </w:tc>
      </w:tr>
      <w:tr>
        <w:trPr>
          <w:cantSplit/>
        </w:trPr>
        <w:tc>
          <w:tcPr>
            <w:tcW w:type="dxa" w:w="1744"/>
          </w:tcPr>
          <w:p>
            <w:pPr>
              <w:spacing w:after="0"/>
              <w:jc w:val="left"/>
            </w:pPr>
            <w:r>
              <w:rPr>
                <w:sz w:val="16"/>
              </w:rPr>
              <w:t>Drought</w:t>
            </w:r>
          </w:p>
        </w:tc>
        <w:tc>
          <w:tcPr>
            <w:tcW w:type="dxa" w:w="1143"/>
          </w:tcPr>
          <w:p>
            <w:pPr>
              <w:spacing w:after="0"/>
              <w:jc w:val="right"/>
            </w:pPr>
            <w:r>
              <w:rPr>
                <w:sz w:val="16"/>
              </w:rPr>
              <w:t>0 of 8</w:t>
            </w:r>
          </w:p>
        </w:tc>
        <w:tc>
          <w:tcPr>
            <w:tcW w:type="dxa" w:w="1090"/>
          </w:tcPr>
          <w:p>
            <w:pPr>
              <w:spacing w:after="0"/>
              <w:jc w:val="right"/>
            </w:pPr>
          </w:p>
        </w:tc>
        <w:tc>
          <w:tcPr>
            <w:tcW w:type="dxa" w:w="1143"/>
          </w:tcPr>
          <w:p>
            <w:pPr>
              <w:spacing w:after="0"/>
              <w:jc w:val="right"/>
            </w:pPr>
          </w:p>
        </w:tc>
        <w:tc>
          <w:tcPr>
            <w:tcW w:type="dxa" w:w="1090"/>
          </w:tcPr>
          <w:p>
            <w:pPr>
              <w:spacing w:after="0"/>
              <w:jc w:val="right"/>
            </w:pPr>
          </w:p>
        </w:tc>
        <w:tc>
          <w:tcPr>
            <w:tcW w:type="dxa" w:w="7901"/>
          </w:tcPr>
          <w:p>
            <w:pPr>
              <w:spacing w:after="0"/>
              <w:jc w:val="left"/>
            </w:pPr>
            <w:r>
              <w:rPr>
                <w:sz w:val="16"/>
              </w:rPr>
              <w:t>No Rating 8</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8 of 8</w:t>
            </w:r>
          </w:p>
        </w:tc>
        <w:tc>
          <w:tcPr>
            <w:tcW w:type="dxa" w:w="1090"/>
          </w:tcPr>
          <w:p>
            <w:pPr>
              <w:spacing w:after="0"/>
              <w:jc w:val="right"/>
            </w:pPr>
            <w:r>
              <w:rPr>
                <w:sz w:val="16"/>
              </w:rPr>
              <w:t>19.2</w:t>
            </w:r>
          </w:p>
        </w:tc>
        <w:tc>
          <w:tcPr>
            <w:tcW w:type="dxa" w:w="1143"/>
          </w:tcPr>
          <w:p>
            <w:pPr>
              <w:spacing w:after="0"/>
              <w:jc w:val="right"/>
            </w:pPr>
            <w:r>
              <w:rPr>
                <w:sz w:val="16"/>
              </w:rPr>
              <w:t>59.3</w:t>
            </w:r>
          </w:p>
        </w:tc>
        <w:tc>
          <w:tcPr>
            <w:tcW w:type="dxa" w:w="1090"/>
          </w:tcPr>
          <w:p>
            <w:pPr>
              <w:spacing w:after="0"/>
              <w:jc w:val="right"/>
            </w:pPr>
            <w:r>
              <w:rPr>
                <w:sz w:val="16"/>
              </w:rPr>
              <w:t>69.3</w:t>
            </w:r>
          </w:p>
        </w:tc>
        <w:tc>
          <w:tcPr>
            <w:tcW w:type="dxa" w:w="7901"/>
          </w:tcPr>
          <w:p>
            <w:pPr>
              <w:spacing w:after="0"/>
              <w:jc w:val="left"/>
            </w:pPr>
            <w:r>
              <w:rPr>
                <w:sz w:val="16"/>
              </w:rPr>
              <w:t>Relatively Low 6, Very Low 2</w:t>
            </w:r>
          </w:p>
        </w:tc>
      </w:tr>
      <w:tr>
        <w:trPr>
          <w:cantSplit/>
        </w:trPr>
        <w:tc>
          <w:tcPr>
            <w:tcW w:type="dxa" w:w="1744"/>
          </w:tcPr>
          <w:p>
            <w:pPr>
              <w:spacing w:after="0"/>
              <w:jc w:val="left"/>
            </w:pPr>
            <w:r>
              <w:rPr>
                <w:sz w:val="16"/>
              </w:rPr>
              <w:t>Hail</w:t>
            </w:r>
          </w:p>
        </w:tc>
        <w:tc>
          <w:tcPr>
            <w:tcW w:type="dxa" w:w="1143"/>
          </w:tcPr>
          <w:p>
            <w:pPr>
              <w:spacing w:after="0"/>
              <w:jc w:val="right"/>
            </w:pPr>
            <w:r>
              <w:rPr>
                <w:sz w:val="16"/>
              </w:rPr>
              <w:t>8 of 8</w:t>
            </w:r>
          </w:p>
        </w:tc>
        <w:tc>
          <w:tcPr>
            <w:tcW w:type="dxa" w:w="1090"/>
          </w:tcPr>
          <w:p>
            <w:pPr>
              <w:spacing w:after="0"/>
              <w:jc w:val="right"/>
            </w:pPr>
            <w:r>
              <w:rPr>
                <w:sz w:val="16"/>
              </w:rPr>
              <w:t>52.5</w:t>
            </w:r>
          </w:p>
        </w:tc>
        <w:tc>
          <w:tcPr>
            <w:tcW w:type="dxa" w:w="1143"/>
          </w:tcPr>
          <w:p>
            <w:pPr>
              <w:spacing w:after="0"/>
              <w:jc w:val="right"/>
            </w:pPr>
            <w:r>
              <w:rPr>
                <w:sz w:val="16"/>
              </w:rPr>
              <w:t>82.0</w:t>
            </w:r>
          </w:p>
        </w:tc>
        <w:tc>
          <w:tcPr>
            <w:tcW w:type="dxa" w:w="1090"/>
          </w:tcPr>
          <w:p>
            <w:pPr>
              <w:spacing w:after="0"/>
              <w:jc w:val="right"/>
            </w:pPr>
            <w:r>
              <w:rPr>
                <w:sz w:val="16"/>
              </w:rPr>
              <w:t>87.1</w:t>
            </w:r>
          </w:p>
        </w:tc>
        <w:tc>
          <w:tcPr>
            <w:tcW w:type="dxa" w:w="7901"/>
          </w:tcPr>
          <w:p>
            <w:pPr>
              <w:spacing w:after="0"/>
              <w:jc w:val="left"/>
            </w:pPr>
            <w:r>
              <w:rPr>
                <w:sz w:val="16"/>
              </w:rPr>
              <w:t>Relatively Moderate 7, Relatively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8 of 8</w:t>
            </w:r>
          </w:p>
        </w:tc>
        <w:tc>
          <w:tcPr>
            <w:tcW w:type="dxa" w:w="1090"/>
          </w:tcPr>
          <w:p>
            <w:pPr>
              <w:spacing w:after="0"/>
              <w:jc w:val="right"/>
            </w:pPr>
            <w:r>
              <w:rPr>
                <w:sz w:val="16"/>
              </w:rPr>
              <w:t>13.5</w:t>
            </w:r>
          </w:p>
        </w:tc>
        <w:tc>
          <w:tcPr>
            <w:tcW w:type="dxa" w:w="1143"/>
          </w:tcPr>
          <w:p>
            <w:pPr>
              <w:spacing w:after="0"/>
              <w:jc w:val="right"/>
            </w:pPr>
            <w:r>
              <w:rPr>
                <w:sz w:val="16"/>
              </w:rPr>
              <w:t>42.8</w:t>
            </w:r>
          </w:p>
        </w:tc>
        <w:tc>
          <w:tcPr>
            <w:tcW w:type="dxa" w:w="1090"/>
          </w:tcPr>
          <w:p>
            <w:pPr>
              <w:spacing w:after="0"/>
              <w:jc w:val="right"/>
            </w:pPr>
            <w:r>
              <w:rPr>
                <w:sz w:val="16"/>
              </w:rPr>
              <w:t>70.3</w:t>
            </w:r>
          </w:p>
        </w:tc>
        <w:tc>
          <w:tcPr>
            <w:tcW w:type="dxa" w:w="7901"/>
          </w:tcPr>
          <w:p>
            <w:pPr>
              <w:spacing w:after="0"/>
              <w:jc w:val="left"/>
            </w:pPr>
            <w:r>
              <w:rPr>
                <w:sz w:val="16"/>
              </w:rPr>
              <w:t>Relatively Moderate 2, Relatively Low 5,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8 of 8</w:t>
            </w:r>
          </w:p>
        </w:tc>
        <w:tc>
          <w:tcPr>
            <w:tcW w:type="dxa" w:w="1090"/>
          </w:tcPr>
          <w:p>
            <w:pPr>
              <w:spacing w:after="0"/>
              <w:jc w:val="right"/>
            </w:pPr>
            <w:r>
              <w:rPr>
                <w:sz w:val="16"/>
              </w:rPr>
              <w:t>16.2</w:t>
            </w:r>
          </w:p>
        </w:tc>
        <w:tc>
          <w:tcPr>
            <w:tcW w:type="dxa" w:w="1143"/>
          </w:tcPr>
          <w:p>
            <w:pPr>
              <w:spacing w:after="0"/>
              <w:jc w:val="right"/>
            </w:pPr>
            <w:r>
              <w:rPr>
                <w:sz w:val="16"/>
              </w:rPr>
              <w:t>36.3</w:t>
            </w:r>
          </w:p>
        </w:tc>
        <w:tc>
          <w:tcPr>
            <w:tcW w:type="dxa" w:w="1090"/>
          </w:tcPr>
          <w:p>
            <w:pPr>
              <w:spacing w:after="0"/>
              <w:jc w:val="right"/>
            </w:pPr>
            <w:r>
              <w:rPr>
                <w:sz w:val="16"/>
              </w:rPr>
              <w:t>43.3</w:t>
            </w:r>
          </w:p>
        </w:tc>
        <w:tc>
          <w:tcPr>
            <w:tcW w:type="dxa" w:w="7901"/>
          </w:tcPr>
          <w:p>
            <w:pPr>
              <w:spacing w:after="0"/>
              <w:jc w:val="left"/>
            </w:pPr>
            <w:r>
              <w:rPr>
                <w:sz w:val="16"/>
              </w:rPr>
              <w:t>Very Low 8</w:t>
            </w:r>
          </w:p>
        </w:tc>
      </w:tr>
      <w:tr>
        <w:trPr>
          <w:cantSplit/>
        </w:trPr>
        <w:tc>
          <w:tcPr>
            <w:tcW w:type="dxa" w:w="1744"/>
          </w:tcPr>
          <w:p>
            <w:pPr>
              <w:spacing w:after="0"/>
              <w:jc w:val="left"/>
            </w:pPr>
            <w:r>
              <w:rPr>
                <w:sz w:val="16"/>
              </w:rPr>
              <w:t>Ice Storm</w:t>
            </w:r>
          </w:p>
        </w:tc>
        <w:tc>
          <w:tcPr>
            <w:tcW w:type="dxa" w:w="1143"/>
          </w:tcPr>
          <w:p>
            <w:pPr>
              <w:spacing w:after="0"/>
              <w:jc w:val="right"/>
            </w:pPr>
            <w:r>
              <w:rPr>
                <w:sz w:val="16"/>
              </w:rPr>
              <w:t>8 of 8</w:t>
            </w:r>
          </w:p>
        </w:tc>
        <w:tc>
          <w:tcPr>
            <w:tcW w:type="dxa" w:w="1090"/>
          </w:tcPr>
          <w:p>
            <w:pPr>
              <w:spacing w:after="0"/>
              <w:jc w:val="right"/>
            </w:pPr>
            <w:r>
              <w:rPr>
                <w:sz w:val="16"/>
              </w:rPr>
              <w:t>7.6</w:t>
            </w:r>
          </w:p>
        </w:tc>
        <w:tc>
          <w:tcPr>
            <w:tcW w:type="dxa" w:w="1143"/>
          </w:tcPr>
          <w:p>
            <w:pPr>
              <w:spacing w:after="0"/>
              <w:jc w:val="right"/>
            </w:pPr>
            <w:r>
              <w:rPr>
                <w:sz w:val="16"/>
              </w:rPr>
              <w:t>29.8</w:t>
            </w:r>
          </w:p>
        </w:tc>
        <w:tc>
          <w:tcPr>
            <w:tcW w:type="dxa" w:w="1090"/>
          </w:tcPr>
          <w:p>
            <w:pPr>
              <w:spacing w:after="0"/>
              <w:jc w:val="right"/>
            </w:pPr>
            <w:r>
              <w:rPr>
                <w:sz w:val="16"/>
              </w:rPr>
              <w:t>49.0</w:t>
            </w:r>
          </w:p>
        </w:tc>
        <w:tc>
          <w:tcPr>
            <w:tcW w:type="dxa" w:w="7901"/>
          </w:tcPr>
          <w:p>
            <w:pPr>
              <w:spacing w:after="0"/>
              <w:jc w:val="left"/>
            </w:pPr>
            <w:r>
              <w:rPr>
                <w:sz w:val="16"/>
              </w:rPr>
              <w:t>Relatively Low 2, Very Low 6</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8 of 8</w:t>
            </w:r>
          </w:p>
        </w:tc>
        <w:tc>
          <w:tcPr>
            <w:tcW w:type="dxa" w:w="1090"/>
          </w:tcPr>
          <w:p>
            <w:pPr>
              <w:spacing w:after="0"/>
              <w:jc w:val="right"/>
            </w:pPr>
            <w:r>
              <w:rPr>
                <w:sz w:val="16"/>
              </w:rPr>
              <w:t>2.0</w:t>
            </w:r>
          </w:p>
        </w:tc>
        <w:tc>
          <w:tcPr>
            <w:tcW w:type="dxa" w:w="1143"/>
          </w:tcPr>
          <w:p>
            <w:pPr>
              <w:spacing w:after="0"/>
              <w:jc w:val="right"/>
            </w:pPr>
            <w:r>
              <w:rPr>
                <w:sz w:val="16"/>
              </w:rPr>
              <w:t>70.5</w:t>
            </w:r>
          </w:p>
        </w:tc>
        <w:tc>
          <w:tcPr>
            <w:tcW w:type="dxa" w:w="1090"/>
          </w:tcPr>
          <w:p>
            <w:pPr>
              <w:spacing w:after="0"/>
              <w:jc w:val="right"/>
            </w:pPr>
            <w:r>
              <w:rPr>
                <w:sz w:val="16"/>
              </w:rPr>
              <w:t>81.5</w:t>
            </w:r>
          </w:p>
        </w:tc>
        <w:tc>
          <w:tcPr>
            <w:tcW w:type="dxa" w:w="7901"/>
          </w:tcPr>
          <w:p>
            <w:pPr>
              <w:spacing w:after="0"/>
              <w:jc w:val="left"/>
            </w:pPr>
            <w:r>
              <w:rPr>
                <w:sz w:val="16"/>
              </w:rPr>
              <w:t>Relatively High 2, Relatively Moderate 4, Relatively Low 1, Very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8 of 8</w:t>
            </w:r>
          </w:p>
        </w:tc>
        <w:tc>
          <w:tcPr>
            <w:tcW w:type="dxa" w:w="1090"/>
          </w:tcPr>
          <w:p>
            <w:pPr>
              <w:spacing w:after="0"/>
              <w:jc w:val="right"/>
            </w:pPr>
            <w:r>
              <w:rPr>
                <w:sz w:val="16"/>
              </w:rPr>
              <w:t>41.7</w:t>
            </w:r>
          </w:p>
        </w:tc>
        <w:tc>
          <w:tcPr>
            <w:tcW w:type="dxa" w:w="1143"/>
          </w:tcPr>
          <w:p>
            <w:pPr>
              <w:spacing w:after="0"/>
              <w:jc w:val="right"/>
            </w:pPr>
            <w:r>
              <w:rPr>
                <w:sz w:val="16"/>
              </w:rPr>
              <w:t>73.4</w:t>
            </w:r>
          </w:p>
        </w:tc>
        <w:tc>
          <w:tcPr>
            <w:tcW w:type="dxa" w:w="1090"/>
          </w:tcPr>
          <w:p>
            <w:pPr>
              <w:spacing w:after="0"/>
              <w:jc w:val="right"/>
            </w:pPr>
            <w:r>
              <w:rPr>
                <w:sz w:val="16"/>
              </w:rPr>
              <w:t>88.6</w:t>
            </w:r>
          </w:p>
        </w:tc>
        <w:tc>
          <w:tcPr>
            <w:tcW w:type="dxa" w:w="7901"/>
          </w:tcPr>
          <w:p>
            <w:pPr>
              <w:spacing w:after="0"/>
              <w:jc w:val="left"/>
            </w:pPr>
            <w:r>
              <w:rPr>
                <w:sz w:val="16"/>
              </w:rPr>
              <w:t>Relatively Low 2, Very Low 6</w:t>
            </w:r>
          </w:p>
        </w:tc>
      </w:tr>
      <w:tr>
        <w:trPr>
          <w:cantSplit/>
        </w:trPr>
        <w:tc>
          <w:tcPr>
            <w:tcW w:type="dxa" w:w="1744"/>
          </w:tcPr>
          <w:p>
            <w:pPr>
              <w:spacing w:after="0"/>
              <w:jc w:val="left"/>
            </w:pPr>
            <w:r>
              <w:rPr>
                <w:sz w:val="16"/>
              </w:rPr>
              <w:t>Lightning</w:t>
            </w:r>
          </w:p>
        </w:tc>
        <w:tc>
          <w:tcPr>
            <w:tcW w:type="dxa" w:w="1143"/>
          </w:tcPr>
          <w:p>
            <w:pPr>
              <w:spacing w:after="0"/>
              <w:jc w:val="right"/>
            </w:pPr>
            <w:r>
              <w:rPr>
                <w:sz w:val="16"/>
              </w:rPr>
              <w:t>8 of 8</w:t>
            </w:r>
          </w:p>
        </w:tc>
        <w:tc>
          <w:tcPr>
            <w:tcW w:type="dxa" w:w="1090"/>
          </w:tcPr>
          <w:p>
            <w:pPr>
              <w:spacing w:after="0"/>
              <w:jc w:val="right"/>
            </w:pPr>
            <w:r>
              <w:rPr>
                <w:sz w:val="16"/>
              </w:rPr>
              <w:t>17.1</w:t>
            </w:r>
          </w:p>
        </w:tc>
        <w:tc>
          <w:tcPr>
            <w:tcW w:type="dxa" w:w="1143"/>
          </w:tcPr>
          <w:p>
            <w:pPr>
              <w:spacing w:after="0"/>
              <w:jc w:val="right"/>
            </w:pPr>
            <w:r>
              <w:rPr>
                <w:sz w:val="16"/>
              </w:rPr>
              <w:t>42.4</w:t>
            </w:r>
          </w:p>
        </w:tc>
        <w:tc>
          <w:tcPr>
            <w:tcW w:type="dxa" w:w="1090"/>
          </w:tcPr>
          <w:p>
            <w:pPr>
              <w:spacing w:after="0"/>
              <w:jc w:val="right"/>
            </w:pPr>
            <w:r>
              <w:rPr>
                <w:sz w:val="16"/>
              </w:rPr>
              <w:t>67.4</w:t>
            </w:r>
          </w:p>
        </w:tc>
        <w:tc>
          <w:tcPr>
            <w:tcW w:type="dxa" w:w="7901"/>
          </w:tcPr>
          <w:p>
            <w:pPr>
              <w:spacing w:after="0"/>
              <w:jc w:val="left"/>
            </w:pPr>
            <w:r>
              <w:rPr>
                <w:sz w:val="16"/>
              </w:rPr>
              <w:t>Relatively Moderate 2, Relatively Low 5,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8 of 8</w:t>
            </w:r>
          </w:p>
        </w:tc>
        <w:tc>
          <w:tcPr>
            <w:tcW w:type="dxa" w:w="1090"/>
          </w:tcPr>
          <w:p>
            <w:pPr>
              <w:spacing w:after="0"/>
              <w:jc w:val="right"/>
            </w:pPr>
            <w:r>
              <w:rPr>
                <w:sz w:val="16"/>
              </w:rPr>
              <w:t>63.2</w:t>
            </w:r>
          </w:p>
        </w:tc>
        <w:tc>
          <w:tcPr>
            <w:tcW w:type="dxa" w:w="1143"/>
          </w:tcPr>
          <w:p>
            <w:pPr>
              <w:spacing w:after="0"/>
              <w:jc w:val="right"/>
            </w:pPr>
            <w:r>
              <w:rPr>
                <w:sz w:val="16"/>
              </w:rPr>
              <w:t>89.4</w:t>
            </w:r>
          </w:p>
        </w:tc>
        <w:tc>
          <w:tcPr>
            <w:tcW w:type="dxa" w:w="1090"/>
          </w:tcPr>
          <w:p>
            <w:pPr>
              <w:spacing w:after="0"/>
              <w:jc w:val="right"/>
            </w:pPr>
            <w:r>
              <w:rPr>
                <w:sz w:val="16"/>
              </w:rPr>
              <w:t>97.1</w:t>
            </w:r>
          </w:p>
        </w:tc>
        <w:tc>
          <w:tcPr>
            <w:tcW w:type="dxa" w:w="7901"/>
          </w:tcPr>
          <w:p>
            <w:pPr>
              <w:spacing w:after="0"/>
              <w:jc w:val="left"/>
            </w:pPr>
            <w:r>
              <w:rPr>
                <w:sz w:val="16"/>
              </w:rPr>
              <w:t>Very High 1, Relatively High 6, Relatively Moderate 1</w:t>
            </w:r>
          </w:p>
        </w:tc>
      </w:tr>
      <w:tr>
        <w:trPr>
          <w:cantSplit/>
        </w:trPr>
        <w:tc>
          <w:tcPr>
            <w:tcW w:type="dxa" w:w="1744"/>
          </w:tcPr>
          <w:p>
            <w:pPr>
              <w:spacing w:after="0"/>
              <w:jc w:val="left"/>
            </w:pPr>
            <w:r>
              <w:rPr>
                <w:sz w:val="16"/>
              </w:rPr>
              <w:t>Tornado</w:t>
            </w:r>
          </w:p>
        </w:tc>
        <w:tc>
          <w:tcPr>
            <w:tcW w:type="dxa" w:w="1143"/>
          </w:tcPr>
          <w:p>
            <w:pPr>
              <w:spacing w:after="0"/>
              <w:jc w:val="right"/>
            </w:pPr>
            <w:r>
              <w:rPr>
                <w:sz w:val="16"/>
              </w:rPr>
              <w:t>8 of 8</w:t>
            </w:r>
          </w:p>
        </w:tc>
        <w:tc>
          <w:tcPr>
            <w:tcW w:type="dxa" w:w="1090"/>
          </w:tcPr>
          <w:p>
            <w:pPr>
              <w:spacing w:after="0"/>
              <w:jc w:val="right"/>
            </w:pPr>
            <w:r>
              <w:rPr>
                <w:sz w:val="16"/>
              </w:rPr>
              <w:t>39.1</w:t>
            </w:r>
          </w:p>
        </w:tc>
        <w:tc>
          <w:tcPr>
            <w:tcW w:type="dxa" w:w="1143"/>
          </w:tcPr>
          <w:p>
            <w:pPr>
              <w:spacing w:after="0"/>
              <w:jc w:val="right"/>
            </w:pPr>
            <w:r>
              <w:rPr>
                <w:sz w:val="16"/>
              </w:rPr>
              <w:t>68.3</w:t>
            </w:r>
          </w:p>
        </w:tc>
        <w:tc>
          <w:tcPr>
            <w:tcW w:type="dxa" w:w="1090"/>
          </w:tcPr>
          <w:p>
            <w:pPr>
              <w:spacing w:after="0"/>
              <w:jc w:val="right"/>
            </w:pPr>
            <w:r>
              <w:rPr>
                <w:sz w:val="16"/>
              </w:rPr>
              <w:t>81.9</w:t>
            </w:r>
          </w:p>
        </w:tc>
        <w:tc>
          <w:tcPr>
            <w:tcW w:type="dxa" w:w="7901"/>
          </w:tcPr>
          <w:p>
            <w:pPr>
              <w:spacing w:after="0"/>
              <w:jc w:val="left"/>
            </w:pPr>
            <w:r>
              <w:rPr>
                <w:sz w:val="16"/>
              </w:rPr>
              <w:t>Relatively High 2, Relatively Moderate 5, Relatively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8 of 8</w:t>
            </w:r>
          </w:p>
        </w:tc>
        <w:tc>
          <w:tcPr>
            <w:tcW w:type="dxa" w:w="1090"/>
          </w:tcPr>
          <w:p>
            <w:pPr>
              <w:spacing w:after="0"/>
              <w:jc w:val="right"/>
            </w:pPr>
            <w:r>
              <w:rPr>
                <w:sz w:val="16"/>
              </w:rPr>
              <w:t>29.0</w:t>
            </w:r>
          </w:p>
        </w:tc>
        <w:tc>
          <w:tcPr>
            <w:tcW w:type="dxa" w:w="1143"/>
          </w:tcPr>
          <w:p>
            <w:pPr>
              <w:spacing w:after="0"/>
              <w:jc w:val="right"/>
            </w:pPr>
            <w:r>
              <w:rPr>
                <w:sz w:val="16"/>
              </w:rPr>
              <w:t>54.2</w:t>
            </w:r>
          </w:p>
        </w:tc>
        <w:tc>
          <w:tcPr>
            <w:tcW w:type="dxa" w:w="1090"/>
          </w:tcPr>
          <w:p>
            <w:pPr>
              <w:spacing w:after="0"/>
              <w:jc w:val="right"/>
            </w:pPr>
            <w:r>
              <w:rPr>
                <w:sz w:val="16"/>
              </w:rPr>
              <w:t>76.5</w:t>
            </w:r>
          </w:p>
        </w:tc>
        <w:tc>
          <w:tcPr>
            <w:tcW w:type="dxa" w:w="7901"/>
          </w:tcPr>
          <w:p>
            <w:pPr>
              <w:spacing w:after="0"/>
              <w:jc w:val="left"/>
            </w:pPr>
            <w:r>
              <w:rPr>
                <w:sz w:val="16"/>
              </w:rPr>
              <w:t>Relatively Low 3, Very Low 5</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8 of 8</w:t>
            </w:r>
          </w:p>
        </w:tc>
        <w:tc>
          <w:tcPr>
            <w:tcW w:type="dxa" w:w="1090"/>
          </w:tcPr>
          <w:p>
            <w:pPr>
              <w:spacing w:after="0"/>
              <w:jc w:val="right"/>
            </w:pPr>
            <w:r>
              <w:rPr>
                <w:sz w:val="16"/>
              </w:rPr>
              <w:t>16.6</w:t>
            </w:r>
          </w:p>
        </w:tc>
        <w:tc>
          <w:tcPr>
            <w:tcW w:type="dxa" w:w="1143"/>
          </w:tcPr>
          <w:p>
            <w:pPr>
              <w:spacing w:after="0"/>
              <w:jc w:val="right"/>
            </w:pPr>
            <w:r>
              <w:rPr>
                <w:sz w:val="16"/>
              </w:rPr>
              <w:t>24.3</w:t>
            </w:r>
          </w:p>
        </w:tc>
        <w:tc>
          <w:tcPr>
            <w:tcW w:type="dxa" w:w="1090"/>
          </w:tcPr>
          <w:p>
            <w:pPr>
              <w:spacing w:after="0"/>
              <w:jc w:val="right"/>
            </w:pPr>
            <w:r>
              <w:rPr>
                <w:sz w:val="16"/>
              </w:rPr>
              <w:t>31.2</w:t>
            </w:r>
          </w:p>
        </w:tc>
        <w:tc>
          <w:tcPr>
            <w:tcW w:type="dxa" w:w="7901"/>
          </w:tcPr>
          <w:p>
            <w:pPr>
              <w:spacing w:after="0"/>
              <w:jc w:val="left"/>
            </w:pPr>
            <w:r>
              <w:rPr>
                <w:sz w:val="16"/>
              </w:rPr>
              <w:t>Relatively Low 7, Very Low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Jasper County</w:t>
            </w:r>
          </w:p>
        </w:tc>
        <w:tc>
          <w:tcPr>
            <w:tcW w:type="dxa" w:w="830"/>
          </w:tcPr>
          <w:p>
            <w:pPr>
              <w:spacing w:after="0"/>
              <w:jc w:val="left"/>
            </w:pPr>
            <w:r>
              <w:rPr>
                <w:sz w:val="16"/>
              </w:rPr>
              <w:t>County</w:t>
            </w:r>
          </w:p>
        </w:tc>
        <w:tc>
          <w:tcPr>
            <w:tcW w:type="dxa" w:w="3228"/>
          </w:tcPr>
          <w:p>
            <w:pPr>
              <w:spacing w:after="0"/>
              <w:jc w:val="left"/>
            </w:pPr>
            <w:r>
              <w:rPr>
                <w:sz w:val="16"/>
              </w:rPr>
              <w:t>Approved, expires 2026-12-02</w:t>
            </w:r>
          </w:p>
        </w:tc>
        <w:tc>
          <w:tcPr>
            <w:tcW w:type="dxa" w:w="2574"/>
          </w:tcPr>
          <w:p>
            <w:pPr>
              <w:spacing w:after="0"/>
              <w:jc w:val="right"/>
            </w:pPr>
            <w:r>
              <w:rPr>
                <w:sz w:val="16"/>
              </w:rPr>
              <w:t>FMA RL 1, SRL 2; any 4</w:t>
            </w:r>
          </w:p>
        </w:tc>
        <w:tc>
          <w:tcPr>
            <w:tcW w:type="dxa" w:w="2661"/>
          </w:tcPr>
          <w:p>
            <w:pPr>
              <w:spacing w:after="0"/>
              <w:jc w:val="right"/>
            </w:pPr>
            <w:r>
              <w:rPr>
                <w:sz w:val="16"/>
              </w:rPr>
              <w:t>$81,217.13</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De Motte town</w:t>
            </w:r>
          </w:p>
        </w:tc>
        <w:tc>
          <w:tcPr>
            <w:tcW w:type="dxa" w:w="830"/>
          </w:tcPr>
          <w:p>
            <w:pPr>
              <w:spacing w:after="0"/>
              <w:jc w:val="left"/>
            </w:pPr>
            <w:r>
              <w:rPr>
                <w:sz w:val="16"/>
              </w:rPr>
              <w:t>Town</w:t>
            </w:r>
          </w:p>
        </w:tc>
        <w:tc>
          <w:tcPr>
            <w:tcW w:type="dxa" w:w="3228"/>
          </w:tcPr>
          <w:p>
            <w:pPr>
              <w:spacing w:after="0"/>
              <w:jc w:val="left"/>
            </w:pPr>
            <w:r>
              <w:rPr>
                <w:sz w:val="16"/>
              </w:rPr>
              <w:t>Approved, expires 2026-12-02</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Remington town</w:t>
            </w:r>
          </w:p>
        </w:tc>
        <w:tc>
          <w:tcPr>
            <w:tcW w:type="dxa" w:w="830"/>
          </w:tcPr>
          <w:p>
            <w:pPr>
              <w:spacing w:after="0"/>
              <w:jc w:val="left"/>
            </w:pPr>
            <w:r>
              <w:rPr>
                <w:sz w:val="16"/>
              </w:rPr>
              <w:t>Town</w:t>
            </w:r>
          </w:p>
        </w:tc>
        <w:tc>
          <w:tcPr>
            <w:tcW w:type="dxa" w:w="3228"/>
          </w:tcPr>
          <w:p>
            <w:pPr>
              <w:spacing w:after="0"/>
              <w:jc w:val="left"/>
            </w:pPr>
            <w:r>
              <w:rPr>
                <w:sz w:val="16"/>
              </w:rPr>
              <w:t>Approved, expires 2026-12-02</w:t>
            </w:r>
          </w:p>
        </w:tc>
        <w:tc>
          <w:tcPr>
            <w:tcW w:type="dxa" w:w="2574"/>
          </w:tcPr>
          <w:p>
            <w:pPr>
              <w:spacing w:after="0"/>
              <w:jc w:val="right"/>
            </w:pPr>
            <w:r>
              <w:rPr>
                <w:sz w:val="16"/>
              </w:rPr>
              <w:t>FMA RL 0, SRL 0; any 1</w:t>
            </w:r>
          </w:p>
        </w:tc>
        <w:tc>
          <w:tcPr>
            <w:tcW w:type="dxa" w:w="2661"/>
          </w:tcPr>
          <w:p>
            <w:pPr>
              <w:spacing w:after="0"/>
              <w:jc w:val="right"/>
            </w:pPr>
            <w:r>
              <w:rPr>
                <w:sz w:val="16"/>
              </w:rPr>
              <w:t>$31,525.17</w:t>
            </w:r>
          </w:p>
        </w:tc>
        <w:tc>
          <w:tcPr>
            <w:tcW w:type="dxa" w:w="3010"/>
          </w:tcPr>
          <w:p>
            <w:pPr>
              <w:spacing w:after="0"/>
              <w:jc w:val="right"/>
            </w:pPr>
            <w:r>
              <w:rPr>
                <w:sz w:val="16"/>
              </w:rPr>
              <w:t>35 total; 5 since its plan</w:t>
            </w:r>
          </w:p>
        </w:tc>
      </w:tr>
      <w:tr>
        <w:trPr>
          <w:cantSplit/>
        </w:trPr>
        <w:tc>
          <w:tcPr>
            <w:tcW w:type="dxa" w:w="1811"/>
          </w:tcPr>
          <w:p>
            <w:pPr>
              <w:spacing w:after="0"/>
              <w:jc w:val="left"/>
            </w:pPr>
            <w:r>
              <w:rPr>
                <w:sz w:val="16"/>
              </w:rPr>
              <w:t>Rensselaer city</w:t>
            </w:r>
          </w:p>
        </w:tc>
        <w:tc>
          <w:tcPr>
            <w:tcW w:type="dxa" w:w="830"/>
          </w:tcPr>
          <w:p>
            <w:pPr>
              <w:spacing w:after="0"/>
              <w:jc w:val="left"/>
            </w:pPr>
            <w:r>
              <w:rPr>
                <w:sz w:val="16"/>
              </w:rPr>
              <w:t>City</w:t>
            </w:r>
          </w:p>
        </w:tc>
        <w:tc>
          <w:tcPr>
            <w:tcW w:type="dxa" w:w="3228"/>
          </w:tcPr>
          <w:p>
            <w:pPr>
              <w:spacing w:after="0"/>
              <w:jc w:val="left"/>
            </w:pPr>
            <w:r>
              <w:rPr>
                <w:sz w:val="16"/>
              </w:rPr>
              <w:t>Approved, expires 2026-12-02</w:t>
            </w:r>
          </w:p>
        </w:tc>
        <w:tc>
          <w:tcPr>
            <w:tcW w:type="dxa" w:w="2574"/>
          </w:tcPr>
          <w:p>
            <w:pPr>
              <w:spacing w:after="0"/>
              <w:jc w:val="right"/>
            </w:pPr>
            <w:r>
              <w:rPr>
                <w:sz w:val="16"/>
              </w:rPr>
              <w:t>FMA RL 0, SRL 1; any 2</w:t>
            </w:r>
          </w:p>
        </w:tc>
        <w:tc>
          <w:tcPr>
            <w:tcW w:type="dxa" w:w="2661"/>
          </w:tcPr>
          <w:p>
            <w:pPr>
              <w:spacing w:after="0"/>
              <w:jc w:val="right"/>
            </w:pPr>
            <w:r>
              <w:rPr>
                <w:sz w:val="16"/>
              </w:rPr>
              <w:t>$144,801.49</w:t>
            </w:r>
          </w:p>
        </w:tc>
        <w:tc>
          <w:tcPr>
            <w:tcW w:type="dxa" w:w="3010"/>
          </w:tcPr>
          <w:p>
            <w:pPr>
              <w:spacing w:after="0"/>
              <w:jc w:val="right"/>
            </w:pPr>
            <w:r>
              <w:rPr>
                <w:sz w:val="16"/>
              </w:rPr>
              <w:t>40 total; 2 since its plan</w:t>
            </w:r>
          </w:p>
        </w:tc>
      </w:tr>
      <w:tr>
        <w:trPr>
          <w:cantSplit/>
        </w:trPr>
        <w:tc>
          <w:tcPr>
            <w:tcW w:type="dxa" w:w="1811"/>
          </w:tcPr>
          <w:p>
            <w:pPr>
              <w:spacing w:after="0"/>
              <w:jc w:val="left"/>
            </w:pPr>
            <w:r>
              <w:rPr>
                <w:sz w:val="16"/>
              </w:rPr>
              <w:t>Wheatfield town</w:t>
            </w:r>
          </w:p>
        </w:tc>
        <w:tc>
          <w:tcPr>
            <w:tcW w:type="dxa" w:w="830"/>
          </w:tcPr>
          <w:p>
            <w:pPr>
              <w:spacing w:after="0"/>
              <w:jc w:val="left"/>
            </w:pPr>
            <w:r>
              <w:rPr>
                <w:sz w:val="16"/>
              </w:rPr>
              <w:t>Town</w:t>
            </w:r>
          </w:p>
        </w:tc>
        <w:tc>
          <w:tcPr>
            <w:tcW w:type="dxa" w:w="3228"/>
          </w:tcPr>
          <w:p>
            <w:pPr>
              <w:spacing w:after="0"/>
              <w:jc w:val="left"/>
            </w:pPr>
            <w:r>
              <w:rPr>
                <w:sz w:val="16"/>
              </w:rPr>
              <w:t>Approved, expires 2026-12-02</w:t>
            </w:r>
          </w:p>
        </w:tc>
        <w:tc>
          <w:tcPr>
            <w:tcW w:type="dxa" w:w="2574"/>
          </w:tcPr>
          <w:p>
            <w:pPr>
              <w:spacing w:after="0"/>
              <w:jc w:val="right"/>
            </w:pPr>
            <w:r>
              <w:rPr>
                <w:sz w:val="16"/>
              </w:rPr>
              <w:t>FMA RL 0, SRL 0; any 0</w:t>
            </w:r>
          </w:p>
        </w:tc>
        <w:tc>
          <w:tcPr>
            <w:tcW w:type="dxa" w:w="2661"/>
          </w:tcPr>
          <w:p>
            <w:pPr>
              <w:spacing w:after="0"/>
              <w:jc w:val="right"/>
            </w:pPr>
            <w:r>
              <w:rPr>
                <w:sz w:val="16"/>
              </w:rPr>
              <w:t>$1,657.08</w:t>
            </w:r>
          </w:p>
        </w:tc>
        <w:tc>
          <w:tcPr>
            <w:tcW w:type="dxa" w:w="3010"/>
          </w:tcPr>
          <w:p>
            <w:pPr>
              <w:spacing w:after="0"/>
              <w:jc w:val="right"/>
            </w:pPr>
            <w:r>
              <w:rPr>
                <w:sz w:val="16"/>
              </w:rPr>
              <w:t>36 total; 10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1121"/>
        <w:gridCol w:w="1050"/>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2021-12-03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$7,761,162,302</w:t>
            </w:r>
          </w:p>
        </w:tc>
        <w:tc>
          <w:tcPr>
            <w:tcW w:type="dxa" w:w="1215"/>
          </w:tcPr>
          <w:p>
            <w:pPr>
              <w:spacing w:after="0"/>
              <w:jc w:val="right"/>
            </w:pPr>
            <w:r>
              <w:rPr>
                <w:sz w:val="16"/>
              </w:rPr>
              <w:t>$384,593,282</w:t>
            </w:r>
          </w:p>
        </w:tc>
        <w:tc>
          <w:tcPr>
            <w:tcW w:type="dxa" w:w="1043"/>
          </w:tcPr>
          <w:p>
            <w:pPr>
              <w:spacing w:after="0"/>
              <w:jc w:val="right"/>
            </w:pPr>
            <w:r>
              <w:rPr>
                <w:sz w:val="16"/>
              </w:rPr>
              <w:t>32,881</w:t>
            </w:r>
          </w:p>
        </w:tc>
        <w:tc>
          <w:tcPr>
            <w:tcW w:type="dxa" w:w="1037"/>
          </w:tcPr>
          <w:p>
            <w:pPr>
              <w:spacing w:after="0"/>
              <w:jc w:val="right"/>
            </w:pPr>
            <w:r>
              <w:rPr>
                <w:sz w:val="16"/>
              </w:rPr>
              <w:t>$725</w:t>
            </w:r>
          </w:p>
        </w:tc>
        <w:tc>
          <w:tcPr>
            <w:tcW w:type="dxa" w:w="1126"/>
          </w:tcPr>
          <w:p>
            <w:pPr>
              <w:spacing w:after="0"/>
              <w:jc w:val="right"/>
            </w:pPr>
            <w:r>
              <w:rPr>
                <w:sz w:val="16"/>
              </w:rPr>
              <w:t>$77,391</w:t>
            </w:r>
          </w:p>
        </w:tc>
        <w:tc>
          <w:tcPr>
            <w:tcW w:type="dxa" w:w="1121"/>
          </w:tcPr>
          <w:p>
            <w:pPr>
              <w:spacing w:after="0"/>
              <w:jc w:val="right"/>
            </w:pPr>
            <w:r>
              <w:rPr>
                <w:sz w:val="16"/>
              </w:rPr>
              <w:t>$2,500,890</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$13,740,964,703</w:t>
            </w:r>
          </w:p>
        </w:tc>
        <w:tc>
          <w:tcPr>
            <w:tcW w:type="dxa" w:w="1215"/>
          </w:tcPr>
          <w:p>
            <w:pPr>
              <w:spacing w:after="0"/>
              <w:jc w:val="right"/>
            </w:pPr>
            <w:r>
              <w:rPr>
                <w:sz w:val="16"/>
              </w:rPr>
              <w:t>n/a</w:t>
            </w:r>
          </w:p>
        </w:tc>
        <w:tc>
          <w:tcPr>
            <w:tcW w:type="dxa" w:w="1043"/>
          </w:tcPr>
          <w:p>
            <w:pPr>
              <w:spacing w:after="0"/>
              <w:jc w:val="right"/>
            </w:pPr>
            <w:r>
              <w:rPr>
                <w:sz w:val="16"/>
              </w:rPr>
              <w:t>32,918</w:t>
            </w:r>
          </w:p>
        </w:tc>
        <w:tc>
          <w:tcPr>
            <w:tcW w:type="dxa" w:w="1037"/>
          </w:tcPr>
          <w:p>
            <w:pPr>
              <w:spacing w:after="0"/>
              <w:jc w:val="right"/>
            </w:pPr>
            <w:r>
              <w:rPr>
                <w:sz w:val="16"/>
              </w:rPr>
              <w:t>$325,155</w:t>
            </w:r>
          </w:p>
        </w:tc>
        <w:tc>
          <w:tcPr>
            <w:tcW w:type="dxa" w:w="1126"/>
          </w:tcPr>
          <w:p>
            <w:pPr>
              <w:spacing w:after="0"/>
              <w:jc w:val="right"/>
            </w:pPr>
            <w:r>
              <w:rPr>
                <w:sz w:val="16"/>
              </w:rPr>
              <w:t>n/a</w:t>
            </w:r>
          </w:p>
        </w:tc>
        <w:tc>
          <w:tcPr>
            <w:tcW w:type="dxa" w:w="1121"/>
          </w:tcPr>
          <w:p>
            <w:pPr>
              <w:spacing w:after="0"/>
              <w:jc w:val="right"/>
            </w:pPr>
            <w:r>
              <w:rPr>
                <w:sz w:val="16"/>
              </w:rPr>
              <w:t>$38,997</w:t>
            </w:r>
          </w:p>
        </w:tc>
        <w:tc>
          <w:tcPr>
            <w:tcW w:type="dxa" w:w="1050"/>
          </w:tcPr>
          <w:p>
            <w:pPr>
              <w:spacing w:after="0"/>
              <w:jc w:val="right"/>
            </w:pPr>
            <w:r>
              <w:rPr>
                <w:sz w:val="16"/>
              </w:rPr>
              <w:t>0.00237%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$7,761,162,302</w:t>
            </w:r>
          </w:p>
        </w:tc>
        <w:tc>
          <w:tcPr>
            <w:tcW w:type="dxa" w:w="1215"/>
          </w:tcPr>
          <w:p>
            <w:pPr>
              <w:spacing w:after="0"/>
              <w:jc w:val="right"/>
            </w:pPr>
            <w:r>
              <w:rPr>
                <w:sz w:val="16"/>
              </w:rPr>
              <w:t>$384,593,282</w:t>
            </w:r>
          </w:p>
        </w:tc>
        <w:tc>
          <w:tcPr>
            <w:tcW w:type="dxa" w:w="1043"/>
          </w:tcPr>
          <w:p>
            <w:pPr>
              <w:spacing w:after="0"/>
              <w:jc w:val="right"/>
            </w:pPr>
            <w:r>
              <w:rPr>
                <w:sz w:val="16"/>
              </w:rPr>
              <w:t>32,881</w:t>
            </w:r>
          </w:p>
        </w:tc>
        <w:tc>
          <w:tcPr>
            <w:tcW w:type="dxa" w:w="1037"/>
          </w:tcPr>
          <w:p>
            <w:pPr>
              <w:spacing w:after="0"/>
              <w:jc w:val="right"/>
            </w:pPr>
            <w:r>
              <w:rPr>
                <w:sz w:val="16"/>
              </w:rPr>
              <w:t>$330,034</w:t>
            </w:r>
          </w:p>
        </w:tc>
        <w:tc>
          <w:tcPr>
            <w:tcW w:type="dxa" w:w="1126"/>
          </w:tcPr>
          <w:p>
            <w:pPr>
              <w:spacing w:after="0"/>
              <w:jc w:val="right"/>
            </w:pPr>
            <w:r>
              <w:rPr>
                <w:sz w:val="16"/>
              </w:rPr>
              <w:t>$41,862</w:t>
            </w:r>
          </w:p>
        </w:tc>
        <w:tc>
          <w:tcPr>
            <w:tcW w:type="dxa" w:w="1121"/>
          </w:tcPr>
          <w:p>
            <w:pPr>
              <w:spacing w:after="0"/>
              <w:jc w:val="right"/>
            </w:pPr>
            <w:r>
              <w:rPr>
                <w:sz w:val="16"/>
              </w:rPr>
              <w:t>$13,472</w:t>
            </w:r>
          </w:p>
        </w:tc>
        <w:tc>
          <w:tcPr>
            <w:tcW w:type="dxa" w:w="1050"/>
          </w:tcPr>
          <w:p>
            <w:pPr>
              <w:spacing w:after="0"/>
              <w:jc w:val="right"/>
            </w:pPr>
            <w:r>
              <w:rPr>
                <w:sz w:val="16"/>
              </w:rPr>
              <w:t>0.00425%</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$7,761,162,302</w:t>
            </w:r>
          </w:p>
        </w:tc>
        <w:tc>
          <w:tcPr>
            <w:tcW w:type="dxa" w:w="1215"/>
          </w:tcPr>
          <w:p>
            <w:pPr>
              <w:spacing w:after="0"/>
              <w:jc w:val="right"/>
            </w:pPr>
            <w:r>
              <w:rPr>
                <w:sz w:val="16"/>
              </w:rPr>
              <w:t>$384,593,282</w:t>
            </w:r>
          </w:p>
        </w:tc>
        <w:tc>
          <w:tcPr>
            <w:tcW w:type="dxa" w:w="1043"/>
          </w:tcPr>
          <w:p>
            <w:pPr>
              <w:spacing w:after="0"/>
              <w:jc w:val="right"/>
            </w:pPr>
            <w:r>
              <w:rPr>
                <w:sz w:val="16"/>
              </w:rPr>
              <w:t>32,881</w:t>
            </w:r>
          </w:p>
        </w:tc>
        <w:tc>
          <w:tcPr>
            <w:tcW w:type="dxa" w:w="1037"/>
          </w:tcPr>
          <w:p>
            <w:pPr>
              <w:spacing w:after="0"/>
              <w:jc w:val="right"/>
            </w:pPr>
            <w:r>
              <w:rPr>
                <w:sz w:val="16"/>
              </w:rPr>
              <w:t>$2,369</w:t>
            </w:r>
          </w:p>
        </w:tc>
        <w:tc>
          <w:tcPr>
            <w:tcW w:type="dxa" w:w="1126"/>
          </w:tcPr>
          <w:p>
            <w:pPr>
              <w:spacing w:after="0"/>
              <w:jc w:val="right"/>
            </w:pPr>
            <w:r>
              <w:rPr>
                <w:sz w:val="16"/>
              </w:rPr>
              <w:t>$5</w:t>
            </w:r>
          </w:p>
        </w:tc>
        <w:tc>
          <w:tcPr>
            <w:tcW w:type="dxa" w:w="1121"/>
          </w:tcPr>
          <w:p>
            <w:pPr>
              <w:spacing w:after="0"/>
              <w:jc w:val="right"/>
            </w:pPr>
            <w:r>
              <w:rPr>
                <w:sz w:val="16"/>
              </w:rPr>
              <w:t>$296,094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$7,750,272,316</w:t>
            </w:r>
          </w:p>
        </w:tc>
        <w:tc>
          <w:tcPr>
            <w:tcW w:type="dxa" w:w="1215"/>
          </w:tcPr>
          <w:p>
            <w:pPr>
              <w:spacing w:after="0"/>
              <w:jc w:val="right"/>
            </w:pPr>
            <w:r>
              <w:rPr>
                <w:sz w:val="16"/>
              </w:rPr>
              <w:t>$375,316,462</w:t>
            </w:r>
          </w:p>
        </w:tc>
        <w:tc>
          <w:tcPr>
            <w:tcW w:type="dxa" w:w="1043"/>
          </w:tcPr>
          <w:p>
            <w:pPr>
              <w:spacing w:after="0"/>
              <w:jc w:val="right"/>
            </w:pPr>
            <w:r>
              <w:rPr>
                <w:sz w:val="16"/>
              </w:rPr>
              <w:t>32,811</w:t>
            </w:r>
          </w:p>
        </w:tc>
        <w:tc>
          <w:tcPr>
            <w:tcW w:type="dxa" w:w="1037"/>
          </w:tcPr>
          <w:p>
            <w:pPr>
              <w:spacing w:after="0"/>
              <w:jc w:val="right"/>
            </w:pPr>
            <w:r>
              <w:rPr>
                <w:sz w:val="16"/>
              </w:rPr>
              <w:t>$1,079</w:t>
            </w:r>
          </w:p>
        </w:tc>
        <w:tc>
          <w:tcPr>
            <w:tcW w:type="dxa" w:w="1126"/>
          </w:tcPr>
          <w:p>
            <w:pPr>
              <w:spacing w:after="0"/>
              <w:jc w:val="right"/>
            </w:pPr>
            <w:r>
              <w:rPr>
                <w:sz w:val="16"/>
              </w:rPr>
              <w:t>$11,752</w:t>
            </w:r>
          </w:p>
        </w:tc>
        <w:tc>
          <w:tcPr>
            <w:tcW w:type="dxa" w:w="1121"/>
          </w:tcPr>
          <w:p>
            <w:pPr>
              <w:spacing w:after="0"/>
              <w:jc w:val="right"/>
            </w:pPr>
            <w:r>
              <w:rPr>
                <w:sz w:val="16"/>
              </w:rPr>
              <w:t>under $1</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$7,761,162,302</w:t>
            </w:r>
          </w:p>
        </w:tc>
        <w:tc>
          <w:tcPr>
            <w:tcW w:type="dxa" w:w="1215"/>
          </w:tcPr>
          <w:p>
            <w:pPr>
              <w:spacing w:after="0"/>
              <w:jc w:val="right"/>
            </w:pPr>
            <w:r>
              <w:rPr>
                <w:sz w:val="16"/>
              </w:rPr>
              <w:t>n/a</w:t>
            </w:r>
          </w:p>
        </w:tc>
        <w:tc>
          <w:tcPr>
            <w:tcW w:type="dxa" w:w="1043"/>
          </w:tcPr>
          <w:p>
            <w:pPr>
              <w:spacing w:after="0"/>
              <w:jc w:val="right"/>
            </w:pPr>
            <w:r>
              <w:rPr>
                <w:sz w:val="16"/>
              </w:rPr>
              <w:t>32,881</w:t>
            </w:r>
          </w:p>
        </w:tc>
        <w:tc>
          <w:tcPr>
            <w:tcW w:type="dxa" w:w="1037"/>
          </w:tcPr>
          <w:p>
            <w:pPr>
              <w:spacing w:after="0"/>
              <w:jc w:val="right"/>
            </w:pPr>
            <w:r>
              <w:rPr>
                <w:sz w:val="16"/>
              </w:rPr>
              <w:t>$2,379</w:t>
            </w:r>
          </w:p>
        </w:tc>
        <w:tc>
          <w:tcPr>
            <w:tcW w:type="dxa" w:w="1126"/>
          </w:tcPr>
          <w:p>
            <w:pPr>
              <w:spacing w:after="0"/>
              <w:jc w:val="right"/>
            </w:pPr>
            <w:r>
              <w:rPr>
                <w:sz w:val="16"/>
              </w:rPr>
              <w:t>n/a</w:t>
            </w:r>
          </w:p>
        </w:tc>
        <w:tc>
          <w:tcPr>
            <w:tcW w:type="dxa" w:w="1121"/>
          </w:tcPr>
          <w:p>
            <w:pPr>
              <w:spacing w:after="0"/>
              <w:jc w:val="right"/>
            </w:pPr>
            <w:r>
              <w:rPr>
                <w:sz w:val="16"/>
              </w:rPr>
              <w:t>$18,621</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$7,758,213,823</w:t>
            </w:r>
          </w:p>
        </w:tc>
        <w:tc>
          <w:tcPr>
            <w:tcW w:type="dxa" w:w="1215"/>
          </w:tcPr>
          <w:p>
            <w:pPr>
              <w:spacing w:after="0"/>
              <w:jc w:val="right"/>
            </w:pPr>
            <w:r>
              <w:rPr>
                <w:sz w:val="16"/>
              </w:rPr>
              <w:t>$43,732,030</w:t>
            </w:r>
          </w:p>
        </w:tc>
        <w:tc>
          <w:tcPr>
            <w:tcW w:type="dxa" w:w="1043"/>
          </w:tcPr>
          <w:p>
            <w:pPr>
              <w:spacing w:after="0"/>
              <w:jc w:val="right"/>
            </w:pPr>
            <w:r>
              <w:rPr>
                <w:sz w:val="16"/>
              </w:rPr>
              <w:t>1,373</w:t>
            </w:r>
          </w:p>
        </w:tc>
        <w:tc>
          <w:tcPr>
            <w:tcW w:type="dxa" w:w="1037"/>
          </w:tcPr>
          <w:p>
            <w:pPr>
              <w:spacing w:after="0"/>
              <w:jc w:val="right"/>
            </w:pPr>
            <w:r>
              <w:rPr>
                <w:sz w:val="16"/>
              </w:rPr>
              <w:t>$6,410,380</w:t>
            </w:r>
          </w:p>
        </w:tc>
        <w:tc>
          <w:tcPr>
            <w:tcW w:type="dxa" w:w="1126"/>
          </w:tcPr>
          <w:p>
            <w:pPr>
              <w:spacing w:after="0"/>
              <w:jc w:val="right"/>
            </w:pPr>
            <w:r>
              <w:rPr>
                <w:sz w:val="16"/>
              </w:rPr>
              <w:t>$297,494</w:t>
            </w:r>
          </w:p>
        </w:tc>
        <w:tc>
          <w:tcPr>
            <w:tcW w:type="dxa" w:w="1121"/>
          </w:tcPr>
          <w:p>
            <w:pPr>
              <w:spacing w:after="0"/>
              <w:jc w:val="right"/>
            </w:pPr>
            <w:r>
              <w:rPr>
                <w:sz w:val="16"/>
              </w:rPr>
              <w:t>$195,348</w:t>
            </w:r>
          </w:p>
        </w:tc>
        <w:tc>
          <w:tcPr>
            <w:tcW w:type="dxa" w:w="1050"/>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$29,877,396</w:t>
            </w:r>
          </w:p>
        </w:tc>
        <w:tc>
          <w:tcPr>
            <w:tcW w:type="dxa" w:w="1215"/>
          </w:tcPr>
          <w:p>
            <w:pPr>
              <w:spacing w:after="0"/>
              <w:jc w:val="right"/>
            </w:pPr>
            <w:r>
              <w:rPr>
                <w:sz w:val="16"/>
              </w:rPr>
              <w:t>n/a</w:t>
            </w:r>
          </w:p>
        </w:tc>
        <w:tc>
          <w:tcPr>
            <w:tcW w:type="dxa" w:w="1043"/>
          </w:tcPr>
          <w:p>
            <w:pPr>
              <w:spacing w:after="0"/>
              <w:jc w:val="right"/>
            </w:pPr>
            <w:r>
              <w:rPr>
                <w:sz w:val="16"/>
              </w:rPr>
              <w:t>138</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121"/>
          </w:tcPr>
          <w:p>
            <w:pPr>
              <w:spacing w:after="0"/>
              <w:jc w:val="right"/>
            </w:pPr>
            <w:r>
              <w:rPr>
                <w:sz w:val="16"/>
              </w:rPr>
              <w:t>$861</w:t>
            </w:r>
          </w:p>
        </w:tc>
        <w:tc>
          <w:tcPr>
            <w:tcW w:type="dxa" w:w="1050"/>
          </w:tcPr>
          <w:p>
            <w:pPr>
              <w:spacing w:after="0"/>
              <w:jc w:val="right"/>
            </w:pPr>
            <w:r>
              <w:rPr>
                <w:sz w:val="16"/>
              </w:rPr>
              <w:t>0.000152%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$7,761,162,302</w:t>
            </w:r>
          </w:p>
        </w:tc>
        <w:tc>
          <w:tcPr>
            <w:tcW w:type="dxa" w:w="1215"/>
          </w:tcPr>
          <w:p>
            <w:pPr>
              <w:spacing w:after="0"/>
              <w:jc w:val="right"/>
            </w:pPr>
            <w:r>
              <w:rPr>
                <w:sz w:val="16"/>
              </w:rPr>
              <w:t>n/a</w:t>
            </w:r>
          </w:p>
        </w:tc>
        <w:tc>
          <w:tcPr>
            <w:tcW w:type="dxa" w:w="1043"/>
          </w:tcPr>
          <w:p>
            <w:pPr>
              <w:spacing w:after="0"/>
              <w:jc w:val="right"/>
            </w:pPr>
            <w:r>
              <w:rPr>
                <w:sz w:val="16"/>
              </w:rPr>
              <w:t>32,881</w:t>
            </w:r>
          </w:p>
        </w:tc>
        <w:tc>
          <w:tcPr>
            <w:tcW w:type="dxa" w:w="1037"/>
          </w:tcPr>
          <w:p>
            <w:pPr>
              <w:spacing w:after="0"/>
              <w:jc w:val="right"/>
            </w:pPr>
            <w:r>
              <w:rPr>
                <w:sz w:val="16"/>
              </w:rPr>
              <w:t>$7,662</w:t>
            </w:r>
          </w:p>
        </w:tc>
        <w:tc>
          <w:tcPr>
            <w:tcW w:type="dxa" w:w="1126"/>
          </w:tcPr>
          <w:p>
            <w:pPr>
              <w:spacing w:after="0"/>
              <w:jc w:val="right"/>
            </w:pPr>
            <w:r>
              <w:rPr>
                <w:sz w:val="16"/>
              </w:rPr>
              <w:t>n/a</w:t>
            </w:r>
          </w:p>
        </w:tc>
        <w:tc>
          <w:tcPr>
            <w:tcW w:type="dxa" w:w="1121"/>
          </w:tcPr>
          <w:p>
            <w:pPr>
              <w:spacing w:after="0"/>
              <w:jc w:val="right"/>
            </w:pPr>
            <w:r>
              <w:rPr>
                <w:sz w:val="16"/>
              </w:rPr>
              <w:t>$75,847</w:t>
            </w:r>
          </w:p>
        </w:tc>
        <w:tc>
          <w:tcPr>
            <w:tcW w:type="dxa" w:w="1050"/>
          </w:tcPr>
          <w:p>
            <w:pPr>
              <w:spacing w:after="0"/>
              <w:jc w:val="right"/>
            </w:pPr>
            <w:r>
              <w:rPr>
                <w:sz w:val="16"/>
              </w:rPr>
              <w:t>under 0.0001%</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$7,761,162,302</w:t>
            </w:r>
          </w:p>
        </w:tc>
        <w:tc>
          <w:tcPr>
            <w:tcW w:type="dxa" w:w="1215"/>
          </w:tcPr>
          <w:p>
            <w:pPr>
              <w:spacing w:after="0"/>
              <w:jc w:val="right"/>
            </w:pPr>
            <w:r>
              <w:rPr>
                <w:sz w:val="16"/>
              </w:rPr>
              <w:t>$384,593,282</w:t>
            </w:r>
          </w:p>
        </w:tc>
        <w:tc>
          <w:tcPr>
            <w:tcW w:type="dxa" w:w="1043"/>
          </w:tcPr>
          <w:p>
            <w:pPr>
              <w:spacing w:after="0"/>
              <w:jc w:val="right"/>
            </w:pPr>
            <w:r>
              <w:rPr>
                <w:sz w:val="16"/>
              </w:rPr>
              <w:t>32,881</w:t>
            </w:r>
          </w:p>
        </w:tc>
        <w:tc>
          <w:tcPr>
            <w:tcW w:type="dxa" w:w="1037"/>
          </w:tcPr>
          <w:p>
            <w:pPr>
              <w:spacing w:after="0"/>
              <w:jc w:val="right"/>
            </w:pPr>
            <w:r>
              <w:rPr>
                <w:sz w:val="16"/>
              </w:rPr>
              <w:t>$193,340</w:t>
            </w:r>
          </w:p>
        </w:tc>
        <w:tc>
          <w:tcPr>
            <w:tcW w:type="dxa" w:w="1126"/>
          </w:tcPr>
          <w:p>
            <w:pPr>
              <w:spacing w:after="0"/>
              <w:jc w:val="right"/>
            </w:pPr>
            <w:r>
              <w:rPr>
                <w:sz w:val="16"/>
              </w:rPr>
              <w:t>$8,752</w:t>
            </w:r>
          </w:p>
        </w:tc>
        <w:tc>
          <w:tcPr>
            <w:tcW w:type="dxa" w:w="1121"/>
          </w:tcPr>
          <w:p>
            <w:pPr>
              <w:spacing w:after="0"/>
              <w:jc w:val="right"/>
            </w:pPr>
            <w:r>
              <w:rPr>
                <w:sz w:val="16"/>
              </w:rPr>
              <w:t>$634,815</w:t>
            </w:r>
          </w:p>
        </w:tc>
        <w:tc>
          <w:tcPr>
            <w:tcW w:type="dxa" w:w="1050"/>
          </w:tcPr>
          <w:p>
            <w:pPr>
              <w:spacing w:after="0"/>
              <w:jc w:val="right"/>
            </w:pPr>
            <w:r>
              <w:rPr>
                <w:sz w:val="16"/>
              </w:rPr>
              <w:t>0.00249%</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$7,761,162,302</w:t>
            </w:r>
          </w:p>
        </w:tc>
        <w:tc>
          <w:tcPr>
            <w:tcW w:type="dxa" w:w="1215"/>
          </w:tcPr>
          <w:p>
            <w:pPr>
              <w:spacing w:after="0"/>
              <w:jc w:val="right"/>
            </w:pPr>
            <w:r>
              <w:rPr>
                <w:sz w:val="16"/>
              </w:rPr>
              <w:t>$384,593,282</w:t>
            </w:r>
          </w:p>
        </w:tc>
        <w:tc>
          <w:tcPr>
            <w:tcW w:type="dxa" w:w="1043"/>
          </w:tcPr>
          <w:p>
            <w:pPr>
              <w:spacing w:after="0"/>
              <w:jc w:val="right"/>
            </w:pPr>
            <w:r>
              <w:rPr>
                <w:sz w:val="16"/>
              </w:rPr>
              <w:t>32,881</w:t>
            </w:r>
          </w:p>
        </w:tc>
        <w:tc>
          <w:tcPr>
            <w:tcW w:type="dxa" w:w="1037"/>
          </w:tcPr>
          <w:p>
            <w:pPr>
              <w:spacing w:after="0"/>
              <w:jc w:val="right"/>
            </w:pPr>
            <w:r>
              <w:rPr>
                <w:sz w:val="16"/>
              </w:rPr>
              <w:t>$750,095</w:t>
            </w:r>
          </w:p>
        </w:tc>
        <w:tc>
          <w:tcPr>
            <w:tcW w:type="dxa" w:w="1126"/>
          </w:tcPr>
          <w:p>
            <w:pPr>
              <w:spacing w:after="0"/>
              <w:jc w:val="right"/>
            </w:pPr>
            <w:r>
              <w:rPr>
                <w:sz w:val="16"/>
              </w:rPr>
              <w:t>$4,286</w:t>
            </w:r>
          </w:p>
        </w:tc>
        <w:tc>
          <w:tcPr>
            <w:tcW w:type="dxa" w:w="1121"/>
          </w:tcPr>
          <w:p>
            <w:pPr>
              <w:spacing w:after="0"/>
              <w:jc w:val="right"/>
            </w:pPr>
            <w:r>
              <w:rPr>
                <w:sz w:val="16"/>
              </w:rPr>
              <w:t>$574,317</w:t>
            </w:r>
          </w:p>
        </w:tc>
        <w:tc>
          <w:tcPr>
            <w:tcW w:type="dxa" w:w="1050"/>
          </w:tcPr>
          <w:p>
            <w:pPr>
              <w:spacing w:after="0"/>
              <w:jc w:val="right"/>
            </w:pPr>
            <w:r>
              <w:rPr>
                <w:sz w:val="16"/>
              </w:rPr>
              <w:t>0.00966%</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$698,402,224</w:t>
            </w:r>
          </w:p>
        </w:tc>
        <w:tc>
          <w:tcPr>
            <w:tcW w:type="dxa" w:w="1215"/>
          </w:tcPr>
          <w:p>
            <w:pPr>
              <w:spacing w:after="0"/>
              <w:jc w:val="right"/>
            </w:pPr>
            <w:r>
              <w:rPr>
                <w:sz w:val="16"/>
              </w:rPr>
              <w:t>$32,228,619</w:t>
            </w:r>
          </w:p>
        </w:tc>
        <w:tc>
          <w:tcPr>
            <w:tcW w:type="dxa" w:w="1043"/>
          </w:tcPr>
          <w:p>
            <w:pPr>
              <w:spacing w:after="0"/>
              <w:jc w:val="right"/>
            </w:pPr>
            <w:r>
              <w:rPr>
                <w:sz w:val="16"/>
              </w:rPr>
              <w:t>5,364</w:t>
            </w:r>
          </w:p>
        </w:tc>
        <w:tc>
          <w:tcPr>
            <w:tcW w:type="dxa" w:w="1037"/>
          </w:tcPr>
          <w:p>
            <w:pPr>
              <w:spacing w:after="0"/>
              <w:jc w:val="right"/>
            </w:pPr>
            <w:r>
              <w:rPr>
                <w:sz w:val="16"/>
              </w:rPr>
              <w:t>$6,804</w:t>
            </w:r>
          </w:p>
        </w:tc>
        <w:tc>
          <w:tcPr>
            <w:tcW w:type="dxa" w:w="1126"/>
          </w:tcPr>
          <w:p>
            <w:pPr>
              <w:spacing w:after="0"/>
              <w:jc w:val="right"/>
            </w:pPr>
            <w:r>
              <w:rPr>
                <w:sz w:val="16"/>
              </w:rPr>
              <w:t>$27</w:t>
            </w:r>
          </w:p>
        </w:tc>
        <w:tc>
          <w:tcPr>
            <w:tcW w:type="dxa" w:w="1121"/>
          </w:tcPr>
          <w:p>
            <w:pPr>
              <w:spacing w:after="0"/>
              <w:jc w:val="right"/>
            </w:pPr>
            <w:r>
              <w:rPr>
                <w:sz w:val="16"/>
              </w:rPr>
              <w:t>$1,465</w:t>
            </w:r>
          </w:p>
        </w:tc>
        <w:tc>
          <w:tcPr>
            <w:tcW w:type="dxa" w:w="1050"/>
          </w:tcPr>
          <w:p>
            <w:pPr>
              <w:spacing w:after="0"/>
              <w:jc w:val="right"/>
            </w:pPr>
            <w:r>
              <w:rPr>
                <w:sz w:val="16"/>
              </w:rPr>
              <w:t>0.000974%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$7,761,162,302</w:t>
            </w:r>
          </w:p>
        </w:tc>
        <w:tc>
          <w:tcPr>
            <w:tcW w:type="dxa" w:w="1215"/>
          </w:tcPr>
          <w:p>
            <w:pPr>
              <w:spacing w:after="0"/>
              <w:jc w:val="right"/>
            </w:pPr>
            <w:r>
              <w:rPr>
                <w:sz w:val="16"/>
              </w:rPr>
              <w:t>$384,593,282</w:t>
            </w:r>
          </w:p>
        </w:tc>
        <w:tc>
          <w:tcPr>
            <w:tcW w:type="dxa" w:w="1043"/>
          </w:tcPr>
          <w:p>
            <w:pPr>
              <w:spacing w:after="0"/>
              <w:jc w:val="right"/>
            </w:pPr>
            <w:r>
              <w:rPr>
                <w:sz w:val="16"/>
              </w:rPr>
              <w:t>32,881</w:t>
            </w:r>
          </w:p>
        </w:tc>
        <w:tc>
          <w:tcPr>
            <w:tcW w:type="dxa" w:w="1037"/>
          </w:tcPr>
          <w:p>
            <w:pPr>
              <w:spacing w:after="0"/>
              <w:jc w:val="right"/>
            </w:pPr>
            <w:r>
              <w:rPr>
                <w:sz w:val="16"/>
              </w:rPr>
              <w:t>$393</w:t>
            </w:r>
          </w:p>
        </w:tc>
        <w:tc>
          <w:tcPr>
            <w:tcW w:type="dxa" w:w="1126"/>
          </w:tcPr>
          <w:p>
            <w:pPr>
              <w:spacing w:after="0"/>
              <w:jc w:val="right"/>
            </w:pPr>
            <w:r>
              <w:rPr>
                <w:sz w:val="16"/>
              </w:rPr>
              <w:t>$1,347</w:t>
            </w:r>
          </w:p>
        </w:tc>
        <w:tc>
          <w:tcPr>
            <w:tcW w:type="dxa" w:w="1121"/>
          </w:tcPr>
          <w:p>
            <w:pPr>
              <w:spacing w:after="0"/>
              <w:jc w:val="right"/>
            </w:pPr>
            <w:r>
              <w:rPr>
                <w:sz w:val="16"/>
              </w:rPr>
              <w:t>$2,755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60"/>
      </w:pPr>
      <w:r>
        <w:rPr>
          <w:sz w:val="15"/>
        </w:rPr>
        <w:t>Totals since 2021-12-03 (Storm Events through 2026-06-30): 59 county-coded records, 59 with a damage value recorded (including $0), $0; 38 zone-level records, 38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32,881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$7,761,162,302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$384,593,282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$8,473,375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$4,353,484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Remington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Rensselaer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Jasper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Jasper County</w:t>
            </w:r>
          </w:p>
        </w:tc>
        <w:tc>
          <w:tcPr>
            <w:tcW w:type="dxa" w:w="1604"/>
          </w:tcPr>
          <w:p>
            <w:pPr>
              <w:spacing w:after="0"/>
              <w:jc w:val="left"/>
            </w:pPr>
            <w:r>
              <w:rPr>
                <w:sz w:val="16"/>
              </w:rPr>
              <w:t>180439</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De Motte town</w:t>
            </w:r>
          </w:p>
        </w:tc>
        <w:tc>
          <w:tcPr>
            <w:tcW w:type="dxa" w:w="1604"/>
          </w:tcPr>
          <w:p>
            <w:pPr>
              <w:spacing w:after="0"/>
              <w:jc w:val="left"/>
            </w:pPr>
            <w:r>
              <w:rPr>
                <w:sz w:val="16"/>
              </w:rPr>
              <w:t>180100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Remington town</w:t>
            </w:r>
          </w:p>
        </w:tc>
        <w:tc>
          <w:tcPr>
            <w:tcW w:type="dxa" w:w="1604"/>
          </w:tcPr>
          <w:p>
            <w:pPr>
              <w:spacing w:after="0"/>
              <w:jc w:val="left"/>
            </w:pPr>
            <w:r>
              <w:rPr>
                <w:sz w:val="16"/>
              </w:rPr>
              <w:t>180101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Rensselaer city</w:t>
            </w:r>
          </w:p>
        </w:tc>
        <w:tc>
          <w:tcPr>
            <w:tcW w:type="dxa" w:w="1604"/>
          </w:tcPr>
          <w:p>
            <w:pPr>
              <w:spacing w:after="0"/>
              <w:jc w:val="left"/>
            </w:pPr>
            <w:r>
              <w:rPr>
                <w:sz w:val="16"/>
              </w:rPr>
              <w:t>180102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Wheatfield town</w:t>
            </w:r>
          </w:p>
        </w:tc>
        <w:tc>
          <w:tcPr>
            <w:tcW w:type="dxa" w:w="1604"/>
          </w:tcPr>
          <w:p>
            <w:pPr>
              <w:spacing w:after="0"/>
              <w:jc w:val="left"/>
            </w:pPr>
            <w:r>
              <w:rPr>
                <w:sz w:val="16"/>
              </w:rPr>
              <w:t>180379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Jasper County, IN: risk-assessment baseline packet, release 2026-10 (data as of 2026-09-30; County FIPS 18073). Automated baseline. </w:t>
      </w:r>
      <w:hyperlink r:id="rId15">
        <w:r>
          <w:rPr>
            <w:color w:val="1F4E99"/>
            <w:sz w:val="17"/>
            <w:u w:val="single"/>
          </w:rPr>
          <w:t>https://hazardplain.org/in/18073/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IN: Risk-assessment baseline packet</dc:title>
  <dc:subject>Hazard Plain release 2026-10, as of 2026-09-30. Automated baseline</dc:subject>
  <dc:creator>Hazard Plain</dc:creator>
  <cp:keywords>Hazard Plain; hazard mitigation; risk assessment; 18073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