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Jackson County, IN</w:t>
      </w:r>
    </w:p>
    <w:p>
      <w:pPr>
        <w:spacing w:after="120" w:before="0"/>
      </w:pPr>
      <w:r>
        <w:rPr>
          <w:color w:val="555555"/>
          <w:sz w:val="24"/>
        </w:rPr>
        <w:t>Risk-assessment baseline packet</w:t>
      </w:r>
    </w:p>
    <w:p>
      <w:pPr>
        <w:spacing w:after="120" w:before="0"/>
      </w:pPr>
      <w:r>
        <w:rPr>
          <w:b/>
          <w:sz w:val="18"/>
        </w:rPr>
        <w:t xml:space="preserve">County FIPS: </w:t>
      </w:r>
      <w:r>
        <w:rPr>
          <w:sz w:val="18"/>
        </w:rPr>
        <w:t>18071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2028-04-19. Plan: Jackson County 2023 Hazard Mitigation Plan (FEMA plan 109009), approved 2023-04-20.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2023-04-20: 1 new hazard declaration (1 incident) and 35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($10,376,000 a year), Tornado ($5,823,633) and Strong Wind ($1,965,436).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2028-04-19</w:t>
      </w:r>
    </w:p>
    <w:p>
      <w:pPr>
        <w:keepNext/>
        <w:spacing w:after="40" w:before="0"/>
      </w:pPr>
      <w:r>
        <w:rPr>
          <w:b/>
        </w:rPr>
        <w:t xml:space="preserve">Plan: </w:t>
      </w:r>
      <w:r>
        <w:rPr/>
        <w:t>Jackson County 2023 Hazard Mitigation Plan (FEMA plan 109009)</w:t>
      </w:r>
    </w:p>
    <w:p>
      <w:pPr>
        <w:keepNext/>
        <w:spacing w:after="40" w:before="0"/>
      </w:pPr>
      <w:r>
        <w:rPr>
          <w:b/>
        </w:rPr>
        <w:t xml:space="preserve">Approved: </w:t>
      </w:r>
      <w:r>
        <w:rPr/>
        <w:t>2023-04-20</w:t>
      </w:r>
    </w:p>
    <w:p>
      <w:pPr>
        <w:keepNext/>
        <w:spacing w:after="40" w:before="0"/>
      </w:pPr>
      <w:r>
        <w:rPr>
          <w:b/>
        </w:rPr>
        <w:t xml:space="preserve">Days to expiry: </w:t>
      </w:r>
      <w:r>
        <w:rPr/>
        <w:t>567</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EM-3641-IN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8"/>
        <w:gridCol w:w="728"/>
        <w:gridCol w:w="2831"/>
        <w:gridCol w:w="2098"/>
        <w:gridCol w:w="1110"/>
        <w:gridCol w:w="1110"/>
        <w:gridCol w:w="957"/>
        <w:gridCol w:w="3691"/>
      </w:tblGrid>
      <w:tr>
        <w:trPr>
          <w:cantSplit/>
          <w:tblHeader/>
        </w:trPr>
        <w:tc>
          <w:tcPr>
            <w:tcW w:type="dxa" w:w="1588"/>
            <w:shd w:val="clear" w:color="auto" w:fill="E8E8E8"/>
          </w:tcPr>
          <w:p>
            <w:pPr>
              <w:spacing w:after="0"/>
              <w:jc w:val="left"/>
            </w:pPr>
            <w:r>
              <w:rPr>
                <w:b/>
                <w:sz w:val="16"/>
              </w:rPr>
              <w:t>Jurisdiction</w:t>
            </w:r>
          </w:p>
        </w:tc>
        <w:tc>
          <w:tcPr>
            <w:tcW w:type="dxa" w:w="728"/>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Status</w:t>
            </w:r>
          </w:p>
        </w:tc>
        <w:tc>
          <w:tcPr>
            <w:tcW w:type="dxa" w:w="2098"/>
            <w:shd w:val="clear" w:color="auto" w:fill="E8E8E8"/>
          </w:tcPr>
          <w:p>
            <w:pPr>
              <w:spacing w:after="0"/>
              <w:jc w:val="left"/>
            </w:pPr>
            <w:r>
              <w:rPr>
                <w:b/>
                <w:sz w:val="16"/>
              </w:rPr>
              <w:t>Plan</w:t>
            </w:r>
          </w:p>
        </w:tc>
        <w:tc>
          <w:tcPr>
            <w:tcW w:type="dxa" w:w="1110"/>
            <w:shd w:val="clear" w:color="auto" w:fill="E8E8E8"/>
          </w:tcPr>
          <w:p>
            <w:pPr>
              <w:spacing w:after="0"/>
              <w:jc w:val="left"/>
            </w:pPr>
            <w:r>
              <w:rPr>
                <w:b/>
                <w:sz w:val="16"/>
              </w:rPr>
              <w:t>Approved</w:t>
            </w:r>
          </w:p>
        </w:tc>
        <w:tc>
          <w:tcPr>
            <w:tcW w:type="dxa" w:w="1110"/>
            <w:shd w:val="clear" w:color="auto" w:fill="E8E8E8"/>
          </w:tcPr>
          <w:p>
            <w:pPr>
              <w:spacing w:after="0"/>
              <w:jc w:val="left"/>
            </w:pPr>
            <w:r>
              <w:rPr>
                <w:b/>
                <w:sz w:val="16"/>
              </w:rPr>
              <w:t>Expires</w:t>
            </w:r>
          </w:p>
        </w:tc>
        <w:tc>
          <w:tcPr>
            <w:tcW w:type="dxa" w:w="9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91"/>
            <w:shd w:val="clear" w:color="auto" w:fill="E8E8E8"/>
          </w:tcPr>
          <w:p>
            <w:pPr>
              <w:spacing w:after="0"/>
              <w:jc w:val="left"/>
            </w:pPr>
            <w:r>
              <w:rPr>
                <w:b/>
                <w:sz w:val="16"/>
              </w:rPr>
              <w:t>Notes</w:t>
            </w:r>
          </w:p>
        </w:tc>
      </w:tr>
      <w:tr>
        <w:trPr>
          <w:cantSplit/>
        </w:trPr>
        <w:tc>
          <w:tcPr>
            <w:tcW w:type="dxa" w:w="1588"/>
          </w:tcPr>
          <w:p>
            <w:pPr>
              <w:spacing w:after="0"/>
              <w:jc w:val="left"/>
            </w:pPr>
            <w:r>
              <w:rPr>
                <w:sz w:val="16"/>
              </w:rPr>
              <w:t>Jackson County</w:t>
            </w:r>
          </w:p>
        </w:tc>
        <w:tc>
          <w:tcPr>
            <w:tcW w:type="dxa" w:w="728"/>
          </w:tcPr>
          <w:p>
            <w:pPr>
              <w:spacing w:after="0"/>
              <w:jc w:val="left"/>
            </w:pPr>
            <w:r>
              <w:rPr>
                <w:sz w:val="16"/>
              </w:rPr>
              <w:t>County</w:t>
            </w:r>
          </w:p>
        </w:tc>
        <w:tc>
          <w:tcPr>
            <w:tcW w:type="dxa" w:w="2831"/>
          </w:tcPr>
          <w:p>
            <w:pPr>
              <w:spacing w:after="0"/>
              <w:jc w:val="left"/>
            </w:pPr>
            <w:r>
              <w:rPr>
                <w:sz w:val="16"/>
              </w:rPr>
              <w:t>Approved, expires 2028-04-19</w:t>
            </w:r>
          </w:p>
        </w:tc>
        <w:tc>
          <w:tcPr>
            <w:tcW w:type="dxa" w:w="2098"/>
          </w:tcPr>
          <w:p>
            <w:pPr>
              <w:spacing w:after="0"/>
              <w:jc w:val="left"/>
            </w:pPr>
            <w:r>
              <w:rPr>
                <w:sz w:val="16"/>
              </w:rPr>
              <w:t>Jackson County 2023 Hazard Mitigation Plan (FEMA plan 109009)</w:t>
            </w:r>
          </w:p>
        </w:tc>
        <w:tc>
          <w:tcPr>
            <w:tcW w:type="dxa" w:w="1110"/>
          </w:tcPr>
          <w:p>
            <w:pPr>
              <w:spacing w:after="0"/>
              <w:jc w:val="left"/>
            </w:pPr>
            <w:r>
              <w:rPr>
                <w:sz w:val="16"/>
              </w:rPr>
              <w:t>2023-04-20</w:t>
            </w:r>
          </w:p>
        </w:tc>
        <w:tc>
          <w:tcPr>
            <w:tcW w:type="dxa" w:w="1110"/>
          </w:tcPr>
          <w:p>
            <w:pPr>
              <w:spacing w:after="0"/>
              <w:jc w:val="left"/>
            </w:pPr>
            <w:r>
              <w:rPr>
                <w:sz w:val="16"/>
              </w:rPr>
              <w:t>2028-04-19</w:t>
            </w:r>
          </w:p>
        </w:tc>
        <w:tc>
          <w:tcPr>
            <w:tcW w:type="dxa" w:w="957"/>
          </w:tcPr>
          <w:p>
            <w:pPr>
              <w:spacing w:after="0"/>
              <w:jc w:val="right"/>
            </w:pPr>
            <w:r>
              <w:rPr>
                <w:sz w:val="16"/>
              </w:rPr>
              <w:t>567</w:t>
            </w:r>
          </w:p>
        </w:tc>
        <w:tc>
          <w:tcPr>
            <w:tcW w:type="dxa" w:w="3691"/>
          </w:tcPr>
          <w:p>
            <w:pPr>
              <w:spacing w:after="0"/>
              <w:jc w:val="left"/>
            </w:pPr>
          </w:p>
        </w:tc>
      </w:tr>
      <w:tr>
        <w:trPr>
          <w:cantSplit/>
        </w:trPr>
        <w:tc>
          <w:tcPr>
            <w:tcW w:type="dxa" w:w="1588"/>
          </w:tcPr>
          <w:p>
            <w:pPr>
              <w:spacing w:after="0"/>
              <w:jc w:val="left"/>
            </w:pPr>
            <w:r>
              <w:rPr>
                <w:sz w:val="16"/>
              </w:rPr>
              <w:t>Brownstown town</w:t>
            </w:r>
          </w:p>
        </w:tc>
        <w:tc>
          <w:tcPr>
            <w:tcW w:type="dxa" w:w="728"/>
          </w:tcPr>
          <w:p>
            <w:pPr>
              <w:spacing w:after="0"/>
              <w:jc w:val="left"/>
            </w:pPr>
            <w:r>
              <w:rPr>
                <w:sz w:val="16"/>
              </w:rPr>
              <w:t>Town</w:t>
            </w:r>
          </w:p>
        </w:tc>
        <w:tc>
          <w:tcPr>
            <w:tcW w:type="dxa" w:w="2831"/>
          </w:tcPr>
          <w:p>
            <w:pPr>
              <w:spacing w:after="0"/>
              <w:jc w:val="left"/>
            </w:pPr>
            <w:r>
              <w:rPr>
                <w:sz w:val="16"/>
              </w:rPr>
              <w:t>Approved, expires 2028-04-19</w:t>
            </w:r>
          </w:p>
        </w:tc>
        <w:tc>
          <w:tcPr>
            <w:tcW w:type="dxa" w:w="2098"/>
          </w:tcPr>
          <w:p>
            <w:pPr>
              <w:spacing w:after="0"/>
              <w:jc w:val="left"/>
            </w:pPr>
            <w:r>
              <w:rPr>
                <w:sz w:val="16"/>
              </w:rPr>
              <w:t>Jackson County 2023 Hazard Mitigation Plan (FEMA plan 109009)</w:t>
            </w:r>
          </w:p>
        </w:tc>
        <w:tc>
          <w:tcPr>
            <w:tcW w:type="dxa" w:w="1110"/>
          </w:tcPr>
          <w:p>
            <w:pPr>
              <w:spacing w:after="0"/>
              <w:jc w:val="left"/>
            </w:pPr>
            <w:r>
              <w:rPr>
                <w:sz w:val="16"/>
              </w:rPr>
              <w:t>2023-04-20</w:t>
            </w:r>
          </w:p>
        </w:tc>
        <w:tc>
          <w:tcPr>
            <w:tcW w:type="dxa" w:w="1110"/>
          </w:tcPr>
          <w:p>
            <w:pPr>
              <w:spacing w:after="0"/>
              <w:jc w:val="left"/>
            </w:pPr>
            <w:r>
              <w:rPr>
                <w:sz w:val="16"/>
              </w:rPr>
              <w:t>2028-04-19</w:t>
            </w:r>
          </w:p>
        </w:tc>
        <w:tc>
          <w:tcPr>
            <w:tcW w:type="dxa" w:w="957"/>
          </w:tcPr>
          <w:p>
            <w:pPr>
              <w:spacing w:after="0"/>
              <w:jc w:val="right"/>
            </w:pPr>
            <w:r>
              <w:rPr>
                <w:sz w:val="16"/>
              </w:rPr>
              <w:t>567</w:t>
            </w:r>
          </w:p>
        </w:tc>
        <w:tc>
          <w:tcPr>
            <w:tcW w:type="dxa" w:w="3691"/>
          </w:tcPr>
          <w:p>
            <w:pPr>
              <w:spacing w:after="0"/>
              <w:jc w:val="left"/>
            </w:pPr>
            <w:r>
              <w:rPr>
                <w:sz w:val="16"/>
              </w:rPr>
              <w:t>this jurisdiction approved 2024-01-23</w:t>
            </w:r>
          </w:p>
        </w:tc>
      </w:tr>
      <w:tr>
        <w:trPr>
          <w:cantSplit/>
        </w:trPr>
        <w:tc>
          <w:tcPr>
            <w:tcW w:type="dxa" w:w="1588"/>
          </w:tcPr>
          <w:p>
            <w:pPr>
              <w:spacing w:after="0"/>
              <w:jc w:val="left"/>
            </w:pPr>
            <w:r>
              <w:rPr>
                <w:sz w:val="16"/>
              </w:rPr>
              <w:t>Crothersville town</w:t>
            </w:r>
          </w:p>
        </w:tc>
        <w:tc>
          <w:tcPr>
            <w:tcW w:type="dxa" w:w="728"/>
          </w:tcPr>
          <w:p>
            <w:pPr>
              <w:spacing w:after="0"/>
              <w:jc w:val="left"/>
            </w:pPr>
            <w:r>
              <w:rPr>
                <w:sz w:val="16"/>
              </w:rPr>
              <w:t>Town</w:t>
            </w:r>
          </w:p>
        </w:tc>
        <w:tc>
          <w:tcPr>
            <w:tcW w:type="dxa" w:w="2831"/>
          </w:tcPr>
          <w:p>
            <w:pPr>
              <w:spacing w:after="0"/>
              <w:jc w:val="left"/>
            </w:pPr>
            <w:r>
              <w:rPr>
                <w:sz w:val="16"/>
              </w:rPr>
              <w:t>Approved, expires 2028-04-19</w:t>
            </w:r>
          </w:p>
        </w:tc>
        <w:tc>
          <w:tcPr>
            <w:tcW w:type="dxa" w:w="2098"/>
          </w:tcPr>
          <w:p>
            <w:pPr>
              <w:spacing w:after="0"/>
              <w:jc w:val="left"/>
            </w:pPr>
            <w:r>
              <w:rPr>
                <w:sz w:val="16"/>
              </w:rPr>
              <w:t>Jackson County 2023 Hazard Mitigation Plan (FEMA plan 109009)</w:t>
            </w:r>
          </w:p>
        </w:tc>
        <w:tc>
          <w:tcPr>
            <w:tcW w:type="dxa" w:w="1110"/>
          </w:tcPr>
          <w:p>
            <w:pPr>
              <w:spacing w:after="0"/>
              <w:jc w:val="left"/>
            </w:pPr>
            <w:r>
              <w:rPr>
                <w:sz w:val="16"/>
              </w:rPr>
              <w:t>2023-04-20</w:t>
            </w:r>
          </w:p>
        </w:tc>
        <w:tc>
          <w:tcPr>
            <w:tcW w:type="dxa" w:w="1110"/>
          </w:tcPr>
          <w:p>
            <w:pPr>
              <w:spacing w:after="0"/>
              <w:jc w:val="left"/>
            </w:pPr>
            <w:r>
              <w:rPr>
                <w:sz w:val="16"/>
              </w:rPr>
              <w:t>2028-04-19</w:t>
            </w:r>
          </w:p>
        </w:tc>
        <w:tc>
          <w:tcPr>
            <w:tcW w:type="dxa" w:w="957"/>
          </w:tcPr>
          <w:p>
            <w:pPr>
              <w:spacing w:after="0"/>
              <w:jc w:val="right"/>
            </w:pPr>
            <w:r>
              <w:rPr>
                <w:sz w:val="16"/>
              </w:rPr>
              <w:t>567</w:t>
            </w:r>
          </w:p>
        </w:tc>
        <w:tc>
          <w:tcPr>
            <w:tcW w:type="dxa" w:w="3691"/>
          </w:tcPr>
          <w:p>
            <w:pPr>
              <w:spacing w:after="0"/>
              <w:jc w:val="left"/>
            </w:pPr>
            <w:r>
              <w:rPr>
                <w:sz w:val="16"/>
              </w:rPr>
              <w:t>this jurisdiction approved 2024-04-01</w:t>
            </w:r>
          </w:p>
        </w:tc>
      </w:tr>
      <w:tr>
        <w:trPr>
          <w:cantSplit/>
        </w:trPr>
        <w:tc>
          <w:tcPr>
            <w:tcW w:type="dxa" w:w="1588"/>
          </w:tcPr>
          <w:p>
            <w:pPr>
              <w:spacing w:after="0"/>
              <w:jc w:val="left"/>
            </w:pPr>
            <w:r>
              <w:rPr>
                <w:sz w:val="16"/>
              </w:rPr>
              <w:t>Medora town</w:t>
            </w:r>
          </w:p>
        </w:tc>
        <w:tc>
          <w:tcPr>
            <w:tcW w:type="dxa" w:w="728"/>
          </w:tcPr>
          <w:p>
            <w:pPr>
              <w:spacing w:after="0"/>
              <w:jc w:val="left"/>
            </w:pPr>
            <w:r>
              <w:rPr>
                <w:sz w:val="16"/>
              </w:rPr>
              <w:t>Town</w:t>
            </w:r>
          </w:p>
        </w:tc>
        <w:tc>
          <w:tcPr>
            <w:tcW w:type="dxa" w:w="2831"/>
          </w:tcPr>
          <w:p>
            <w:pPr>
              <w:spacing w:after="0"/>
              <w:jc w:val="left"/>
            </w:pPr>
            <w:r>
              <w:rPr>
                <w:sz w:val="16"/>
              </w:rPr>
              <w:t>Approved, expires 2028-04-19</w:t>
            </w:r>
          </w:p>
        </w:tc>
        <w:tc>
          <w:tcPr>
            <w:tcW w:type="dxa" w:w="2098"/>
          </w:tcPr>
          <w:p>
            <w:pPr>
              <w:spacing w:after="0"/>
              <w:jc w:val="left"/>
            </w:pPr>
            <w:r>
              <w:rPr>
                <w:sz w:val="16"/>
              </w:rPr>
              <w:t>Jackson County 2023 Hazard Mitigation Plan (FEMA plan 109009)</w:t>
            </w:r>
          </w:p>
        </w:tc>
        <w:tc>
          <w:tcPr>
            <w:tcW w:type="dxa" w:w="1110"/>
          </w:tcPr>
          <w:p>
            <w:pPr>
              <w:spacing w:after="0"/>
              <w:jc w:val="left"/>
            </w:pPr>
            <w:r>
              <w:rPr>
                <w:sz w:val="16"/>
              </w:rPr>
              <w:t>2023-04-20</w:t>
            </w:r>
          </w:p>
        </w:tc>
        <w:tc>
          <w:tcPr>
            <w:tcW w:type="dxa" w:w="1110"/>
          </w:tcPr>
          <w:p>
            <w:pPr>
              <w:spacing w:after="0"/>
              <w:jc w:val="left"/>
            </w:pPr>
            <w:r>
              <w:rPr>
                <w:sz w:val="16"/>
              </w:rPr>
              <w:t>2028-04-19</w:t>
            </w:r>
          </w:p>
        </w:tc>
        <w:tc>
          <w:tcPr>
            <w:tcW w:type="dxa" w:w="957"/>
          </w:tcPr>
          <w:p>
            <w:pPr>
              <w:spacing w:after="0"/>
              <w:jc w:val="right"/>
            </w:pPr>
            <w:r>
              <w:rPr>
                <w:sz w:val="16"/>
              </w:rPr>
              <w:t>567</w:t>
            </w:r>
          </w:p>
        </w:tc>
        <w:tc>
          <w:tcPr>
            <w:tcW w:type="dxa" w:w="3691"/>
          </w:tcPr>
          <w:p>
            <w:pPr>
              <w:spacing w:after="0"/>
              <w:jc w:val="left"/>
            </w:pPr>
            <w:r>
              <w:rPr>
                <w:sz w:val="16"/>
              </w:rPr>
              <w:t>this jurisdiction approved 2024-04-01</w:t>
            </w:r>
          </w:p>
        </w:tc>
      </w:tr>
      <w:tr>
        <w:trPr>
          <w:cantSplit/>
        </w:trPr>
        <w:tc>
          <w:tcPr>
            <w:tcW w:type="dxa" w:w="1588"/>
          </w:tcPr>
          <w:p>
            <w:pPr>
              <w:spacing w:after="0"/>
              <w:jc w:val="left"/>
            </w:pPr>
            <w:r>
              <w:rPr>
                <w:sz w:val="16"/>
              </w:rPr>
              <w:t>Seymour city</w:t>
            </w:r>
          </w:p>
        </w:tc>
        <w:tc>
          <w:tcPr>
            <w:tcW w:type="dxa" w:w="728"/>
          </w:tcPr>
          <w:p>
            <w:pPr>
              <w:spacing w:after="0"/>
              <w:jc w:val="left"/>
            </w:pPr>
            <w:r>
              <w:rPr>
                <w:sz w:val="16"/>
              </w:rPr>
              <w:t>City</w:t>
            </w:r>
          </w:p>
        </w:tc>
        <w:tc>
          <w:tcPr>
            <w:tcW w:type="dxa" w:w="2831"/>
          </w:tcPr>
          <w:p>
            <w:pPr>
              <w:spacing w:after="0"/>
              <w:jc w:val="left"/>
            </w:pPr>
            <w:r>
              <w:rPr>
                <w:sz w:val="16"/>
              </w:rPr>
              <w:t>Approved, expires 2028-04-19</w:t>
            </w:r>
          </w:p>
        </w:tc>
        <w:tc>
          <w:tcPr>
            <w:tcW w:type="dxa" w:w="2098"/>
          </w:tcPr>
          <w:p>
            <w:pPr>
              <w:spacing w:after="0"/>
              <w:jc w:val="left"/>
            </w:pPr>
            <w:r>
              <w:rPr>
                <w:sz w:val="16"/>
              </w:rPr>
              <w:t>Jackson County 2023 Hazard Mitigation Plan (FEMA plan 109009)</w:t>
            </w:r>
          </w:p>
        </w:tc>
        <w:tc>
          <w:tcPr>
            <w:tcW w:type="dxa" w:w="1110"/>
          </w:tcPr>
          <w:p>
            <w:pPr>
              <w:spacing w:after="0"/>
              <w:jc w:val="left"/>
            </w:pPr>
            <w:r>
              <w:rPr>
                <w:sz w:val="16"/>
              </w:rPr>
              <w:t>2023-04-20</w:t>
            </w:r>
          </w:p>
        </w:tc>
        <w:tc>
          <w:tcPr>
            <w:tcW w:type="dxa" w:w="1110"/>
          </w:tcPr>
          <w:p>
            <w:pPr>
              <w:spacing w:after="0"/>
              <w:jc w:val="left"/>
            </w:pPr>
            <w:r>
              <w:rPr>
                <w:sz w:val="16"/>
              </w:rPr>
              <w:t>2028-04-19</w:t>
            </w:r>
          </w:p>
        </w:tc>
        <w:tc>
          <w:tcPr>
            <w:tcW w:type="dxa" w:w="957"/>
          </w:tcPr>
          <w:p>
            <w:pPr>
              <w:spacing w:after="0"/>
              <w:jc w:val="right"/>
            </w:pPr>
            <w:r>
              <w:rPr>
                <w:sz w:val="16"/>
              </w:rPr>
              <w:t>567</w:t>
            </w:r>
          </w:p>
        </w:tc>
        <w:tc>
          <w:tcPr>
            <w:tcW w:type="dxa" w:w="3691"/>
          </w:tcPr>
          <w:p>
            <w:pPr>
              <w:spacing w:after="0"/>
              <w:jc w:val="left"/>
            </w:pPr>
            <w:r>
              <w:rPr>
                <w:sz w:val="16"/>
              </w:rPr>
              <w:t>this jurisdiction approved 2024-01-23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3"/>
        <w:gridCol w:w="1263"/>
        <w:gridCol w:w="1037"/>
        <w:gridCol w:w="1126"/>
        <w:gridCol w:w="1692"/>
        <w:gridCol w:w="1183"/>
        <w:gridCol w:w="1827"/>
        <w:gridCol w:w="2984"/>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3"/>
            <w:shd w:val="clear" w:color="auto" w:fill="E8E8E8"/>
          </w:tcPr>
          <w:p>
            <w:pPr>
              <w:spacing w:after="0"/>
              <w:jc w:val="left"/>
            </w:pPr>
            <w:r>
              <w:rPr>
                <w:b/>
                <w:sz w:val="16"/>
              </w:rPr>
              <w:t>NRI risk rating</w:t>
            </w:r>
          </w:p>
        </w:tc>
        <w:tc>
          <w:tcPr>
            <w:tcW w:type="dxa" w:w="126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84"/>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3"/>
          </w:tcPr>
          <w:p>
            <w:pPr>
              <w:spacing w:after="0"/>
              <w:jc w:val="left"/>
            </w:pPr>
            <w:r>
              <w:rPr>
                <w:sz w:val="16"/>
              </w:rPr>
              <w:t>Relatively Low</w:t>
            </w:r>
          </w:p>
        </w:tc>
        <w:tc>
          <w:tcPr>
            <w:tcW w:type="dxa" w:w="1263"/>
          </w:tcPr>
          <w:p>
            <w:pPr>
              <w:spacing w:after="0"/>
              <w:jc w:val="left"/>
            </w:pPr>
            <w:r>
              <w:rPr>
                <w:sz w:val="16"/>
              </w:rPr>
              <w:t>Relatively Low</w:t>
            </w:r>
          </w:p>
        </w:tc>
        <w:tc>
          <w:tcPr>
            <w:tcW w:type="dxa" w:w="1037"/>
          </w:tcPr>
          <w:p>
            <w:pPr>
              <w:spacing w:after="0"/>
              <w:jc w:val="right"/>
            </w:pPr>
            <w:r>
              <w:rPr>
                <w:sz w:val="16"/>
              </w:rPr>
              <w:t>$8,253,067</w:t>
            </w:r>
          </w:p>
        </w:tc>
        <w:tc>
          <w:tcPr>
            <w:tcW w:type="dxa" w:w="1126"/>
          </w:tcPr>
          <w:p>
            <w:pPr>
              <w:spacing w:after="0"/>
              <w:jc w:val="right"/>
            </w:pPr>
            <w:r>
              <w:rPr>
                <w:sz w:val="16"/>
              </w:rPr>
              <w:t>$1,346,572</w:t>
            </w:r>
          </w:p>
        </w:tc>
        <w:tc>
          <w:tcPr>
            <w:tcW w:type="dxa" w:w="1692"/>
          </w:tcPr>
          <w:p>
            <w:pPr>
              <w:spacing w:after="0"/>
              <w:jc w:val="right"/>
            </w:pPr>
            <w:r>
              <w:rPr>
                <w:sz w:val="16"/>
              </w:rPr>
              <w:t>$776,361</w:t>
            </w:r>
          </w:p>
        </w:tc>
        <w:tc>
          <w:tcPr>
            <w:tcW w:type="dxa" w:w="1183"/>
          </w:tcPr>
          <w:p>
            <w:pPr>
              <w:spacing w:after="0"/>
              <w:jc w:val="right"/>
            </w:pPr>
            <w:r>
              <w:rPr>
                <w:sz w:val="16"/>
              </w:rPr>
              <w:t>$10,376,000</w:t>
            </w:r>
          </w:p>
        </w:tc>
        <w:tc>
          <w:tcPr>
            <w:tcW w:type="dxa" w:w="1827"/>
          </w:tcPr>
          <w:p>
            <w:pPr>
              <w:spacing w:after="0"/>
              <w:jc w:val="right"/>
            </w:pPr>
            <w:r>
              <w:rPr>
                <w:sz w:val="16"/>
              </w:rPr>
              <w:t>134</w:t>
            </w:r>
          </w:p>
        </w:tc>
        <w:tc>
          <w:tcPr>
            <w:tcW w:type="dxa" w:w="2984"/>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Tornado</w:t>
            </w:r>
          </w:p>
        </w:tc>
        <w:tc>
          <w:tcPr>
            <w:tcW w:type="dxa" w:w="1263"/>
          </w:tcPr>
          <w:p>
            <w:pPr>
              <w:spacing w:after="0"/>
              <w:jc w:val="left"/>
            </w:pPr>
            <w:r>
              <w:rPr>
                <w:sz w:val="16"/>
              </w:rPr>
              <w:t>Relatively Moderate</w:t>
            </w:r>
          </w:p>
        </w:tc>
        <w:tc>
          <w:tcPr>
            <w:tcW w:type="dxa" w:w="1263"/>
          </w:tcPr>
          <w:p>
            <w:pPr>
              <w:spacing w:after="0"/>
              <w:jc w:val="left"/>
            </w:pPr>
            <w:r>
              <w:rPr>
                <w:sz w:val="16"/>
              </w:rPr>
              <w:t>Relatively Moderate</w:t>
            </w:r>
          </w:p>
        </w:tc>
        <w:tc>
          <w:tcPr>
            <w:tcW w:type="dxa" w:w="1037"/>
          </w:tcPr>
          <w:p>
            <w:pPr>
              <w:spacing w:after="0"/>
              <w:jc w:val="right"/>
            </w:pPr>
            <w:r>
              <w:rPr>
                <w:sz w:val="16"/>
              </w:rPr>
              <w:t>$2,210,790</w:t>
            </w:r>
          </w:p>
        </w:tc>
        <w:tc>
          <w:tcPr>
            <w:tcW w:type="dxa" w:w="1126"/>
          </w:tcPr>
          <w:p>
            <w:pPr>
              <w:spacing w:after="0"/>
              <w:jc w:val="right"/>
            </w:pPr>
            <w:r>
              <w:rPr>
                <w:sz w:val="16"/>
              </w:rPr>
              <w:t>$7,106</w:t>
            </w:r>
          </w:p>
        </w:tc>
        <w:tc>
          <w:tcPr>
            <w:tcW w:type="dxa" w:w="1692"/>
          </w:tcPr>
          <w:p>
            <w:pPr>
              <w:spacing w:after="0"/>
              <w:jc w:val="right"/>
            </w:pPr>
            <w:r>
              <w:rPr>
                <w:sz w:val="16"/>
              </w:rPr>
              <w:t>$3,605,738</w:t>
            </w:r>
          </w:p>
        </w:tc>
        <w:tc>
          <w:tcPr>
            <w:tcW w:type="dxa" w:w="1183"/>
          </w:tcPr>
          <w:p>
            <w:pPr>
              <w:spacing w:after="0"/>
              <w:jc w:val="right"/>
            </w:pPr>
            <w:r>
              <w:rPr>
                <w:sz w:val="16"/>
              </w:rPr>
              <w:t>$5,823,633</w:t>
            </w:r>
          </w:p>
        </w:tc>
        <w:tc>
          <w:tcPr>
            <w:tcW w:type="dxa" w:w="1827"/>
          </w:tcPr>
          <w:p>
            <w:pPr>
              <w:spacing w:after="0"/>
              <w:jc w:val="right"/>
            </w:pPr>
            <w:r>
              <w:rPr>
                <w:sz w:val="16"/>
              </w:rPr>
              <w:t>13</w:t>
            </w:r>
          </w:p>
        </w:tc>
        <w:tc>
          <w:tcPr>
            <w:tcW w:type="dxa" w:w="2984"/>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Strong Wind</w:t>
            </w:r>
          </w:p>
        </w:tc>
        <w:tc>
          <w:tcPr>
            <w:tcW w:type="dxa" w:w="1263"/>
          </w:tcPr>
          <w:p>
            <w:pPr>
              <w:spacing w:after="0"/>
              <w:jc w:val="left"/>
            </w:pPr>
            <w:r>
              <w:rPr>
                <w:sz w:val="16"/>
              </w:rPr>
              <w:t>Relatively High</w:t>
            </w:r>
          </w:p>
        </w:tc>
        <w:tc>
          <w:tcPr>
            <w:tcW w:type="dxa" w:w="1263"/>
          </w:tcPr>
          <w:p>
            <w:pPr>
              <w:spacing w:after="0"/>
              <w:jc w:val="left"/>
            </w:pPr>
            <w:r>
              <w:rPr>
                <w:sz w:val="16"/>
              </w:rPr>
              <w:t>Relatively High</w:t>
            </w:r>
          </w:p>
        </w:tc>
        <w:tc>
          <w:tcPr>
            <w:tcW w:type="dxa" w:w="1037"/>
          </w:tcPr>
          <w:p>
            <w:pPr>
              <w:spacing w:after="0"/>
              <w:jc w:val="right"/>
            </w:pPr>
            <w:r>
              <w:rPr>
                <w:sz w:val="16"/>
              </w:rPr>
              <w:t>$160,527</w:t>
            </w:r>
          </w:p>
        </w:tc>
        <w:tc>
          <w:tcPr>
            <w:tcW w:type="dxa" w:w="1126"/>
          </w:tcPr>
          <w:p>
            <w:pPr>
              <w:spacing w:after="0"/>
              <w:jc w:val="right"/>
            </w:pPr>
            <w:r>
              <w:rPr>
                <w:sz w:val="16"/>
              </w:rPr>
              <w:t>$19,531</w:t>
            </w:r>
          </w:p>
        </w:tc>
        <w:tc>
          <w:tcPr>
            <w:tcW w:type="dxa" w:w="1692"/>
          </w:tcPr>
          <w:p>
            <w:pPr>
              <w:spacing w:after="0"/>
              <w:jc w:val="right"/>
            </w:pPr>
            <w:r>
              <w:rPr>
                <w:sz w:val="16"/>
              </w:rPr>
              <w:t>$1,785,377</w:t>
            </w:r>
          </w:p>
        </w:tc>
        <w:tc>
          <w:tcPr>
            <w:tcW w:type="dxa" w:w="1183"/>
          </w:tcPr>
          <w:p>
            <w:pPr>
              <w:spacing w:after="0"/>
              <w:jc w:val="right"/>
            </w:pPr>
            <w:r>
              <w:rPr>
                <w:sz w:val="16"/>
              </w:rPr>
              <w:t>$1,965,436</w:t>
            </w:r>
          </w:p>
        </w:tc>
        <w:tc>
          <w:tcPr>
            <w:tcW w:type="dxa" w:w="1827"/>
          </w:tcPr>
          <w:p>
            <w:pPr>
              <w:spacing w:after="0"/>
              <w:jc w:val="right"/>
            </w:pPr>
            <w:r>
              <w:rPr>
                <w:sz w:val="16"/>
              </w:rPr>
              <w:t>128</w:t>
            </w:r>
          </w:p>
        </w:tc>
        <w:tc>
          <w:tcPr>
            <w:tcW w:type="dxa" w:w="2984"/>
          </w:tcPr>
          <w:p>
            <w:pPr>
              <w:spacing w:after="0"/>
              <w:jc w:val="left"/>
            </w:pPr>
            <w:r>
              <w:rPr>
                <w:sz w:val="16"/>
              </w:rPr>
              <w:t>Includes 9 High Wind records (a NOAA non-thunderstorm wind type, outside NRI's Strong Wind definition).</w:t>
            </w:r>
          </w:p>
        </w:tc>
      </w:tr>
      <w:tr>
        <w:trPr>
          <w:cantSplit/>
        </w:trPr>
        <w:tc>
          <w:tcPr>
            <w:tcW w:type="dxa" w:w="702"/>
          </w:tcPr>
          <w:p>
            <w:pPr>
              <w:spacing w:after="0"/>
              <w:jc w:val="right"/>
            </w:pPr>
            <w:r>
              <w:rPr>
                <w:sz w:val="16"/>
              </w:rPr>
              <w:t>4</w:t>
            </w:r>
          </w:p>
        </w:tc>
        <w:tc>
          <w:tcPr>
            <w:tcW w:type="dxa" w:w="1037"/>
          </w:tcPr>
          <w:p>
            <w:pPr>
              <w:spacing w:after="0"/>
              <w:jc w:val="left"/>
            </w:pPr>
            <w:r>
              <w:rPr>
                <w:sz w:val="16"/>
              </w:rPr>
              <w:t>Earthquake</w:t>
            </w:r>
          </w:p>
        </w:tc>
        <w:tc>
          <w:tcPr>
            <w:tcW w:type="dxa" w:w="1263"/>
          </w:tcPr>
          <w:p>
            <w:pPr>
              <w:spacing w:after="0"/>
              <w:jc w:val="left"/>
            </w:pPr>
            <w:r>
              <w:rPr>
                <w:sz w:val="16"/>
              </w:rPr>
              <w:t>Relatively Low</w:t>
            </w:r>
          </w:p>
        </w:tc>
        <w:tc>
          <w:tcPr>
            <w:tcW w:type="dxa" w:w="1263"/>
          </w:tcPr>
          <w:p>
            <w:pPr>
              <w:spacing w:after="0"/>
              <w:jc w:val="left"/>
            </w:pPr>
            <w:r>
              <w:rPr>
                <w:sz w:val="16"/>
              </w:rPr>
              <w:t>Relatively Low</w:t>
            </w:r>
          </w:p>
        </w:tc>
        <w:tc>
          <w:tcPr>
            <w:tcW w:type="dxa" w:w="1037"/>
          </w:tcPr>
          <w:p>
            <w:pPr>
              <w:spacing w:after="0"/>
              <w:jc w:val="right"/>
            </w:pPr>
            <w:r>
              <w:rPr>
                <w:sz w:val="16"/>
              </w:rPr>
              <w:t>$1,140,904</w:t>
            </w:r>
          </w:p>
        </w:tc>
        <w:tc>
          <w:tcPr>
            <w:tcW w:type="dxa" w:w="1126"/>
          </w:tcPr>
          <w:p>
            <w:pPr>
              <w:spacing w:after="0"/>
              <w:jc w:val="right"/>
            </w:pPr>
            <w:r>
              <w:rPr>
                <w:sz w:val="16"/>
              </w:rPr>
              <w:t>n/a</w:t>
            </w:r>
          </w:p>
        </w:tc>
        <w:tc>
          <w:tcPr>
            <w:tcW w:type="dxa" w:w="1692"/>
          </w:tcPr>
          <w:p>
            <w:pPr>
              <w:spacing w:after="0"/>
              <w:jc w:val="right"/>
            </w:pPr>
            <w:r>
              <w:rPr>
                <w:sz w:val="16"/>
              </w:rPr>
              <w:t>$259,019</w:t>
            </w:r>
          </w:p>
        </w:tc>
        <w:tc>
          <w:tcPr>
            <w:tcW w:type="dxa" w:w="1183"/>
          </w:tcPr>
          <w:p>
            <w:pPr>
              <w:spacing w:after="0"/>
              <w:jc w:val="right"/>
            </w:pPr>
            <w:r>
              <w:rPr>
                <w:sz w:val="16"/>
              </w:rPr>
              <w:t>$1,399,923</w:t>
            </w:r>
          </w:p>
        </w:tc>
        <w:tc>
          <w:tcPr>
            <w:tcW w:type="dxa" w:w="1827"/>
          </w:tcPr>
          <w:p>
            <w:pPr>
              <w:spacing w:after="0"/>
              <w:jc w:val="right"/>
            </w:pPr>
          </w:p>
        </w:tc>
        <w:tc>
          <w:tcPr>
            <w:tcW w:type="dxa" w:w="2984"/>
          </w:tcPr>
          <w:p>
            <w:pPr>
              <w:spacing w:after="0"/>
              <w:jc w:val="left"/>
            </w:pPr>
            <w:r>
              <w:rPr>
                <w:sz w:val="16"/>
              </w:rPr>
              <w:t>Storm Events does not record earthquakes.</w:t>
            </w:r>
          </w:p>
        </w:tc>
      </w:tr>
      <w:tr>
        <w:trPr>
          <w:cantSplit/>
        </w:trPr>
        <w:tc>
          <w:tcPr>
            <w:tcW w:type="dxa" w:w="702"/>
          </w:tcPr>
          <w:p>
            <w:pPr>
              <w:spacing w:after="0"/>
              <w:jc w:val="right"/>
            </w:pPr>
            <w:r>
              <w:rPr>
                <w:sz w:val="16"/>
              </w:rPr>
              <w:t>5</w:t>
            </w:r>
          </w:p>
        </w:tc>
        <w:tc>
          <w:tcPr>
            <w:tcW w:type="dxa" w:w="1037"/>
          </w:tcPr>
          <w:p>
            <w:pPr>
              <w:spacing w:after="0"/>
              <w:jc w:val="left"/>
            </w:pPr>
            <w:r>
              <w:rPr>
                <w:sz w:val="16"/>
              </w:rPr>
              <w:t>Cold Wave</w:t>
            </w:r>
          </w:p>
        </w:tc>
        <w:tc>
          <w:tcPr>
            <w:tcW w:type="dxa" w:w="1263"/>
          </w:tcPr>
          <w:p>
            <w:pPr>
              <w:spacing w:after="0"/>
              <w:jc w:val="left"/>
            </w:pPr>
            <w:r>
              <w:rPr>
                <w:sz w:val="16"/>
              </w:rPr>
              <w:t>Relatively Low</w:t>
            </w:r>
          </w:p>
        </w:tc>
        <w:tc>
          <w:tcPr>
            <w:tcW w:type="dxa" w:w="1263"/>
          </w:tcPr>
          <w:p>
            <w:pPr>
              <w:spacing w:after="0"/>
              <w:jc w:val="left"/>
            </w:pPr>
            <w:r>
              <w:rPr>
                <w:sz w:val="16"/>
              </w:rPr>
              <w:t>Relatively Low</w:t>
            </w:r>
          </w:p>
        </w:tc>
        <w:tc>
          <w:tcPr>
            <w:tcW w:type="dxa" w:w="1037"/>
          </w:tcPr>
          <w:p>
            <w:pPr>
              <w:spacing w:after="0"/>
              <w:jc w:val="right"/>
            </w:pPr>
            <w:r>
              <w:rPr>
                <w:sz w:val="16"/>
              </w:rPr>
              <w:t>$401</w:t>
            </w:r>
          </w:p>
        </w:tc>
        <w:tc>
          <w:tcPr>
            <w:tcW w:type="dxa" w:w="1126"/>
          </w:tcPr>
          <w:p>
            <w:pPr>
              <w:spacing w:after="0"/>
              <w:jc w:val="right"/>
            </w:pPr>
            <w:r>
              <w:rPr>
                <w:sz w:val="16"/>
              </w:rPr>
              <w:t>$163,452</w:t>
            </w:r>
          </w:p>
        </w:tc>
        <w:tc>
          <w:tcPr>
            <w:tcW w:type="dxa" w:w="1692"/>
          </w:tcPr>
          <w:p>
            <w:pPr>
              <w:spacing w:after="0"/>
              <w:jc w:val="right"/>
            </w:pPr>
            <w:r>
              <w:rPr>
                <w:sz w:val="16"/>
              </w:rPr>
              <w:t>$544,289</w:t>
            </w:r>
          </w:p>
        </w:tc>
        <w:tc>
          <w:tcPr>
            <w:tcW w:type="dxa" w:w="1183"/>
          </w:tcPr>
          <w:p>
            <w:pPr>
              <w:spacing w:after="0"/>
              <w:jc w:val="right"/>
            </w:pPr>
            <w:r>
              <w:rPr>
                <w:sz w:val="16"/>
              </w:rPr>
              <w:t>$708,143</w:t>
            </w:r>
          </w:p>
        </w:tc>
        <w:tc>
          <w:tcPr>
            <w:tcW w:type="dxa" w:w="1827"/>
          </w:tcPr>
          <w:p>
            <w:pPr>
              <w:spacing w:after="0"/>
              <w:jc w:val="right"/>
            </w:pPr>
            <w:r>
              <w:rPr>
                <w:sz w:val="16"/>
              </w:rPr>
              <w:t>2</w:t>
            </w:r>
          </w:p>
        </w:tc>
        <w:tc>
          <w:tcPr>
            <w:tcW w:type="dxa" w:w="2984"/>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Heat Wave</w:t>
            </w:r>
          </w:p>
        </w:tc>
        <w:tc>
          <w:tcPr>
            <w:tcW w:type="dxa" w:w="1263"/>
          </w:tcPr>
          <w:p>
            <w:pPr>
              <w:spacing w:after="0"/>
              <w:jc w:val="left"/>
            </w:pPr>
            <w:r>
              <w:rPr>
                <w:sz w:val="16"/>
              </w:rPr>
              <w:t>Relatively Low</w:t>
            </w:r>
          </w:p>
        </w:tc>
        <w:tc>
          <w:tcPr>
            <w:tcW w:type="dxa" w:w="1263"/>
          </w:tcPr>
          <w:p>
            <w:pPr>
              <w:spacing w:after="0"/>
              <w:jc w:val="left"/>
            </w:pPr>
            <w:r>
              <w:rPr>
                <w:sz w:val="16"/>
              </w:rPr>
              <w:t>Relatively Low</w:t>
            </w:r>
          </w:p>
        </w:tc>
        <w:tc>
          <w:tcPr>
            <w:tcW w:type="dxa" w:w="1037"/>
          </w:tcPr>
          <w:p>
            <w:pPr>
              <w:spacing w:after="0"/>
              <w:jc w:val="right"/>
            </w:pPr>
            <w:r>
              <w:rPr>
                <w:sz w:val="16"/>
              </w:rPr>
              <w:t>$4,515</w:t>
            </w:r>
          </w:p>
        </w:tc>
        <w:tc>
          <w:tcPr>
            <w:tcW w:type="dxa" w:w="1126"/>
          </w:tcPr>
          <w:p>
            <w:pPr>
              <w:spacing w:after="0"/>
              <w:jc w:val="right"/>
            </w:pPr>
            <w:r>
              <w:rPr>
                <w:sz w:val="16"/>
              </w:rPr>
              <w:t>$4</w:t>
            </w:r>
          </w:p>
        </w:tc>
        <w:tc>
          <w:tcPr>
            <w:tcW w:type="dxa" w:w="1692"/>
          </w:tcPr>
          <w:p>
            <w:pPr>
              <w:spacing w:after="0"/>
              <w:jc w:val="right"/>
            </w:pPr>
            <w:r>
              <w:rPr>
                <w:sz w:val="16"/>
              </w:rPr>
              <w:t>$404,557</w:t>
            </w:r>
          </w:p>
        </w:tc>
        <w:tc>
          <w:tcPr>
            <w:tcW w:type="dxa" w:w="1183"/>
          </w:tcPr>
          <w:p>
            <w:pPr>
              <w:spacing w:after="0"/>
              <w:jc w:val="right"/>
            </w:pPr>
            <w:r>
              <w:rPr>
                <w:sz w:val="16"/>
              </w:rPr>
              <w:t>$409,076</w:t>
            </w:r>
          </w:p>
        </w:tc>
        <w:tc>
          <w:tcPr>
            <w:tcW w:type="dxa" w:w="1827"/>
          </w:tcPr>
          <w:p>
            <w:pPr>
              <w:spacing w:after="0"/>
              <w:jc w:val="right"/>
            </w:pPr>
            <w:r>
              <w:rPr>
                <w:sz w:val="16"/>
              </w:rPr>
              <w:t>2</w:t>
            </w:r>
          </w:p>
        </w:tc>
        <w:tc>
          <w:tcPr>
            <w:tcW w:type="dxa" w:w="2984"/>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Lightning</w:t>
            </w:r>
          </w:p>
        </w:tc>
        <w:tc>
          <w:tcPr>
            <w:tcW w:type="dxa" w:w="1263"/>
          </w:tcPr>
          <w:p>
            <w:pPr>
              <w:spacing w:after="0"/>
              <w:jc w:val="left"/>
            </w:pPr>
            <w:r>
              <w:rPr>
                <w:sz w:val="16"/>
              </w:rPr>
              <w:t>Relatively Low</w:t>
            </w:r>
          </w:p>
        </w:tc>
        <w:tc>
          <w:tcPr>
            <w:tcW w:type="dxa" w:w="1263"/>
          </w:tcPr>
          <w:p>
            <w:pPr>
              <w:spacing w:after="0"/>
              <w:jc w:val="left"/>
            </w:pPr>
            <w:r>
              <w:rPr>
                <w:sz w:val="16"/>
              </w:rPr>
              <w:t>Relatively Low</w:t>
            </w:r>
          </w:p>
        </w:tc>
        <w:tc>
          <w:tcPr>
            <w:tcW w:type="dxa" w:w="1037"/>
          </w:tcPr>
          <w:p>
            <w:pPr>
              <w:spacing w:after="0"/>
              <w:jc w:val="right"/>
            </w:pPr>
            <w:r>
              <w:rPr>
                <w:sz w:val="16"/>
              </w:rPr>
              <w:t>$13,909</w:t>
            </w:r>
          </w:p>
        </w:tc>
        <w:tc>
          <w:tcPr>
            <w:tcW w:type="dxa" w:w="1126"/>
          </w:tcPr>
          <w:p>
            <w:pPr>
              <w:spacing w:after="0"/>
              <w:jc w:val="right"/>
            </w:pPr>
            <w:r>
              <w:rPr>
                <w:sz w:val="16"/>
              </w:rPr>
              <w:t>n/a</w:t>
            </w:r>
          </w:p>
        </w:tc>
        <w:tc>
          <w:tcPr>
            <w:tcW w:type="dxa" w:w="1692"/>
          </w:tcPr>
          <w:p>
            <w:pPr>
              <w:spacing w:after="0"/>
              <w:jc w:val="right"/>
            </w:pPr>
            <w:r>
              <w:rPr>
                <w:sz w:val="16"/>
              </w:rPr>
              <w:t>$281,617</w:t>
            </w:r>
          </w:p>
        </w:tc>
        <w:tc>
          <w:tcPr>
            <w:tcW w:type="dxa" w:w="1183"/>
          </w:tcPr>
          <w:p>
            <w:pPr>
              <w:spacing w:after="0"/>
              <w:jc w:val="right"/>
            </w:pPr>
            <w:r>
              <w:rPr>
                <w:sz w:val="16"/>
              </w:rPr>
              <w:t>$295,526</w:t>
            </w:r>
          </w:p>
        </w:tc>
        <w:tc>
          <w:tcPr>
            <w:tcW w:type="dxa" w:w="1827"/>
          </w:tcPr>
          <w:p>
            <w:pPr>
              <w:spacing w:after="0"/>
              <w:jc w:val="right"/>
            </w:pPr>
            <w:r>
              <w:rPr>
                <w:sz w:val="16"/>
              </w:rPr>
              <w:t>4</w:t>
            </w:r>
          </w:p>
        </w:tc>
        <w:tc>
          <w:tcPr>
            <w:tcW w:type="dxa" w:w="2984"/>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Drought</w:t>
            </w:r>
          </w:p>
        </w:tc>
        <w:tc>
          <w:tcPr>
            <w:tcW w:type="dxa" w:w="1263"/>
          </w:tcPr>
          <w:p>
            <w:pPr>
              <w:spacing w:after="0"/>
              <w:jc w:val="left"/>
            </w:pPr>
            <w:r>
              <w:rPr>
                <w:sz w:val="16"/>
              </w:rPr>
              <w:t>Relatively Low</w:t>
            </w:r>
          </w:p>
        </w:tc>
        <w:tc>
          <w:tcPr>
            <w:tcW w:type="dxa" w:w="1263"/>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$264,452</w:t>
            </w:r>
          </w:p>
        </w:tc>
        <w:tc>
          <w:tcPr>
            <w:tcW w:type="dxa" w:w="1692"/>
          </w:tcPr>
          <w:p>
            <w:pPr>
              <w:spacing w:after="0"/>
              <w:jc w:val="right"/>
            </w:pPr>
            <w:r>
              <w:rPr>
                <w:sz w:val="16"/>
              </w:rPr>
              <w:t>n/a</w:t>
            </w:r>
          </w:p>
        </w:tc>
        <w:tc>
          <w:tcPr>
            <w:tcW w:type="dxa" w:w="1183"/>
          </w:tcPr>
          <w:p>
            <w:pPr>
              <w:spacing w:after="0"/>
              <w:jc w:val="right"/>
            </w:pPr>
            <w:r>
              <w:rPr>
                <w:sz w:val="16"/>
              </w:rPr>
              <w:t>$264,452</w:t>
            </w:r>
          </w:p>
        </w:tc>
        <w:tc>
          <w:tcPr>
            <w:tcW w:type="dxa" w:w="1827"/>
          </w:tcPr>
          <w:p>
            <w:pPr>
              <w:spacing w:after="0"/>
              <w:jc w:val="right"/>
            </w:pPr>
            <w:r>
              <w:rPr>
                <w:sz w:val="16"/>
              </w:rPr>
              <w:t>11</w:t>
            </w:r>
          </w:p>
        </w:tc>
        <w:tc>
          <w:tcPr>
            <w:tcW w:type="dxa" w:w="2984"/>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Hail</w:t>
            </w:r>
          </w:p>
        </w:tc>
        <w:tc>
          <w:tcPr>
            <w:tcW w:type="dxa" w:w="1263"/>
          </w:tcPr>
          <w:p>
            <w:pPr>
              <w:spacing w:after="0"/>
              <w:jc w:val="left"/>
            </w:pPr>
            <w:r>
              <w:rPr>
                <w:sz w:val="16"/>
              </w:rPr>
              <w:t>Very Low</w:t>
            </w:r>
          </w:p>
        </w:tc>
        <w:tc>
          <w:tcPr>
            <w:tcW w:type="dxa" w:w="1263"/>
          </w:tcPr>
          <w:p>
            <w:pPr>
              <w:spacing w:after="0"/>
              <w:jc w:val="left"/>
            </w:pPr>
            <w:r>
              <w:rPr>
                <w:sz w:val="16"/>
              </w:rPr>
              <w:t>Relatively Low</w:t>
            </w:r>
          </w:p>
        </w:tc>
        <w:tc>
          <w:tcPr>
            <w:tcW w:type="dxa" w:w="1037"/>
          </w:tcPr>
          <w:p>
            <w:pPr>
              <w:spacing w:after="0"/>
              <w:jc w:val="right"/>
            </w:pPr>
            <w:r>
              <w:rPr>
                <w:sz w:val="16"/>
              </w:rPr>
              <w:t>$65,458</w:t>
            </w:r>
          </w:p>
        </w:tc>
        <w:tc>
          <w:tcPr>
            <w:tcW w:type="dxa" w:w="1126"/>
          </w:tcPr>
          <w:p>
            <w:pPr>
              <w:spacing w:after="0"/>
              <w:jc w:val="right"/>
            </w:pPr>
            <w:r>
              <w:rPr>
                <w:sz w:val="16"/>
              </w:rPr>
              <w:t>$21,689</w:t>
            </w:r>
          </w:p>
        </w:tc>
        <w:tc>
          <w:tcPr>
            <w:tcW w:type="dxa" w:w="1692"/>
          </w:tcPr>
          <w:p>
            <w:pPr>
              <w:spacing w:after="0"/>
              <w:jc w:val="right"/>
            </w:pPr>
            <w:r>
              <w:rPr>
                <w:sz w:val="16"/>
              </w:rPr>
              <w:t>$61,116</w:t>
            </w:r>
          </w:p>
        </w:tc>
        <w:tc>
          <w:tcPr>
            <w:tcW w:type="dxa" w:w="1183"/>
          </w:tcPr>
          <w:p>
            <w:pPr>
              <w:spacing w:after="0"/>
              <w:jc w:val="right"/>
            </w:pPr>
            <w:r>
              <w:rPr>
                <w:sz w:val="16"/>
              </w:rPr>
              <w:t>$148,263</w:t>
            </w:r>
          </w:p>
        </w:tc>
        <w:tc>
          <w:tcPr>
            <w:tcW w:type="dxa" w:w="1827"/>
          </w:tcPr>
          <w:p>
            <w:pPr>
              <w:spacing w:after="0"/>
              <w:jc w:val="right"/>
            </w:pPr>
            <w:r>
              <w:rPr>
                <w:sz w:val="16"/>
              </w:rPr>
              <w:t>50</w:t>
            </w:r>
          </w:p>
        </w:tc>
        <w:tc>
          <w:tcPr>
            <w:tcW w:type="dxa" w:w="2984"/>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Ice Storm</w:t>
            </w:r>
          </w:p>
        </w:tc>
        <w:tc>
          <w:tcPr>
            <w:tcW w:type="dxa" w:w="1263"/>
          </w:tcPr>
          <w:p>
            <w:pPr>
              <w:spacing w:after="0"/>
              <w:jc w:val="left"/>
            </w:pPr>
            <w:r>
              <w:rPr>
                <w:sz w:val="16"/>
              </w:rPr>
              <w:t>Relatively Low</w:t>
            </w:r>
          </w:p>
        </w:tc>
        <w:tc>
          <w:tcPr>
            <w:tcW w:type="dxa" w:w="1263"/>
          </w:tcPr>
          <w:p>
            <w:pPr>
              <w:spacing w:after="0"/>
              <w:jc w:val="left"/>
            </w:pPr>
            <w:r>
              <w:rPr>
                <w:sz w:val="16"/>
              </w:rPr>
              <w:t>Relatively Low</w:t>
            </w:r>
          </w:p>
        </w:tc>
        <w:tc>
          <w:tcPr>
            <w:tcW w:type="dxa" w:w="1037"/>
          </w:tcPr>
          <w:p>
            <w:pPr>
              <w:spacing w:after="0"/>
              <w:jc w:val="right"/>
            </w:pPr>
            <w:r>
              <w:rPr>
                <w:sz w:val="16"/>
              </w:rPr>
              <w:t>$6,615</w:t>
            </w:r>
          </w:p>
        </w:tc>
        <w:tc>
          <w:tcPr>
            <w:tcW w:type="dxa" w:w="1126"/>
          </w:tcPr>
          <w:p>
            <w:pPr>
              <w:spacing w:after="0"/>
              <w:jc w:val="right"/>
            </w:pPr>
            <w:r>
              <w:rPr>
                <w:sz w:val="16"/>
              </w:rPr>
              <w:t>n/a</w:t>
            </w:r>
          </w:p>
        </w:tc>
        <w:tc>
          <w:tcPr>
            <w:tcW w:type="dxa" w:w="1692"/>
          </w:tcPr>
          <w:p>
            <w:pPr>
              <w:spacing w:after="0"/>
              <w:jc w:val="right"/>
            </w:pPr>
            <w:r>
              <w:rPr>
                <w:sz w:val="16"/>
              </w:rPr>
              <w:t>$98,753</w:t>
            </w:r>
          </w:p>
        </w:tc>
        <w:tc>
          <w:tcPr>
            <w:tcW w:type="dxa" w:w="1183"/>
          </w:tcPr>
          <w:p>
            <w:pPr>
              <w:spacing w:after="0"/>
              <w:jc w:val="right"/>
            </w:pPr>
            <w:r>
              <w:rPr>
                <w:sz w:val="16"/>
              </w:rPr>
              <w:t>$105,369</w:t>
            </w:r>
          </w:p>
        </w:tc>
        <w:tc>
          <w:tcPr>
            <w:tcW w:type="dxa" w:w="1827"/>
          </w:tcPr>
          <w:p>
            <w:pPr>
              <w:spacing w:after="0"/>
              <w:jc w:val="right"/>
            </w:pPr>
            <w:r>
              <w:rPr>
                <w:sz w:val="16"/>
              </w:rPr>
              <w:t>2</w:t>
            </w:r>
          </w:p>
        </w:tc>
        <w:tc>
          <w:tcPr>
            <w:tcW w:type="dxa" w:w="2984"/>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Winter Weather</w:t>
            </w:r>
          </w:p>
        </w:tc>
        <w:tc>
          <w:tcPr>
            <w:tcW w:type="dxa" w:w="1263"/>
          </w:tcPr>
          <w:p>
            <w:pPr>
              <w:spacing w:after="0"/>
              <w:jc w:val="left"/>
            </w:pPr>
            <w:r>
              <w:rPr>
                <w:sz w:val="16"/>
              </w:rPr>
              <w:t>Relatively Low</w:t>
            </w:r>
          </w:p>
        </w:tc>
        <w:tc>
          <w:tcPr>
            <w:tcW w:type="dxa" w:w="1263"/>
          </w:tcPr>
          <w:p>
            <w:pPr>
              <w:spacing w:after="0"/>
              <w:jc w:val="left"/>
            </w:pPr>
            <w:r>
              <w:rPr>
                <w:sz w:val="16"/>
              </w:rPr>
              <w:t>Relatively Low</w:t>
            </w:r>
          </w:p>
        </w:tc>
        <w:tc>
          <w:tcPr>
            <w:tcW w:type="dxa" w:w="1037"/>
          </w:tcPr>
          <w:p>
            <w:pPr>
              <w:spacing w:after="0"/>
              <w:jc w:val="right"/>
            </w:pPr>
            <w:r>
              <w:rPr>
                <w:sz w:val="16"/>
              </w:rPr>
              <w:t>$17,293</w:t>
            </w:r>
          </w:p>
        </w:tc>
        <w:tc>
          <w:tcPr>
            <w:tcW w:type="dxa" w:w="1126"/>
          </w:tcPr>
          <w:p>
            <w:pPr>
              <w:spacing w:after="0"/>
              <w:jc w:val="right"/>
            </w:pPr>
            <w:r>
              <w:rPr>
                <w:sz w:val="16"/>
              </w:rPr>
              <w:t>$620</w:t>
            </w:r>
          </w:p>
        </w:tc>
        <w:tc>
          <w:tcPr>
            <w:tcW w:type="dxa" w:w="1692"/>
          </w:tcPr>
          <w:p>
            <w:pPr>
              <w:spacing w:after="0"/>
              <w:jc w:val="right"/>
            </w:pPr>
            <w:r>
              <w:rPr>
                <w:sz w:val="16"/>
              </w:rPr>
              <w:t>$42,557</w:t>
            </w:r>
          </w:p>
        </w:tc>
        <w:tc>
          <w:tcPr>
            <w:tcW w:type="dxa" w:w="1183"/>
          </w:tcPr>
          <w:p>
            <w:pPr>
              <w:spacing w:after="0"/>
              <w:jc w:val="right"/>
            </w:pPr>
            <w:r>
              <w:rPr>
                <w:sz w:val="16"/>
              </w:rPr>
              <w:t>$60,470</w:t>
            </w:r>
          </w:p>
        </w:tc>
        <w:tc>
          <w:tcPr>
            <w:tcW w:type="dxa" w:w="1827"/>
          </w:tcPr>
          <w:p>
            <w:pPr>
              <w:spacing w:after="0"/>
              <w:jc w:val="right"/>
            </w:pPr>
            <w:r>
              <w:rPr>
                <w:sz w:val="16"/>
              </w:rPr>
              <w:t>33</w:t>
            </w:r>
          </w:p>
        </w:tc>
        <w:tc>
          <w:tcPr>
            <w:tcW w:type="dxa" w:w="2984"/>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Hurricane</w:t>
            </w:r>
          </w:p>
        </w:tc>
        <w:tc>
          <w:tcPr>
            <w:tcW w:type="dxa" w:w="1263"/>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$4,279</w:t>
            </w:r>
          </w:p>
        </w:tc>
        <w:tc>
          <w:tcPr>
            <w:tcW w:type="dxa" w:w="1126"/>
          </w:tcPr>
          <w:p>
            <w:pPr>
              <w:spacing w:after="0"/>
              <w:jc w:val="right"/>
            </w:pPr>
            <w:r>
              <w:rPr>
                <w:sz w:val="16"/>
              </w:rPr>
              <w:t>$5,649</w:t>
            </w:r>
          </w:p>
        </w:tc>
        <w:tc>
          <w:tcPr>
            <w:tcW w:type="dxa" w:w="1692"/>
          </w:tcPr>
          <w:p>
            <w:pPr>
              <w:spacing w:after="0"/>
              <w:jc w:val="right"/>
            </w:pPr>
            <w:r>
              <w:rPr>
                <w:sz w:val="16"/>
              </w:rPr>
              <w:t>$13</w:t>
            </w:r>
          </w:p>
        </w:tc>
        <w:tc>
          <w:tcPr>
            <w:tcW w:type="dxa" w:w="1183"/>
          </w:tcPr>
          <w:p>
            <w:pPr>
              <w:spacing w:after="0"/>
              <w:jc w:val="right"/>
            </w:pPr>
            <w:r>
              <w:rPr>
                <w:sz w:val="16"/>
              </w:rPr>
              <w:t>$9,941</w:t>
            </w:r>
          </w:p>
        </w:tc>
        <w:tc>
          <w:tcPr>
            <w:tcW w:type="dxa" w:w="1827"/>
          </w:tcPr>
          <w:p>
            <w:pPr>
              <w:spacing w:after="0"/>
              <w:jc w:val="right"/>
            </w:pPr>
            <w:r>
              <w:rPr>
                <w:sz w:val="16"/>
              </w:rPr>
              <w:t>0</w:t>
            </w:r>
          </w:p>
        </w:tc>
        <w:tc>
          <w:tcPr>
            <w:tcW w:type="dxa" w:w="2984"/>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13</w:t>
            </w:r>
          </w:p>
        </w:tc>
        <w:tc>
          <w:tcPr>
            <w:tcW w:type="dxa" w:w="1037"/>
          </w:tcPr>
          <w:p>
            <w:pPr>
              <w:spacing w:after="0"/>
              <w:jc w:val="left"/>
            </w:pPr>
            <w:r>
              <w:rPr>
                <w:sz w:val="16"/>
              </w:rPr>
              <w:t>Wildfire</w:t>
            </w:r>
          </w:p>
        </w:tc>
        <w:tc>
          <w:tcPr>
            <w:tcW w:type="dxa" w:w="1263"/>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$2,900</w:t>
            </w:r>
          </w:p>
        </w:tc>
        <w:tc>
          <w:tcPr>
            <w:tcW w:type="dxa" w:w="1126"/>
          </w:tcPr>
          <w:p>
            <w:pPr>
              <w:spacing w:after="0"/>
              <w:jc w:val="right"/>
            </w:pPr>
            <w:r>
              <w:rPr>
                <w:sz w:val="16"/>
              </w:rPr>
              <w:t>$6</w:t>
            </w:r>
          </w:p>
        </w:tc>
        <w:tc>
          <w:tcPr>
            <w:tcW w:type="dxa" w:w="1692"/>
          </w:tcPr>
          <w:p>
            <w:pPr>
              <w:spacing w:after="0"/>
              <w:jc w:val="right"/>
            </w:pPr>
            <w:r>
              <w:rPr>
                <w:sz w:val="16"/>
              </w:rPr>
              <w:t>$366</w:t>
            </w:r>
          </w:p>
        </w:tc>
        <w:tc>
          <w:tcPr>
            <w:tcW w:type="dxa" w:w="1183"/>
          </w:tcPr>
          <w:p>
            <w:pPr>
              <w:spacing w:after="0"/>
              <w:jc w:val="right"/>
            </w:pPr>
            <w:r>
              <w:rPr>
                <w:sz w:val="16"/>
              </w:rPr>
              <w:t>$3,272</w:t>
            </w:r>
          </w:p>
        </w:tc>
        <w:tc>
          <w:tcPr>
            <w:tcW w:type="dxa" w:w="1827"/>
          </w:tcPr>
          <w:p>
            <w:pPr>
              <w:spacing w:after="0"/>
              <w:jc w:val="right"/>
            </w:pPr>
            <w:r>
              <w:rPr>
                <w:sz w:val="16"/>
              </w:rPr>
              <w:t>0</w:t>
            </w:r>
          </w:p>
        </w:tc>
        <w:tc>
          <w:tcPr>
            <w:tcW w:type="dxa" w:w="2984"/>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3"/>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$17</w:t>
            </w:r>
          </w:p>
        </w:tc>
        <w:tc>
          <w:tcPr>
            <w:tcW w:type="dxa" w:w="1126"/>
          </w:tcPr>
          <w:p>
            <w:pPr>
              <w:spacing w:after="0"/>
              <w:jc w:val="right"/>
            </w:pPr>
            <w:r>
              <w:rPr>
                <w:sz w:val="16"/>
              </w:rPr>
              <w:t>n/a</w:t>
            </w:r>
          </w:p>
        </w:tc>
        <w:tc>
          <w:tcPr>
            <w:tcW w:type="dxa" w:w="1692"/>
          </w:tcPr>
          <w:p>
            <w:pPr>
              <w:spacing w:after="0"/>
              <w:jc w:val="right"/>
            </w:pPr>
            <w:r>
              <w:rPr>
                <w:sz w:val="16"/>
              </w:rPr>
              <w:t>$192</w:t>
            </w:r>
          </w:p>
        </w:tc>
        <w:tc>
          <w:tcPr>
            <w:tcW w:type="dxa" w:w="1183"/>
          </w:tcPr>
          <w:p>
            <w:pPr>
              <w:spacing w:after="0"/>
              <w:jc w:val="right"/>
            </w:pPr>
            <w:r>
              <w:rPr>
                <w:sz w:val="16"/>
              </w:rPr>
              <w:t>$209</w:t>
            </w:r>
          </w:p>
        </w:tc>
        <w:tc>
          <w:tcPr>
            <w:tcW w:type="dxa" w:w="1827"/>
          </w:tcPr>
          <w:p>
            <w:pPr>
              <w:spacing w:after="0"/>
              <w:jc w:val="right"/>
            </w:pPr>
            <w:r>
              <w:rPr>
                <w:sz w:val="16"/>
              </w:rPr>
              <w:t>0</w:t>
            </w:r>
          </w:p>
        </w:tc>
        <w:tc>
          <w:tcPr>
            <w:tcW w:type="dxa" w:w="298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9676 (Relatively Moderate, 81.0); tract 9675.02 (Relatively Moderate, 80.1); tract 9683 (Relatively Low, 77.0)</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9682 (Very Low, 42.9); tract 9680 (Very Low, 39.6); tract 9683 (Very Low, 36.4)</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9680 (Relatively Low, 83.5); tract 9682 (Very Low, 75.7); tract 9681 (Very Low, 51.5)</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9679.01 (Very High, 97.8); tract 9676 (Very High, 97.4); tract 9682 (Very High, 96.7)</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9680 (Very Low, 60.1); tract 9682 (Very Low, 57.7); tract 9681 (Very Low, 56.9)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9676 is Census Tract 9676).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0"/>
        <w:gridCol w:w="1893"/>
        <w:gridCol w:w="1767"/>
        <w:gridCol w:w="2069"/>
        <w:gridCol w:w="1571"/>
        <w:gridCol w:w="1620"/>
        <w:gridCol w:w="1716"/>
        <w:gridCol w:w="1595"/>
      </w:tblGrid>
      <w:tr>
        <w:trPr>
          <w:cantSplit/>
          <w:tblHeader/>
        </w:trPr>
        <w:tc>
          <w:tcPr>
            <w:tcW w:type="dxa" w:w="1880"/>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Scale</w:t>
            </w:r>
          </w:p>
        </w:tc>
        <w:tc>
          <w:tcPr>
            <w:tcW w:type="dxa" w:w="176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9"/>
            <w:shd w:val="clear" w:color="auto" w:fill="E8E8E8"/>
          </w:tcPr>
          <w:p>
            <w:pPr>
              <w:spacing w:after="0"/>
              <w:jc w:val="left"/>
            </w:pPr>
            <w:r>
              <w:rPr>
                <w:b/>
                <w:sz w:val="16"/>
              </w:rPr>
              <w:t>Observed range</w:t>
            </w:r>
          </w:p>
        </w:tc>
        <w:tc>
          <w:tcPr>
            <w:tcW w:type="dxa" w:w="1571"/>
            <w:shd w:val="clear" w:color="auto" w:fill="E8E8E8"/>
          </w:tcPr>
          <w:p>
            <w:pPr>
              <w:spacing w:after="0"/>
              <w:jc w:val="left"/>
            </w:pPr>
            <w:r>
              <w:rPr>
                <w:b/>
                <w:sz w:val="16"/>
              </w:rPr>
              <w:t>Worst recorded event</w:t>
            </w:r>
          </w:p>
        </w:tc>
        <w:tc>
          <w:tcPr>
            <w:tcW w:type="dxa" w:w="1620"/>
            <w:shd w:val="clear" w:color="auto" w:fill="E8E8E8"/>
          </w:tcPr>
          <w:p>
            <w:pPr>
              <w:spacing w:after="0"/>
              <w:jc w:val="left"/>
            </w:pPr>
            <w:r>
              <w:rPr>
                <w:b/>
                <w:sz w:val="16"/>
              </w:rPr>
              <w:t>Most damaging (when different)</w:t>
            </w:r>
          </w:p>
        </w:tc>
        <w:tc>
          <w:tcPr>
            <w:tcW w:type="dxa" w:w="1716"/>
            <w:shd w:val="clear" w:color="auto" w:fill="E8E8E8"/>
          </w:tcPr>
          <w:p>
            <w:pPr>
              <w:spacing w:after="0"/>
              <w:jc w:val="left"/>
            </w:pPr>
            <w:r>
              <w:rPr>
                <w:b/>
                <w:sz w:val="16"/>
              </w:rPr>
              <w:t>How it applies to jurisdictions</w:t>
            </w:r>
          </w:p>
        </w:tc>
        <w:tc>
          <w:tcPr>
            <w:tcW w:type="dxa" w:w="1595"/>
            <w:shd w:val="clear" w:color="auto" w:fill="E8E8E8"/>
          </w:tcPr>
          <w:p>
            <w:pPr>
              <w:spacing w:after="0"/>
              <w:jc w:val="left"/>
            </w:pPr>
            <w:r>
              <w:rPr>
                <w:b/>
                <w:sz w:val="16"/>
              </w:rPr>
              <w:t>Note</w:t>
            </w:r>
          </w:p>
        </w:tc>
      </w:tr>
      <w:tr>
        <w:trPr>
          <w:cantSplit/>
        </w:trPr>
        <w:tc>
          <w:tcPr>
            <w:tcW w:type="dxa" w:w="1880"/>
          </w:tcPr>
          <w:p>
            <w:pPr>
              <w:spacing w:after="0"/>
              <w:jc w:val="left"/>
            </w:pPr>
            <w:r>
              <w:rPr>
                <w:sz w:val="16"/>
              </w:rPr>
              <w:t>Cold/Wind Chill, Extreme Cold/Wind Chill</w:t>
            </w:r>
          </w:p>
        </w:tc>
        <w:tc>
          <w:tcPr>
            <w:tcW w:type="dxa" w:w="1893"/>
          </w:tcPr>
          <w:p>
            <w:pPr>
              <w:spacing w:after="0"/>
              <w:jc w:val="left"/>
            </w:pPr>
            <w:r>
              <w:rPr>
                <w:sz w:val="16"/>
              </w:rPr>
              <w:t>wind chill</w:t>
            </w:r>
          </w:p>
        </w:tc>
        <w:tc>
          <w:tcPr>
            <w:tcW w:type="dxa" w:w="1767"/>
          </w:tcPr>
          <w:p>
            <w:pPr>
              <w:spacing w:after="0"/>
              <w:jc w:val="right"/>
            </w:pPr>
            <w:r>
              <w:rPr>
                <w:sz w:val="16"/>
              </w:rPr>
              <w:t>2 records, 1996 to 2022 (2 zone-level)</w:t>
            </w:r>
          </w:p>
        </w:tc>
        <w:tc>
          <w:tcPr>
            <w:tcW w:type="dxa" w:w="2069"/>
          </w:tcPr>
          <w:p>
            <w:pPr>
              <w:spacing w:after="0"/>
              <w:jc w:val="left"/>
            </w:pPr>
            <w:r>
              <w:rPr>
                <w:sz w:val="16"/>
              </w:rPr>
              <w:t>3 days to 4 days (median 3.5 days); 2 with a recorded value</w:t>
            </w:r>
          </w:p>
        </w:tc>
        <w:tc>
          <w:tcPr>
            <w:tcW w:type="dxa" w:w="1571"/>
          </w:tcPr>
          <w:p>
            <w:pPr>
              <w:spacing w:after="0"/>
              <w:jc w:val="left"/>
            </w:pPr>
            <w:r>
              <w:rPr>
                <w:sz w:val="16"/>
              </w:rPr>
              <w:t>4 consecutive days, 1996-02-02 to 1996-02-05, zone-level</w:t>
            </w:r>
          </w:p>
        </w:tc>
        <w:tc>
          <w:tcPr>
            <w:tcW w:type="dxa" w:w="1620"/>
          </w:tcPr>
          <w:p>
            <w:pPr>
              <w:spacing w:after="0"/>
              <w:jc w:val="left"/>
            </w:pPr>
          </w:p>
        </w:tc>
        <w:tc>
          <w:tcPr>
            <w:tcW w:type="dxa" w:w="1716"/>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Frost/Freeze (outside NRI's Cold Wave definition)</w:t>
            </w:r>
          </w:p>
        </w:tc>
        <w:tc>
          <w:tcPr>
            <w:tcW w:type="dxa" w:w="1893"/>
          </w:tcPr>
          <w:p>
            <w:pPr>
              <w:spacing w:after="0"/>
              <w:jc w:val="left"/>
            </w:pPr>
            <w:r>
              <w:rPr>
                <w:sz w:val="16"/>
              </w:rPr>
              <w:t>crop damage</w:t>
            </w:r>
          </w:p>
        </w:tc>
        <w:tc>
          <w:tcPr>
            <w:tcW w:type="dxa" w:w="1767"/>
          </w:tcPr>
          <w:p>
            <w:pPr>
              <w:spacing w:after="0"/>
              <w:jc w:val="right"/>
            </w:pPr>
            <w:r>
              <w:rPr>
                <w:sz w:val="16"/>
              </w:rPr>
              <w:t>0</w:t>
            </w:r>
          </w:p>
        </w:tc>
        <w:tc>
          <w:tcPr>
            <w:tcW w:type="dxa" w:w="2069"/>
          </w:tcPr>
          <w:p>
            <w:pPr>
              <w:spacing w:after="0"/>
              <w:jc w:val="left"/>
            </w:pPr>
          </w:p>
        </w:tc>
        <w:tc>
          <w:tcPr>
            <w:tcW w:type="dxa" w:w="1571"/>
          </w:tcPr>
          <w:p>
            <w:pPr>
              <w:spacing w:after="0"/>
              <w:jc w:val="left"/>
            </w:pPr>
          </w:p>
        </w:tc>
        <w:tc>
          <w:tcPr>
            <w:tcW w:type="dxa" w:w="1620"/>
          </w:tcPr>
          <w:p>
            <w:pPr>
              <w:spacing w:after="0"/>
              <w:jc w:val="left"/>
            </w:pPr>
          </w:p>
        </w:tc>
        <w:tc>
          <w:tcPr>
            <w:tcW w:type="dxa" w:w="1716"/>
          </w:tcPr>
          <w:p>
            <w:pPr>
              <w:spacing w:after="0"/>
              <w:jc w:val="left"/>
            </w:pPr>
          </w:p>
        </w:tc>
        <w:tc>
          <w:tcPr>
            <w:tcW w:type="dxa" w:w="1595"/>
          </w:tcPr>
          <w:p>
            <w:pPr>
              <w:spacing w:after="0"/>
              <w:jc w:val="left"/>
            </w:pPr>
          </w:p>
        </w:tc>
      </w:tr>
      <w:tr>
        <w:trPr>
          <w:cantSplit/>
        </w:trPr>
        <w:tc>
          <w:tcPr>
            <w:tcW w:type="dxa" w:w="1880"/>
          </w:tcPr>
          <w:p>
            <w:pPr>
              <w:spacing w:after="0"/>
              <w:jc w:val="left"/>
            </w:pPr>
            <w:r>
              <w:rPr>
                <w:sz w:val="16"/>
              </w:rPr>
              <w:t>Drought</w:t>
            </w:r>
          </w:p>
        </w:tc>
        <w:tc>
          <w:tcPr>
            <w:tcW w:type="dxa" w:w="1893"/>
          </w:tcPr>
          <w:p>
            <w:pPr>
              <w:spacing w:after="0"/>
              <w:jc w:val="left"/>
            </w:pPr>
            <w:r>
              <w:rPr>
                <w:sz w:val="16"/>
              </w:rPr>
              <w:t>U.S. Drought Monitor scale (D0 to D4)</w:t>
            </w:r>
          </w:p>
        </w:tc>
        <w:tc>
          <w:tcPr>
            <w:tcW w:type="dxa" w:w="1767"/>
          </w:tcPr>
          <w:p>
            <w:pPr>
              <w:spacing w:after="0"/>
              <w:jc w:val="right"/>
            </w:pPr>
            <w:r>
              <w:rPr>
                <w:sz w:val="16"/>
              </w:rPr>
              <w:t>11 records, 2010 to 2024 (10 zone-level)</w:t>
            </w:r>
          </w:p>
        </w:tc>
        <w:tc>
          <w:tcPr>
            <w:tcW w:type="dxa" w:w="2069"/>
          </w:tcPr>
          <w:p>
            <w:pPr>
              <w:spacing w:after="0"/>
              <w:jc w:val="left"/>
            </w:pPr>
            <w:r>
              <w:rPr>
                <w:sz w:val="16"/>
              </w:rPr>
              <w:t>20 days to 120 days (median 50 days); 4 with a recorded value</w:t>
            </w:r>
          </w:p>
        </w:tc>
        <w:tc>
          <w:tcPr>
            <w:tcW w:type="dxa" w:w="1571"/>
          </w:tcPr>
          <w:p>
            <w:pPr>
              <w:spacing w:after="0"/>
              <w:jc w:val="left"/>
            </w:pPr>
            <w:r>
              <w:rPr>
                <w:sz w:val="16"/>
              </w:rPr>
              <w:t>120 days (about 3.9 months), 2012-06-12 to 2012-10-09, a run of 5 consecutive Storm Events drought records</w:t>
            </w:r>
          </w:p>
        </w:tc>
        <w:tc>
          <w:tcPr>
            <w:tcW w:type="dxa" w:w="1620"/>
          </w:tcPr>
          <w:p>
            <w:pPr>
              <w:spacing w:after="0"/>
              <w:jc w:val="left"/>
            </w:pPr>
          </w:p>
        </w:tc>
        <w:tc>
          <w:tcPr>
            <w:tcW w:type="dxa" w:w="1716"/>
          </w:tcPr>
          <w:p>
            <w:pPr>
              <w:spacing w:after="0"/>
              <w:jc w:val="left"/>
            </w:pPr>
            <w:r>
              <w:rPr>
                <w:sz w:val="16"/>
              </w:rPr>
              <w:t>No event record names a jurisdiction in the plan. Zone-level records (10) apply countywide.</w:t>
            </w:r>
          </w:p>
        </w:tc>
        <w:tc>
          <w:tcPr>
            <w:tcW w:type="dxa" w:w="15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0"/>
          </w:tcPr>
          <w:p>
            <w:pPr>
              <w:spacing w:after="0"/>
              <w:jc w:val="left"/>
            </w:pPr>
            <w:r>
              <w:rPr>
                <w:sz w:val="16"/>
              </w:rPr>
              <w:t>Earthquake</w:t>
            </w:r>
          </w:p>
        </w:tc>
        <w:tc>
          <w:tcPr>
            <w:tcW w:type="dxa" w:w="1893"/>
          </w:tcPr>
          <w:p>
            <w:pPr>
              <w:spacing w:after="0"/>
              <w:jc w:val="left"/>
            </w:pPr>
            <w:r>
              <w:rPr>
                <w:sz w:val="16"/>
              </w:rPr>
              <w:t>Modified Mercalli (local data)</w:t>
            </w:r>
          </w:p>
        </w:tc>
        <w:tc>
          <w:tcPr>
            <w:tcW w:type="dxa" w:w="1767"/>
          </w:tcPr>
          <w:p>
            <w:pPr>
              <w:spacing w:after="0"/>
              <w:jc w:val="right"/>
            </w:pPr>
            <w:r>
              <w:rPr>
                <w:sz w:val="16"/>
              </w:rPr>
              <w:t>0</w:t>
            </w:r>
          </w:p>
        </w:tc>
        <w:tc>
          <w:tcPr>
            <w:tcW w:type="dxa" w:w="2069"/>
          </w:tcPr>
          <w:p>
            <w:pPr>
              <w:spacing w:after="0"/>
              <w:jc w:val="left"/>
            </w:pPr>
          </w:p>
        </w:tc>
        <w:tc>
          <w:tcPr>
            <w:tcW w:type="dxa" w:w="1571"/>
          </w:tcPr>
          <w:p>
            <w:pPr>
              <w:spacing w:after="0"/>
              <w:jc w:val="left"/>
            </w:pPr>
          </w:p>
        </w:tc>
        <w:tc>
          <w:tcPr>
            <w:tcW w:type="dxa" w:w="1620"/>
          </w:tcPr>
          <w:p>
            <w:pPr>
              <w:spacing w:after="0"/>
              <w:jc w:val="left"/>
            </w:pPr>
          </w:p>
        </w:tc>
        <w:tc>
          <w:tcPr>
            <w:tcW w:type="dxa" w:w="1716"/>
          </w:tcPr>
          <w:p>
            <w:pPr>
              <w:spacing w:after="0"/>
              <w:jc w:val="left"/>
            </w:pPr>
          </w:p>
        </w:tc>
        <w:tc>
          <w:tcPr>
            <w:tcW w:type="dxa" w:w="1595"/>
          </w:tcPr>
          <w:p>
            <w:pPr>
              <w:spacing w:after="0"/>
              <w:jc w:val="left"/>
            </w:pPr>
            <w:r>
              <w:rPr>
                <w:sz w:val="16"/>
              </w:rPr>
              <w:t>Storm Events does not record earthquakes; the USGS earthquake catalog is the source.</w:t>
            </w:r>
          </w:p>
        </w:tc>
      </w:tr>
      <w:tr>
        <w:trPr>
          <w:cantSplit/>
        </w:trPr>
        <w:tc>
          <w:tcPr>
            <w:tcW w:type="dxa" w:w="1880"/>
          </w:tcPr>
          <w:p>
            <w:pPr>
              <w:spacing w:after="0"/>
              <w:jc w:val="left"/>
            </w:pPr>
            <w:r>
              <w:rPr>
                <w:sz w:val="16"/>
              </w:rPr>
              <w:t>Hail</w:t>
            </w:r>
          </w:p>
        </w:tc>
        <w:tc>
          <w:tcPr>
            <w:tcW w:type="dxa" w:w="1893"/>
          </w:tcPr>
          <w:p>
            <w:pPr>
              <w:spacing w:after="0"/>
              <w:jc w:val="left"/>
            </w:pPr>
            <w:r>
              <w:rPr>
                <w:sz w:val="16"/>
              </w:rPr>
              <w:t>hail size (inches)</w:t>
            </w:r>
          </w:p>
        </w:tc>
        <w:tc>
          <w:tcPr>
            <w:tcW w:type="dxa" w:w="1767"/>
          </w:tcPr>
          <w:p>
            <w:pPr>
              <w:spacing w:after="0"/>
              <w:jc w:val="right"/>
            </w:pPr>
            <w:r>
              <w:rPr>
                <w:sz w:val="16"/>
              </w:rPr>
              <w:t>67 records, 1962 to 2025</w:t>
            </w:r>
          </w:p>
        </w:tc>
        <w:tc>
          <w:tcPr>
            <w:tcW w:type="dxa" w:w="2069"/>
          </w:tcPr>
          <w:p>
            <w:pPr>
              <w:spacing w:after="0"/>
              <w:jc w:val="left"/>
            </w:pPr>
            <w:r>
              <w:rPr>
                <w:sz w:val="16"/>
              </w:rPr>
              <w:t>0.75 in to 2 in (median 1 in); 67 with a recorded value</w:t>
            </w:r>
          </w:p>
        </w:tc>
        <w:tc>
          <w:tcPr>
            <w:tcW w:type="dxa" w:w="1571"/>
          </w:tcPr>
          <w:p>
            <w:pPr>
              <w:spacing w:after="0"/>
              <w:jc w:val="left"/>
            </w:pPr>
            <w:r>
              <w:rPr>
                <w:sz w:val="16"/>
              </w:rPr>
              <w:t>2 in hail, 2025-11-18</w:t>
            </w:r>
          </w:p>
        </w:tc>
        <w:tc>
          <w:tcPr>
            <w:tcW w:type="dxa" w:w="1620"/>
          </w:tcPr>
          <w:p>
            <w:pPr>
              <w:spacing w:after="0"/>
              <w:jc w:val="left"/>
            </w:pPr>
            <w:r>
              <w:rPr>
                <w:sz w:val="16"/>
              </w:rPr>
              <w:t>Hail, 2008-06-04, $10,000 property; $0 crops (2008 dollars)</w:t>
            </w:r>
          </w:p>
        </w:tc>
        <w:tc>
          <w:tcPr>
            <w:tcW w:type="dxa" w:w="1716"/>
          </w:tcPr>
          <w:p>
            <w:pPr>
              <w:spacing w:after="0"/>
              <w:jc w:val="left"/>
            </w:pPr>
            <w:r>
              <w:rPr>
                <w:sz w:val="16"/>
              </w:rPr>
              <w:t>Event records naming jurisdictions in the plan: Seymour city (14 records), Medora town (7 records), Crothersville town (4 records), Brownstown town (3 records).</w:t>
            </w:r>
          </w:p>
        </w:tc>
        <w:tc>
          <w:tcPr>
            <w:tcW w:type="dxa" w:w="1595"/>
          </w:tcPr>
          <w:p>
            <w:pPr>
              <w:spacing w:after="0"/>
              <w:jc w:val="left"/>
            </w:pPr>
          </w:p>
        </w:tc>
      </w:tr>
      <w:tr>
        <w:trPr>
          <w:cantSplit/>
        </w:trPr>
        <w:tc>
          <w:tcPr>
            <w:tcW w:type="dxa" w:w="1880"/>
          </w:tcPr>
          <w:p>
            <w:pPr>
              <w:spacing w:after="0"/>
              <w:jc w:val="left"/>
            </w:pPr>
            <w:r>
              <w:rPr>
                <w:sz w:val="16"/>
              </w:rPr>
              <w:t>Excessive Heat, Heat</w:t>
            </w:r>
          </w:p>
        </w:tc>
        <w:tc>
          <w:tcPr>
            <w:tcW w:type="dxa" w:w="1893"/>
          </w:tcPr>
          <w:p>
            <w:pPr>
              <w:spacing w:after="0"/>
              <w:jc w:val="left"/>
            </w:pPr>
            <w:r>
              <w:rPr>
                <w:sz w:val="16"/>
              </w:rPr>
              <w:t>heat index (in event narratives)</w:t>
            </w:r>
          </w:p>
        </w:tc>
        <w:tc>
          <w:tcPr>
            <w:tcW w:type="dxa" w:w="1767"/>
          </w:tcPr>
          <w:p>
            <w:pPr>
              <w:spacing w:after="0"/>
              <w:jc w:val="right"/>
            </w:pPr>
            <w:r>
              <w:rPr>
                <w:sz w:val="16"/>
              </w:rPr>
              <w:t>2 records, 1997 to 2023 (2 zone-level)</w:t>
            </w:r>
          </w:p>
        </w:tc>
        <w:tc>
          <w:tcPr>
            <w:tcW w:type="dxa" w:w="2069"/>
          </w:tcPr>
          <w:p>
            <w:pPr>
              <w:spacing w:after="0"/>
              <w:jc w:val="left"/>
            </w:pPr>
            <w:r>
              <w:rPr>
                <w:sz w:val="16"/>
              </w:rPr>
              <w:t>2 days to 3 days (median 2.5 days); 2 with a recorded value</w:t>
            </w:r>
          </w:p>
        </w:tc>
        <w:tc>
          <w:tcPr>
            <w:tcW w:type="dxa" w:w="1571"/>
          </w:tcPr>
          <w:p>
            <w:pPr>
              <w:spacing w:after="0"/>
              <w:jc w:val="left"/>
            </w:pPr>
            <w:r>
              <w:rPr>
                <w:sz w:val="16"/>
              </w:rPr>
              <w:t>3 consecutive days, 2023-08-23 to 2023-08-25, zone-level</w:t>
            </w:r>
          </w:p>
        </w:tc>
        <w:tc>
          <w:tcPr>
            <w:tcW w:type="dxa" w:w="1620"/>
          </w:tcPr>
          <w:p>
            <w:pPr>
              <w:spacing w:after="0"/>
              <w:jc w:val="left"/>
            </w:pPr>
          </w:p>
        </w:tc>
        <w:tc>
          <w:tcPr>
            <w:tcW w:type="dxa" w:w="1716"/>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Hurricane, Tropical Storm, Tropical Depression</w:t>
            </w:r>
          </w:p>
        </w:tc>
        <w:tc>
          <w:tcPr>
            <w:tcW w:type="dxa" w:w="1893"/>
          </w:tcPr>
          <w:p>
            <w:pPr>
              <w:spacing w:after="0"/>
              <w:jc w:val="left"/>
            </w:pPr>
            <w:r>
              <w:rPr>
                <w:sz w:val="16"/>
              </w:rPr>
              <w:t>Saffir-Simpson</w:t>
            </w:r>
          </w:p>
        </w:tc>
        <w:tc>
          <w:tcPr>
            <w:tcW w:type="dxa" w:w="1767"/>
          </w:tcPr>
          <w:p>
            <w:pPr>
              <w:spacing w:after="0"/>
              <w:jc w:val="right"/>
            </w:pPr>
            <w:r>
              <w:rPr>
                <w:sz w:val="16"/>
              </w:rPr>
              <w:t>0</w:t>
            </w:r>
          </w:p>
        </w:tc>
        <w:tc>
          <w:tcPr>
            <w:tcW w:type="dxa" w:w="2069"/>
          </w:tcPr>
          <w:p>
            <w:pPr>
              <w:spacing w:after="0"/>
              <w:jc w:val="left"/>
            </w:pPr>
          </w:p>
        </w:tc>
        <w:tc>
          <w:tcPr>
            <w:tcW w:type="dxa" w:w="1571"/>
          </w:tcPr>
          <w:p>
            <w:pPr>
              <w:spacing w:after="0"/>
              <w:jc w:val="left"/>
            </w:pPr>
          </w:p>
        </w:tc>
        <w:tc>
          <w:tcPr>
            <w:tcW w:type="dxa" w:w="1620"/>
          </w:tcPr>
          <w:p>
            <w:pPr>
              <w:spacing w:after="0"/>
              <w:jc w:val="left"/>
            </w:pPr>
          </w:p>
        </w:tc>
        <w:tc>
          <w:tcPr>
            <w:tcW w:type="dxa" w:w="1716"/>
          </w:tcPr>
          <w:p>
            <w:pPr>
              <w:spacing w:after="0"/>
              <w:jc w:val="left"/>
            </w:pPr>
          </w:p>
        </w:tc>
        <w:tc>
          <w:tcPr>
            <w:tcW w:type="dxa" w:w="15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0"/>
          </w:tcPr>
          <w:p>
            <w:pPr>
              <w:spacing w:after="0"/>
              <w:jc w:val="left"/>
            </w:pPr>
            <w:r>
              <w:rPr>
                <w:sz w:val="16"/>
              </w:rPr>
              <w:t>Ice Storm</w:t>
            </w:r>
          </w:p>
        </w:tc>
        <w:tc>
          <w:tcPr>
            <w:tcW w:type="dxa" w:w="1893"/>
          </w:tcPr>
          <w:p>
            <w:pPr>
              <w:spacing w:after="0"/>
              <w:jc w:val="left"/>
            </w:pPr>
            <w:r>
              <w:rPr>
                <w:sz w:val="16"/>
              </w:rPr>
              <w:t>Sperry-Piltz ice scale (local data)</w:t>
            </w:r>
          </w:p>
        </w:tc>
        <w:tc>
          <w:tcPr>
            <w:tcW w:type="dxa" w:w="1767"/>
          </w:tcPr>
          <w:p>
            <w:pPr>
              <w:spacing w:after="0"/>
              <w:jc w:val="right"/>
            </w:pPr>
            <w:r>
              <w:rPr>
                <w:sz w:val="16"/>
              </w:rPr>
              <w:t>2 records, 2000 to 2018 (2 zone-level)</w:t>
            </w:r>
          </w:p>
        </w:tc>
        <w:tc>
          <w:tcPr>
            <w:tcW w:type="dxa" w:w="2069"/>
          </w:tcPr>
          <w:p>
            <w:pPr>
              <w:spacing w:after="0"/>
              <w:jc w:val="left"/>
            </w:pPr>
          </w:p>
        </w:tc>
        <w:tc>
          <w:tcPr>
            <w:tcW w:type="dxa" w:w="1571"/>
          </w:tcPr>
          <w:p>
            <w:pPr>
              <w:spacing w:after="0"/>
              <w:jc w:val="left"/>
            </w:pPr>
            <w:r>
              <w:rPr>
                <w:sz w:val="16"/>
              </w:rPr>
              <w:t>Ice Storm, 2018-11-14, $10,000 property; $0 crops (2018 dollars); NWS zone INZ071</w:t>
            </w:r>
          </w:p>
        </w:tc>
        <w:tc>
          <w:tcPr>
            <w:tcW w:type="dxa" w:w="1620"/>
          </w:tcPr>
          <w:p>
            <w:pPr>
              <w:spacing w:after="0"/>
              <w:jc w:val="left"/>
            </w:pPr>
          </w:p>
        </w:tc>
        <w:tc>
          <w:tcPr>
            <w:tcW w:type="dxa" w:w="1716"/>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Flash Flood, Flood, Lakeshore Flood</w:t>
            </w:r>
          </w:p>
        </w:tc>
        <w:tc>
          <w:tcPr>
            <w:tcW w:type="dxa" w:w="1893"/>
          </w:tcPr>
          <w:p>
            <w:pPr>
              <w:spacing w:after="0"/>
              <w:jc w:val="left"/>
            </w:pPr>
            <w:r>
              <w:rPr>
                <w:sz w:val="16"/>
              </w:rPr>
              <w:t>damage and flood days (flood depth: FIRM)</w:t>
            </w:r>
          </w:p>
        </w:tc>
        <w:tc>
          <w:tcPr>
            <w:tcW w:type="dxa" w:w="1767"/>
          </w:tcPr>
          <w:p>
            <w:pPr>
              <w:spacing w:after="0"/>
              <w:jc w:val="right"/>
            </w:pPr>
            <w:r>
              <w:rPr>
                <w:sz w:val="16"/>
              </w:rPr>
              <w:t>134 records, 1996 to 2026 (56 zone-level)</w:t>
            </w:r>
          </w:p>
        </w:tc>
        <w:tc>
          <w:tcPr>
            <w:tcW w:type="dxa" w:w="2069"/>
          </w:tcPr>
          <w:p>
            <w:pPr>
              <w:spacing w:after="0"/>
              <w:jc w:val="left"/>
            </w:pPr>
          </w:p>
        </w:tc>
        <w:tc>
          <w:tcPr>
            <w:tcW w:type="dxa" w:w="1571"/>
          </w:tcPr>
          <w:p>
            <w:pPr>
              <w:spacing w:after="0"/>
              <w:jc w:val="left"/>
            </w:pPr>
            <w:r>
              <w:rPr>
                <w:sz w:val="16"/>
              </w:rPr>
              <w:t>Flood, 2008-06-05, $30,000,000 property; $30,000,000 crops (2008 dollars)</w:t>
            </w:r>
          </w:p>
        </w:tc>
        <w:tc>
          <w:tcPr>
            <w:tcW w:type="dxa" w:w="1620"/>
          </w:tcPr>
          <w:p>
            <w:pPr>
              <w:spacing w:after="0"/>
              <w:jc w:val="left"/>
            </w:pPr>
          </w:p>
        </w:tc>
        <w:tc>
          <w:tcPr>
            <w:tcW w:type="dxa" w:w="1716"/>
          </w:tcPr>
          <w:p>
            <w:pPr>
              <w:spacing w:after="0"/>
              <w:jc w:val="left"/>
            </w:pPr>
            <w:r>
              <w:rPr>
                <w:sz w:val="16"/>
              </w:rPr>
              <w:t>Event records naming jurisdictions in the plan: Seymour city (13 records), Medora town (10 records), Brownstown town (4 records). Zone-level records (56) apply countywide.</w:t>
            </w:r>
          </w:p>
        </w:tc>
        <w:tc>
          <w:tcPr>
            <w:tcW w:type="dxa" w:w="15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0"/>
          </w:tcPr>
          <w:p>
            <w:pPr>
              <w:spacing w:after="0"/>
              <w:jc w:val="left"/>
            </w:pPr>
            <w:r>
              <w:rPr>
                <w:sz w:val="16"/>
              </w:rPr>
              <w:t>Debris Flow</w:t>
            </w:r>
          </w:p>
        </w:tc>
        <w:tc>
          <w:tcPr>
            <w:tcW w:type="dxa" w:w="1893"/>
          </w:tcPr>
          <w:p>
            <w:pPr>
              <w:spacing w:after="0"/>
              <w:jc w:val="left"/>
            </w:pPr>
            <w:r>
              <w:rPr>
                <w:sz w:val="16"/>
              </w:rPr>
              <w:t>none (count and damage only)</w:t>
            </w:r>
          </w:p>
        </w:tc>
        <w:tc>
          <w:tcPr>
            <w:tcW w:type="dxa" w:w="1767"/>
          </w:tcPr>
          <w:p>
            <w:pPr>
              <w:spacing w:after="0"/>
              <w:jc w:val="right"/>
            </w:pPr>
            <w:r>
              <w:rPr>
                <w:sz w:val="16"/>
              </w:rPr>
              <w:t>0</w:t>
            </w:r>
          </w:p>
        </w:tc>
        <w:tc>
          <w:tcPr>
            <w:tcW w:type="dxa" w:w="2069"/>
          </w:tcPr>
          <w:p>
            <w:pPr>
              <w:spacing w:after="0"/>
              <w:jc w:val="left"/>
            </w:pPr>
          </w:p>
        </w:tc>
        <w:tc>
          <w:tcPr>
            <w:tcW w:type="dxa" w:w="1571"/>
          </w:tcPr>
          <w:p>
            <w:pPr>
              <w:spacing w:after="0"/>
              <w:jc w:val="left"/>
            </w:pPr>
          </w:p>
        </w:tc>
        <w:tc>
          <w:tcPr>
            <w:tcW w:type="dxa" w:w="1620"/>
          </w:tcPr>
          <w:p>
            <w:pPr>
              <w:spacing w:after="0"/>
              <w:jc w:val="left"/>
            </w:pPr>
          </w:p>
        </w:tc>
        <w:tc>
          <w:tcPr>
            <w:tcW w:type="dxa" w:w="1716"/>
          </w:tcPr>
          <w:p>
            <w:pPr>
              <w:spacing w:after="0"/>
              <w:jc w:val="left"/>
            </w:pPr>
          </w:p>
        </w:tc>
        <w:tc>
          <w:tcPr>
            <w:tcW w:type="dxa" w:w="1595"/>
          </w:tcPr>
          <w:p>
            <w:pPr>
              <w:spacing w:after="0"/>
              <w:jc w:val="left"/>
            </w:pPr>
          </w:p>
        </w:tc>
      </w:tr>
      <w:tr>
        <w:trPr>
          <w:cantSplit/>
        </w:trPr>
        <w:tc>
          <w:tcPr>
            <w:tcW w:type="dxa" w:w="1880"/>
          </w:tcPr>
          <w:p>
            <w:pPr>
              <w:spacing w:after="0"/>
              <w:jc w:val="left"/>
            </w:pPr>
            <w:r>
              <w:rPr>
                <w:sz w:val="16"/>
              </w:rPr>
              <w:t>Lightning</w:t>
            </w:r>
          </w:p>
        </w:tc>
        <w:tc>
          <w:tcPr>
            <w:tcW w:type="dxa" w:w="1893"/>
          </w:tcPr>
          <w:p>
            <w:pPr>
              <w:spacing w:after="0"/>
              <w:jc w:val="left"/>
            </w:pPr>
            <w:r>
              <w:rPr>
                <w:sz w:val="16"/>
              </w:rPr>
              <w:t>annualized frequency (the measure FEMA's Local Mitigation Planning Handbook names)</w:t>
            </w:r>
          </w:p>
        </w:tc>
        <w:tc>
          <w:tcPr>
            <w:tcW w:type="dxa" w:w="1767"/>
          </w:tcPr>
          <w:p>
            <w:pPr>
              <w:spacing w:after="0"/>
              <w:jc w:val="right"/>
            </w:pPr>
            <w:r>
              <w:rPr>
                <w:sz w:val="16"/>
              </w:rPr>
              <w:t>4 records, 1996 to 2012</w:t>
            </w:r>
          </w:p>
        </w:tc>
        <w:tc>
          <w:tcPr>
            <w:tcW w:type="dxa" w:w="2069"/>
          </w:tcPr>
          <w:p>
            <w:pPr>
              <w:spacing w:after="0"/>
              <w:jc w:val="left"/>
            </w:pPr>
          </w:p>
        </w:tc>
        <w:tc>
          <w:tcPr>
            <w:tcW w:type="dxa" w:w="1571"/>
          </w:tcPr>
          <w:p>
            <w:pPr>
              <w:spacing w:after="0"/>
              <w:jc w:val="left"/>
            </w:pPr>
            <w:r>
              <w:rPr>
                <w:sz w:val="16"/>
              </w:rPr>
              <w:t>Lightning, 1996-05-03, $30,000 property; crops not reported (1996 dollars)</w:t>
            </w:r>
          </w:p>
        </w:tc>
        <w:tc>
          <w:tcPr>
            <w:tcW w:type="dxa" w:w="1620"/>
          </w:tcPr>
          <w:p>
            <w:pPr>
              <w:spacing w:after="0"/>
              <w:jc w:val="left"/>
            </w:pPr>
          </w:p>
        </w:tc>
        <w:tc>
          <w:tcPr>
            <w:tcW w:type="dxa" w:w="1716"/>
          </w:tcPr>
          <w:p>
            <w:pPr>
              <w:spacing w:after="0"/>
              <w:jc w:val="left"/>
            </w:pPr>
            <w:r>
              <w:rPr>
                <w:sz w:val="16"/>
              </w:rPr>
              <w:t>Event records naming jurisdictions in the plan: Seymour city (3 records).</w:t>
            </w:r>
          </w:p>
        </w:tc>
        <w:tc>
          <w:tcPr>
            <w:tcW w:type="dxa" w:w="1595"/>
          </w:tcPr>
          <w:p>
            <w:pPr>
              <w:spacing w:after="0"/>
              <w:jc w:val="left"/>
            </w:pPr>
            <w:r>
              <w:rPr>
                <w:sz w:val="16"/>
              </w:rPr>
              <w:t>Storm Events lists lightning with damage or casualties.</w:t>
            </w:r>
          </w:p>
        </w:tc>
      </w:tr>
      <w:tr>
        <w:trPr>
          <w:cantSplit/>
        </w:trPr>
        <w:tc>
          <w:tcPr>
            <w:tcW w:type="dxa" w:w="1880"/>
          </w:tcPr>
          <w:p>
            <w:pPr>
              <w:spacing w:after="0"/>
              <w:jc w:val="left"/>
            </w:pPr>
            <w:r>
              <w:rPr>
                <w:sz w:val="16"/>
              </w:rPr>
              <w:t>High Wind and Strong Wind (outside NRI's Strong Wind definition)</w:t>
            </w:r>
          </w:p>
        </w:tc>
        <w:tc>
          <w:tcPr>
            <w:tcW w:type="dxa" w:w="1893"/>
          </w:tcPr>
          <w:p>
            <w:pPr>
              <w:spacing w:after="0"/>
              <w:jc w:val="left"/>
            </w:pPr>
            <w:r>
              <w:rPr>
                <w:sz w:val="16"/>
              </w:rPr>
              <w:t>wind speed (kt and mph)</w:t>
            </w:r>
          </w:p>
        </w:tc>
        <w:tc>
          <w:tcPr>
            <w:tcW w:type="dxa" w:w="1767"/>
          </w:tcPr>
          <w:p>
            <w:pPr>
              <w:spacing w:after="0"/>
              <w:jc w:val="right"/>
            </w:pPr>
            <w:r>
              <w:rPr>
                <w:sz w:val="16"/>
              </w:rPr>
              <w:t>9 records, 1997 to 2024 (9 zone-level)</w:t>
            </w:r>
          </w:p>
        </w:tc>
        <w:tc>
          <w:tcPr>
            <w:tcW w:type="dxa" w:w="2069"/>
          </w:tcPr>
          <w:p>
            <w:pPr>
              <w:spacing w:after="0"/>
              <w:jc w:val="left"/>
            </w:pPr>
            <w:r>
              <w:rPr>
                <w:sz w:val="16"/>
              </w:rPr>
              <w:t>49 kt (56 mph) to 60 kt (69 mph) (median 52 kt (60 mph)); 9 with a recorded value</w:t>
            </w:r>
          </w:p>
        </w:tc>
        <w:tc>
          <w:tcPr>
            <w:tcW w:type="dxa" w:w="1571"/>
          </w:tcPr>
          <w:p>
            <w:pPr>
              <w:spacing w:after="0"/>
              <w:jc w:val="left"/>
            </w:pPr>
            <w:r>
              <w:rPr>
                <w:sz w:val="16"/>
              </w:rPr>
              <w:t>60 kt (69 mph) estimated gust, High Wind, 2009-02-11; same speed and measurement basis also recorded on 2002-03-09, 2008-09-14; NWS zone INZ071</w:t>
            </w:r>
          </w:p>
        </w:tc>
        <w:tc>
          <w:tcPr>
            <w:tcW w:type="dxa" w:w="1620"/>
          </w:tcPr>
          <w:p>
            <w:pPr>
              <w:spacing w:after="0"/>
              <w:jc w:val="left"/>
            </w:pPr>
            <w:r>
              <w:rPr>
                <w:sz w:val="16"/>
              </w:rPr>
              <w:t>High Wind, 2022-03-30, $30,000 property; $0 crops (zone total, 2022 dollars)</w:t>
            </w:r>
          </w:p>
        </w:tc>
        <w:tc>
          <w:tcPr>
            <w:tcW w:type="dxa" w:w="1716"/>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Thunderstorm Wind</w:t>
            </w:r>
          </w:p>
        </w:tc>
        <w:tc>
          <w:tcPr>
            <w:tcW w:type="dxa" w:w="1893"/>
          </w:tcPr>
          <w:p>
            <w:pPr>
              <w:spacing w:after="0"/>
              <w:jc w:val="left"/>
            </w:pPr>
            <w:r>
              <w:rPr>
                <w:sz w:val="16"/>
              </w:rPr>
              <w:t>wind speed (kt and mph)</w:t>
            </w:r>
          </w:p>
        </w:tc>
        <w:tc>
          <w:tcPr>
            <w:tcW w:type="dxa" w:w="1767"/>
          </w:tcPr>
          <w:p>
            <w:pPr>
              <w:spacing w:after="0"/>
              <w:jc w:val="right"/>
            </w:pPr>
            <w:r>
              <w:rPr>
                <w:sz w:val="16"/>
              </w:rPr>
              <w:t>153 records, 1957 to 2026</w:t>
            </w:r>
          </w:p>
        </w:tc>
        <w:tc>
          <w:tcPr>
            <w:tcW w:type="dxa" w:w="2069"/>
          </w:tcPr>
          <w:p>
            <w:pPr>
              <w:spacing w:after="0"/>
              <w:jc w:val="left"/>
            </w:pPr>
            <w:r>
              <w:rPr>
                <w:sz w:val="16"/>
              </w:rPr>
              <w:t>50 kt (58 mph) to 75 kt (86 mph) (median 52 kt (60 mph)); 105 with a recorded value</w:t>
            </w:r>
          </w:p>
        </w:tc>
        <w:tc>
          <w:tcPr>
            <w:tcW w:type="dxa" w:w="1571"/>
          </w:tcPr>
          <w:p>
            <w:pPr>
              <w:spacing w:after="0"/>
              <w:jc w:val="left"/>
            </w:pPr>
            <w:r>
              <w:rPr>
                <w:sz w:val="16"/>
              </w:rPr>
              <w:t>75 kt (86 mph) estimated gust, Thunderstorm Wind, 2022-03-07</w:t>
            </w:r>
          </w:p>
        </w:tc>
        <w:tc>
          <w:tcPr>
            <w:tcW w:type="dxa" w:w="1620"/>
          </w:tcPr>
          <w:p>
            <w:pPr>
              <w:spacing w:after="0"/>
              <w:jc w:val="left"/>
            </w:pPr>
            <w:r>
              <w:rPr>
                <w:sz w:val="16"/>
              </w:rPr>
              <w:t>Thunderstorm Wind, 2026-04-27, $500,000 property; crops not reported (2026 dollars)</w:t>
            </w:r>
          </w:p>
        </w:tc>
        <w:tc>
          <w:tcPr>
            <w:tcW w:type="dxa" w:w="1716"/>
          </w:tcPr>
          <w:p>
            <w:pPr>
              <w:spacing w:after="0"/>
              <w:jc w:val="left"/>
            </w:pPr>
            <w:r>
              <w:rPr>
                <w:sz w:val="16"/>
              </w:rPr>
              <w:t>Event records naming jurisdictions in the plan: Seymour city (36 records), Brownstown town (15 records), Medora town (8 records), Crothersville town (6 records).</w:t>
            </w:r>
          </w:p>
        </w:tc>
        <w:tc>
          <w:tcPr>
            <w:tcW w:type="dxa" w:w="1595"/>
          </w:tcPr>
          <w:p>
            <w:pPr>
              <w:spacing w:after="0"/>
              <w:jc w:val="left"/>
            </w:pPr>
          </w:p>
        </w:tc>
      </w:tr>
      <w:tr>
        <w:trPr>
          <w:cantSplit/>
        </w:trPr>
        <w:tc>
          <w:tcPr>
            <w:tcW w:type="dxa" w:w="1880"/>
          </w:tcPr>
          <w:p>
            <w:pPr>
              <w:spacing w:after="0"/>
              <w:jc w:val="left"/>
            </w:pPr>
            <w:r>
              <w:rPr>
                <w:sz w:val="16"/>
              </w:rPr>
              <w:t>Tornado</w:t>
            </w:r>
          </w:p>
        </w:tc>
        <w:tc>
          <w:tcPr>
            <w:tcW w:type="dxa" w:w="1893"/>
          </w:tcPr>
          <w:p>
            <w:pPr>
              <w:spacing w:after="0"/>
              <w:jc w:val="left"/>
            </w:pPr>
            <w:r>
              <w:rPr>
                <w:sz w:val="16"/>
              </w:rPr>
              <w:t>Enhanced Fujita (Fujita before Feb 2007)</w:t>
            </w:r>
          </w:p>
        </w:tc>
        <w:tc>
          <w:tcPr>
            <w:tcW w:type="dxa" w:w="1767"/>
          </w:tcPr>
          <w:p>
            <w:pPr>
              <w:spacing w:after="0"/>
              <w:jc w:val="right"/>
            </w:pPr>
            <w:r>
              <w:rPr>
                <w:sz w:val="16"/>
              </w:rPr>
              <w:t>25 records, 1956 to 2026</w:t>
            </w:r>
          </w:p>
        </w:tc>
        <w:tc>
          <w:tcPr>
            <w:tcW w:type="dxa" w:w="2069"/>
          </w:tcPr>
          <w:p>
            <w:pPr>
              <w:spacing w:after="0"/>
              <w:jc w:val="left"/>
            </w:pPr>
            <w:r>
              <w:rPr>
                <w:sz w:val="16"/>
              </w:rPr>
              <w:t>F/EF0 to F/EF4 (median F/EF1); 24 with a recorded value</w:t>
            </w:r>
          </w:p>
        </w:tc>
        <w:tc>
          <w:tcPr>
            <w:tcW w:type="dxa" w:w="1571"/>
          </w:tcPr>
          <w:p>
            <w:pPr>
              <w:spacing w:after="0"/>
              <w:jc w:val="left"/>
            </w:pPr>
            <w:r>
              <w:rPr>
                <w:sz w:val="16"/>
              </w:rPr>
              <w:t>F4 tornado, 1990-06-02, 18 mi path length (whole path, pre-1996), 200 yd wide, $2,500,000 property; crops not recorded (1990 dollars), 9 direct injuries</w:t>
            </w:r>
          </w:p>
        </w:tc>
        <w:tc>
          <w:tcPr>
            <w:tcW w:type="dxa" w:w="1620"/>
          </w:tcPr>
          <w:p>
            <w:pPr>
              <w:spacing w:after="0"/>
              <w:jc w:val="left"/>
            </w:pPr>
            <w:r>
              <w:rPr>
                <w:sz w:val="16"/>
              </w:rPr>
              <w:t>Tornado, 1976-09-26, $2,500,000 property; crops not recorded (1976 dollars)</w:t>
            </w:r>
          </w:p>
        </w:tc>
        <w:tc>
          <w:tcPr>
            <w:tcW w:type="dxa" w:w="1716"/>
          </w:tcPr>
          <w:p>
            <w:pPr>
              <w:spacing w:after="0"/>
              <w:jc w:val="left"/>
            </w:pPr>
            <w:r>
              <w:rPr>
                <w:sz w:val="16"/>
              </w:rPr>
              <w:t>Event records naming jurisdictions in the plan: Seymour city (4 records), Crothersville town (1 record).</w:t>
            </w:r>
          </w:p>
        </w:tc>
        <w:tc>
          <w:tcPr>
            <w:tcW w:type="dxa" w:w="15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0"/>
          </w:tcPr>
          <w:p>
            <w:pPr>
              <w:spacing w:after="0"/>
              <w:jc w:val="left"/>
            </w:pPr>
            <w:r>
              <w:rPr>
                <w:sz w:val="16"/>
              </w:rPr>
              <w:t>Wildfire</w:t>
            </w:r>
          </w:p>
        </w:tc>
        <w:tc>
          <w:tcPr>
            <w:tcW w:type="dxa" w:w="1893"/>
          </w:tcPr>
          <w:p>
            <w:pPr>
              <w:spacing w:after="0"/>
              <w:jc w:val="left"/>
            </w:pPr>
            <w:r>
              <w:rPr>
                <w:sz w:val="16"/>
              </w:rPr>
              <w:t>acres burned (local data)</w:t>
            </w:r>
          </w:p>
        </w:tc>
        <w:tc>
          <w:tcPr>
            <w:tcW w:type="dxa" w:w="1767"/>
          </w:tcPr>
          <w:p>
            <w:pPr>
              <w:spacing w:after="0"/>
              <w:jc w:val="right"/>
            </w:pPr>
            <w:r>
              <w:rPr>
                <w:sz w:val="16"/>
              </w:rPr>
              <w:t>0</w:t>
            </w:r>
          </w:p>
        </w:tc>
        <w:tc>
          <w:tcPr>
            <w:tcW w:type="dxa" w:w="2069"/>
          </w:tcPr>
          <w:p>
            <w:pPr>
              <w:spacing w:after="0"/>
              <w:jc w:val="left"/>
            </w:pPr>
          </w:p>
        </w:tc>
        <w:tc>
          <w:tcPr>
            <w:tcW w:type="dxa" w:w="1571"/>
          </w:tcPr>
          <w:p>
            <w:pPr>
              <w:spacing w:after="0"/>
              <w:jc w:val="left"/>
            </w:pPr>
          </w:p>
        </w:tc>
        <w:tc>
          <w:tcPr>
            <w:tcW w:type="dxa" w:w="1620"/>
          </w:tcPr>
          <w:p>
            <w:pPr>
              <w:spacing w:after="0"/>
              <w:jc w:val="left"/>
            </w:pPr>
          </w:p>
        </w:tc>
        <w:tc>
          <w:tcPr>
            <w:tcW w:type="dxa" w:w="1716"/>
          </w:tcPr>
          <w:p>
            <w:pPr>
              <w:spacing w:after="0"/>
              <w:jc w:val="left"/>
            </w:pPr>
          </w:p>
        </w:tc>
        <w:tc>
          <w:tcPr>
            <w:tcW w:type="dxa" w:w="1595"/>
          </w:tcPr>
          <w:p>
            <w:pPr>
              <w:spacing w:after="0"/>
              <w:jc w:val="left"/>
            </w:pPr>
          </w:p>
        </w:tc>
      </w:tr>
      <w:tr>
        <w:trPr>
          <w:cantSplit/>
        </w:trPr>
        <w:tc>
          <w:tcPr>
            <w:tcW w:type="dxa" w:w="1880"/>
          </w:tcPr>
          <w:p>
            <w:pPr>
              <w:spacing w:after="0"/>
              <w:jc w:val="left"/>
            </w:pPr>
            <w:r>
              <w:rPr>
                <w:sz w:val="16"/>
              </w:rPr>
              <w:t>Winter Storm, Heavy Snow, Blizzard, Lake-Effect Snow, Winter Weather, Sleet</w:t>
            </w:r>
          </w:p>
        </w:tc>
        <w:tc>
          <w:tcPr>
            <w:tcW w:type="dxa" w:w="1893"/>
          </w:tcPr>
          <w:p>
            <w:pPr>
              <w:spacing w:after="0"/>
              <w:jc w:val="left"/>
            </w:pPr>
            <w:r>
              <w:rPr>
                <w:sz w:val="16"/>
              </w:rPr>
              <w:t>none in data (snowfall: local data)</w:t>
            </w:r>
          </w:p>
        </w:tc>
        <w:tc>
          <w:tcPr>
            <w:tcW w:type="dxa" w:w="1767"/>
          </w:tcPr>
          <w:p>
            <w:pPr>
              <w:spacing w:after="0"/>
              <w:jc w:val="right"/>
            </w:pPr>
            <w:r>
              <w:rPr>
                <w:sz w:val="16"/>
              </w:rPr>
              <w:t>33 records, 1996 to 2026 (33 zone-level)</w:t>
            </w:r>
          </w:p>
        </w:tc>
        <w:tc>
          <w:tcPr>
            <w:tcW w:type="dxa" w:w="2069"/>
          </w:tcPr>
          <w:p>
            <w:pPr>
              <w:spacing w:after="0"/>
              <w:jc w:val="left"/>
            </w:pPr>
          </w:p>
        </w:tc>
        <w:tc>
          <w:tcPr>
            <w:tcW w:type="dxa" w:w="1571"/>
          </w:tcPr>
          <w:p>
            <w:pPr>
              <w:spacing w:after="0"/>
              <w:jc w:val="left"/>
            </w:pPr>
            <w:r>
              <w:rPr>
                <w:sz w:val="16"/>
              </w:rPr>
              <w:t>Winter Weather, 2012-12-21, $75,000 property; crops not reported (2012 dollars); NWS zone INZ071</w:t>
            </w:r>
          </w:p>
        </w:tc>
        <w:tc>
          <w:tcPr>
            <w:tcW w:type="dxa" w:w="1620"/>
          </w:tcPr>
          <w:p>
            <w:pPr>
              <w:spacing w:after="0"/>
              <w:jc w:val="left"/>
            </w:pPr>
          </w:p>
        </w:tc>
        <w:tc>
          <w:tcPr>
            <w:tcW w:type="dxa" w:w="1716"/>
          </w:tcPr>
          <w:p>
            <w:pPr>
              <w:spacing w:after="0"/>
              <w:jc w:val="left"/>
            </w:pPr>
            <w:r>
              <w:rPr>
                <w:sz w:val="16"/>
              </w:rPr>
              <w:t>Countywide (zone-level records).</w:t>
            </w:r>
          </w:p>
        </w:tc>
        <w:tc>
          <w:tcPr>
            <w:tcW w:type="dxa" w:w="159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0"/>
        <w:gridCol w:w="2943"/>
        <w:gridCol w:w="2109"/>
        <w:gridCol w:w="2466"/>
        <w:gridCol w:w="1275"/>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0"/>
            <w:shd w:val="clear" w:color="auto" w:fill="E8E8E8"/>
          </w:tcPr>
          <w:p>
            <w:pPr>
              <w:spacing w:after="0"/>
              <w:jc w:val="left"/>
            </w:pPr>
            <w:r>
              <w:rPr>
                <w:b/>
                <w:sz w:val="16"/>
              </w:rPr>
              <w:t>Type</w:t>
            </w:r>
          </w:p>
        </w:tc>
        <w:tc>
          <w:tcPr>
            <w:tcW w:type="dxa" w:w="2943"/>
            <w:shd w:val="clear" w:color="auto" w:fill="E8E8E8"/>
          </w:tcPr>
          <w:p>
            <w:pPr>
              <w:spacing w:after="0"/>
              <w:jc w:val="left"/>
            </w:pPr>
            <w:r>
              <w:rPr>
                <w:b/>
                <w:sz w:val="16"/>
              </w:rPr>
              <w:t>Title</w:t>
            </w:r>
          </w:p>
        </w:tc>
        <w:tc>
          <w:tcPr>
            <w:tcW w:type="dxa" w:w="2109"/>
            <w:shd w:val="clear" w:color="auto" w:fill="E8E8E8"/>
          </w:tcPr>
          <w:p>
            <w:pPr>
              <w:spacing w:after="0"/>
              <w:jc w:val="left"/>
            </w:pPr>
            <w:r>
              <w:rPr>
                <w:b/>
                <w:sz w:val="16"/>
              </w:rPr>
              <w:t>Mapped hazard</w:t>
            </w:r>
          </w:p>
        </w:tc>
        <w:tc>
          <w:tcPr>
            <w:tcW w:type="dxa" w:w="24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5"/>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20"/>
          </w:tcPr>
          <w:p>
            <w:pPr>
              <w:spacing w:after="0"/>
              <w:jc w:val="left"/>
            </w:pPr>
            <w:r>
              <w:rPr>
                <w:sz w:val="16"/>
              </w:rPr>
              <w:t>Emergency</w:t>
            </w:r>
          </w:p>
        </w:tc>
        <w:tc>
          <w:tcPr>
            <w:tcW w:type="dxa" w:w="2943"/>
          </w:tcPr>
          <w:p>
            <w:pPr>
              <w:spacing w:after="0"/>
              <w:jc w:val="left"/>
            </w:pPr>
            <w:r>
              <w:rPr>
                <w:sz w:val="16"/>
              </w:rPr>
              <w:t>Severe Winter Storm</w:t>
            </w:r>
          </w:p>
        </w:tc>
        <w:tc>
          <w:tcPr>
            <w:tcW w:type="dxa" w:w="2109"/>
          </w:tcPr>
          <w:p>
            <w:pPr>
              <w:spacing w:after="0"/>
              <w:jc w:val="left"/>
            </w:pPr>
            <w:r>
              <w:rPr>
                <w:sz w:val="16"/>
              </w:rPr>
              <w:t>Winter Weather</w:t>
            </w:r>
          </w:p>
        </w:tc>
        <w:tc>
          <w:tcPr>
            <w:tcW w:type="dxa" w:w="2466"/>
          </w:tcPr>
          <w:p>
            <w:pPr>
              <w:spacing w:after="0"/>
              <w:jc w:val="right"/>
            </w:pPr>
            <w:r>
              <w:rPr>
                <w:sz w:val="16"/>
              </w:rPr>
              <w:t>no Public Assistance recorded</w:t>
            </w:r>
          </w:p>
        </w:tc>
        <w:tc>
          <w:tcPr>
            <w:tcW w:type="dxa" w:w="1275"/>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20"/>
          </w:tcPr>
          <w:p>
            <w:pPr>
              <w:spacing w:after="0"/>
              <w:jc w:val="left"/>
            </w:pPr>
            <w:r>
              <w:rPr>
                <w:sz w:val="16"/>
              </w:rPr>
              <w:t>Major disaster</w:t>
            </w:r>
          </w:p>
        </w:tc>
        <w:tc>
          <w:tcPr>
            <w:tcW w:type="dxa" w:w="2943"/>
          </w:tcPr>
          <w:p>
            <w:pPr>
              <w:spacing w:after="0"/>
              <w:jc w:val="left"/>
            </w:pPr>
            <w:r>
              <w:rPr>
                <w:sz w:val="16"/>
              </w:rPr>
              <w:t>COVID-19 Pandemic</w:t>
            </w:r>
          </w:p>
        </w:tc>
        <w:tc>
          <w:tcPr>
            <w:tcW w:type="dxa" w:w="2109"/>
          </w:tcPr>
          <w:p>
            <w:pPr>
              <w:spacing w:after="0"/>
              <w:jc w:val="left"/>
            </w:pPr>
            <w:r>
              <w:rPr>
                <w:sz w:val="16"/>
              </w:rPr>
              <w:t>Non-natural, not counted</w:t>
            </w:r>
          </w:p>
        </w:tc>
        <w:tc>
          <w:tcPr>
            <w:tcW w:type="dxa" w:w="2466"/>
          </w:tcPr>
          <w:p>
            <w:pPr>
              <w:spacing w:after="0"/>
              <w:jc w:val="right"/>
            </w:pPr>
            <w:r>
              <w:rPr>
                <w:sz w:val="16"/>
              </w:rPr>
              <w:t>$54,280.62</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20"/>
          </w:tcPr>
          <w:p>
            <w:pPr>
              <w:spacing w:after="0"/>
              <w:jc w:val="left"/>
            </w:pPr>
            <w:r>
              <w:rPr>
                <w:sz w:val="16"/>
              </w:rPr>
              <w:t>Emergency</w:t>
            </w:r>
          </w:p>
        </w:tc>
        <w:tc>
          <w:tcPr>
            <w:tcW w:type="dxa" w:w="2943"/>
          </w:tcPr>
          <w:p>
            <w:pPr>
              <w:spacing w:after="0"/>
              <w:jc w:val="left"/>
            </w:pPr>
            <w:r>
              <w:rPr>
                <w:sz w:val="16"/>
              </w:rPr>
              <w:t>COVID-19</w:t>
            </w:r>
          </w:p>
        </w:tc>
        <w:tc>
          <w:tcPr>
            <w:tcW w:type="dxa" w:w="2109"/>
          </w:tcPr>
          <w:p>
            <w:pPr>
              <w:spacing w:after="0"/>
              <w:jc w:val="left"/>
            </w:pPr>
            <w:r>
              <w:rPr>
                <w:sz w:val="16"/>
              </w:rPr>
              <w:t>Non-natural, not counted</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r>
              <w:rPr>
                <w:sz w:val="16"/>
              </w:rPr>
              <w:t>same incident as DR-4515</w:t>
            </w: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20"/>
          </w:tcPr>
          <w:p>
            <w:pPr>
              <w:spacing w:after="0"/>
              <w:jc w:val="left"/>
            </w:pPr>
            <w:r>
              <w:rPr>
                <w:sz w:val="16"/>
              </w:rPr>
              <w:t>Major disaster</w:t>
            </w:r>
          </w:p>
        </w:tc>
        <w:tc>
          <w:tcPr>
            <w:tcW w:type="dxa" w:w="2943"/>
          </w:tcPr>
          <w:p>
            <w:pPr>
              <w:spacing w:after="0"/>
              <w:jc w:val="left"/>
            </w:pPr>
            <w:r>
              <w:rPr>
                <w:sz w:val="16"/>
              </w:rPr>
              <w:t>Severe Storms, Tornadoes, Straight-Line Winds, and</w:t>
            </w:r>
          </w:p>
        </w:tc>
        <w:tc>
          <w:tcPr>
            <w:tcW w:type="dxa" w:w="2109"/>
          </w:tcPr>
          <w:p>
            <w:pPr>
              <w:spacing w:after="0"/>
              <w:jc w:val="left"/>
            </w:pPr>
            <w:r>
              <w:rPr>
                <w:sz w:val="16"/>
              </w:rPr>
              <w:t>Strong Wind; Tornado</w:t>
            </w:r>
          </w:p>
        </w:tc>
        <w:tc>
          <w:tcPr>
            <w:tcW w:type="dxa" w:w="2466"/>
          </w:tcPr>
          <w:p>
            <w:pPr>
              <w:spacing w:after="0"/>
              <w:jc w:val="right"/>
            </w:pPr>
            <w:r>
              <w:rPr>
                <w:sz w:val="16"/>
              </w:rPr>
              <w:t>$713,127.99</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2009-03-05</w:t>
            </w:r>
          </w:p>
        </w:tc>
        <w:tc>
          <w:tcPr>
            <w:tcW w:type="dxa" w:w="1037"/>
          </w:tcPr>
          <w:p>
            <w:pPr>
              <w:spacing w:after="0"/>
              <w:jc w:val="left"/>
            </w:pPr>
            <w:r>
              <w:rPr>
                <w:sz w:val="16"/>
              </w:rPr>
              <w:t>2009-01-26</w:t>
            </w:r>
          </w:p>
        </w:tc>
        <w:tc>
          <w:tcPr>
            <w:tcW w:type="dxa" w:w="1037"/>
          </w:tcPr>
          <w:p>
            <w:pPr>
              <w:spacing w:after="0"/>
              <w:jc w:val="left"/>
            </w:pPr>
            <w:r>
              <w:rPr>
                <w:sz w:val="16"/>
              </w:rPr>
              <w:t>DR-1828-IN</w:t>
            </w:r>
          </w:p>
        </w:tc>
        <w:tc>
          <w:tcPr>
            <w:tcW w:type="dxa" w:w="1320"/>
          </w:tcPr>
          <w:p>
            <w:pPr>
              <w:spacing w:after="0"/>
              <w:jc w:val="left"/>
            </w:pPr>
            <w:r>
              <w:rPr>
                <w:sz w:val="16"/>
              </w:rPr>
              <w:t>Major disaster</w:t>
            </w:r>
          </w:p>
        </w:tc>
        <w:tc>
          <w:tcPr>
            <w:tcW w:type="dxa" w:w="2943"/>
          </w:tcPr>
          <w:p>
            <w:pPr>
              <w:spacing w:after="0"/>
              <w:jc w:val="left"/>
            </w:pPr>
            <w:r>
              <w:rPr>
                <w:sz w:val="16"/>
              </w:rPr>
              <w:t>Severe Winter Storm</w:t>
            </w:r>
          </w:p>
        </w:tc>
        <w:tc>
          <w:tcPr>
            <w:tcW w:type="dxa" w:w="2109"/>
          </w:tcPr>
          <w:p>
            <w:pPr>
              <w:spacing w:after="0"/>
              <w:jc w:val="left"/>
            </w:pPr>
            <w:r>
              <w:rPr>
                <w:sz w:val="16"/>
              </w:rPr>
              <w:t>Winter Weather</w:t>
            </w:r>
          </w:p>
        </w:tc>
        <w:tc>
          <w:tcPr>
            <w:tcW w:type="dxa" w:w="2466"/>
          </w:tcPr>
          <w:p>
            <w:pPr>
              <w:spacing w:after="0"/>
              <w:jc w:val="right"/>
            </w:pPr>
            <w:r>
              <w:rPr>
                <w:sz w:val="16"/>
              </w:rPr>
              <w:t>$207,717.43</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20"/>
          </w:tcPr>
          <w:p>
            <w:pPr>
              <w:spacing w:after="0"/>
              <w:jc w:val="left"/>
            </w:pPr>
            <w:r>
              <w:rPr>
                <w:sz w:val="16"/>
              </w:rPr>
              <w:t>Major disaster</w:t>
            </w:r>
          </w:p>
        </w:tc>
        <w:tc>
          <w:tcPr>
            <w:tcW w:type="dxa" w:w="2943"/>
          </w:tcPr>
          <w:p>
            <w:pPr>
              <w:spacing w:after="0"/>
              <w:jc w:val="left"/>
            </w:pPr>
            <w:r>
              <w:rPr>
                <w:sz w:val="16"/>
              </w:rPr>
              <w:t>Severe Storms and Flooding</w:t>
            </w:r>
          </w:p>
        </w:tc>
        <w:tc>
          <w:tcPr>
            <w:tcW w:type="dxa" w:w="2109"/>
          </w:tcPr>
          <w:p>
            <w:pPr>
              <w:spacing w:after="0"/>
              <w:jc w:val="left"/>
            </w:pPr>
            <w:r>
              <w:rPr>
                <w:sz w:val="16"/>
              </w:rPr>
              <w:t>Inland Flooding</w:t>
            </w:r>
          </w:p>
        </w:tc>
        <w:tc>
          <w:tcPr>
            <w:tcW w:type="dxa" w:w="2466"/>
          </w:tcPr>
          <w:p>
            <w:pPr>
              <w:spacing w:after="0"/>
              <w:jc w:val="right"/>
            </w:pPr>
            <w:r>
              <w:rPr>
                <w:sz w:val="16"/>
              </w:rPr>
              <w:t>$545,610.34</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20"/>
          </w:tcPr>
          <w:p>
            <w:pPr>
              <w:spacing w:after="0"/>
              <w:jc w:val="left"/>
            </w:pPr>
            <w:r>
              <w:rPr>
                <w:sz w:val="16"/>
              </w:rPr>
              <w:t>Major disaster</w:t>
            </w:r>
          </w:p>
        </w:tc>
        <w:tc>
          <w:tcPr>
            <w:tcW w:type="dxa" w:w="2943"/>
          </w:tcPr>
          <w:p>
            <w:pPr>
              <w:spacing w:after="0"/>
              <w:jc w:val="left"/>
            </w:pPr>
            <w:r>
              <w:rPr>
                <w:sz w:val="16"/>
              </w:rPr>
              <w:t>Severe Storms, Flooding, and Tornadoes</w:t>
            </w:r>
          </w:p>
        </w:tc>
        <w:tc>
          <w:tcPr>
            <w:tcW w:type="dxa" w:w="2109"/>
          </w:tcPr>
          <w:p>
            <w:pPr>
              <w:spacing w:after="0"/>
              <w:jc w:val="left"/>
            </w:pPr>
            <w:r>
              <w:rPr>
                <w:sz w:val="16"/>
              </w:rPr>
              <w:t>Inland Flooding; Tornado</w:t>
            </w:r>
          </w:p>
        </w:tc>
        <w:tc>
          <w:tcPr>
            <w:tcW w:type="dxa" w:w="2466"/>
          </w:tcPr>
          <w:p>
            <w:pPr>
              <w:spacing w:after="0"/>
              <w:jc w:val="right"/>
            </w:pPr>
            <w:r>
              <w:rPr>
                <w:sz w:val="16"/>
              </w:rPr>
              <w:t>$341,719</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20"/>
          </w:tcPr>
          <w:p>
            <w:pPr>
              <w:spacing w:after="0"/>
              <w:jc w:val="left"/>
            </w:pPr>
            <w:r>
              <w:rPr>
                <w:sz w:val="16"/>
              </w:rPr>
              <w:t>Emergency</w:t>
            </w:r>
          </w:p>
        </w:tc>
        <w:tc>
          <w:tcPr>
            <w:tcW w:type="dxa" w:w="2943"/>
          </w:tcPr>
          <w:p>
            <w:pPr>
              <w:spacing w:after="0"/>
              <w:jc w:val="left"/>
            </w:pPr>
            <w:r>
              <w:rPr>
                <w:sz w:val="16"/>
              </w:rPr>
              <w:t>Hurricane Katrina Evacuation</w:t>
            </w:r>
          </w:p>
        </w:tc>
        <w:tc>
          <w:tcPr>
            <w:tcW w:type="dxa" w:w="2109"/>
          </w:tcPr>
          <w:p>
            <w:pPr>
              <w:spacing w:after="0"/>
              <w:jc w:val="left"/>
            </w:pPr>
            <w:r>
              <w:rPr>
                <w:sz w:val="16"/>
              </w:rPr>
              <w:t>Hurricane: evacuation support, not a local hazard event; not counted</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20"/>
          </w:tcPr>
          <w:p>
            <w:pPr>
              <w:spacing w:after="0"/>
              <w:jc w:val="left"/>
            </w:pPr>
            <w:r>
              <w:rPr>
                <w:sz w:val="16"/>
              </w:rPr>
              <w:t>Major disaster</w:t>
            </w:r>
          </w:p>
        </w:tc>
        <w:tc>
          <w:tcPr>
            <w:tcW w:type="dxa" w:w="2943"/>
          </w:tcPr>
          <w:p>
            <w:pPr>
              <w:spacing w:after="0"/>
              <w:jc w:val="left"/>
            </w:pPr>
            <w:r>
              <w:rPr>
                <w:sz w:val="16"/>
              </w:rPr>
              <w:t>Severe Winter Storms and Flooding</w:t>
            </w:r>
          </w:p>
        </w:tc>
        <w:tc>
          <w:tcPr>
            <w:tcW w:type="dxa" w:w="2109"/>
          </w:tcPr>
          <w:p>
            <w:pPr>
              <w:spacing w:after="0"/>
              <w:jc w:val="left"/>
            </w:pPr>
            <w:r>
              <w:rPr>
                <w:sz w:val="16"/>
              </w:rPr>
              <w:t>Inland Flooding; Winter Weather</w:t>
            </w:r>
          </w:p>
        </w:tc>
        <w:tc>
          <w:tcPr>
            <w:tcW w:type="dxa" w:w="2466"/>
          </w:tcPr>
          <w:p>
            <w:pPr>
              <w:spacing w:after="0"/>
              <w:jc w:val="right"/>
            </w:pPr>
            <w:r>
              <w:rPr>
                <w:sz w:val="16"/>
              </w:rPr>
              <w:t>PA not declared for this county</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20"/>
          </w:tcPr>
          <w:p>
            <w:pPr>
              <w:spacing w:after="0"/>
              <w:jc w:val="left"/>
            </w:pPr>
            <w:r>
              <w:rPr>
                <w:sz w:val="16"/>
              </w:rPr>
              <w:t>Emergency</w:t>
            </w:r>
          </w:p>
        </w:tc>
        <w:tc>
          <w:tcPr>
            <w:tcW w:type="dxa" w:w="2943"/>
          </w:tcPr>
          <w:p>
            <w:pPr>
              <w:spacing w:after="0"/>
              <w:jc w:val="left"/>
            </w:pPr>
            <w:r>
              <w:rPr>
                <w:sz w:val="16"/>
              </w:rPr>
              <w:t>Snow</w:t>
            </w:r>
          </w:p>
        </w:tc>
        <w:tc>
          <w:tcPr>
            <w:tcW w:type="dxa" w:w="2109"/>
          </w:tcPr>
          <w:p>
            <w:pPr>
              <w:spacing w:after="0"/>
              <w:jc w:val="left"/>
            </w:pPr>
            <w:r>
              <w:rPr>
                <w:sz w:val="16"/>
              </w:rPr>
              <w:t>Winter Weather</w:t>
            </w:r>
          </w:p>
        </w:tc>
        <w:tc>
          <w:tcPr>
            <w:tcW w:type="dxa" w:w="2466"/>
          </w:tcPr>
          <w:p>
            <w:pPr>
              <w:spacing w:after="0"/>
              <w:jc w:val="right"/>
            </w:pPr>
            <w:r>
              <w:rPr>
                <w:sz w:val="16"/>
              </w:rPr>
              <w:t>$84,749.66</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20"/>
          </w:tcPr>
          <w:p>
            <w:pPr>
              <w:spacing w:after="0"/>
              <w:jc w:val="left"/>
            </w:pPr>
            <w:r>
              <w:rPr>
                <w:sz w:val="16"/>
              </w:rPr>
              <w:t>Major disaster</w:t>
            </w:r>
          </w:p>
        </w:tc>
        <w:tc>
          <w:tcPr>
            <w:tcW w:type="dxa" w:w="2943"/>
          </w:tcPr>
          <w:p>
            <w:pPr>
              <w:spacing w:after="0"/>
              <w:jc w:val="left"/>
            </w:pPr>
            <w:r>
              <w:rPr>
                <w:sz w:val="16"/>
              </w:rPr>
              <w:t>Severe Storms, Tornadoes, and Flooding</w:t>
            </w:r>
          </w:p>
        </w:tc>
        <w:tc>
          <w:tcPr>
            <w:tcW w:type="dxa" w:w="2109"/>
          </w:tcPr>
          <w:p>
            <w:pPr>
              <w:spacing w:after="0"/>
              <w:jc w:val="left"/>
            </w:pPr>
            <w:r>
              <w:rPr>
                <w:sz w:val="16"/>
              </w:rPr>
              <w:t>Inland Flooding; Tornado</w:t>
            </w:r>
          </w:p>
        </w:tc>
        <w:tc>
          <w:tcPr>
            <w:tcW w:type="dxa" w:w="2466"/>
          </w:tcPr>
          <w:p>
            <w:pPr>
              <w:spacing w:after="0"/>
              <w:jc w:val="right"/>
            </w:pPr>
            <w:r>
              <w:rPr>
                <w:sz w:val="16"/>
              </w:rPr>
              <w:t>PA not declared for this county</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320"/>
          </w:tcPr>
          <w:p>
            <w:pPr>
              <w:spacing w:after="0"/>
              <w:jc w:val="left"/>
            </w:pPr>
            <w:r>
              <w:rPr>
                <w:sz w:val="16"/>
              </w:rPr>
              <w:t>Major disaster</w:t>
            </w:r>
          </w:p>
        </w:tc>
        <w:tc>
          <w:tcPr>
            <w:tcW w:type="dxa" w:w="2943"/>
          </w:tcPr>
          <w:p>
            <w:pPr>
              <w:spacing w:after="0"/>
              <w:jc w:val="left"/>
            </w:pPr>
            <w:r>
              <w:rPr>
                <w:sz w:val="16"/>
              </w:rPr>
              <w:t>Severe Storms, Tornadoes and Flooding</w:t>
            </w:r>
          </w:p>
        </w:tc>
        <w:tc>
          <w:tcPr>
            <w:tcW w:type="dxa" w:w="2109"/>
          </w:tcPr>
          <w:p>
            <w:pPr>
              <w:spacing w:after="0"/>
              <w:jc w:val="left"/>
            </w:pPr>
            <w:r>
              <w:rPr>
                <w:sz w:val="16"/>
              </w:rPr>
              <w:t>Inland Flooding; Tornado</w:t>
            </w:r>
          </w:p>
        </w:tc>
        <w:tc>
          <w:tcPr>
            <w:tcW w:type="dxa" w:w="2466"/>
          </w:tcPr>
          <w:p>
            <w:pPr>
              <w:spacing w:after="0"/>
              <w:jc w:val="right"/>
            </w:pPr>
            <w:r>
              <w:rPr>
                <w:sz w:val="16"/>
              </w:rPr>
              <w:t>$83,436.38</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20"/>
          </w:tcPr>
          <w:p>
            <w:pPr>
              <w:spacing w:after="0"/>
              <w:jc w:val="left"/>
            </w:pPr>
            <w:r>
              <w:rPr>
                <w:sz w:val="16"/>
              </w:rPr>
              <w:t>Major disaster</w:t>
            </w:r>
          </w:p>
        </w:tc>
        <w:tc>
          <w:tcPr>
            <w:tcW w:type="dxa" w:w="2943"/>
          </w:tcPr>
          <w:p>
            <w:pPr>
              <w:spacing w:after="0"/>
              <w:jc w:val="left"/>
            </w:pPr>
            <w:r>
              <w:rPr>
                <w:sz w:val="16"/>
              </w:rPr>
              <w:t>Blizzard of 96</w:t>
            </w:r>
          </w:p>
        </w:tc>
        <w:tc>
          <w:tcPr>
            <w:tcW w:type="dxa" w:w="2109"/>
          </w:tcPr>
          <w:p>
            <w:pPr>
              <w:spacing w:after="0"/>
              <w:jc w:val="left"/>
            </w:pPr>
            <w:r>
              <w:rPr>
                <w:sz w:val="16"/>
              </w:rPr>
              <w:t>Inland Flooding</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1992-08-17</w:t>
            </w:r>
          </w:p>
        </w:tc>
        <w:tc>
          <w:tcPr>
            <w:tcW w:type="dxa" w:w="1037"/>
          </w:tcPr>
          <w:p>
            <w:pPr>
              <w:spacing w:after="0"/>
              <w:jc w:val="left"/>
            </w:pPr>
            <w:r>
              <w:rPr>
                <w:sz w:val="16"/>
              </w:rPr>
              <w:t>1992-08-08</w:t>
            </w:r>
          </w:p>
        </w:tc>
        <w:tc>
          <w:tcPr>
            <w:tcW w:type="dxa" w:w="1037"/>
          </w:tcPr>
          <w:p>
            <w:pPr>
              <w:spacing w:after="0"/>
              <w:jc w:val="left"/>
            </w:pPr>
            <w:r>
              <w:rPr>
                <w:sz w:val="16"/>
              </w:rPr>
              <w:t>DR-953-IN</w:t>
            </w:r>
          </w:p>
        </w:tc>
        <w:tc>
          <w:tcPr>
            <w:tcW w:type="dxa" w:w="1320"/>
          </w:tcPr>
          <w:p>
            <w:pPr>
              <w:spacing w:after="0"/>
              <w:jc w:val="left"/>
            </w:pPr>
            <w:r>
              <w:rPr>
                <w:sz w:val="16"/>
              </w:rPr>
              <w:t>Major disaster</w:t>
            </w:r>
          </w:p>
        </w:tc>
        <w:tc>
          <w:tcPr>
            <w:tcW w:type="dxa" w:w="2943"/>
          </w:tcPr>
          <w:p>
            <w:pPr>
              <w:spacing w:after="0"/>
              <w:jc w:val="left"/>
            </w:pPr>
            <w:r>
              <w:rPr>
                <w:sz w:val="16"/>
              </w:rPr>
              <w:t>Severe Storms &amp; Flash Flooding</w:t>
            </w:r>
          </w:p>
        </w:tc>
        <w:tc>
          <w:tcPr>
            <w:tcW w:type="dxa" w:w="2109"/>
          </w:tcPr>
          <w:p>
            <w:pPr>
              <w:spacing w:after="0"/>
              <w:jc w:val="left"/>
            </w:pPr>
            <w:r>
              <w:rPr>
                <w:sz w:val="16"/>
              </w:rPr>
              <w:t>Inland Flooding</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320"/>
          </w:tcPr>
          <w:p>
            <w:pPr>
              <w:spacing w:after="0"/>
              <w:jc w:val="left"/>
            </w:pPr>
            <w:r>
              <w:rPr>
                <w:sz w:val="16"/>
              </w:rPr>
              <w:t>Major disaster</w:t>
            </w:r>
          </w:p>
        </w:tc>
        <w:tc>
          <w:tcPr>
            <w:tcW w:type="dxa" w:w="2943"/>
          </w:tcPr>
          <w:p>
            <w:pPr>
              <w:spacing w:after="0"/>
              <w:jc w:val="left"/>
            </w:pPr>
            <w:r>
              <w:rPr>
                <w:sz w:val="16"/>
              </w:rPr>
              <w:t>Severe Storms, Tornadoes &amp; Flooding</w:t>
            </w:r>
          </w:p>
        </w:tc>
        <w:tc>
          <w:tcPr>
            <w:tcW w:type="dxa" w:w="2109"/>
          </w:tcPr>
          <w:p>
            <w:pPr>
              <w:spacing w:after="0"/>
              <w:jc w:val="left"/>
            </w:pPr>
            <w:r>
              <w:rPr>
                <w:sz w:val="16"/>
              </w:rPr>
              <w:t>Inland Flooding; Tornado</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1979-07-31</w:t>
            </w:r>
          </w:p>
        </w:tc>
        <w:tc>
          <w:tcPr>
            <w:tcW w:type="dxa" w:w="1037"/>
          </w:tcPr>
          <w:p>
            <w:pPr>
              <w:spacing w:after="0"/>
              <w:jc w:val="left"/>
            </w:pPr>
            <w:r>
              <w:rPr>
                <w:sz w:val="16"/>
              </w:rPr>
              <w:t>1979-07-31</w:t>
            </w:r>
          </w:p>
        </w:tc>
        <w:tc>
          <w:tcPr>
            <w:tcW w:type="dxa" w:w="1037"/>
          </w:tcPr>
          <w:p>
            <w:pPr>
              <w:spacing w:after="0"/>
              <w:jc w:val="left"/>
            </w:pPr>
            <w:r>
              <w:rPr>
                <w:sz w:val="16"/>
              </w:rPr>
              <w:t>DR-596-IN</w:t>
            </w:r>
          </w:p>
        </w:tc>
        <w:tc>
          <w:tcPr>
            <w:tcW w:type="dxa" w:w="1320"/>
          </w:tcPr>
          <w:p>
            <w:pPr>
              <w:spacing w:after="0"/>
              <w:jc w:val="left"/>
            </w:pPr>
            <w:r>
              <w:rPr>
                <w:sz w:val="16"/>
              </w:rPr>
              <w:t>Major disaster</w:t>
            </w:r>
          </w:p>
        </w:tc>
        <w:tc>
          <w:tcPr>
            <w:tcW w:type="dxa" w:w="2943"/>
          </w:tcPr>
          <w:p>
            <w:pPr>
              <w:spacing w:after="0"/>
              <w:jc w:val="left"/>
            </w:pPr>
            <w:r>
              <w:rPr>
                <w:sz w:val="16"/>
              </w:rPr>
              <w:t>Severe Storms &amp; Flooding</w:t>
            </w:r>
          </w:p>
        </w:tc>
        <w:tc>
          <w:tcPr>
            <w:tcW w:type="dxa" w:w="2109"/>
          </w:tcPr>
          <w:p>
            <w:pPr>
              <w:spacing w:after="0"/>
              <w:jc w:val="left"/>
            </w:pPr>
            <w:r>
              <w:rPr>
                <w:sz w:val="16"/>
              </w:rPr>
              <w:t>Inland Flooding</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320"/>
          </w:tcPr>
          <w:p>
            <w:pPr>
              <w:spacing w:after="0"/>
              <w:jc w:val="left"/>
            </w:pPr>
            <w:r>
              <w:rPr>
                <w:sz w:val="16"/>
              </w:rPr>
              <w:t>Major disaster</w:t>
            </w:r>
          </w:p>
        </w:tc>
        <w:tc>
          <w:tcPr>
            <w:tcW w:type="dxa" w:w="2943"/>
          </w:tcPr>
          <w:p>
            <w:pPr>
              <w:spacing w:after="0"/>
              <w:jc w:val="left"/>
            </w:pPr>
            <w:r>
              <w:rPr>
                <w:sz w:val="16"/>
              </w:rPr>
              <w:t>Tornadoes</w:t>
            </w:r>
          </w:p>
        </w:tc>
        <w:tc>
          <w:tcPr>
            <w:tcW w:type="dxa" w:w="2109"/>
          </w:tcPr>
          <w:p>
            <w:pPr>
              <w:spacing w:after="0"/>
              <w:jc w:val="left"/>
            </w:pPr>
            <w:r>
              <w:rPr>
                <w:sz w:val="16"/>
              </w:rPr>
              <w:t>Tornado</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54"/>
        <w:gridCol w:w="2154"/>
        <w:gridCol w:w="1969"/>
        <w:gridCol w:w="2896"/>
        <w:gridCol w:w="1857"/>
        <w:gridCol w:w="3082"/>
      </w:tblGrid>
      <w:tr>
        <w:trPr>
          <w:cantSplit/>
          <w:tblHeader/>
        </w:trPr>
        <w:tc>
          <w:tcPr>
            <w:tcW w:type="dxa" w:w="2154"/>
            <w:shd w:val="clear" w:color="auto" w:fill="E8E8E8"/>
          </w:tcPr>
          <w:p>
            <w:pPr>
              <w:spacing w:after="0"/>
              <w:jc w:val="left"/>
            </w:pPr>
            <w:r>
              <w:rPr>
                <w:b/>
                <w:sz w:val="16"/>
              </w:rPr>
              <w:t>Declared</w:t>
            </w:r>
          </w:p>
        </w:tc>
        <w:tc>
          <w:tcPr>
            <w:tcW w:type="dxa" w:w="2154"/>
            <w:shd w:val="clear" w:color="auto" w:fill="E8E8E8"/>
          </w:tcPr>
          <w:p>
            <w:pPr>
              <w:spacing w:after="0"/>
              <w:jc w:val="left"/>
            </w:pPr>
            <w:r>
              <w:rPr>
                <w:b/>
                <w:sz w:val="16"/>
              </w:rPr>
              <w:t>Incident began</w:t>
            </w:r>
          </w:p>
        </w:tc>
        <w:tc>
          <w:tcPr>
            <w:tcW w:type="dxa" w:w="1969"/>
            <w:shd w:val="clear" w:color="auto" w:fill="E8E8E8"/>
          </w:tcPr>
          <w:p>
            <w:pPr>
              <w:spacing w:after="0"/>
              <w:jc w:val="left"/>
            </w:pPr>
            <w:r>
              <w:rPr>
                <w:b/>
                <w:sz w:val="16"/>
              </w:rPr>
              <w:t>FEMA number</w:t>
            </w:r>
          </w:p>
        </w:tc>
        <w:tc>
          <w:tcPr>
            <w:tcW w:type="dxa" w:w="2896"/>
            <w:shd w:val="clear" w:color="auto" w:fill="E8E8E8"/>
          </w:tcPr>
          <w:p>
            <w:pPr>
              <w:spacing w:after="0"/>
              <w:jc w:val="left"/>
            </w:pPr>
            <w:r>
              <w:rPr>
                <w:b/>
                <w:sz w:val="16"/>
              </w:rPr>
              <w:t>Type</w:t>
            </w:r>
          </w:p>
        </w:tc>
        <w:tc>
          <w:tcPr>
            <w:tcW w:type="dxa" w:w="1857"/>
            <w:shd w:val="clear" w:color="auto" w:fill="E8E8E8"/>
          </w:tcPr>
          <w:p>
            <w:pPr>
              <w:spacing w:after="0"/>
              <w:jc w:val="left"/>
            </w:pPr>
            <w:r>
              <w:rPr>
                <w:b/>
                <w:sz w:val="16"/>
              </w:rPr>
              <w:t>Title</w:t>
            </w:r>
          </w:p>
        </w:tc>
        <w:tc>
          <w:tcPr>
            <w:tcW w:type="dxa" w:w="3082"/>
            <w:shd w:val="clear" w:color="auto" w:fill="E8E8E8"/>
          </w:tcPr>
          <w:p>
            <w:pPr>
              <w:spacing w:after="0"/>
              <w:jc w:val="left"/>
            </w:pPr>
            <w:r>
              <w:rPr>
                <w:b/>
                <w:sz w:val="16"/>
              </w:rPr>
              <w:t>Mapped hazard</w:t>
            </w:r>
          </w:p>
        </w:tc>
      </w:tr>
      <w:tr>
        <w:trPr>
          <w:cantSplit/>
        </w:trPr>
        <w:tc>
          <w:tcPr>
            <w:tcW w:type="dxa" w:w="2154"/>
          </w:tcPr>
          <w:p>
            <w:pPr>
              <w:spacing w:after="0"/>
              <w:jc w:val="left"/>
            </w:pPr>
            <w:r>
              <w:rPr>
                <w:sz w:val="16"/>
              </w:rPr>
              <w:t>1964-03-17</w:t>
            </w:r>
          </w:p>
        </w:tc>
        <w:tc>
          <w:tcPr>
            <w:tcW w:type="dxa" w:w="2154"/>
          </w:tcPr>
          <w:p>
            <w:pPr>
              <w:spacing w:after="0"/>
              <w:jc w:val="left"/>
            </w:pPr>
            <w:r>
              <w:rPr>
                <w:sz w:val="16"/>
              </w:rPr>
              <w:t>1964-03-17</w:t>
            </w:r>
          </w:p>
        </w:tc>
        <w:tc>
          <w:tcPr>
            <w:tcW w:type="dxa" w:w="1969"/>
          </w:tcPr>
          <w:p>
            <w:pPr>
              <w:spacing w:after="0"/>
              <w:jc w:val="left"/>
            </w:pPr>
            <w:r>
              <w:rPr>
                <w:sz w:val="16"/>
              </w:rPr>
              <w:t>DR-162-IN</w:t>
            </w:r>
          </w:p>
        </w:tc>
        <w:tc>
          <w:tcPr>
            <w:tcW w:type="dxa" w:w="2896"/>
          </w:tcPr>
          <w:p>
            <w:pPr>
              <w:spacing w:after="0"/>
              <w:jc w:val="left"/>
            </w:pPr>
            <w:r>
              <w:rPr>
                <w:sz w:val="16"/>
              </w:rPr>
              <w:t>Major disaster</w:t>
            </w:r>
          </w:p>
        </w:tc>
        <w:tc>
          <w:tcPr>
            <w:tcW w:type="dxa" w:w="1857"/>
          </w:tcPr>
          <w:p>
            <w:pPr>
              <w:spacing w:after="0"/>
              <w:jc w:val="left"/>
            </w:pPr>
            <w:r>
              <w:rPr>
                <w:sz w:val="16"/>
              </w:rPr>
              <w:t>Severe Storms &amp; Flooding</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1961-05-20</w:t>
            </w:r>
          </w:p>
        </w:tc>
        <w:tc>
          <w:tcPr>
            <w:tcW w:type="dxa" w:w="2154"/>
          </w:tcPr>
          <w:p>
            <w:pPr>
              <w:spacing w:after="0"/>
              <w:jc w:val="left"/>
            </w:pPr>
            <w:r>
              <w:rPr>
                <w:sz w:val="16"/>
              </w:rPr>
              <w:t>1961-05-20</w:t>
            </w:r>
          </w:p>
        </w:tc>
        <w:tc>
          <w:tcPr>
            <w:tcW w:type="dxa" w:w="1969"/>
          </w:tcPr>
          <w:p>
            <w:pPr>
              <w:spacing w:after="0"/>
              <w:jc w:val="left"/>
            </w:pPr>
            <w:r>
              <w:rPr>
                <w:sz w:val="16"/>
              </w:rPr>
              <w:t>DR-113-IN</w:t>
            </w:r>
          </w:p>
        </w:tc>
        <w:tc>
          <w:tcPr>
            <w:tcW w:type="dxa" w:w="2896"/>
          </w:tcPr>
          <w:p>
            <w:pPr>
              <w:spacing w:after="0"/>
              <w:jc w:val="left"/>
            </w:pPr>
            <w:r>
              <w:rPr>
                <w:sz w:val="16"/>
              </w:rPr>
              <w:t>Major disaster</w:t>
            </w:r>
          </w:p>
        </w:tc>
        <w:tc>
          <w:tcPr>
            <w:tcW w:type="dxa" w:w="1857"/>
          </w:tcPr>
          <w:p>
            <w:pPr>
              <w:spacing w:after="0"/>
              <w:jc w:val="left"/>
            </w:pPr>
            <w:r>
              <w:rPr>
                <w:sz w:val="16"/>
              </w:rPr>
              <w:t>Floods</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1954-10-26</w:t>
            </w:r>
          </w:p>
        </w:tc>
        <w:tc>
          <w:tcPr>
            <w:tcW w:type="dxa" w:w="2154"/>
          </w:tcPr>
          <w:p>
            <w:pPr>
              <w:spacing w:after="0"/>
              <w:jc w:val="left"/>
            </w:pPr>
            <w:r>
              <w:rPr>
                <w:sz w:val="16"/>
              </w:rPr>
              <w:t>1954-10-26</w:t>
            </w:r>
          </w:p>
        </w:tc>
        <w:tc>
          <w:tcPr>
            <w:tcW w:type="dxa" w:w="1969"/>
          </w:tcPr>
          <w:p>
            <w:pPr>
              <w:spacing w:after="0"/>
              <w:jc w:val="left"/>
            </w:pPr>
            <w:r>
              <w:rPr>
                <w:sz w:val="16"/>
              </w:rPr>
              <w:t>DR-30-IN</w:t>
            </w:r>
          </w:p>
        </w:tc>
        <w:tc>
          <w:tcPr>
            <w:tcW w:type="dxa" w:w="2896"/>
          </w:tcPr>
          <w:p>
            <w:pPr>
              <w:spacing w:after="0"/>
              <w:jc w:val="left"/>
            </w:pPr>
            <w:r>
              <w:rPr>
                <w:sz w:val="16"/>
              </w:rPr>
              <w:t>Major disaster</w:t>
            </w:r>
          </w:p>
        </w:tc>
        <w:tc>
          <w:tcPr>
            <w:tcW w:type="dxa" w:w="1857"/>
          </w:tcPr>
          <w:p>
            <w:pPr>
              <w:spacing w:after="0"/>
              <w:jc w:val="left"/>
            </w:pPr>
            <w:r>
              <w:rPr>
                <w:sz w:val="16"/>
              </w:rPr>
              <w:t>Flood</w:t>
            </w:r>
          </w:p>
        </w:tc>
        <w:tc>
          <w:tcPr>
            <w:tcW w:type="dxa" w:w="30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11</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67</w:t>
            </w:r>
          </w:p>
        </w:tc>
        <w:tc>
          <w:tcPr>
            <w:tcW w:type="dxa" w:w="1123"/>
          </w:tcPr>
          <w:p>
            <w:pPr>
              <w:spacing w:after="0"/>
              <w:jc w:val="right"/>
            </w:pPr>
            <w:r>
              <w:rPr>
                <w:sz w:val="16"/>
              </w:rPr>
              <w:t>8</w:t>
            </w:r>
          </w:p>
        </w:tc>
        <w:tc>
          <w:tcPr>
            <w:tcW w:type="dxa" w:w="1964"/>
          </w:tcPr>
          <w:p>
            <w:pPr>
              <w:spacing w:after="0"/>
              <w:jc w:val="right"/>
            </w:pPr>
            <w:r>
              <w:rPr>
                <w:sz w:val="16"/>
              </w:rPr>
              <w:t>0</w:t>
            </w:r>
          </w:p>
        </w:tc>
        <w:tc>
          <w:tcPr>
            <w:tcW w:type="dxa" w:w="777"/>
          </w:tcPr>
          <w:p>
            <w:pPr>
              <w:spacing w:after="0"/>
              <w:jc w:val="right"/>
            </w:pPr>
            <w:r>
              <w:rPr>
                <w:sz w:val="16"/>
              </w:rPr>
              <w:t>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134</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9</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162</w:t>
            </w:r>
          </w:p>
        </w:tc>
        <w:tc>
          <w:tcPr>
            <w:tcW w:type="dxa" w:w="1123"/>
          </w:tcPr>
          <w:p>
            <w:pPr>
              <w:spacing w:after="0"/>
              <w:jc w:val="right"/>
            </w:pPr>
            <w:r>
              <w:rPr>
                <w:sz w:val="16"/>
              </w:rPr>
              <w:t>17</w:t>
            </w:r>
          </w:p>
        </w:tc>
        <w:tc>
          <w:tcPr>
            <w:tcW w:type="dxa" w:w="1964"/>
          </w:tcPr>
          <w:p>
            <w:pPr>
              <w:spacing w:after="0"/>
              <w:jc w:val="right"/>
            </w:pPr>
            <w:r>
              <w:rPr>
                <w:sz w:val="16"/>
              </w:rPr>
              <w:t>2</w:t>
            </w:r>
          </w:p>
        </w:tc>
        <w:tc>
          <w:tcPr>
            <w:tcW w:type="dxa" w:w="777"/>
          </w:tcPr>
          <w:p>
            <w:pPr>
              <w:spacing w:after="0"/>
              <w:jc w:val="right"/>
            </w:pPr>
            <w:r>
              <w:rPr>
                <w:sz w:val="16"/>
              </w:rPr>
              <w:t>22</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9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25</w:t>
            </w:r>
          </w:p>
        </w:tc>
        <w:tc>
          <w:tcPr>
            <w:tcW w:type="dxa" w:w="1123"/>
          </w:tcPr>
          <w:p>
            <w:pPr>
              <w:spacing w:after="0"/>
              <w:jc w:val="right"/>
            </w:pPr>
            <w:r>
              <w:rPr>
                <w:sz w:val="16"/>
              </w:rPr>
              <w:t>4</w:t>
            </w:r>
          </w:p>
        </w:tc>
        <w:tc>
          <w:tcPr>
            <w:tcW w:type="dxa" w:w="1964"/>
          </w:tcPr>
          <w:p>
            <w:pPr>
              <w:spacing w:after="0"/>
              <w:jc w:val="right"/>
            </w:pPr>
            <w:r>
              <w:rPr>
                <w:sz w:val="16"/>
              </w:rPr>
              <w:t>1</w:t>
            </w:r>
          </w:p>
        </w:tc>
        <w:tc>
          <w:tcPr>
            <w:tcW w:type="dxa" w:w="777"/>
          </w:tcPr>
          <w:p>
            <w:pPr>
              <w:spacing w:after="0"/>
              <w:jc w:val="right"/>
            </w:pPr>
            <w:r>
              <w:rPr>
                <w:sz w:val="16"/>
              </w:rPr>
              <w:t>5</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33</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9"/>
        <w:gridCol w:w="1923"/>
        <w:gridCol w:w="2992"/>
        <w:gridCol w:w="933"/>
        <w:gridCol w:w="2297"/>
        <w:gridCol w:w="1053"/>
        <w:gridCol w:w="2568"/>
      </w:tblGrid>
      <w:tr>
        <w:trPr>
          <w:cantSplit/>
          <w:tblHeader/>
        </w:trPr>
        <w:tc>
          <w:tcPr>
            <w:tcW w:type="dxa" w:w="1037"/>
            <w:shd w:val="clear" w:color="auto" w:fill="E8E8E8"/>
          </w:tcPr>
          <w:p>
            <w:pPr>
              <w:spacing w:after="0"/>
              <w:jc w:val="left"/>
            </w:pPr>
            <w:r>
              <w:rPr>
                <w:b/>
                <w:sz w:val="16"/>
              </w:rPr>
              <w:t>Date</w:t>
            </w:r>
          </w:p>
        </w:tc>
        <w:tc>
          <w:tcPr>
            <w:tcW w:type="dxa" w:w="1309"/>
            <w:shd w:val="clear" w:color="auto" w:fill="E8E8E8"/>
          </w:tcPr>
          <w:p>
            <w:pPr>
              <w:spacing w:after="0"/>
              <w:jc w:val="left"/>
            </w:pPr>
            <w:r>
              <w:rPr>
                <w:b/>
                <w:sz w:val="16"/>
              </w:rPr>
              <w:t>Event type</w:t>
            </w:r>
          </w:p>
        </w:tc>
        <w:tc>
          <w:tcPr>
            <w:tcW w:type="dxa" w:w="1923"/>
            <w:shd w:val="clear" w:color="auto" w:fill="E8E8E8"/>
          </w:tcPr>
          <w:p>
            <w:pPr>
              <w:spacing w:after="0"/>
              <w:jc w:val="left"/>
            </w:pPr>
            <w:r>
              <w:rPr>
                <w:b/>
                <w:sz w:val="16"/>
              </w:rPr>
              <w:t>Magnitude or extent</w:t>
            </w:r>
          </w:p>
        </w:tc>
        <w:tc>
          <w:tcPr>
            <w:tcW w:type="dxa" w:w="2992"/>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7"/>
            <w:shd w:val="clear" w:color="auto" w:fill="E8E8E8"/>
          </w:tcPr>
          <w:p>
            <w:pPr>
              <w:spacing w:after="0"/>
              <w:jc w:val="left"/>
            </w:pPr>
            <w:r>
              <w:rPr>
                <w:b/>
                <w:sz w:val="16"/>
              </w:rPr>
              <w:t>Location</w:t>
            </w:r>
          </w:p>
        </w:tc>
        <w:tc>
          <w:tcPr>
            <w:tcW w:type="dxa" w:w="1053"/>
            <w:shd w:val="clear" w:color="auto" w:fill="E8E8E8"/>
          </w:tcPr>
          <w:p>
            <w:pPr>
              <w:spacing w:after="0"/>
              <w:jc w:val="left"/>
            </w:pPr>
            <w:r>
              <w:rPr>
                <w:b/>
                <w:sz w:val="16"/>
              </w:rPr>
              <w:t>Flags</w:t>
            </w:r>
          </w:p>
        </w:tc>
        <w:tc>
          <w:tcPr>
            <w:tcW w:type="dxa" w:w="25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2025-11-18</w:t>
            </w:r>
          </w:p>
        </w:tc>
        <w:tc>
          <w:tcPr>
            <w:tcW w:type="dxa" w:w="1309"/>
          </w:tcPr>
          <w:p>
            <w:pPr>
              <w:spacing w:after="0"/>
              <w:jc w:val="left"/>
            </w:pPr>
            <w:r>
              <w:rPr>
                <w:sz w:val="16"/>
              </w:rPr>
              <w:t>Hail</w:t>
            </w:r>
          </w:p>
        </w:tc>
        <w:tc>
          <w:tcPr>
            <w:tcW w:type="dxa" w:w="1923"/>
          </w:tcPr>
          <w:p>
            <w:pPr>
              <w:spacing w:after="0"/>
              <w:jc w:val="left"/>
            </w:pPr>
            <w:r>
              <w:rPr>
                <w:sz w:val="16"/>
              </w:rPr>
              <w:t>2 in</w:t>
            </w:r>
          </w:p>
        </w:tc>
        <w:tc>
          <w:tcPr>
            <w:tcW w:type="dxa" w:w="2992"/>
          </w:tcPr>
          <w:p>
            <w:pPr>
              <w:spacing w:after="0"/>
              <w:jc w:val="left"/>
            </w:pPr>
            <w:r>
              <w:rPr>
                <w:sz w:val="16"/>
              </w:rPr>
              <w:t>damage not reported</w:t>
            </w:r>
          </w:p>
        </w:tc>
        <w:tc>
          <w:tcPr>
            <w:tcW w:type="dxa" w:w="933"/>
          </w:tcPr>
          <w:p>
            <w:pPr>
              <w:spacing w:after="0"/>
              <w:jc w:val="right"/>
            </w:pPr>
            <w:r>
              <w:rPr>
                <w:sz w:val="16"/>
              </w:rPr>
              <w:t>0, 0</w:t>
            </w:r>
          </w:p>
        </w:tc>
        <w:tc>
          <w:tcPr>
            <w:tcW w:type="dxa" w:w="2297"/>
          </w:tcPr>
          <w:p>
            <w:pPr>
              <w:spacing w:after="0"/>
              <w:jc w:val="left"/>
            </w:pPr>
            <w:r>
              <w:rPr>
                <w:sz w:val="16"/>
              </w:rPr>
              <w:t>EWING</w:t>
            </w:r>
          </w:p>
        </w:tc>
        <w:tc>
          <w:tcPr>
            <w:tcW w:type="dxa" w:w="1053"/>
          </w:tcPr>
          <w:p>
            <w:pPr>
              <w:spacing w:after="0"/>
              <w:jc w:val="left"/>
            </w:pPr>
            <w:r>
              <w:rPr>
                <w:sz w:val="16"/>
              </w:rPr>
              <w:t>new since last plan; within last 5 years</w:t>
            </w:r>
          </w:p>
        </w:tc>
        <w:tc>
          <w:tcPr>
            <w:tcW w:type="dxa" w:w="2568"/>
          </w:tcPr>
          <w:p>
            <w:pPr>
              <w:spacing w:after="0"/>
              <w:jc w:val="left"/>
            </w:pPr>
            <w:r>
              <w:rPr>
                <w:sz w:val="16"/>
              </w:rPr>
              <w:t>B1-c worst recorded: Hail</w:t>
            </w:r>
          </w:p>
        </w:tc>
      </w:tr>
      <w:tr>
        <w:trPr>
          <w:cantSplit/>
        </w:trPr>
        <w:tc>
          <w:tcPr>
            <w:tcW w:type="dxa" w:w="1037"/>
          </w:tcPr>
          <w:p>
            <w:pPr>
              <w:spacing w:after="0"/>
              <w:jc w:val="left"/>
            </w:pPr>
            <w:r>
              <w:rPr>
                <w:sz w:val="16"/>
              </w:rPr>
              <w:t>2023-08-23</w:t>
            </w:r>
          </w:p>
        </w:tc>
        <w:tc>
          <w:tcPr>
            <w:tcW w:type="dxa" w:w="1309"/>
          </w:tcPr>
          <w:p>
            <w:pPr>
              <w:spacing w:after="0"/>
              <w:jc w:val="left"/>
            </w:pPr>
            <w:r>
              <w:rPr>
                <w:sz w:val="16"/>
              </w:rPr>
              <w:t>Excessive Heat</w:t>
            </w:r>
          </w:p>
        </w:tc>
        <w:tc>
          <w:tcPr>
            <w:tcW w:type="dxa" w:w="1923"/>
          </w:tcPr>
          <w:p>
            <w:pPr>
              <w:spacing w:after="0"/>
              <w:jc w:val="left"/>
            </w:pPr>
          </w:p>
        </w:tc>
        <w:tc>
          <w:tcPr>
            <w:tcW w:type="dxa" w:w="2992"/>
          </w:tcPr>
          <w:p>
            <w:pPr>
              <w:spacing w:after="0"/>
              <w:jc w:val="left"/>
            </w:pPr>
            <w:r>
              <w:rPr>
                <w:sz w:val="16"/>
              </w:rPr>
              <w:t>$0 property; $0 crops (zone total, 2023 dollars)</w:t>
            </w:r>
          </w:p>
        </w:tc>
        <w:tc>
          <w:tcPr>
            <w:tcW w:type="dxa" w:w="933"/>
          </w:tcPr>
          <w:p>
            <w:pPr>
              <w:spacing w:after="0"/>
              <w:jc w:val="right"/>
            </w:pPr>
            <w:r>
              <w:rPr>
                <w:sz w:val="16"/>
              </w:rPr>
              <w:t>0, 0</w:t>
            </w:r>
          </w:p>
        </w:tc>
        <w:tc>
          <w:tcPr>
            <w:tcW w:type="dxa" w:w="2297"/>
          </w:tcPr>
          <w:p>
            <w:pPr>
              <w:spacing w:after="0"/>
              <w:jc w:val="left"/>
            </w:pPr>
            <w:r>
              <w:rPr>
                <w:sz w:val="16"/>
              </w:rPr>
              <w:t>NWS zone INZ071 (JACKSON), zone-level</w:t>
            </w:r>
          </w:p>
        </w:tc>
        <w:tc>
          <w:tcPr>
            <w:tcW w:type="dxa" w:w="1053"/>
          </w:tcPr>
          <w:p>
            <w:pPr>
              <w:spacing w:after="0"/>
              <w:jc w:val="left"/>
            </w:pPr>
            <w:r>
              <w:rPr>
                <w:sz w:val="16"/>
              </w:rPr>
              <w:t>new since last plan; within last 5 years</w:t>
            </w:r>
          </w:p>
        </w:tc>
        <w:tc>
          <w:tcPr>
            <w:tcW w:type="dxa" w:w="2568"/>
          </w:tcPr>
          <w:p>
            <w:pPr>
              <w:spacing w:after="0"/>
              <w:jc w:val="left"/>
            </w:pPr>
            <w:r>
              <w:rPr>
                <w:sz w:val="16"/>
              </w:rPr>
              <w:t>B1-c worst recorded: Excessive Heat, Heat</w:t>
            </w:r>
          </w:p>
        </w:tc>
      </w:tr>
      <w:tr>
        <w:trPr>
          <w:cantSplit/>
        </w:trPr>
        <w:tc>
          <w:tcPr>
            <w:tcW w:type="dxa" w:w="1037"/>
          </w:tcPr>
          <w:p>
            <w:pPr>
              <w:spacing w:after="0"/>
              <w:jc w:val="left"/>
            </w:pPr>
            <w:r>
              <w:rPr>
                <w:sz w:val="16"/>
              </w:rPr>
              <w:t>2022-03-07</w:t>
            </w:r>
          </w:p>
        </w:tc>
        <w:tc>
          <w:tcPr>
            <w:tcW w:type="dxa" w:w="1309"/>
          </w:tcPr>
          <w:p>
            <w:pPr>
              <w:spacing w:after="0"/>
              <w:jc w:val="left"/>
            </w:pPr>
            <w:r>
              <w:rPr>
                <w:sz w:val="16"/>
              </w:rPr>
              <w:t>Thunderstorm Wind</w:t>
            </w:r>
          </w:p>
        </w:tc>
        <w:tc>
          <w:tcPr>
            <w:tcW w:type="dxa" w:w="1923"/>
          </w:tcPr>
          <w:p>
            <w:pPr>
              <w:spacing w:after="0"/>
              <w:jc w:val="left"/>
            </w:pPr>
            <w:r>
              <w:rPr>
                <w:sz w:val="16"/>
              </w:rPr>
              <w:t>75 kt (86 mph) estimated gust</w:t>
            </w:r>
          </w:p>
        </w:tc>
        <w:tc>
          <w:tcPr>
            <w:tcW w:type="dxa" w:w="2992"/>
          </w:tcPr>
          <w:p>
            <w:pPr>
              <w:spacing w:after="0"/>
              <w:jc w:val="left"/>
            </w:pPr>
            <w:r>
              <w:rPr>
                <w:sz w:val="16"/>
              </w:rPr>
              <w:t>$30,000 property; $0 crops (2022 dollars)</w:t>
            </w:r>
          </w:p>
        </w:tc>
        <w:tc>
          <w:tcPr>
            <w:tcW w:type="dxa" w:w="933"/>
          </w:tcPr>
          <w:p>
            <w:pPr>
              <w:spacing w:after="0"/>
              <w:jc w:val="right"/>
            </w:pPr>
            <w:r>
              <w:rPr>
                <w:sz w:val="16"/>
              </w:rPr>
              <w:t>0, 0</w:t>
            </w:r>
          </w:p>
        </w:tc>
        <w:tc>
          <w:tcPr>
            <w:tcW w:type="dxa" w:w="2297"/>
          </w:tcPr>
          <w:p>
            <w:pPr>
              <w:spacing w:after="0"/>
              <w:jc w:val="left"/>
            </w:pPr>
            <w:r>
              <w:rPr>
                <w:sz w:val="16"/>
              </w:rPr>
              <w:t>SEYMOUR</w:t>
            </w:r>
          </w:p>
        </w:tc>
        <w:tc>
          <w:tcPr>
            <w:tcW w:type="dxa" w:w="1053"/>
          </w:tcPr>
          <w:p>
            <w:pPr>
              <w:spacing w:after="0"/>
              <w:jc w:val="left"/>
            </w:pPr>
            <w:r>
              <w:rPr>
                <w:sz w:val="16"/>
              </w:rPr>
              <w:t>within last 5 years</w:t>
            </w:r>
          </w:p>
        </w:tc>
        <w:tc>
          <w:tcPr>
            <w:tcW w:type="dxa" w:w="2568"/>
          </w:tcPr>
          <w:p>
            <w:pPr>
              <w:spacing w:after="0"/>
              <w:jc w:val="left"/>
            </w:pPr>
            <w:r>
              <w:rPr>
                <w:sz w:val="16"/>
              </w:rPr>
              <w:t>B1-c worst recorded: Thunderstorm Wind</w:t>
            </w:r>
          </w:p>
        </w:tc>
      </w:tr>
      <w:tr>
        <w:trPr>
          <w:cantSplit/>
        </w:trPr>
        <w:tc>
          <w:tcPr>
            <w:tcW w:type="dxa" w:w="1037"/>
          </w:tcPr>
          <w:p>
            <w:pPr>
              <w:spacing w:after="0"/>
              <w:jc w:val="left"/>
            </w:pPr>
            <w:r>
              <w:rPr>
                <w:sz w:val="16"/>
              </w:rPr>
              <w:t>2012-06-12</w:t>
            </w:r>
          </w:p>
        </w:tc>
        <w:tc>
          <w:tcPr>
            <w:tcW w:type="dxa" w:w="1309"/>
          </w:tcPr>
          <w:p>
            <w:pPr>
              <w:spacing w:after="0"/>
              <w:jc w:val="left"/>
            </w:pPr>
            <w:r>
              <w:rPr>
                <w:sz w:val="16"/>
              </w:rPr>
              <w:t>Drought</w:t>
            </w:r>
          </w:p>
        </w:tc>
        <w:tc>
          <w:tcPr>
            <w:tcW w:type="dxa" w:w="1923"/>
          </w:tcPr>
          <w:p>
            <w:pPr>
              <w:spacing w:after="0"/>
              <w:jc w:val="left"/>
            </w:pPr>
          </w:p>
        </w:tc>
        <w:tc>
          <w:tcPr>
            <w:tcW w:type="dxa" w:w="2992"/>
          </w:tcPr>
          <w:p>
            <w:pPr>
              <w:spacing w:after="0"/>
              <w:jc w:val="left"/>
            </w:pPr>
            <w:r>
              <w:rPr>
                <w:sz w:val="16"/>
              </w:rPr>
              <w:t>damage not reported</w:t>
            </w:r>
          </w:p>
        </w:tc>
        <w:tc>
          <w:tcPr>
            <w:tcW w:type="dxa" w:w="933"/>
          </w:tcPr>
          <w:p>
            <w:pPr>
              <w:spacing w:after="0"/>
              <w:jc w:val="right"/>
            </w:pPr>
            <w:r>
              <w:rPr>
                <w:sz w:val="16"/>
              </w:rPr>
              <w:t>0, 0</w:t>
            </w:r>
          </w:p>
        </w:tc>
        <w:tc>
          <w:tcPr>
            <w:tcW w:type="dxa" w:w="2297"/>
          </w:tcPr>
          <w:p>
            <w:pPr>
              <w:spacing w:after="0"/>
              <w:jc w:val="left"/>
            </w:pPr>
            <w:r>
              <w:rPr>
                <w:sz w:val="16"/>
              </w:rPr>
              <w:t>NWS zone INZ071 (JACKSON), zone-level</w:t>
            </w:r>
          </w:p>
        </w:tc>
        <w:tc>
          <w:tcPr>
            <w:tcW w:type="dxa" w:w="1053"/>
          </w:tcPr>
          <w:p>
            <w:pPr>
              <w:spacing w:after="0"/>
              <w:jc w:val="left"/>
            </w:pPr>
          </w:p>
        </w:tc>
        <w:tc>
          <w:tcPr>
            <w:tcW w:type="dxa" w:w="2568"/>
          </w:tcPr>
          <w:p>
            <w:pPr>
              <w:spacing w:after="0"/>
              <w:jc w:val="left"/>
            </w:pPr>
            <w:r>
              <w:rPr>
                <w:sz w:val="16"/>
              </w:rPr>
              <w:t>B1-c worst recorded: Drought</w:t>
            </w:r>
          </w:p>
        </w:tc>
      </w:tr>
      <w:tr>
        <w:trPr>
          <w:cantSplit/>
        </w:trPr>
        <w:tc>
          <w:tcPr>
            <w:tcW w:type="dxa" w:w="1037"/>
          </w:tcPr>
          <w:p>
            <w:pPr>
              <w:spacing w:after="0"/>
              <w:jc w:val="left"/>
            </w:pPr>
            <w:r>
              <w:rPr>
                <w:sz w:val="16"/>
              </w:rPr>
              <w:t>2009-02-11</w:t>
            </w:r>
          </w:p>
        </w:tc>
        <w:tc>
          <w:tcPr>
            <w:tcW w:type="dxa" w:w="1309"/>
          </w:tcPr>
          <w:p>
            <w:pPr>
              <w:spacing w:after="0"/>
              <w:jc w:val="left"/>
            </w:pPr>
            <w:r>
              <w:rPr>
                <w:sz w:val="16"/>
              </w:rPr>
              <w:t>High Wind</w:t>
            </w:r>
          </w:p>
        </w:tc>
        <w:tc>
          <w:tcPr>
            <w:tcW w:type="dxa" w:w="1923"/>
          </w:tcPr>
          <w:p>
            <w:pPr>
              <w:spacing w:after="0"/>
              <w:jc w:val="left"/>
            </w:pPr>
            <w:r>
              <w:rPr>
                <w:sz w:val="16"/>
              </w:rPr>
              <w:t>60 kt (69 mph) estimated gust</w:t>
            </w:r>
          </w:p>
        </w:tc>
        <w:tc>
          <w:tcPr>
            <w:tcW w:type="dxa" w:w="2992"/>
          </w:tcPr>
          <w:p>
            <w:pPr>
              <w:spacing w:after="0"/>
              <w:jc w:val="left"/>
            </w:pPr>
            <w:r>
              <w:rPr>
                <w:sz w:val="16"/>
              </w:rPr>
              <w:t>damage not reported</w:t>
            </w:r>
          </w:p>
        </w:tc>
        <w:tc>
          <w:tcPr>
            <w:tcW w:type="dxa" w:w="933"/>
          </w:tcPr>
          <w:p>
            <w:pPr>
              <w:spacing w:after="0"/>
              <w:jc w:val="right"/>
            </w:pPr>
            <w:r>
              <w:rPr>
                <w:sz w:val="16"/>
              </w:rPr>
              <w:t>0, 0</w:t>
            </w:r>
          </w:p>
        </w:tc>
        <w:tc>
          <w:tcPr>
            <w:tcW w:type="dxa" w:w="2297"/>
          </w:tcPr>
          <w:p>
            <w:pPr>
              <w:spacing w:after="0"/>
              <w:jc w:val="left"/>
            </w:pPr>
            <w:r>
              <w:rPr>
                <w:sz w:val="16"/>
              </w:rPr>
              <w:t>NWS zone INZ071 (JACKSON), zone-level</w:t>
            </w:r>
          </w:p>
        </w:tc>
        <w:tc>
          <w:tcPr>
            <w:tcW w:type="dxa" w:w="1053"/>
          </w:tcPr>
          <w:p>
            <w:pPr>
              <w:spacing w:after="0"/>
              <w:jc w:val="left"/>
            </w:pPr>
          </w:p>
        </w:tc>
        <w:tc>
          <w:tcPr>
            <w:tcW w:type="dxa" w:w="2568"/>
          </w:tcPr>
          <w:p>
            <w:pPr>
              <w:spacing w:after="0"/>
              <w:jc w:val="left"/>
            </w:pPr>
            <w:r>
              <w:rPr>
                <w:sz w:val="16"/>
              </w:rPr>
              <w:t>B1-c worst recorded: High Wind and Strong Wind</w:t>
            </w:r>
          </w:p>
        </w:tc>
      </w:tr>
      <w:tr>
        <w:trPr>
          <w:cantSplit/>
        </w:trPr>
        <w:tc>
          <w:tcPr>
            <w:tcW w:type="dxa" w:w="1037"/>
          </w:tcPr>
          <w:p>
            <w:pPr>
              <w:spacing w:after="0"/>
              <w:jc w:val="left"/>
            </w:pPr>
            <w:r>
              <w:rPr>
                <w:sz w:val="16"/>
              </w:rPr>
              <w:t>2008-06-05</w:t>
            </w:r>
          </w:p>
        </w:tc>
        <w:tc>
          <w:tcPr>
            <w:tcW w:type="dxa" w:w="1309"/>
          </w:tcPr>
          <w:p>
            <w:pPr>
              <w:spacing w:after="0"/>
              <w:jc w:val="left"/>
            </w:pPr>
            <w:r>
              <w:rPr>
                <w:sz w:val="16"/>
              </w:rPr>
              <w:t>Flood</w:t>
            </w:r>
          </w:p>
        </w:tc>
        <w:tc>
          <w:tcPr>
            <w:tcW w:type="dxa" w:w="1923"/>
          </w:tcPr>
          <w:p>
            <w:pPr>
              <w:spacing w:after="0"/>
              <w:jc w:val="left"/>
            </w:pPr>
          </w:p>
        </w:tc>
        <w:tc>
          <w:tcPr>
            <w:tcW w:type="dxa" w:w="2992"/>
          </w:tcPr>
          <w:p>
            <w:pPr>
              <w:spacing w:after="0"/>
              <w:jc w:val="left"/>
            </w:pPr>
            <w:r>
              <w:rPr>
                <w:sz w:val="16"/>
              </w:rPr>
              <w:t>$30,000,000 property; $30,000,000 crops (2008 dollars)</w:t>
            </w:r>
          </w:p>
        </w:tc>
        <w:tc>
          <w:tcPr>
            <w:tcW w:type="dxa" w:w="933"/>
          </w:tcPr>
          <w:p>
            <w:pPr>
              <w:spacing w:after="0"/>
              <w:jc w:val="right"/>
            </w:pPr>
            <w:r>
              <w:rPr>
                <w:sz w:val="16"/>
              </w:rPr>
              <w:t>0, 0</w:t>
            </w:r>
          </w:p>
        </w:tc>
        <w:tc>
          <w:tcPr>
            <w:tcW w:type="dxa" w:w="2297"/>
          </w:tcPr>
          <w:p>
            <w:pPr>
              <w:spacing w:after="0"/>
              <w:jc w:val="left"/>
            </w:pPr>
            <w:r>
              <w:rPr>
                <w:sz w:val="16"/>
              </w:rPr>
              <w:t>FREEMAN ARPT to ROCKFORD</w:t>
            </w:r>
          </w:p>
        </w:tc>
        <w:tc>
          <w:tcPr>
            <w:tcW w:type="dxa" w:w="1053"/>
          </w:tcPr>
          <w:p>
            <w:pPr>
              <w:spacing w:after="0"/>
              <w:jc w:val="left"/>
            </w:pPr>
          </w:p>
        </w:tc>
        <w:tc>
          <w:tcPr>
            <w:tcW w:type="dxa" w:w="25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2004-01-04</w:t>
            </w:r>
          </w:p>
        </w:tc>
        <w:tc>
          <w:tcPr>
            <w:tcW w:type="dxa" w:w="1309"/>
          </w:tcPr>
          <w:p>
            <w:pPr>
              <w:spacing w:after="0"/>
              <w:jc w:val="left"/>
            </w:pPr>
            <w:r>
              <w:rPr>
                <w:sz w:val="16"/>
              </w:rPr>
              <w:t>Flood</w:t>
            </w:r>
          </w:p>
        </w:tc>
        <w:tc>
          <w:tcPr>
            <w:tcW w:type="dxa" w:w="1923"/>
          </w:tcPr>
          <w:p>
            <w:pPr>
              <w:spacing w:after="0"/>
              <w:jc w:val="left"/>
            </w:pPr>
          </w:p>
        </w:tc>
        <w:tc>
          <w:tcPr>
            <w:tcW w:type="dxa" w:w="2992"/>
          </w:tcPr>
          <w:p>
            <w:pPr>
              <w:spacing w:after="0"/>
              <w:jc w:val="left"/>
            </w:pPr>
            <w:r>
              <w:rPr>
                <w:sz w:val="16"/>
              </w:rPr>
              <w:t>damage not reported</w:t>
            </w:r>
          </w:p>
        </w:tc>
        <w:tc>
          <w:tcPr>
            <w:tcW w:type="dxa" w:w="933"/>
          </w:tcPr>
          <w:p>
            <w:pPr>
              <w:spacing w:after="0"/>
              <w:jc w:val="right"/>
            </w:pPr>
            <w:r>
              <w:rPr>
                <w:sz w:val="16"/>
              </w:rPr>
              <w:t>2, 0</w:t>
            </w:r>
          </w:p>
        </w:tc>
        <w:tc>
          <w:tcPr>
            <w:tcW w:type="dxa" w:w="2297"/>
          </w:tcPr>
          <w:p>
            <w:pPr>
              <w:spacing w:after="0"/>
              <w:jc w:val="left"/>
            </w:pPr>
            <w:r>
              <w:rPr>
                <w:sz w:val="16"/>
              </w:rPr>
              <w:t>NWS zone INZ071 (JACKSON), zone-level</w:t>
            </w:r>
          </w:p>
        </w:tc>
        <w:tc>
          <w:tcPr>
            <w:tcW w:type="dxa" w:w="1053"/>
          </w:tcPr>
          <w:p>
            <w:pPr>
              <w:spacing w:after="0"/>
              <w:jc w:val="left"/>
            </w:pPr>
          </w:p>
        </w:tc>
        <w:tc>
          <w:tcPr>
            <w:tcW w:type="dxa" w:w="2568"/>
          </w:tcPr>
          <w:p>
            <w:pPr>
              <w:spacing w:after="0"/>
              <w:jc w:val="left"/>
            </w:pPr>
            <w:r>
              <w:rPr>
                <w:sz w:val="16"/>
              </w:rPr>
              <w:t>deaths or injuries recorded</w:t>
            </w:r>
          </w:p>
        </w:tc>
      </w:tr>
      <w:tr>
        <w:trPr>
          <w:cantSplit/>
        </w:trPr>
        <w:tc>
          <w:tcPr>
            <w:tcW w:type="dxa" w:w="1037"/>
          </w:tcPr>
          <w:p>
            <w:pPr>
              <w:spacing w:after="0"/>
              <w:jc w:val="left"/>
            </w:pPr>
            <w:r>
              <w:rPr>
                <w:sz w:val="16"/>
              </w:rPr>
              <w:t>1996-05-03</w:t>
            </w:r>
          </w:p>
        </w:tc>
        <w:tc>
          <w:tcPr>
            <w:tcW w:type="dxa" w:w="1309"/>
          </w:tcPr>
          <w:p>
            <w:pPr>
              <w:spacing w:after="0"/>
              <w:jc w:val="left"/>
            </w:pPr>
            <w:r>
              <w:rPr>
                <w:sz w:val="16"/>
              </w:rPr>
              <w:t>Lightning</w:t>
            </w:r>
          </w:p>
        </w:tc>
        <w:tc>
          <w:tcPr>
            <w:tcW w:type="dxa" w:w="1923"/>
          </w:tcPr>
          <w:p>
            <w:pPr>
              <w:spacing w:after="0"/>
              <w:jc w:val="left"/>
            </w:pPr>
          </w:p>
        </w:tc>
        <w:tc>
          <w:tcPr>
            <w:tcW w:type="dxa" w:w="2992"/>
          </w:tcPr>
          <w:p>
            <w:pPr>
              <w:spacing w:after="0"/>
              <w:jc w:val="left"/>
            </w:pPr>
            <w:r>
              <w:rPr>
                <w:sz w:val="16"/>
              </w:rPr>
              <w:t>$30,000 property; crops not reported (1996 dollars)</w:t>
            </w:r>
          </w:p>
        </w:tc>
        <w:tc>
          <w:tcPr>
            <w:tcW w:type="dxa" w:w="933"/>
          </w:tcPr>
          <w:p>
            <w:pPr>
              <w:spacing w:after="0"/>
              <w:jc w:val="right"/>
            </w:pPr>
            <w:r>
              <w:rPr>
                <w:sz w:val="16"/>
              </w:rPr>
              <w:t>0, 0</w:t>
            </w:r>
          </w:p>
        </w:tc>
        <w:tc>
          <w:tcPr>
            <w:tcW w:type="dxa" w:w="2297"/>
          </w:tcPr>
          <w:p>
            <w:pPr>
              <w:spacing w:after="0"/>
              <w:jc w:val="left"/>
            </w:pPr>
            <w:r>
              <w:rPr>
                <w:sz w:val="16"/>
              </w:rPr>
              <w:t>SEYMOUR</w:t>
            </w:r>
          </w:p>
        </w:tc>
        <w:tc>
          <w:tcPr>
            <w:tcW w:type="dxa" w:w="1053"/>
          </w:tcPr>
          <w:p>
            <w:pPr>
              <w:spacing w:after="0"/>
              <w:jc w:val="left"/>
            </w:pPr>
          </w:p>
        </w:tc>
        <w:tc>
          <w:tcPr>
            <w:tcW w:type="dxa" w:w="2568"/>
          </w:tcPr>
          <w:p>
            <w:pPr>
              <w:spacing w:after="0"/>
              <w:jc w:val="left"/>
            </w:pPr>
            <w:r>
              <w:rPr>
                <w:sz w:val="16"/>
              </w:rPr>
              <w:t>B1-c worst recorded: Lightning</w:t>
            </w:r>
          </w:p>
        </w:tc>
      </w:tr>
      <w:tr>
        <w:trPr>
          <w:cantSplit/>
        </w:trPr>
        <w:tc>
          <w:tcPr>
            <w:tcW w:type="dxa" w:w="1037"/>
          </w:tcPr>
          <w:p>
            <w:pPr>
              <w:spacing w:after="0"/>
              <w:jc w:val="left"/>
            </w:pPr>
            <w:r>
              <w:rPr>
                <w:sz w:val="16"/>
              </w:rPr>
              <w:t>1996-04-20</w:t>
            </w:r>
          </w:p>
        </w:tc>
        <w:tc>
          <w:tcPr>
            <w:tcW w:type="dxa" w:w="1309"/>
          </w:tcPr>
          <w:p>
            <w:pPr>
              <w:spacing w:after="0"/>
              <w:jc w:val="left"/>
            </w:pPr>
            <w:r>
              <w:rPr>
                <w:sz w:val="16"/>
              </w:rPr>
              <w:t>Thunderstorm Wind</w:t>
            </w:r>
          </w:p>
        </w:tc>
        <w:tc>
          <w:tcPr>
            <w:tcW w:type="dxa" w:w="1923"/>
          </w:tcPr>
          <w:p>
            <w:pPr>
              <w:spacing w:after="0"/>
              <w:jc w:val="left"/>
            </w:pPr>
            <w:r>
              <w:rPr>
                <w:sz w:val="16"/>
              </w:rPr>
              <w:t>speed not recorded</w:t>
            </w:r>
          </w:p>
        </w:tc>
        <w:tc>
          <w:tcPr>
            <w:tcW w:type="dxa" w:w="2992"/>
          </w:tcPr>
          <w:p>
            <w:pPr>
              <w:spacing w:after="0"/>
              <w:jc w:val="left"/>
            </w:pPr>
            <w:r>
              <w:rPr>
                <w:sz w:val="16"/>
              </w:rPr>
              <w:t>$50,000 property; crops not reported (1996 dollars)</w:t>
            </w:r>
          </w:p>
        </w:tc>
        <w:tc>
          <w:tcPr>
            <w:tcW w:type="dxa" w:w="933"/>
          </w:tcPr>
          <w:p>
            <w:pPr>
              <w:spacing w:after="0"/>
              <w:jc w:val="right"/>
            </w:pPr>
            <w:r>
              <w:rPr>
                <w:sz w:val="16"/>
              </w:rPr>
              <w:t>2, 0</w:t>
            </w:r>
          </w:p>
        </w:tc>
        <w:tc>
          <w:tcPr>
            <w:tcW w:type="dxa" w:w="2297"/>
          </w:tcPr>
          <w:p>
            <w:pPr>
              <w:spacing w:after="0"/>
              <w:jc w:val="left"/>
            </w:pPr>
            <w:r>
              <w:rPr>
                <w:sz w:val="16"/>
              </w:rPr>
              <w:t>SEYMOUR</w:t>
            </w:r>
          </w:p>
        </w:tc>
        <w:tc>
          <w:tcPr>
            <w:tcW w:type="dxa" w:w="1053"/>
          </w:tcPr>
          <w:p>
            <w:pPr>
              <w:spacing w:after="0"/>
              <w:jc w:val="left"/>
            </w:pPr>
          </w:p>
        </w:tc>
        <w:tc>
          <w:tcPr>
            <w:tcW w:type="dxa" w:w="2568"/>
          </w:tcPr>
          <w:p>
            <w:pPr>
              <w:spacing w:after="0"/>
              <w:jc w:val="left"/>
            </w:pPr>
            <w:r>
              <w:rPr>
                <w:sz w:val="16"/>
              </w:rPr>
              <w:t>deaths or injuries recorded</w:t>
            </w:r>
          </w:p>
        </w:tc>
      </w:tr>
      <w:tr>
        <w:trPr>
          <w:cantSplit/>
        </w:trPr>
        <w:tc>
          <w:tcPr>
            <w:tcW w:type="dxa" w:w="1037"/>
          </w:tcPr>
          <w:p>
            <w:pPr>
              <w:spacing w:after="0"/>
              <w:jc w:val="left"/>
            </w:pPr>
            <w:r>
              <w:rPr>
                <w:sz w:val="16"/>
              </w:rPr>
              <w:t>1996-02-02</w:t>
            </w:r>
          </w:p>
        </w:tc>
        <w:tc>
          <w:tcPr>
            <w:tcW w:type="dxa" w:w="1309"/>
          </w:tcPr>
          <w:p>
            <w:pPr>
              <w:spacing w:after="0"/>
              <w:jc w:val="left"/>
            </w:pPr>
            <w:r>
              <w:rPr>
                <w:sz w:val="16"/>
              </w:rPr>
              <w:t>Cold/Wind Chill</w:t>
            </w:r>
          </w:p>
        </w:tc>
        <w:tc>
          <w:tcPr>
            <w:tcW w:type="dxa" w:w="1923"/>
          </w:tcPr>
          <w:p>
            <w:pPr>
              <w:spacing w:after="0"/>
              <w:jc w:val="left"/>
            </w:pPr>
          </w:p>
        </w:tc>
        <w:tc>
          <w:tcPr>
            <w:tcW w:type="dxa" w:w="2992"/>
          </w:tcPr>
          <w:p>
            <w:pPr>
              <w:spacing w:after="0"/>
              <w:jc w:val="left"/>
            </w:pPr>
            <w:r>
              <w:rPr>
                <w:sz w:val="16"/>
              </w:rPr>
              <w:t>damage not reported</w:t>
            </w:r>
          </w:p>
        </w:tc>
        <w:tc>
          <w:tcPr>
            <w:tcW w:type="dxa" w:w="933"/>
          </w:tcPr>
          <w:p>
            <w:pPr>
              <w:spacing w:after="0"/>
              <w:jc w:val="right"/>
            </w:pPr>
            <w:r>
              <w:rPr>
                <w:sz w:val="16"/>
              </w:rPr>
              <w:t>0, 0</w:t>
            </w:r>
          </w:p>
        </w:tc>
        <w:tc>
          <w:tcPr>
            <w:tcW w:type="dxa" w:w="2297"/>
          </w:tcPr>
          <w:p>
            <w:pPr>
              <w:spacing w:after="0"/>
              <w:jc w:val="left"/>
            </w:pPr>
            <w:r>
              <w:rPr>
                <w:sz w:val="16"/>
              </w:rPr>
              <w:t>NWS zone INZ071 (JACKSON), zone-level</w:t>
            </w:r>
          </w:p>
        </w:tc>
        <w:tc>
          <w:tcPr>
            <w:tcW w:type="dxa" w:w="1053"/>
          </w:tcPr>
          <w:p>
            <w:pPr>
              <w:spacing w:after="0"/>
              <w:jc w:val="left"/>
            </w:pPr>
          </w:p>
        </w:tc>
        <w:tc>
          <w:tcPr>
            <w:tcW w:type="dxa" w:w="25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1990-06-02</w:t>
            </w:r>
          </w:p>
        </w:tc>
        <w:tc>
          <w:tcPr>
            <w:tcW w:type="dxa" w:w="1309"/>
          </w:tcPr>
          <w:p>
            <w:pPr>
              <w:spacing w:after="0"/>
              <w:jc w:val="left"/>
            </w:pPr>
            <w:r>
              <w:rPr>
                <w:sz w:val="16"/>
              </w:rPr>
              <w:t>Tornado</w:t>
            </w:r>
          </w:p>
        </w:tc>
        <w:tc>
          <w:tcPr>
            <w:tcW w:type="dxa" w:w="1923"/>
          </w:tcPr>
          <w:p>
            <w:pPr>
              <w:spacing w:after="0"/>
              <w:jc w:val="left"/>
            </w:pPr>
            <w:r>
              <w:rPr>
                <w:sz w:val="16"/>
              </w:rPr>
              <w:t>F4, 18 mi path length (whole path, pre-1996), 200 yd wide</w:t>
            </w:r>
          </w:p>
        </w:tc>
        <w:tc>
          <w:tcPr>
            <w:tcW w:type="dxa" w:w="2992"/>
          </w:tcPr>
          <w:p>
            <w:pPr>
              <w:spacing w:after="0"/>
              <w:jc w:val="left"/>
            </w:pPr>
            <w:r>
              <w:rPr>
                <w:sz w:val="16"/>
              </w:rPr>
              <w:t>$2,500,000 property; crops not recorded (1990 dollars)</w:t>
            </w:r>
          </w:p>
        </w:tc>
        <w:tc>
          <w:tcPr>
            <w:tcW w:type="dxa" w:w="933"/>
          </w:tcPr>
          <w:p>
            <w:pPr>
              <w:spacing w:after="0"/>
              <w:jc w:val="right"/>
            </w:pPr>
            <w:r>
              <w:rPr>
                <w:sz w:val="16"/>
              </w:rPr>
              <w:t>0, 9</w:t>
            </w:r>
          </w:p>
        </w:tc>
        <w:tc>
          <w:tcPr>
            <w:tcW w:type="dxa" w:w="2297"/>
          </w:tcPr>
          <w:p>
            <w:pPr>
              <w:spacing w:after="0"/>
              <w:jc w:val="left"/>
            </w:pPr>
            <w:r>
              <w:rPr>
                <w:sz w:val="16"/>
              </w:rPr>
              <w:t>location not recorded</w:t>
            </w:r>
          </w:p>
        </w:tc>
        <w:tc>
          <w:tcPr>
            <w:tcW w:type="dxa" w:w="1053"/>
          </w:tcPr>
          <w:p>
            <w:pPr>
              <w:spacing w:after="0"/>
              <w:jc w:val="left"/>
            </w:pPr>
          </w:p>
        </w:tc>
        <w:tc>
          <w:tcPr>
            <w:tcW w:type="dxa" w:w="2568"/>
          </w:tcPr>
          <w:p>
            <w:pPr>
              <w:spacing w:after="0"/>
              <w:jc w:val="left"/>
            </w:pPr>
            <w:r>
              <w:rPr>
                <w:sz w:val="16"/>
              </w:rPr>
              <w:t>B1-c worst recorded: Tornado</w:t>
            </w:r>
          </w:p>
        </w:tc>
      </w:tr>
      <w:tr>
        <w:trPr>
          <w:cantSplit/>
        </w:trPr>
        <w:tc>
          <w:tcPr>
            <w:tcW w:type="dxa" w:w="1037"/>
          </w:tcPr>
          <w:p>
            <w:pPr>
              <w:spacing w:after="0"/>
              <w:jc w:val="left"/>
            </w:pPr>
            <w:r>
              <w:rPr>
                <w:sz w:val="16"/>
              </w:rPr>
              <w:t>1974-04-03</w:t>
            </w:r>
          </w:p>
        </w:tc>
        <w:tc>
          <w:tcPr>
            <w:tcW w:type="dxa" w:w="1309"/>
          </w:tcPr>
          <w:p>
            <w:pPr>
              <w:spacing w:after="0"/>
              <w:jc w:val="left"/>
            </w:pPr>
            <w:r>
              <w:rPr>
                <w:sz w:val="16"/>
              </w:rPr>
              <w:t>Tornado</w:t>
            </w:r>
          </w:p>
        </w:tc>
        <w:tc>
          <w:tcPr>
            <w:tcW w:type="dxa" w:w="1923"/>
          </w:tcPr>
          <w:p>
            <w:pPr>
              <w:spacing w:after="0"/>
              <w:jc w:val="left"/>
            </w:pPr>
            <w:r>
              <w:rPr>
                <w:sz w:val="16"/>
              </w:rPr>
              <w:t>F3, 26.8 mi path length (whole path, pre-1996), 177 yd wide</w:t>
            </w:r>
          </w:p>
        </w:tc>
        <w:tc>
          <w:tcPr>
            <w:tcW w:type="dxa" w:w="2992"/>
          </w:tcPr>
          <w:p>
            <w:pPr>
              <w:spacing w:after="0"/>
              <w:jc w:val="left"/>
            </w:pPr>
            <w:r>
              <w:rPr>
                <w:sz w:val="16"/>
              </w:rPr>
              <w:t>damage not recorded (pre-1996 record)</w:t>
            </w:r>
          </w:p>
        </w:tc>
        <w:tc>
          <w:tcPr>
            <w:tcW w:type="dxa" w:w="933"/>
          </w:tcPr>
          <w:p>
            <w:pPr>
              <w:spacing w:after="0"/>
              <w:jc w:val="right"/>
            </w:pPr>
            <w:r>
              <w:rPr>
                <w:sz w:val="16"/>
              </w:rPr>
              <w:t>1, 21</w:t>
            </w:r>
          </w:p>
        </w:tc>
        <w:tc>
          <w:tcPr>
            <w:tcW w:type="dxa" w:w="2297"/>
          </w:tcPr>
          <w:p>
            <w:pPr>
              <w:spacing w:after="0"/>
              <w:jc w:val="left"/>
            </w:pPr>
            <w:r>
              <w:rPr>
                <w:sz w:val="16"/>
              </w:rPr>
              <w:t>location not recorded</w:t>
            </w:r>
          </w:p>
        </w:tc>
        <w:tc>
          <w:tcPr>
            <w:tcW w:type="dxa" w:w="1053"/>
          </w:tcPr>
          <w:p>
            <w:pPr>
              <w:spacing w:after="0"/>
              <w:jc w:val="left"/>
            </w:pPr>
          </w:p>
        </w:tc>
        <w:tc>
          <w:tcPr>
            <w:tcW w:type="dxa" w:w="256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1.42</w:t>
            </w:r>
          </w:p>
        </w:tc>
        <w:tc>
          <w:tcPr>
            <w:tcW w:type="dxa" w:w="1335"/>
          </w:tcPr>
          <w:p>
            <w:pPr>
              <w:spacing w:after="0"/>
              <w:jc w:val="left"/>
            </w:pPr>
            <w:r>
              <w:rPr>
                <w:sz w:val="16"/>
              </w:rPr>
              <w:t>event-days per year</w:t>
            </w:r>
          </w:p>
        </w:tc>
        <w:tc>
          <w:tcPr>
            <w:tcW w:type="dxa" w:w="1715"/>
          </w:tcPr>
          <w:p>
            <w:pPr>
              <w:spacing w:after="0"/>
              <w:jc w:val="left"/>
            </w:pPr>
            <w:r>
              <w:rPr>
                <w:sz w:val="16"/>
              </w:rPr>
              <w:t>about 1.42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27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4.61</w:t>
            </w:r>
          </w:p>
        </w:tc>
        <w:tc>
          <w:tcPr>
            <w:tcW w:type="dxa" w:w="1335"/>
          </w:tcPr>
          <w:p>
            <w:pPr>
              <w:spacing w:after="0"/>
              <w:jc w:val="left"/>
            </w:pPr>
            <w:r>
              <w:rPr>
                <w:sz w:val="16"/>
              </w:rPr>
              <w:t>event-days per year</w:t>
            </w:r>
          </w:p>
        </w:tc>
        <w:tc>
          <w:tcPr>
            <w:tcW w:type="dxa" w:w="1715"/>
          </w:tcPr>
          <w:p>
            <w:pPr>
              <w:spacing w:after="0"/>
              <w:jc w:val="left"/>
            </w:pPr>
            <w:r>
              <w:rPr>
                <w:sz w:val="16"/>
              </w:rPr>
              <w:t>about 4.61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126</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0.00257</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0.257%</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3.79</w:t>
            </w:r>
          </w:p>
        </w:tc>
        <w:tc>
          <w:tcPr>
            <w:tcW w:type="dxa" w:w="1335"/>
          </w:tcPr>
          <w:p>
            <w:pPr>
              <w:spacing w:after="0"/>
              <w:jc w:val="left"/>
            </w:pPr>
            <w:r>
              <w:rPr>
                <w:sz w:val="16"/>
              </w:rPr>
              <w:t>events per year</w:t>
            </w:r>
          </w:p>
        </w:tc>
        <w:tc>
          <w:tcPr>
            <w:tcW w:type="dxa" w:w="1715"/>
          </w:tcPr>
          <w:p>
            <w:pPr>
              <w:spacing w:after="0"/>
              <w:jc w:val="left"/>
            </w:pPr>
            <w:r>
              <w:rPr>
                <w:sz w:val="16"/>
              </w:rPr>
              <w:t>about 3.79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143.9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5.47</w:t>
            </w:r>
          </w:p>
        </w:tc>
        <w:tc>
          <w:tcPr>
            <w:tcW w:type="dxa" w:w="1335"/>
          </w:tcPr>
          <w:p>
            <w:pPr>
              <w:spacing w:after="0"/>
              <w:jc w:val="left"/>
            </w:pPr>
            <w:r>
              <w:rPr>
                <w:sz w:val="16"/>
              </w:rPr>
              <w:t>event-days per year</w:t>
            </w:r>
          </w:p>
        </w:tc>
        <w:tc>
          <w:tcPr>
            <w:tcW w:type="dxa" w:w="1715"/>
          </w:tcPr>
          <w:p>
            <w:pPr>
              <w:spacing w:after="0"/>
              <w:jc w:val="left"/>
            </w:pPr>
            <w:r>
              <w:rPr>
                <w:sz w:val="16"/>
              </w:rPr>
              <w:t>about 5.47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79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0.00787</w:t>
            </w:r>
          </w:p>
        </w:tc>
        <w:tc>
          <w:tcPr>
            <w:tcW w:type="dxa" w:w="1335"/>
          </w:tcPr>
          <w:p>
            <w:pPr>
              <w:spacing w:after="0"/>
              <w:jc w:val="left"/>
            </w:pPr>
            <w:r>
              <w:rPr>
                <w:sz w:val="16"/>
              </w:rPr>
              <w:t>events per year</w:t>
            </w:r>
          </w:p>
        </w:tc>
        <w:tc>
          <w:tcPr>
            <w:tcW w:type="dxa" w:w="1715"/>
          </w:tcPr>
          <w:p>
            <w:pPr>
              <w:spacing w:after="0"/>
              <w:jc w:val="left"/>
            </w:pPr>
            <w:r>
              <w:rPr>
                <w:sz w:val="16"/>
              </w:rPr>
              <w:t>about 1 in 127 years</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0.376</w:t>
            </w:r>
          </w:p>
        </w:tc>
        <w:tc>
          <w:tcPr>
            <w:tcW w:type="dxa" w:w="1335"/>
          </w:tcPr>
          <w:p>
            <w:pPr>
              <w:spacing w:after="0"/>
              <w:jc w:val="left"/>
            </w:pPr>
            <w:r>
              <w:rPr>
                <w:sz w:val="16"/>
              </w:rPr>
              <w:t>event-days per year</w:t>
            </w:r>
          </w:p>
        </w:tc>
        <w:tc>
          <w:tcPr>
            <w:tcW w:type="dxa" w:w="1715"/>
          </w:tcPr>
          <w:p>
            <w:pPr>
              <w:spacing w:after="0"/>
              <w:jc w:val="left"/>
            </w:pPr>
            <w:r>
              <w:rPr>
                <w:sz w:val="16"/>
              </w:rPr>
              <w:t>about 0.376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26</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4.04</w:t>
            </w:r>
          </w:p>
        </w:tc>
        <w:tc>
          <w:tcPr>
            <w:tcW w:type="dxa" w:w="1335"/>
          </w:tcPr>
          <w:p>
            <w:pPr>
              <w:spacing w:after="0"/>
              <w:jc w:val="left"/>
            </w:pPr>
            <w:r>
              <w:rPr>
                <w:sz w:val="16"/>
              </w:rPr>
              <w:t>event-days per year</w:t>
            </w:r>
          </w:p>
        </w:tc>
        <w:tc>
          <w:tcPr>
            <w:tcW w:type="dxa" w:w="1715"/>
          </w:tcPr>
          <w:p>
            <w:pPr>
              <w:spacing w:after="0"/>
              <w:jc w:val="left"/>
            </w:pPr>
            <w:r>
              <w:rPr>
                <w:sz w:val="16"/>
              </w:rPr>
              <w:t>about 4.04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25 of 30 years, 1996 to 2025 (83.3%)</w:t>
            </w:r>
          </w:p>
        </w:tc>
        <w:tc>
          <w:tcPr>
            <w:tcW w:type="dxa" w:w="1571"/>
          </w:tcPr>
          <w:p>
            <w:pPr>
              <w:spacing w:after="0"/>
              <w:jc w:val="right"/>
            </w:pPr>
            <w:r>
              <w:rPr>
                <w:sz w:val="16"/>
              </w:rPr>
              <w:t>113</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0.265</w:t>
            </w:r>
          </w:p>
        </w:tc>
        <w:tc>
          <w:tcPr>
            <w:tcW w:type="dxa" w:w="1335"/>
          </w:tcPr>
          <w:p>
            <w:pPr>
              <w:spacing w:after="0"/>
              <w:jc w:val="left"/>
            </w:pPr>
            <w:r>
              <w:rPr>
                <w:sz w:val="16"/>
              </w:rPr>
              <w:t>events per year (modeled)</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49.8</w:t>
            </w:r>
          </w:p>
        </w:tc>
        <w:tc>
          <w:tcPr>
            <w:tcW w:type="dxa" w:w="1335"/>
          </w:tcPr>
          <w:p>
            <w:pPr>
              <w:spacing w:after="0"/>
              <w:jc w:val="left"/>
            </w:pPr>
            <w:r>
              <w:rPr>
                <w:sz w:val="16"/>
              </w:rPr>
              <w:t>days per year with a strike</w:t>
            </w:r>
          </w:p>
        </w:tc>
        <w:tc>
          <w:tcPr>
            <w:tcW w:type="dxa" w:w="1715"/>
          </w:tcPr>
          <w:p>
            <w:pPr>
              <w:spacing w:after="0"/>
              <w:jc w:val="left"/>
            </w:pPr>
            <w:r>
              <w:rPr>
                <w:sz w:val="16"/>
              </w:rPr>
              <w:t>about 49.8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5.16</w:t>
            </w:r>
          </w:p>
        </w:tc>
        <w:tc>
          <w:tcPr>
            <w:tcW w:type="dxa" w:w="1335"/>
          </w:tcPr>
          <w:p>
            <w:pPr>
              <w:spacing w:after="0"/>
              <w:jc w:val="left"/>
            </w:pPr>
            <w:r>
              <w:rPr>
                <w:sz w:val="16"/>
              </w:rPr>
              <w:t>events per year</w:t>
            </w:r>
          </w:p>
        </w:tc>
        <w:tc>
          <w:tcPr>
            <w:tcW w:type="dxa" w:w="1715"/>
          </w:tcPr>
          <w:p>
            <w:pPr>
              <w:spacing w:after="0"/>
              <w:jc w:val="left"/>
            </w:pPr>
            <w:r>
              <w:rPr>
                <w:sz w:val="16"/>
              </w:rPr>
              <w:t>about 5.16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197</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0.387</w:t>
            </w:r>
          </w:p>
        </w:tc>
        <w:tc>
          <w:tcPr>
            <w:tcW w:type="dxa" w:w="1335"/>
          </w:tcPr>
          <w:p>
            <w:pPr>
              <w:spacing w:after="0"/>
              <w:jc w:val="left"/>
            </w:pPr>
            <w:r>
              <w:rPr>
                <w:sz w:val="16"/>
              </w:rPr>
              <w:t>events per year</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0.0000136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0.00136%</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7.84</w:t>
            </w:r>
          </w:p>
        </w:tc>
        <w:tc>
          <w:tcPr>
            <w:tcW w:type="dxa" w:w="1335"/>
          </w:tcPr>
          <w:p>
            <w:pPr>
              <w:spacing w:after="0"/>
              <w:jc w:val="left"/>
            </w:pPr>
            <w:r>
              <w:rPr>
                <w:sz w:val="16"/>
              </w:rPr>
              <w:t>event-days per year</w:t>
            </w:r>
          </w:p>
        </w:tc>
        <w:tc>
          <w:tcPr>
            <w:tcW w:type="dxa" w:w="1715"/>
          </w:tcPr>
          <w:p>
            <w:pPr>
              <w:spacing w:after="0"/>
              <w:jc w:val="left"/>
            </w:pPr>
            <w:r>
              <w:rPr>
                <w:sz w:val="16"/>
              </w:rPr>
              <w:t>about 7.84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18 of 30 years, 1996 to 2025 (60%)</w:t>
            </w:r>
          </w:p>
        </w:tc>
        <w:tc>
          <w:tcPr>
            <w:tcW w:type="dxa" w:w="1571"/>
          </w:tcPr>
          <w:p>
            <w:pPr>
              <w:spacing w:after="0"/>
              <w:jc w:val="right"/>
            </w:pPr>
            <w:r>
              <w:rPr>
                <w:sz w:val="16"/>
              </w:rPr>
              <w:t>149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88</w:t>
            </w:r>
          </w:p>
        </w:tc>
        <w:tc>
          <w:tcPr>
            <w:tcW w:type="dxa" w:w="1381"/>
          </w:tcPr>
          <w:p>
            <w:pPr>
              <w:spacing w:after="0"/>
              <w:jc w:val="right"/>
            </w:pPr>
            <w:r>
              <w:rPr>
                <w:sz w:val="16"/>
              </w:rPr>
              <w:t>30</w:t>
            </w:r>
          </w:p>
        </w:tc>
        <w:tc>
          <w:tcPr>
            <w:tcW w:type="dxa" w:w="1381"/>
          </w:tcPr>
          <w:p>
            <w:pPr>
              <w:spacing w:after="0"/>
              <w:jc w:val="right"/>
            </w:pPr>
            <w:r>
              <w:rPr>
                <w:sz w:val="16"/>
              </w:rPr>
              <w:t>2.93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616"/>
          </w:tcPr>
          <w:p>
            <w:pPr>
              <w:spacing w:after="0"/>
              <w:jc w:val="right"/>
            </w:pPr>
            <w:r>
              <w:rPr>
                <w:sz w:val="16"/>
              </w:rPr>
              <w:t>11 of 11</w:t>
            </w:r>
          </w:p>
        </w:tc>
        <w:tc>
          <w:tcPr>
            <w:tcW w:type="dxa" w:w="1220"/>
          </w:tcPr>
          <w:p>
            <w:pPr>
              <w:spacing w:after="0"/>
              <w:jc w:val="right"/>
            </w:pPr>
            <w:r>
              <w:rPr>
                <w:sz w:val="16"/>
              </w:rPr>
              <w:t>35.0</w:t>
            </w:r>
          </w:p>
        </w:tc>
        <w:tc>
          <w:tcPr>
            <w:tcW w:type="dxa" w:w="1279"/>
          </w:tcPr>
          <w:p>
            <w:pPr>
              <w:spacing w:after="0"/>
              <w:jc w:val="right"/>
            </w:pPr>
            <w:r>
              <w:rPr>
                <w:sz w:val="16"/>
              </w:rPr>
              <w:t>52.0</w:t>
            </w:r>
          </w:p>
        </w:tc>
        <w:tc>
          <w:tcPr>
            <w:tcW w:type="dxa" w:w="1220"/>
          </w:tcPr>
          <w:p>
            <w:pPr>
              <w:spacing w:after="0"/>
              <w:jc w:val="right"/>
            </w:pPr>
            <w:r>
              <w:rPr>
                <w:sz w:val="16"/>
              </w:rPr>
              <w:t>70.6</w:t>
            </w:r>
          </w:p>
        </w:tc>
        <w:tc>
          <w:tcPr>
            <w:tcW w:type="dxa" w:w="6826"/>
          </w:tcPr>
          <w:p>
            <w:pPr>
              <w:spacing w:after="0"/>
              <w:jc w:val="left"/>
            </w:pPr>
            <w:r>
              <w:rPr>
                <w:sz w:val="16"/>
              </w:rPr>
              <w:t>Relatively Moderate 7, Relatively Low 4</w:t>
            </w:r>
          </w:p>
        </w:tc>
      </w:tr>
      <w:tr>
        <w:trPr>
          <w:cantSplit/>
        </w:trPr>
        <w:tc>
          <w:tcPr>
            <w:tcW w:type="dxa" w:w="1952"/>
          </w:tcPr>
          <w:p>
            <w:pPr>
              <w:spacing w:after="0"/>
              <w:jc w:val="left"/>
            </w:pPr>
            <w:r>
              <w:rPr>
                <w:sz w:val="16"/>
              </w:rPr>
              <w:t>Drought</w:t>
            </w:r>
          </w:p>
        </w:tc>
        <w:tc>
          <w:tcPr>
            <w:tcW w:type="dxa" w:w="1616"/>
          </w:tcPr>
          <w:p>
            <w:pPr>
              <w:spacing w:after="0"/>
              <w:jc w:val="right"/>
            </w:pPr>
            <w:r>
              <w:rPr>
                <w:sz w:val="16"/>
              </w:rPr>
              <w:t>10 of 11</w:t>
            </w:r>
          </w:p>
        </w:tc>
        <w:tc>
          <w:tcPr>
            <w:tcW w:type="dxa" w:w="1220"/>
          </w:tcPr>
          <w:p>
            <w:pPr>
              <w:spacing w:after="0"/>
              <w:jc w:val="right"/>
            </w:pPr>
            <w:r>
              <w:rPr>
                <w:sz w:val="16"/>
              </w:rPr>
              <w:t>78.2</w:t>
            </w:r>
          </w:p>
        </w:tc>
        <w:tc>
          <w:tcPr>
            <w:tcW w:type="dxa" w:w="1279"/>
          </w:tcPr>
          <w:p>
            <w:pPr>
              <w:spacing w:after="0"/>
              <w:jc w:val="right"/>
            </w:pPr>
            <w:r>
              <w:rPr>
                <w:sz w:val="16"/>
              </w:rPr>
              <w:t>89.5</w:t>
            </w:r>
          </w:p>
        </w:tc>
        <w:tc>
          <w:tcPr>
            <w:tcW w:type="dxa" w:w="1220"/>
          </w:tcPr>
          <w:p>
            <w:pPr>
              <w:spacing w:after="0"/>
              <w:jc w:val="right"/>
            </w:pPr>
            <w:r>
              <w:rPr>
                <w:sz w:val="16"/>
              </w:rPr>
              <w:t>95.7</w:t>
            </w:r>
          </w:p>
        </w:tc>
        <w:tc>
          <w:tcPr>
            <w:tcW w:type="dxa" w:w="6826"/>
          </w:tcPr>
          <w:p>
            <w:pPr>
              <w:spacing w:after="0"/>
              <w:jc w:val="left"/>
            </w:pPr>
            <w:r>
              <w:rPr>
                <w:sz w:val="16"/>
              </w:rPr>
              <w:t>Relatively Moderate 3, Relatively Low 6, Very Low 1, No Rating 1</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11 of 11</w:t>
            </w:r>
          </w:p>
        </w:tc>
        <w:tc>
          <w:tcPr>
            <w:tcW w:type="dxa" w:w="1220"/>
          </w:tcPr>
          <w:p>
            <w:pPr>
              <w:spacing w:after="0"/>
              <w:jc w:val="right"/>
            </w:pPr>
            <w:r>
              <w:rPr>
                <w:sz w:val="16"/>
              </w:rPr>
              <w:t>60.3</w:t>
            </w:r>
          </w:p>
        </w:tc>
        <w:tc>
          <w:tcPr>
            <w:tcW w:type="dxa" w:w="1279"/>
          </w:tcPr>
          <w:p>
            <w:pPr>
              <w:spacing w:after="0"/>
              <w:jc w:val="right"/>
            </w:pPr>
            <w:r>
              <w:rPr>
                <w:sz w:val="16"/>
              </w:rPr>
              <w:t>74.1</w:t>
            </w:r>
          </w:p>
        </w:tc>
        <w:tc>
          <w:tcPr>
            <w:tcW w:type="dxa" w:w="1220"/>
          </w:tcPr>
          <w:p>
            <w:pPr>
              <w:spacing w:after="0"/>
              <w:jc w:val="right"/>
            </w:pPr>
            <w:r>
              <w:rPr>
                <w:sz w:val="16"/>
              </w:rPr>
              <w:t>81.0</w:t>
            </w:r>
          </w:p>
        </w:tc>
        <w:tc>
          <w:tcPr>
            <w:tcW w:type="dxa" w:w="6826"/>
          </w:tcPr>
          <w:p>
            <w:pPr>
              <w:spacing w:after="0"/>
              <w:jc w:val="left"/>
            </w:pPr>
            <w:r>
              <w:rPr>
                <w:sz w:val="16"/>
              </w:rPr>
              <w:t>Relatively Moderate 2, Relatively Low 9</w:t>
            </w:r>
          </w:p>
        </w:tc>
      </w:tr>
      <w:tr>
        <w:trPr>
          <w:cantSplit/>
        </w:trPr>
        <w:tc>
          <w:tcPr>
            <w:tcW w:type="dxa" w:w="1952"/>
          </w:tcPr>
          <w:p>
            <w:pPr>
              <w:spacing w:after="0"/>
              <w:jc w:val="left"/>
            </w:pPr>
            <w:r>
              <w:rPr>
                <w:sz w:val="16"/>
              </w:rPr>
              <w:t>Hail</w:t>
            </w:r>
          </w:p>
        </w:tc>
        <w:tc>
          <w:tcPr>
            <w:tcW w:type="dxa" w:w="1616"/>
          </w:tcPr>
          <w:p>
            <w:pPr>
              <w:spacing w:after="0"/>
              <w:jc w:val="right"/>
            </w:pPr>
            <w:r>
              <w:rPr>
                <w:sz w:val="16"/>
              </w:rPr>
              <w:t>11 of 11</w:t>
            </w:r>
          </w:p>
        </w:tc>
        <w:tc>
          <w:tcPr>
            <w:tcW w:type="dxa" w:w="1220"/>
          </w:tcPr>
          <w:p>
            <w:pPr>
              <w:spacing w:after="0"/>
              <w:jc w:val="right"/>
            </w:pPr>
            <w:r>
              <w:rPr>
                <w:sz w:val="16"/>
              </w:rPr>
              <w:t>48.5</w:t>
            </w:r>
          </w:p>
        </w:tc>
        <w:tc>
          <w:tcPr>
            <w:tcW w:type="dxa" w:w="1279"/>
          </w:tcPr>
          <w:p>
            <w:pPr>
              <w:spacing w:after="0"/>
              <w:jc w:val="right"/>
            </w:pPr>
            <w:r>
              <w:rPr>
                <w:sz w:val="16"/>
              </w:rPr>
              <w:t>60.3</w:t>
            </w:r>
          </w:p>
        </w:tc>
        <w:tc>
          <w:tcPr>
            <w:tcW w:type="dxa" w:w="1220"/>
          </w:tcPr>
          <w:p>
            <w:pPr>
              <w:spacing w:after="0"/>
              <w:jc w:val="right"/>
            </w:pPr>
            <w:r>
              <w:rPr>
                <w:sz w:val="16"/>
              </w:rPr>
              <w:t>68.8</w:t>
            </w:r>
          </w:p>
        </w:tc>
        <w:tc>
          <w:tcPr>
            <w:tcW w:type="dxa" w:w="6826"/>
          </w:tcPr>
          <w:p>
            <w:pPr>
              <w:spacing w:after="0"/>
              <w:jc w:val="left"/>
            </w:pPr>
            <w:r>
              <w:rPr>
                <w:sz w:val="16"/>
              </w:rPr>
              <w:t>Relatively Low 11</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11 of 11</w:t>
            </w:r>
          </w:p>
        </w:tc>
        <w:tc>
          <w:tcPr>
            <w:tcW w:type="dxa" w:w="1220"/>
          </w:tcPr>
          <w:p>
            <w:pPr>
              <w:spacing w:after="0"/>
              <w:jc w:val="right"/>
            </w:pPr>
            <w:r>
              <w:rPr>
                <w:sz w:val="16"/>
              </w:rPr>
              <w:t>27.7</w:t>
            </w:r>
          </w:p>
        </w:tc>
        <w:tc>
          <w:tcPr>
            <w:tcW w:type="dxa" w:w="1279"/>
          </w:tcPr>
          <w:p>
            <w:pPr>
              <w:spacing w:after="0"/>
              <w:jc w:val="right"/>
            </w:pPr>
            <w:r>
              <w:rPr>
                <w:sz w:val="16"/>
              </w:rPr>
              <w:t>47.2</w:t>
            </w:r>
          </w:p>
        </w:tc>
        <w:tc>
          <w:tcPr>
            <w:tcW w:type="dxa" w:w="1220"/>
          </w:tcPr>
          <w:p>
            <w:pPr>
              <w:spacing w:after="0"/>
              <w:jc w:val="right"/>
            </w:pPr>
            <w:r>
              <w:rPr>
                <w:sz w:val="16"/>
              </w:rPr>
              <w:t>62.5</w:t>
            </w:r>
          </w:p>
        </w:tc>
        <w:tc>
          <w:tcPr>
            <w:tcW w:type="dxa" w:w="6826"/>
          </w:tcPr>
          <w:p>
            <w:pPr>
              <w:spacing w:after="0"/>
              <w:jc w:val="left"/>
            </w:pPr>
            <w:r>
              <w:rPr>
                <w:sz w:val="16"/>
              </w:rPr>
              <w:t>Relatively Moderate 1, Relatively Low 10</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11 of 11</w:t>
            </w:r>
          </w:p>
        </w:tc>
        <w:tc>
          <w:tcPr>
            <w:tcW w:type="dxa" w:w="1220"/>
          </w:tcPr>
          <w:p>
            <w:pPr>
              <w:spacing w:after="0"/>
              <w:jc w:val="right"/>
            </w:pPr>
            <w:r>
              <w:rPr>
                <w:sz w:val="16"/>
              </w:rPr>
              <w:t>23.1</w:t>
            </w:r>
          </w:p>
        </w:tc>
        <w:tc>
          <w:tcPr>
            <w:tcW w:type="dxa" w:w="1279"/>
          </w:tcPr>
          <w:p>
            <w:pPr>
              <w:spacing w:after="0"/>
              <w:jc w:val="right"/>
            </w:pPr>
            <w:r>
              <w:rPr>
                <w:sz w:val="16"/>
              </w:rPr>
              <w:t>29.8</w:t>
            </w:r>
          </w:p>
        </w:tc>
        <w:tc>
          <w:tcPr>
            <w:tcW w:type="dxa" w:w="1220"/>
          </w:tcPr>
          <w:p>
            <w:pPr>
              <w:spacing w:after="0"/>
              <w:jc w:val="right"/>
            </w:pPr>
            <w:r>
              <w:rPr>
                <w:sz w:val="16"/>
              </w:rPr>
              <w:t>42.9</w:t>
            </w:r>
          </w:p>
        </w:tc>
        <w:tc>
          <w:tcPr>
            <w:tcW w:type="dxa" w:w="6826"/>
          </w:tcPr>
          <w:p>
            <w:pPr>
              <w:spacing w:after="0"/>
              <w:jc w:val="left"/>
            </w:pPr>
            <w:r>
              <w:rPr>
                <w:sz w:val="16"/>
              </w:rPr>
              <w:t>Very Low 11</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11 of 11</w:t>
            </w:r>
          </w:p>
        </w:tc>
        <w:tc>
          <w:tcPr>
            <w:tcW w:type="dxa" w:w="1220"/>
          </w:tcPr>
          <w:p>
            <w:pPr>
              <w:spacing w:after="0"/>
              <w:jc w:val="right"/>
            </w:pPr>
            <w:r>
              <w:rPr>
                <w:sz w:val="16"/>
              </w:rPr>
              <w:t>38.3</w:t>
            </w:r>
          </w:p>
        </w:tc>
        <w:tc>
          <w:tcPr>
            <w:tcW w:type="dxa" w:w="1279"/>
          </w:tcPr>
          <w:p>
            <w:pPr>
              <w:spacing w:after="0"/>
              <w:jc w:val="right"/>
            </w:pPr>
            <w:r>
              <w:rPr>
                <w:sz w:val="16"/>
              </w:rPr>
              <w:t>66.2</w:t>
            </w:r>
          </w:p>
        </w:tc>
        <w:tc>
          <w:tcPr>
            <w:tcW w:type="dxa" w:w="1220"/>
          </w:tcPr>
          <w:p>
            <w:pPr>
              <w:spacing w:after="0"/>
              <w:jc w:val="right"/>
            </w:pPr>
            <w:r>
              <w:rPr>
                <w:sz w:val="16"/>
              </w:rPr>
              <w:t>82.8</w:t>
            </w:r>
          </w:p>
        </w:tc>
        <w:tc>
          <w:tcPr>
            <w:tcW w:type="dxa" w:w="6826"/>
          </w:tcPr>
          <w:p>
            <w:pPr>
              <w:spacing w:after="0"/>
              <w:jc w:val="left"/>
            </w:pPr>
            <w:r>
              <w:rPr>
                <w:sz w:val="16"/>
              </w:rPr>
              <w:t>Relatively Moderate 5, Relatively Low 6</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11 of 11</w:t>
            </w:r>
          </w:p>
        </w:tc>
        <w:tc>
          <w:tcPr>
            <w:tcW w:type="dxa" w:w="1220"/>
          </w:tcPr>
          <w:p>
            <w:pPr>
              <w:spacing w:after="0"/>
              <w:jc w:val="right"/>
            </w:pPr>
            <w:r>
              <w:rPr>
                <w:sz w:val="16"/>
              </w:rPr>
              <w:t>16.2</w:t>
            </w:r>
          </w:p>
        </w:tc>
        <w:tc>
          <w:tcPr>
            <w:tcW w:type="dxa" w:w="1279"/>
          </w:tcPr>
          <w:p>
            <w:pPr>
              <w:spacing w:after="0"/>
              <w:jc w:val="right"/>
            </w:pPr>
            <w:r>
              <w:rPr>
                <w:sz w:val="16"/>
              </w:rPr>
              <w:t>62.5</w:t>
            </w:r>
          </w:p>
        </w:tc>
        <w:tc>
          <w:tcPr>
            <w:tcW w:type="dxa" w:w="1220"/>
          </w:tcPr>
          <w:p>
            <w:pPr>
              <w:spacing w:after="0"/>
              <w:jc w:val="right"/>
            </w:pPr>
            <w:r>
              <w:rPr>
                <w:sz w:val="16"/>
              </w:rPr>
              <w:t>94.7</w:t>
            </w:r>
          </w:p>
        </w:tc>
        <w:tc>
          <w:tcPr>
            <w:tcW w:type="dxa" w:w="6826"/>
          </w:tcPr>
          <w:p>
            <w:pPr>
              <w:spacing w:after="0"/>
              <w:jc w:val="left"/>
            </w:pPr>
            <w:r>
              <w:rPr>
                <w:sz w:val="16"/>
              </w:rPr>
              <w:t>Relatively High 2, Relatively Moderate 8,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11 of 11</w:t>
            </w:r>
          </w:p>
        </w:tc>
        <w:tc>
          <w:tcPr>
            <w:tcW w:type="dxa" w:w="1220"/>
          </w:tcPr>
          <w:p>
            <w:pPr>
              <w:spacing w:after="0"/>
              <w:jc w:val="right"/>
            </w:pPr>
            <w:r>
              <w:rPr>
                <w:sz w:val="16"/>
              </w:rPr>
              <w:t>9.0</w:t>
            </w:r>
          </w:p>
        </w:tc>
        <w:tc>
          <w:tcPr>
            <w:tcW w:type="dxa" w:w="1279"/>
          </w:tcPr>
          <w:p>
            <w:pPr>
              <w:spacing w:after="0"/>
              <w:jc w:val="right"/>
            </w:pPr>
            <w:r>
              <w:rPr>
                <w:sz w:val="16"/>
              </w:rPr>
              <w:t>25.9</w:t>
            </w:r>
          </w:p>
        </w:tc>
        <w:tc>
          <w:tcPr>
            <w:tcW w:type="dxa" w:w="1220"/>
          </w:tcPr>
          <w:p>
            <w:pPr>
              <w:spacing w:after="0"/>
              <w:jc w:val="right"/>
            </w:pPr>
            <w:r>
              <w:rPr>
                <w:sz w:val="16"/>
              </w:rPr>
              <w:t>83.5</w:t>
            </w:r>
          </w:p>
        </w:tc>
        <w:tc>
          <w:tcPr>
            <w:tcW w:type="dxa" w:w="6826"/>
          </w:tcPr>
          <w:p>
            <w:pPr>
              <w:spacing w:after="0"/>
              <w:jc w:val="left"/>
            </w:pPr>
            <w:r>
              <w:rPr>
                <w:sz w:val="16"/>
              </w:rPr>
              <w:t>Relatively Low 1, Very Low 10</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11 of 11</w:t>
            </w:r>
          </w:p>
        </w:tc>
        <w:tc>
          <w:tcPr>
            <w:tcW w:type="dxa" w:w="1220"/>
          </w:tcPr>
          <w:p>
            <w:pPr>
              <w:spacing w:after="0"/>
              <w:jc w:val="right"/>
            </w:pPr>
            <w:r>
              <w:rPr>
                <w:sz w:val="16"/>
              </w:rPr>
              <w:t>55.7</w:t>
            </w:r>
          </w:p>
        </w:tc>
        <w:tc>
          <w:tcPr>
            <w:tcW w:type="dxa" w:w="1279"/>
          </w:tcPr>
          <w:p>
            <w:pPr>
              <w:spacing w:after="0"/>
              <w:jc w:val="right"/>
            </w:pPr>
            <w:r>
              <w:rPr>
                <w:sz w:val="16"/>
              </w:rPr>
              <w:t>75.8</w:t>
            </w:r>
          </w:p>
        </w:tc>
        <w:tc>
          <w:tcPr>
            <w:tcW w:type="dxa" w:w="1220"/>
          </w:tcPr>
          <w:p>
            <w:pPr>
              <w:spacing w:after="0"/>
              <w:jc w:val="right"/>
            </w:pPr>
            <w:r>
              <w:rPr>
                <w:sz w:val="16"/>
              </w:rPr>
              <w:t>87.3</w:t>
            </w:r>
          </w:p>
        </w:tc>
        <w:tc>
          <w:tcPr>
            <w:tcW w:type="dxa" w:w="6826"/>
          </w:tcPr>
          <w:p>
            <w:pPr>
              <w:spacing w:after="0"/>
              <w:jc w:val="left"/>
            </w:pPr>
            <w:r>
              <w:rPr>
                <w:sz w:val="16"/>
              </w:rPr>
              <w:t>Relatively High 4, Relatively Moderate 7</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11 of 11</w:t>
            </w:r>
          </w:p>
        </w:tc>
        <w:tc>
          <w:tcPr>
            <w:tcW w:type="dxa" w:w="1220"/>
          </w:tcPr>
          <w:p>
            <w:pPr>
              <w:spacing w:after="0"/>
              <w:jc w:val="right"/>
            </w:pPr>
            <w:r>
              <w:rPr>
                <w:sz w:val="16"/>
              </w:rPr>
              <w:t>89.4</w:t>
            </w:r>
          </w:p>
        </w:tc>
        <w:tc>
          <w:tcPr>
            <w:tcW w:type="dxa" w:w="1279"/>
          </w:tcPr>
          <w:p>
            <w:pPr>
              <w:spacing w:after="0"/>
              <w:jc w:val="right"/>
            </w:pPr>
            <w:r>
              <w:rPr>
                <w:sz w:val="16"/>
              </w:rPr>
              <w:t>96.5</w:t>
            </w:r>
          </w:p>
        </w:tc>
        <w:tc>
          <w:tcPr>
            <w:tcW w:type="dxa" w:w="1220"/>
          </w:tcPr>
          <w:p>
            <w:pPr>
              <w:spacing w:after="0"/>
              <w:jc w:val="right"/>
            </w:pPr>
            <w:r>
              <w:rPr>
                <w:sz w:val="16"/>
              </w:rPr>
              <w:t>98.3</w:t>
            </w:r>
          </w:p>
        </w:tc>
        <w:tc>
          <w:tcPr>
            <w:tcW w:type="dxa" w:w="6826"/>
          </w:tcPr>
          <w:p>
            <w:pPr>
              <w:spacing w:after="0"/>
              <w:jc w:val="left"/>
            </w:pPr>
            <w:r>
              <w:rPr>
                <w:sz w:val="16"/>
              </w:rPr>
              <w:t>Very High 5, Relatively High 6</w:t>
            </w:r>
          </w:p>
        </w:tc>
      </w:tr>
      <w:tr>
        <w:trPr>
          <w:cantSplit/>
        </w:trPr>
        <w:tc>
          <w:tcPr>
            <w:tcW w:type="dxa" w:w="1952"/>
          </w:tcPr>
          <w:p>
            <w:pPr>
              <w:spacing w:after="0"/>
              <w:jc w:val="left"/>
            </w:pPr>
            <w:r>
              <w:rPr>
                <w:sz w:val="16"/>
              </w:rPr>
              <w:t>Tornado</w:t>
            </w:r>
          </w:p>
        </w:tc>
        <w:tc>
          <w:tcPr>
            <w:tcW w:type="dxa" w:w="1616"/>
          </w:tcPr>
          <w:p>
            <w:pPr>
              <w:spacing w:after="0"/>
              <w:jc w:val="right"/>
            </w:pPr>
            <w:r>
              <w:rPr>
                <w:sz w:val="16"/>
              </w:rPr>
              <w:t>11 of 11</w:t>
            </w:r>
          </w:p>
        </w:tc>
        <w:tc>
          <w:tcPr>
            <w:tcW w:type="dxa" w:w="1220"/>
          </w:tcPr>
          <w:p>
            <w:pPr>
              <w:spacing w:after="0"/>
              <w:jc w:val="right"/>
            </w:pPr>
            <w:r>
              <w:rPr>
                <w:sz w:val="16"/>
              </w:rPr>
              <w:t>83.3</w:t>
            </w:r>
          </w:p>
        </w:tc>
        <w:tc>
          <w:tcPr>
            <w:tcW w:type="dxa" w:w="1279"/>
          </w:tcPr>
          <w:p>
            <w:pPr>
              <w:spacing w:after="0"/>
              <w:jc w:val="right"/>
            </w:pPr>
            <w:r>
              <w:rPr>
                <w:sz w:val="16"/>
              </w:rPr>
              <w:t>95.4</w:t>
            </w:r>
          </w:p>
        </w:tc>
        <w:tc>
          <w:tcPr>
            <w:tcW w:type="dxa" w:w="1220"/>
          </w:tcPr>
          <w:p>
            <w:pPr>
              <w:spacing w:after="0"/>
              <w:jc w:val="right"/>
            </w:pPr>
            <w:r>
              <w:rPr>
                <w:sz w:val="16"/>
              </w:rPr>
              <w:t>97.8</w:t>
            </w:r>
          </w:p>
        </w:tc>
        <w:tc>
          <w:tcPr>
            <w:tcW w:type="dxa" w:w="6826"/>
          </w:tcPr>
          <w:p>
            <w:pPr>
              <w:spacing w:after="0"/>
              <w:jc w:val="left"/>
            </w:pPr>
            <w:r>
              <w:rPr>
                <w:sz w:val="16"/>
              </w:rPr>
              <w:t>Very High 7, Relatively High 4</w:t>
            </w:r>
          </w:p>
        </w:tc>
      </w:tr>
      <w:tr>
        <w:trPr>
          <w:cantSplit/>
        </w:trPr>
        <w:tc>
          <w:tcPr>
            <w:tcW w:type="dxa" w:w="1952"/>
          </w:tcPr>
          <w:p>
            <w:pPr>
              <w:spacing w:after="0"/>
              <w:jc w:val="left"/>
            </w:pPr>
            <w:r>
              <w:rPr>
                <w:sz w:val="16"/>
              </w:rPr>
              <w:t>Wildfire</w:t>
            </w:r>
          </w:p>
        </w:tc>
        <w:tc>
          <w:tcPr>
            <w:tcW w:type="dxa" w:w="1616"/>
          </w:tcPr>
          <w:p>
            <w:pPr>
              <w:spacing w:after="0"/>
              <w:jc w:val="right"/>
            </w:pPr>
            <w:r>
              <w:rPr>
                <w:sz w:val="16"/>
              </w:rPr>
              <w:t>11 of 11</w:t>
            </w:r>
          </w:p>
        </w:tc>
        <w:tc>
          <w:tcPr>
            <w:tcW w:type="dxa" w:w="1220"/>
          </w:tcPr>
          <w:p>
            <w:pPr>
              <w:spacing w:after="0"/>
              <w:jc w:val="right"/>
            </w:pPr>
            <w:r>
              <w:rPr>
                <w:sz w:val="16"/>
              </w:rPr>
              <w:t>31.2</w:t>
            </w:r>
          </w:p>
        </w:tc>
        <w:tc>
          <w:tcPr>
            <w:tcW w:type="dxa" w:w="1279"/>
          </w:tcPr>
          <w:p>
            <w:pPr>
              <w:spacing w:after="0"/>
              <w:jc w:val="right"/>
            </w:pPr>
            <w:r>
              <w:rPr>
                <w:sz w:val="16"/>
              </w:rPr>
              <w:t>48.5</w:t>
            </w:r>
          </w:p>
        </w:tc>
        <w:tc>
          <w:tcPr>
            <w:tcW w:type="dxa" w:w="1220"/>
          </w:tcPr>
          <w:p>
            <w:pPr>
              <w:spacing w:after="0"/>
              <w:jc w:val="right"/>
            </w:pPr>
            <w:r>
              <w:rPr>
                <w:sz w:val="16"/>
              </w:rPr>
              <w:t>60.1</w:t>
            </w:r>
          </w:p>
        </w:tc>
        <w:tc>
          <w:tcPr>
            <w:tcW w:type="dxa" w:w="6826"/>
          </w:tcPr>
          <w:p>
            <w:pPr>
              <w:spacing w:after="0"/>
              <w:jc w:val="left"/>
            </w:pPr>
            <w:r>
              <w:rPr>
                <w:sz w:val="16"/>
              </w:rPr>
              <w:t>Very Low 11</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11 of 11</w:t>
            </w:r>
          </w:p>
        </w:tc>
        <w:tc>
          <w:tcPr>
            <w:tcW w:type="dxa" w:w="1220"/>
          </w:tcPr>
          <w:p>
            <w:pPr>
              <w:spacing w:after="0"/>
              <w:jc w:val="right"/>
            </w:pPr>
            <w:r>
              <w:rPr>
                <w:sz w:val="16"/>
              </w:rPr>
              <w:t>52.5</w:t>
            </w:r>
          </w:p>
        </w:tc>
        <w:tc>
          <w:tcPr>
            <w:tcW w:type="dxa" w:w="1279"/>
          </w:tcPr>
          <w:p>
            <w:pPr>
              <w:spacing w:after="0"/>
              <w:jc w:val="right"/>
            </w:pPr>
            <w:r>
              <w:rPr>
                <w:sz w:val="16"/>
              </w:rPr>
              <w:t>68.2</w:t>
            </w:r>
          </w:p>
        </w:tc>
        <w:tc>
          <w:tcPr>
            <w:tcW w:type="dxa" w:w="1220"/>
          </w:tcPr>
          <w:p>
            <w:pPr>
              <w:spacing w:after="0"/>
              <w:jc w:val="right"/>
            </w:pPr>
            <w:r>
              <w:rPr>
                <w:sz w:val="16"/>
              </w:rPr>
              <w:t>74.9</w:t>
            </w:r>
          </w:p>
        </w:tc>
        <w:tc>
          <w:tcPr>
            <w:tcW w:type="dxa" w:w="6826"/>
          </w:tcPr>
          <w:p>
            <w:pPr>
              <w:spacing w:after="0"/>
              <w:jc w:val="left"/>
            </w:pPr>
            <w:r>
              <w:rPr>
                <w:sz w:val="16"/>
              </w:rPr>
              <w:t>Relatively Moderate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830"/>
        <w:gridCol w:w="3228"/>
        <w:gridCol w:w="2574"/>
        <w:gridCol w:w="2661"/>
        <w:gridCol w:w="3010"/>
      </w:tblGrid>
      <w:tr>
        <w:trPr>
          <w:cantSplit/>
          <w:tblHeader/>
        </w:trPr>
        <w:tc>
          <w:tcPr>
            <w:tcW w:type="dxa" w:w="1811"/>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Jackson County</w:t>
            </w:r>
          </w:p>
        </w:tc>
        <w:tc>
          <w:tcPr>
            <w:tcW w:type="dxa" w:w="830"/>
          </w:tcPr>
          <w:p>
            <w:pPr>
              <w:spacing w:after="0"/>
              <w:jc w:val="left"/>
            </w:pPr>
            <w:r>
              <w:rPr>
                <w:sz w:val="16"/>
              </w:rPr>
              <w:t>County</w:t>
            </w:r>
          </w:p>
        </w:tc>
        <w:tc>
          <w:tcPr>
            <w:tcW w:type="dxa" w:w="3228"/>
          </w:tcPr>
          <w:p>
            <w:pPr>
              <w:spacing w:after="0"/>
              <w:jc w:val="left"/>
            </w:pPr>
            <w:r>
              <w:rPr>
                <w:sz w:val="16"/>
              </w:rPr>
              <w:t>Approved, expires 2028-04-19</w:t>
            </w:r>
          </w:p>
        </w:tc>
        <w:tc>
          <w:tcPr>
            <w:tcW w:type="dxa" w:w="2574"/>
          </w:tcPr>
          <w:p>
            <w:pPr>
              <w:spacing w:after="0"/>
              <w:jc w:val="right"/>
            </w:pPr>
            <w:r>
              <w:rPr>
                <w:sz w:val="16"/>
              </w:rPr>
              <w:t>FMA RL 0, SRL 0; any 5</w:t>
            </w:r>
          </w:p>
        </w:tc>
        <w:tc>
          <w:tcPr>
            <w:tcW w:type="dxa" w:w="2661"/>
          </w:tcPr>
          <w:p>
            <w:pPr>
              <w:spacing w:after="0"/>
              <w:jc w:val="right"/>
            </w:pPr>
            <w:r>
              <w:rPr>
                <w:sz w:val="16"/>
              </w:rPr>
              <w:t>$130,754.62</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Brownstown town</w:t>
            </w:r>
          </w:p>
        </w:tc>
        <w:tc>
          <w:tcPr>
            <w:tcW w:type="dxa" w:w="830"/>
          </w:tcPr>
          <w:p>
            <w:pPr>
              <w:spacing w:after="0"/>
              <w:jc w:val="left"/>
            </w:pPr>
            <w:r>
              <w:rPr>
                <w:sz w:val="16"/>
              </w:rPr>
              <w:t>Town</w:t>
            </w:r>
          </w:p>
        </w:tc>
        <w:tc>
          <w:tcPr>
            <w:tcW w:type="dxa" w:w="3228"/>
          </w:tcPr>
          <w:p>
            <w:pPr>
              <w:spacing w:after="0"/>
              <w:jc w:val="left"/>
            </w:pPr>
            <w:r>
              <w:rPr>
                <w:sz w:val="16"/>
              </w:rPr>
              <w:t>Approved, expires 2028-04-19</w:t>
            </w:r>
          </w:p>
        </w:tc>
        <w:tc>
          <w:tcPr>
            <w:tcW w:type="dxa" w:w="2574"/>
          </w:tcPr>
          <w:p>
            <w:pPr>
              <w:spacing w:after="0"/>
              <w:jc w:val="right"/>
            </w:pPr>
            <w:r>
              <w:rPr>
                <w:sz w:val="16"/>
              </w:rPr>
              <w:t>FMA RL 0, SRL 0; any 0</w:t>
            </w:r>
          </w:p>
        </w:tc>
        <w:tc>
          <w:tcPr>
            <w:tcW w:type="dxa" w:w="2661"/>
          </w:tcPr>
          <w:p>
            <w:pPr>
              <w:spacing w:after="0"/>
              <w:jc w:val="right"/>
            </w:pPr>
            <w:r>
              <w:rPr>
                <w:sz w:val="16"/>
              </w:rPr>
              <w:t>$72,116.52</w:t>
            </w:r>
          </w:p>
        </w:tc>
        <w:tc>
          <w:tcPr>
            <w:tcW w:type="dxa" w:w="3010"/>
          </w:tcPr>
          <w:p>
            <w:pPr>
              <w:spacing w:after="0"/>
              <w:jc w:val="right"/>
            </w:pPr>
            <w:r>
              <w:rPr>
                <w:sz w:val="16"/>
              </w:rPr>
              <w:t>22 total; 0 since its plan</w:t>
            </w:r>
          </w:p>
        </w:tc>
      </w:tr>
      <w:tr>
        <w:trPr>
          <w:cantSplit/>
        </w:trPr>
        <w:tc>
          <w:tcPr>
            <w:tcW w:type="dxa" w:w="1811"/>
          </w:tcPr>
          <w:p>
            <w:pPr>
              <w:spacing w:after="0"/>
              <w:jc w:val="left"/>
            </w:pPr>
            <w:r>
              <w:rPr>
                <w:sz w:val="16"/>
              </w:rPr>
              <w:t>Crothersville town</w:t>
            </w:r>
          </w:p>
        </w:tc>
        <w:tc>
          <w:tcPr>
            <w:tcW w:type="dxa" w:w="830"/>
          </w:tcPr>
          <w:p>
            <w:pPr>
              <w:spacing w:after="0"/>
              <w:jc w:val="left"/>
            </w:pPr>
            <w:r>
              <w:rPr>
                <w:sz w:val="16"/>
              </w:rPr>
              <w:t>Town</w:t>
            </w:r>
          </w:p>
        </w:tc>
        <w:tc>
          <w:tcPr>
            <w:tcW w:type="dxa" w:w="3228"/>
          </w:tcPr>
          <w:p>
            <w:pPr>
              <w:spacing w:after="0"/>
              <w:jc w:val="left"/>
            </w:pPr>
            <w:r>
              <w:rPr>
                <w:sz w:val="16"/>
              </w:rPr>
              <w:t>Approved, expires 2028-04-19</w:t>
            </w:r>
          </w:p>
        </w:tc>
        <w:tc>
          <w:tcPr>
            <w:tcW w:type="dxa" w:w="2574"/>
          </w:tcPr>
          <w:p>
            <w:pPr>
              <w:spacing w:after="0"/>
              <w:jc w:val="right"/>
            </w:pPr>
            <w:r>
              <w:rPr>
                <w:sz w:val="16"/>
              </w:rPr>
              <w:t>FMA RL 0, SRL 0; any 0</w:t>
            </w:r>
          </w:p>
        </w:tc>
        <w:tc>
          <w:tcPr>
            <w:tcW w:type="dxa" w:w="2661"/>
          </w:tcPr>
          <w:p>
            <w:pPr>
              <w:spacing w:after="0"/>
              <w:jc w:val="right"/>
            </w:pPr>
            <w:r>
              <w:rPr>
                <w:sz w:val="16"/>
              </w:rPr>
              <w:t>$25,617.76</w:t>
            </w:r>
          </w:p>
        </w:tc>
        <w:tc>
          <w:tcPr>
            <w:tcW w:type="dxa" w:w="3010"/>
          </w:tcPr>
          <w:p>
            <w:pPr>
              <w:spacing w:after="0"/>
              <w:jc w:val="right"/>
            </w:pPr>
            <w:r>
              <w:rPr>
                <w:sz w:val="16"/>
              </w:rPr>
              <w:t>11 total; 1 since its plan</w:t>
            </w:r>
          </w:p>
        </w:tc>
      </w:tr>
      <w:tr>
        <w:trPr>
          <w:cantSplit/>
        </w:trPr>
        <w:tc>
          <w:tcPr>
            <w:tcW w:type="dxa" w:w="1811"/>
          </w:tcPr>
          <w:p>
            <w:pPr>
              <w:spacing w:after="0"/>
              <w:jc w:val="left"/>
            </w:pPr>
            <w:r>
              <w:rPr>
                <w:sz w:val="16"/>
              </w:rPr>
              <w:t>Medora town</w:t>
            </w:r>
          </w:p>
        </w:tc>
        <w:tc>
          <w:tcPr>
            <w:tcW w:type="dxa" w:w="830"/>
          </w:tcPr>
          <w:p>
            <w:pPr>
              <w:spacing w:after="0"/>
              <w:jc w:val="left"/>
            </w:pPr>
            <w:r>
              <w:rPr>
                <w:sz w:val="16"/>
              </w:rPr>
              <w:t>Town</w:t>
            </w:r>
          </w:p>
        </w:tc>
        <w:tc>
          <w:tcPr>
            <w:tcW w:type="dxa" w:w="3228"/>
          </w:tcPr>
          <w:p>
            <w:pPr>
              <w:spacing w:after="0"/>
              <w:jc w:val="left"/>
            </w:pPr>
            <w:r>
              <w:rPr>
                <w:sz w:val="16"/>
              </w:rPr>
              <w:t>Approved, expires 2028-04-19</w:t>
            </w:r>
          </w:p>
        </w:tc>
        <w:tc>
          <w:tcPr>
            <w:tcW w:type="dxa" w:w="2574"/>
          </w:tcPr>
          <w:p>
            <w:pPr>
              <w:spacing w:after="0"/>
              <w:jc w:val="right"/>
            </w:pPr>
            <w:r>
              <w:rPr>
                <w:sz w:val="16"/>
              </w:rPr>
              <w:t>FMA RL 0, SRL 0; any 1</w:t>
            </w:r>
          </w:p>
        </w:tc>
        <w:tc>
          <w:tcPr>
            <w:tcW w:type="dxa" w:w="2661"/>
          </w:tcPr>
          <w:p>
            <w:pPr>
              <w:spacing w:after="0"/>
              <w:jc w:val="right"/>
            </w:pPr>
            <w:r>
              <w:rPr>
                <w:sz w:val="16"/>
              </w:rPr>
              <w:t>$4,530.44</w:t>
            </w:r>
          </w:p>
        </w:tc>
        <w:tc>
          <w:tcPr>
            <w:tcW w:type="dxa" w:w="3010"/>
          </w:tcPr>
          <w:p>
            <w:pPr>
              <w:spacing w:after="0"/>
              <w:jc w:val="right"/>
            </w:pPr>
            <w:r>
              <w:rPr>
                <w:sz w:val="16"/>
              </w:rPr>
              <w:t>25 total; 2 since its plan</w:t>
            </w:r>
          </w:p>
        </w:tc>
      </w:tr>
      <w:tr>
        <w:trPr>
          <w:cantSplit/>
        </w:trPr>
        <w:tc>
          <w:tcPr>
            <w:tcW w:type="dxa" w:w="1811"/>
          </w:tcPr>
          <w:p>
            <w:pPr>
              <w:spacing w:after="0"/>
              <w:jc w:val="left"/>
            </w:pPr>
            <w:r>
              <w:rPr>
                <w:sz w:val="16"/>
              </w:rPr>
              <w:t>Seymour city</w:t>
            </w:r>
          </w:p>
        </w:tc>
        <w:tc>
          <w:tcPr>
            <w:tcW w:type="dxa" w:w="830"/>
          </w:tcPr>
          <w:p>
            <w:pPr>
              <w:spacing w:after="0"/>
              <w:jc w:val="left"/>
            </w:pPr>
            <w:r>
              <w:rPr>
                <w:sz w:val="16"/>
              </w:rPr>
              <w:t>City</w:t>
            </w:r>
          </w:p>
        </w:tc>
        <w:tc>
          <w:tcPr>
            <w:tcW w:type="dxa" w:w="3228"/>
          </w:tcPr>
          <w:p>
            <w:pPr>
              <w:spacing w:after="0"/>
              <w:jc w:val="left"/>
            </w:pPr>
            <w:r>
              <w:rPr>
                <w:sz w:val="16"/>
              </w:rPr>
              <w:t>Approved, expires 2028-04-19</w:t>
            </w:r>
          </w:p>
        </w:tc>
        <w:tc>
          <w:tcPr>
            <w:tcW w:type="dxa" w:w="2574"/>
          </w:tcPr>
          <w:p>
            <w:pPr>
              <w:spacing w:after="0"/>
              <w:jc w:val="right"/>
            </w:pPr>
            <w:r>
              <w:rPr>
                <w:sz w:val="16"/>
              </w:rPr>
              <w:t>FMA RL 0, SRL 0; any 2</w:t>
            </w:r>
          </w:p>
        </w:tc>
        <w:tc>
          <w:tcPr>
            <w:tcW w:type="dxa" w:w="2661"/>
          </w:tcPr>
          <w:p>
            <w:pPr>
              <w:spacing w:after="0"/>
              <w:jc w:val="right"/>
            </w:pPr>
            <w:r>
              <w:rPr>
                <w:sz w:val="16"/>
              </w:rPr>
              <w:t>$143,115.62</w:t>
            </w:r>
          </w:p>
        </w:tc>
        <w:tc>
          <w:tcPr>
            <w:tcW w:type="dxa" w:w="3010"/>
          </w:tcPr>
          <w:p>
            <w:pPr>
              <w:spacing w:after="0"/>
              <w:jc w:val="right"/>
            </w:pPr>
            <w:r>
              <w:rPr>
                <w:sz w:val="16"/>
              </w:rPr>
              <w:t>70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207"/>
        <w:gridCol w:w="1030"/>
        <w:gridCol w:w="1030"/>
        <w:gridCol w:w="1118"/>
        <w:gridCol w:w="1030"/>
        <w:gridCol w:w="1296"/>
        <w:gridCol w:w="1101"/>
        <w:gridCol w:w="1030"/>
        <w:gridCol w:w="1207"/>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0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2023-04-20</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Cold Wave</w:t>
            </w:r>
          </w:p>
        </w:tc>
        <w:tc>
          <w:tcPr>
            <w:tcW w:type="dxa" w:w="1473"/>
          </w:tcPr>
          <w:p>
            <w:pPr>
              <w:spacing w:after="0"/>
              <w:jc w:val="right"/>
            </w:pPr>
            <w:r>
              <w:rPr>
                <w:sz w:val="16"/>
              </w:rPr>
              <w:t>$10,666,607,579</w:t>
            </w:r>
          </w:p>
        </w:tc>
        <w:tc>
          <w:tcPr>
            <w:tcW w:type="dxa" w:w="1207"/>
          </w:tcPr>
          <w:p>
            <w:pPr>
              <w:spacing w:after="0"/>
              <w:jc w:val="right"/>
            </w:pPr>
            <w:r>
              <w:rPr>
                <w:sz w:val="16"/>
              </w:rPr>
              <w:t>$240,146,605</w:t>
            </w:r>
          </w:p>
        </w:tc>
        <w:tc>
          <w:tcPr>
            <w:tcW w:type="dxa" w:w="1030"/>
          </w:tcPr>
          <w:p>
            <w:pPr>
              <w:spacing w:after="0"/>
              <w:jc w:val="right"/>
            </w:pPr>
            <w:r>
              <w:rPr>
                <w:sz w:val="16"/>
              </w:rPr>
              <w:t>46,428</w:t>
            </w:r>
          </w:p>
        </w:tc>
        <w:tc>
          <w:tcPr>
            <w:tcW w:type="dxa" w:w="1030"/>
          </w:tcPr>
          <w:p>
            <w:pPr>
              <w:spacing w:after="0"/>
              <w:jc w:val="right"/>
            </w:pPr>
            <w:r>
              <w:rPr>
                <w:sz w:val="16"/>
              </w:rPr>
              <w:t>$401</w:t>
            </w:r>
          </w:p>
        </w:tc>
        <w:tc>
          <w:tcPr>
            <w:tcW w:type="dxa" w:w="1118"/>
          </w:tcPr>
          <w:p>
            <w:pPr>
              <w:spacing w:after="0"/>
              <w:jc w:val="right"/>
            </w:pPr>
            <w:r>
              <w:rPr>
                <w:sz w:val="16"/>
              </w:rPr>
              <w:t>$163,452</w:t>
            </w:r>
          </w:p>
        </w:tc>
        <w:tc>
          <w:tcPr>
            <w:tcW w:type="dxa" w:w="1030"/>
          </w:tcPr>
          <w:p>
            <w:pPr>
              <w:spacing w:after="0"/>
              <w:jc w:val="right"/>
            </w:pPr>
            <w:r>
              <w:rPr>
                <w:sz w:val="16"/>
              </w:rPr>
              <w:t>$544,289</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207"/>
          </w:tcPr>
          <w:p>
            <w:pPr>
              <w:spacing w:after="0"/>
              <w:jc w:val="right"/>
            </w:pPr>
            <w:r>
              <w:rPr>
                <w:sz w:val="16"/>
              </w:rPr>
              <w:t>$75,700,185</w:t>
            </w:r>
          </w:p>
        </w:tc>
        <w:tc>
          <w:tcPr>
            <w:tcW w:type="dxa" w:w="1030"/>
          </w:tcPr>
          <w:p>
            <w:pPr>
              <w:spacing w:after="0"/>
              <w:jc w:val="right"/>
            </w:pPr>
            <w:r>
              <w:rPr>
                <w:sz w:val="16"/>
              </w:rPr>
              <w:t>n/a</w:t>
            </w:r>
          </w:p>
        </w:tc>
        <w:tc>
          <w:tcPr>
            <w:tcW w:type="dxa" w:w="1030"/>
          </w:tcPr>
          <w:p>
            <w:pPr>
              <w:spacing w:after="0"/>
              <w:jc w:val="right"/>
            </w:pPr>
            <w:r>
              <w:rPr>
                <w:sz w:val="16"/>
              </w:rPr>
              <w:t>n/a</w:t>
            </w:r>
          </w:p>
        </w:tc>
        <w:tc>
          <w:tcPr>
            <w:tcW w:type="dxa" w:w="1118"/>
          </w:tcPr>
          <w:p>
            <w:pPr>
              <w:spacing w:after="0"/>
              <w:jc w:val="right"/>
            </w:pPr>
            <w:r>
              <w:rPr>
                <w:sz w:val="16"/>
              </w:rPr>
              <w:t>$264,452</w:t>
            </w:r>
          </w:p>
        </w:tc>
        <w:tc>
          <w:tcPr>
            <w:tcW w:type="dxa" w:w="1030"/>
          </w:tcPr>
          <w:p>
            <w:pPr>
              <w:spacing w:after="0"/>
              <w:jc w:val="right"/>
            </w:pPr>
            <w:r>
              <w:rPr>
                <w:sz w:val="16"/>
              </w:rPr>
              <w:t>n/a</w:t>
            </w:r>
          </w:p>
        </w:tc>
        <w:tc>
          <w:tcPr>
            <w:tcW w:type="dxa" w:w="1296"/>
          </w:tcPr>
          <w:p>
            <w:pPr>
              <w:spacing w:after="0"/>
              <w:jc w:val="right"/>
            </w:pPr>
            <w:r>
              <w:rPr>
                <w:sz w:val="16"/>
              </w:rPr>
              <w:t>0.349% (agriculture)</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$19,177,962,090</w:t>
            </w:r>
          </w:p>
        </w:tc>
        <w:tc>
          <w:tcPr>
            <w:tcW w:type="dxa" w:w="1207"/>
          </w:tcPr>
          <w:p>
            <w:pPr>
              <w:spacing w:after="0"/>
              <w:jc w:val="right"/>
            </w:pPr>
            <w:r>
              <w:rPr>
                <w:sz w:val="16"/>
              </w:rPr>
              <w:t>n/a</w:t>
            </w:r>
          </w:p>
        </w:tc>
        <w:tc>
          <w:tcPr>
            <w:tcW w:type="dxa" w:w="1030"/>
          </w:tcPr>
          <w:p>
            <w:pPr>
              <w:spacing w:after="0"/>
              <w:jc w:val="right"/>
            </w:pPr>
            <w:r>
              <w:rPr>
                <w:sz w:val="16"/>
              </w:rPr>
              <w:t>46,428</w:t>
            </w:r>
          </w:p>
        </w:tc>
        <w:tc>
          <w:tcPr>
            <w:tcW w:type="dxa" w:w="1030"/>
          </w:tcPr>
          <w:p>
            <w:pPr>
              <w:spacing w:after="0"/>
              <w:jc w:val="right"/>
            </w:pPr>
            <w:r>
              <w:rPr>
                <w:sz w:val="16"/>
              </w:rPr>
              <w:t>$1,140,904</w:t>
            </w:r>
          </w:p>
        </w:tc>
        <w:tc>
          <w:tcPr>
            <w:tcW w:type="dxa" w:w="1118"/>
          </w:tcPr>
          <w:p>
            <w:pPr>
              <w:spacing w:after="0"/>
              <w:jc w:val="right"/>
            </w:pPr>
            <w:r>
              <w:rPr>
                <w:sz w:val="16"/>
              </w:rPr>
              <w:t>n/a</w:t>
            </w:r>
          </w:p>
        </w:tc>
        <w:tc>
          <w:tcPr>
            <w:tcW w:type="dxa" w:w="1030"/>
          </w:tcPr>
          <w:p>
            <w:pPr>
              <w:spacing w:after="0"/>
              <w:jc w:val="right"/>
            </w:pPr>
            <w:r>
              <w:rPr>
                <w:sz w:val="16"/>
              </w:rPr>
              <w:t>$259,019</w:t>
            </w:r>
          </w:p>
        </w:tc>
        <w:tc>
          <w:tcPr>
            <w:tcW w:type="dxa" w:w="1296"/>
          </w:tcPr>
          <w:p>
            <w:pPr>
              <w:spacing w:after="0"/>
              <w:jc w:val="right"/>
            </w:pPr>
            <w:r>
              <w:rPr>
                <w:sz w:val="16"/>
              </w:rPr>
              <w:t>0.00595%</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$10,666,607,579</w:t>
            </w:r>
          </w:p>
        </w:tc>
        <w:tc>
          <w:tcPr>
            <w:tcW w:type="dxa" w:w="1207"/>
          </w:tcPr>
          <w:p>
            <w:pPr>
              <w:spacing w:after="0"/>
              <w:jc w:val="right"/>
            </w:pPr>
            <w:r>
              <w:rPr>
                <w:sz w:val="16"/>
              </w:rPr>
              <w:t>$240,146,605</w:t>
            </w:r>
          </w:p>
        </w:tc>
        <w:tc>
          <w:tcPr>
            <w:tcW w:type="dxa" w:w="1030"/>
          </w:tcPr>
          <w:p>
            <w:pPr>
              <w:spacing w:after="0"/>
              <w:jc w:val="right"/>
            </w:pPr>
            <w:r>
              <w:rPr>
                <w:sz w:val="16"/>
              </w:rPr>
              <w:t>46,428</w:t>
            </w:r>
          </w:p>
        </w:tc>
        <w:tc>
          <w:tcPr>
            <w:tcW w:type="dxa" w:w="1030"/>
          </w:tcPr>
          <w:p>
            <w:pPr>
              <w:spacing w:after="0"/>
              <w:jc w:val="right"/>
            </w:pPr>
            <w:r>
              <w:rPr>
                <w:sz w:val="16"/>
              </w:rPr>
              <w:t>$65,458</w:t>
            </w:r>
          </w:p>
        </w:tc>
        <w:tc>
          <w:tcPr>
            <w:tcW w:type="dxa" w:w="1118"/>
          </w:tcPr>
          <w:p>
            <w:pPr>
              <w:spacing w:after="0"/>
              <w:jc w:val="right"/>
            </w:pPr>
            <w:r>
              <w:rPr>
                <w:sz w:val="16"/>
              </w:rPr>
              <w:t>$21,689</w:t>
            </w:r>
          </w:p>
        </w:tc>
        <w:tc>
          <w:tcPr>
            <w:tcW w:type="dxa" w:w="1030"/>
          </w:tcPr>
          <w:p>
            <w:pPr>
              <w:spacing w:after="0"/>
              <w:jc w:val="right"/>
            </w:pPr>
            <w:r>
              <w:rPr>
                <w:sz w:val="16"/>
              </w:rPr>
              <w:t>$61,116</w:t>
            </w:r>
          </w:p>
        </w:tc>
        <w:tc>
          <w:tcPr>
            <w:tcW w:type="dxa" w:w="1296"/>
          </w:tcPr>
          <w:p>
            <w:pPr>
              <w:spacing w:after="0"/>
              <w:jc w:val="right"/>
            </w:pPr>
            <w:r>
              <w:rPr>
                <w:sz w:val="16"/>
              </w:rPr>
              <w:t>0.000614%</w:t>
            </w:r>
          </w:p>
        </w:tc>
        <w:tc>
          <w:tcPr>
            <w:tcW w:type="dxa" w:w="1101"/>
          </w:tcPr>
          <w:p>
            <w:pPr>
              <w:spacing w:after="0"/>
              <w:jc w:val="right"/>
            </w:pPr>
            <w:r>
              <w:rPr>
                <w:sz w:val="16"/>
              </w:rPr>
              <w:t>$0</w:t>
            </w: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$10,666,607,579</w:t>
            </w:r>
          </w:p>
        </w:tc>
        <w:tc>
          <w:tcPr>
            <w:tcW w:type="dxa" w:w="1207"/>
          </w:tcPr>
          <w:p>
            <w:pPr>
              <w:spacing w:after="0"/>
              <w:jc w:val="right"/>
            </w:pPr>
            <w:r>
              <w:rPr>
                <w:sz w:val="16"/>
              </w:rPr>
              <w:t>$240,146,605</w:t>
            </w:r>
          </w:p>
        </w:tc>
        <w:tc>
          <w:tcPr>
            <w:tcW w:type="dxa" w:w="1030"/>
          </w:tcPr>
          <w:p>
            <w:pPr>
              <w:spacing w:after="0"/>
              <w:jc w:val="right"/>
            </w:pPr>
            <w:r>
              <w:rPr>
                <w:sz w:val="16"/>
              </w:rPr>
              <w:t>46,428</w:t>
            </w:r>
          </w:p>
        </w:tc>
        <w:tc>
          <w:tcPr>
            <w:tcW w:type="dxa" w:w="1030"/>
          </w:tcPr>
          <w:p>
            <w:pPr>
              <w:spacing w:after="0"/>
              <w:jc w:val="right"/>
            </w:pPr>
            <w:r>
              <w:rPr>
                <w:sz w:val="16"/>
              </w:rPr>
              <w:t>$4,515</w:t>
            </w:r>
          </w:p>
        </w:tc>
        <w:tc>
          <w:tcPr>
            <w:tcW w:type="dxa" w:w="1118"/>
          </w:tcPr>
          <w:p>
            <w:pPr>
              <w:spacing w:after="0"/>
              <w:jc w:val="right"/>
            </w:pPr>
            <w:r>
              <w:rPr>
                <w:sz w:val="16"/>
              </w:rPr>
              <w:t>$4</w:t>
            </w:r>
          </w:p>
        </w:tc>
        <w:tc>
          <w:tcPr>
            <w:tcW w:type="dxa" w:w="1030"/>
          </w:tcPr>
          <w:p>
            <w:pPr>
              <w:spacing w:after="0"/>
              <w:jc w:val="right"/>
            </w:pPr>
            <w:r>
              <w:rPr>
                <w:sz w:val="16"/>
              </w:rPr>
              <w:t>$404,557</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$10,666,607,579</w:t>
            </w:r>
          </w:p>
        </w:tc>
        <w:tc>
          <w:tcPr>
            <w:tcW w:type="dxa" w:w="1207"/>
          </w:tcPr>
          <w:p>
            <w:pPr>
              <w:spacing w:after="0"/>
              <w:jc w:val="right"/>
            </w:pPr>
            <w:r>
              <w:rPr>
                <w:sz w:val="16"/>
              </w:rPr>
              <w:t>$240,146,605</w:t>
            </w:r>
          </w:p>
        </w:tc>
        <w:tc>
          <w:tcPr>
            <w:tcW w:type="dxa" w:w="1030"/>
          </w:tcPr>
          <w:p>
            <w:pPr>
              <w:spacing w:after="0"/>
              <w:jc w:val="right"/>
            </w:pPr>
            <w:r>
              <w:rPr>
                <w:sz w:val="16"/>
              </w:rPr>
              <w:t>46,428</w:t>
            </w:r>
          </w:p>
        </w:tc>
        <w:tc>
          <w:tcPr>
            <w:tcW w:type="dxa" w:w="1030"/>
          </w:tcPr>
          <w:p>
            <w:pPr>
              <w:spacing w:after="0"/>
              <w:jc w:val="right"/>
            </w:pPr>
            <w:r>
              <w:rPr>
                <w:sz w:val="16"/>
              </w:rPr>
              <w:t>$4,279</w:t>
            </w:r>
          </w:p>
        </w:tc>
        <w:tc>
          <w:tcPr>
            <w:tcW w:type="dxa" w:w="1118"/>
          </w:tcPr>
          <w:p>
            <w:pPr>
              <w:spacing w:after="0"/>
              <w:jc w:val="right"/>
            </w:pPr>
            <w:r>
              <w:rPr>
                <w:sz w:val="16"/>
              </w:rPr>
              <w:t>$5,649</w:t>
            </w:r>
          </w:p>
        </w:tc>
        <w:tc>
          <w:tcPr>
            <w:tcW w:type="dxa" w:w="1030"/>
          </w:tcPr>
          <w:p>
            <w:pPr>
              <w:spacing w:after="0"/>
              <w:jc w:val="right"/>
            </w:pPr>
            <w:r>
              <w:rPr>
                <w:sz w:val="16"/>
              </w:rPr>
              <w:t>$13</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$10,666,607,579</w:t>
            </w:r>
          </w:p>
        </w:tc>
        <w:tc>
          <w:tcPr>
            <w:tcW w:type="dxa" w:w="1207"/>
          </w:tcPr>
          <w:p>
            <w:pPr>
              <w:spacing w:after="0"/>
              <w:jc w:val="right"/>
            </w:pPr>
            <w:r>
              <w:rPr>
                <w:sz w:val="16"/>
              </w:rPr>
              <w:t>n/a</w:t>
            </w:r>
          </w:p>
        </w:tc>
        <w:tc>
          <w:tcPr>
            <w:tcW w:type="dxa" w:w="1030"/>
          </w:tcPr>
          <w:p>
            <w:pPr>
              <w:spacing w:after="0"/>
              <w:jc w:val="right"/>
            </w:pPr>
            <w:r>
              <w:rPr>
                <w:sz w:val="16"/>
              </w:rPr>
              <w:t>46,428</w:t>
            </w:r>
          </w:p>
        </w:tc>
        <w:tc>
          <w:tcPr>
            <w:tcW w:type="dxa" w:w="1030"/>
          </w:tcPr>
          <w:p>
            <w:pPr>
              <w:spacing w:after="0"/>
              <w:jc w:val="right"/>
            </w:pPr>
            <w:r>
              <w:rPr>
                <w:sz w:val="16"/>
              </w:rPr>
              <w:t>$6,615</w:t>
            </w:r>
          </w:p>
        </w:tc>
        <w:tc>
          <w:tcPr>
            <w:tcW w:type="dxa" w:w="1118"/>
          </w:tcPr>
          <w:p>
            <w:pPr>
              <w:spacing w:after="0"/>
              <w:jc w:val="right"/>
            </w:pPr>
            <w:r>
              <w:rPr>
                <w:sz w:val="16"/>
              </w:rPr>
              <w:t>n/a</w:t>
            </w:r>
          </w:p>
        </w:tc>
        <w:tc>
          <w:tcPr>
            <w:tcW w:type="dxa" w:w="1030"/>
          </w:tcPr>
          <w:p>
            <w:pPr>
              <w:spacing w:after="0"/>
              <w:jc w:val="right"/>
            </w:pPr>
            <w:r>
              <w:rPr>
                <w:sz w:val="16"/>
              </w:rPr>
              <w:t>$98,753</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$10,659,694,541</w:t>
            </w:r>
          </w:p>
        </w:tc>
        <w:tc>
          <w:tcPr>
            <w:tcW w:type="dxa" w:w="1207"/>
          </w:tcPr>
          <w:p>
            <w:pPr>
              <w:spacing w:after="0"/>
              <w:jc w:val="right"/>
            </w:pPr>
            <w:r>
              <w:rPr>
                <w:sz w:val="16"/>
              </w:rPr>
              <w:t>$53,438,531</w:t>
            </w:r>
          </w:p>
        </w:tc>
        <w:tc>
          <w:tcPr>
            <w:tcW w:type="dxa" w:w="1030"/>
          </w:tcPr>
          <w:p>
            <w:pPr>
              <w:spacing w:after="0"/>
              <w:jc w:val="right"/>
            </w:pPr>
            <w:r>
              <w:rPr>
                <w:sz w:val="16"/>
              </w:rPr>
              <w:t>2,443</w:t>
            </w:r>
          </w:p>
        </w:tc>
        <w:tc>
          <w:tcPr>
            <w:tcW w:type="dxa" w:w="1030"/>
          </w:tcPr>
          <w:p>
            <w:pPr>
              <w:spacing w:after="0"/>
              <w:jc w:val="right"/>
            </w:pPr>
            <w:r>
              <w:rPr>
                <w:sz w:val="16"/>
              </w:rPr>
              <w:t>$8,253,067</w:t>
            </w:r>
          </w:p>
        </w:tc>
        <w:tc>
          <w:tcPr>
            <w:tcW w:type="dxa" w:w="1118"/>
          </w:tcPr>
          <w:p>
            <w:pPr>
              <w:spacing w:after="0"/>
              <w:jc w:val="right"/>
            </w:pPr>
            <w:r>
              <w:rPr>
                <w:sz w:val="16"/>
              </w:rPr>
              <w:t>$1,346,572</w:t>
            </w:r>
          </w:p>
        </w:tc>
        <w:tc>
          <w:tcPr>
            <w:tcW w:type="dxa" w:w="1030"/>
          </w:tcPr>
          <w:p>
            <w:pPr>
              <w:spacing w:after="0"/>
              <w:jc w:val="right"/>
            </w:pPr>
            <w:r>
              <w:rPr>
                <w:sz w:val="16"/>
              </w:rPr>
              <w:t>$776,361</w:t>
            </w:r>
          </w:p>
        </w:tc>
        <w:tc>
          <w:tcPr>
            <w:tcW w:type="dxa" w:w="1296"/>
          </w:tcPr>
          <w:p>
            <w:pPr>
              <w:spacing w:after="0"/>
              <w:jc w:val="right"/>
            </w:pPr>
            <w:r>
              <w:rPr>
                <w:sz w:val="16"/>
              </w:rPr>
              <w:t>n/a (see note)</w:t>
            </w:r>
          </w:p>
        </w:tc>
        <w:tc>
          <w:tcPr>
            <w:tcW w:type="dxa" w:w="1101"/>
          </w:tcPr>
          <w:p>
            <w:pPr>
              <w:spacing w:after="0"/>
              <w:jc w:val="right"/>
            </w:pPr>
            <w:r>
              <w:rPr>
                <w:sz w:val="16"/>
              </w:rPr>
              <w:t>$70,000</w:t>
            </w:r>
          </w:p>
        </w:tc>
        <w:tc>
          <w:tcPr>
            <w:tcW w:type="dxa" w:w="1030"/>
          </w:tcPr>
          <w:p>
            <w:pPr>
              <w:spacing w:after="0"/>
              <w:jc w:val="right"/>
            </w:pPr>
          </w:p>
        </w:tc>
        <w:tc>
          <w:tcPr>
            <w:tcW w:type="dxa" w:w="1207"/>
          </w:tcPr>
          <w:p>
            <w:pPr>
              <w:spacing w:after="0"/>
              <w:jc w:val="right"/>
            </w:pP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$97,140,725</w:t>
            </w:r>
          </w:p>
        </w:tc>
        <w:tc>
          <w:tcPr>
            <w:tcW w:type="dxa" w:w="1207"/>
          </w:tcPr>
          <w:p>
            <w:pPr>
              <w:spacing w:after="0"/>
              <w:jc w:val="right"/>
            </w:pPr>
            <w:r>
              <w:rPr>
                <w:sz w:val="16"/>
              </w:rPr>
              <w:t>n/a</w:t>
            </w:r>
          </w:p>
        </w:tc>
        <w:tc>
          <w:tcPr>
            <w:tcW w:type="dxa" w:w="1030"/>
          </w:tcPr>
          <w:p>
            <w:pPr>
              <w:spacing w:after="0"/>
              <w:jc w:val="right"/>
            </w:pPr>
            <w:r>
              <w:rPr>
                <w:sz w:val="16"/>
              </w:rPr>
              <w:t>494</w:t>
            </w:r>
          </w:p>
        </w:tc>
        <w:tc>
          <w:tcPr>
            <w:tcW w:type="dxa" w:w="1030"/>
          </w:tcPr>
          <w:p>
            <w:pPr>
              <w:spacing w:after="0"/>
              <w:jc w:val="right"/>
            </w:pPr>
            <w:r>
              <w:rPr>
                <w:sz w:val="16"/>
              </w:rPr>
              <w:t>$17</w:t>
            </w:r>
          </w:p>
        </w:tc>
        <w:tc>
          <w:tcPr>
            <w:tcW w:type="dxa" w:w="1118"/>
          </w:tcPr>
          <w:p>
            <w:pPr>
              <w:spacing w:after="0"/>
              <w:jc w:val="right"/>
            </w:pPr>
            <w:r>
              <w:rPr>
                <w:sz w:val="16"/>
              </w:rPr>
              <w:t>n/a</w:t>
            </w:r>
          </w:p>
        </w:tc>
        <w:tc>
          <w:tcPr>
            <w:tcW w:type="dxa" w:w="1030"/>
          </w:tcPr>
          <w:p>
            <w:pPr>
              <w:spacing w:after="0"/>
              <w:jc w:val="right"/>
            </w:pPr>
            <w:r>
              <w:rPr>
                <w:sz w:val="16"/>
              </w:rPr>
              <w:t>$192</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$10,666,607,579</w:t>
            </w:r>
          </w:p>
        </w:tc>
        <w:tc>
          <w:tcPr>
            <w:tcW w:type="dxa" w:w="1207"/>
          </w:tcPr>
          <w:p>
            <w:pPr>
              <w:spacing w:after="0"/>
              <w:jc w:val="right"/>
            </w:pPr>
            <w:r>
              <w:rPr>
                <w:sz w:val="16"/>
              </w:rPr>
              <w:t>n/a</w:t>
            </w:r>
          </w:p>
        </w:tc>
        <w:tc>
          <w:tcPr>
            <w:tcW w:type="dxa" w:w="1030"/>
          </w:tcPr>
          <w:p>
            <w:pPr>
              <w:spacing w:after="0"/>
              <w:jc w:val="right"/>
            </w:pPr>
            <w:r>
              <w:rPr>
                <w:sz w:val="16"/>
              </w:rPr>
              <w:t>46,428</w:t>
            </w:r>
          </w:p>
        </w:tc>
        <w:tc>
          <w:tcPr>
            <w:tcW w:type="dxa" w:w="1030"/>
          </w:tcPr>
          <w:p>
            <w:pPr>
              <w:spacing w:after="0"/>
              <w:jc w:val="right"/>
            </w:pPr>
            <w:r>
              <w:rPr>
                <w:sz w:val="16"/>
              </w:rPr>
              <w:t>$13,909</w:t>
            </w:r>
          </w:p>
        </w:tc>
        <w:tc>
          <w:tcPr>
            <w:tcW w:type="dxa" w:w="1118"/>
          </w:tcPr>
          <w:p>
            <w:pPr>
              <w:spacing w:after="0"/>
              <w:jc w:val="right"/>
            </w:pPr>
            <w:r>
              <w:rPr>
                <w:sz w:val="16"/>
              </w:rPr>
              <w:t>n/a</w:t>
            </w:r>
          </w:p>
        </w:tc>
        <w:tc>
          <w:tcPr>
            <w:tcW w:type="dxa" w:w="1030"/>
          </w:tcPr>
          <w:p>
            <w:pPr>
              <w:spacing w:after="0"/>
              <w:jc w:val="right"/>
            </w:pPr>
            <w:r>
              <w:rPr>
                <w:sz w:val="16"/>
              </w:rPr>
              <w:t>$281,617</w:t>
            </w:r>
          </w:p>
        </w:tc>
        <w:tc>
          <w:tcPr>
            <w:tcW w:type="dxa" w:w="1296"/>
          </w:tcPr>
          <w:p>
            <w:pPr>
              <w:spacing w:after="0"/>
              <w:jc w:val="right"/>
            </w:pPr>
            <w:r>
              <w:rPr>
                <w:sz w:val="16"/>
              </w:rPr>
              <w:t>0.00013%</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$10,666,607,579</w:t>
            </w:r>
          </w:p>
        </w:tc>
        <w:tc>
          <w:tcPr>
            <w:tcW w:type="dxa" w:w="1207"/>
          </w:tcPr>
          <w:p>
            <w:pPr>
              <w:spacing w:after="0"/>
              <w:jc w:val="right"/>
            </w:pPr>
            <w:r>
              <w:rPr>
                <w:sz w:val="16"/>
              </w:rPr>
              <w:t>$240,146,605</w:t>
            </w:r>
          </w:p>
        </w:tc>
        <w:tc>
          <w:tcPr>
            <w:tcW w:type="dxa" w:w="1030"/>
          </w:tcPr>
          <w:p>
            <w:pPr>
              <w:spacing w:after="0"/>
              <w:jc w:val="right"/>
            </w:pPr>
            <w:r>
              <w:rPr>
                <w:sz w:val="16"/>
              </w:rPr>
              <w:t>46,428</w:t>
            </w:r>
          </w:p>
        </w:tc>
        <w:tc>
          <w:tcPr>
            <w:tcW w:type="dxa" w:w="1030"/>
          </w:tcPr>
          <w:p>
            <w:pPr>
              <w:spacing w:after="0"/>
              <w:jc w:val="right"/>
            </w:pPr>
            <w:r>
              <w:rPr>
                <w:sz w:val="16"/>
              </w:rPr>
              <w:t>$160,527</w:t>
            </w:r>
          </w:p>
        </w:tc>
        <w:tc>
          <w:tcPr>
            <w:tcW w:type="dxa" w:w="1118"/>
          </w:tcPr>
          <w:p>
            <w:pPr>
              <w:spacing w:after="0"/>
              <w:jc w:val="right"/>
            </w:pPr>
            <w:r>
              <w:rPr>
                <w:sz w:val="16"/>
              </w:rPr>
              <w:t>$19,531</w:t>
            </w:r>
          </w:p>
        </w:tc>
        <w:tc>
          <w:tcPr>
            <w:tcW w:type="dxa" w:w="1030"/>
          </w:tcPr>
          <w:p>
            <w:pPr>
              <w:spacing w:after="0"/>
              <w:jc w:val="right"/>
            </w:pPr>
            <w:r>
              <w:rPr>
                <w:sz w:val="16"/>
              </w:rPr>
              <w:t>$1,785,377</w:t>
            </w:r>
          </w:p>
        </w:tc>
        <w:tc>
          <w:tcPr>
            <w:tcW w:type="dxa" w:w="1296"/>
          </w:tcPr>
          <w:p>
            <w:pPr>
              <w:spacing w:after="0"/>
              <w:jc w:val="right"/>
            </w:pPr>
            <w:r>
              <w:rPr>
                <w:sz w:val="16"/>
              </w:rPr>
              <w:t>0.0015%</w:t>
            </w:r>
          </w:p>
        </w:tc>
        <w:tc>
          <w:tcPr>
            <w:tcW w:type="dxa" w:w="1101"/>
          </w:tcPr>
          <w:p>
            <w:pPr>
              <w:spacing w:after="0"/>
              <w:jc w:val="right"/>
            </w:pPr>
            <w:r>
              <w:rPr>
                <w:sz w:val="16"/>
              </w:rPr>
              <w:t>$763,000</w:t>
            </w:r>
          </w:p>
        </w:tc>
        <w:tc>
          <w:tcPr>
            <w:tcW w:type="dxa" w:w="1030"/>
          </w:tcPr>
          <w:p>
            <w:pPr>
              <w:spacing w:after="0"/>
              <w:jc w:val="right"/>
            </w:pPr>
            <w:r>
              <w:rPr>
                <w:sz w:val="16"/>
              </w:rPr>
              <w:t>$1,000</w:t>
            </w:r>
          </w:p>
        </w:tc>
        <w:tc>
          <w:tcPr>
            <w:tcW w:type="dxa" w:w="1207"/>
          </w:tcPr>
          <w:p>
            <w:pPr>
              <w:spacing w:after="0"/>
              <w:jc w:val="right"/>
            </w:pPr>
          </w:p>
        </w:tc>
        <w:tc>
          <w:tcPr>
            <w:tcW w:type="dxa" w:w="1562"/>
          </w:tcPr>
          <w:p>
            <w:pPr>
              <w:spacing w:after="0"/>
              <w:jc w:val="left"/>
            </w:pPr>
            <w:r>
              <w:rPr>
                <w:sz w:val="16"/>
              </w:rPr>
              <w:t>Storm Events damage since the plan includes 1 zone-level High Wind record ($1,000):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$10,666,607,579</w:t>
            </w:r>
          </w:p>
        </w:tc>
        <w:tc>
          <w:tcPr>
            <w:tcW w:type="dxa" w:w="1207"/>
          </w:tcPr>
          <w:p>
            <w:pPr>
              <w:spacing w:after="0"/>
              <w:jc w:val="right"/>
            </w:pPr>
            <w:r>
              <w:rPr>
                <w:sz w:val="16"/>
              </w:rPr>
              <w:t>$240,146,605</w:t>
            </w:r>
          </w:p>
        </w:tc>
        <w:tc>
          <w:tcPr>
            <w:tcW w:type="dxa" w:w="1030"/>
          </w:tcPr>
          <w:p>
            <w:pPr>
              <w:spacing w:after="0"/>
              <w:jc w:val="right"/>
            </w:pPr>
            <w:r>
              <w:rPr>
                <w:sz w:val="16"/>
              </w:rPr>
              <w:t>46,428</w:t>
            </w:r>
          </w:p>
        </w:tc>
        <w:tc>
          <w:tcPr>
            <w:tcW w:type="dxa" w:w="1030"/>
          </w:tcPr>
          <w:p>
            <w:pPr>
              <w:spacing w:after="0"/>
              <w:jc w:val="right"/>
            </w:pPr>
            <w:r>
              <w:rPr>
                <w:sz w:val="16"/>
              </w:rPr>
              <w:t>$2,210,790</w:t>
            </w:r>
          </w:p>
        </w:tc>
        <w:tc>
          <w:tcPr>
            <w:tcW w:type="dxa" w:w="1118"/>
          </w:tcPr>
          <w:p>
            <w:pPr>
              <w:spacing w:after="0"/>
              <w:jc w:val="right"/>
            </w:pPr>
            <w:r>
              <w:rPr>
                <w:sz w:val="16"/>
              </w:rPr>
              <w:t>$7,106</w:t>
            </w:r>
          </w:p>
        </w:tc>
        <w:tc>
          <w:tcPr>
            <w:tcW w:type="dxa" w:w="1030"/>
          </w:tcPr>
          <w:p>
            <w:pPr>
              <w:spacing w:after="0"/>
              <w:jc w:val="right"/>
            </w:pPr>
            <w:r>
              <w:rPr>
                <w:sz w:val="16"/>
              </w:rPr>
              <w:t>$3,605,738</w:t>
            </w:r>
          </w:p>
        </w:tc>
        <w:tc>
          <w:tcPr>
            <w:tcW w:type="dxa" w:w="1296"/>
          </w:tcPr>
          <w:p>
            <w:pPr>
              <w:spacing w:after="0"/>
              <w:jc w:val="right"/>
            </w:pPr>
            <w:r>
              <w:rPr>
                <w:sz w:val="16"/>
              </w:rPr>
              <w:t>0.0207%</w:t>
            </w:r>
          </w:p>
        </w:tc>
        <w:tc>
          <w:tcPr>
            <w:tcW w:type="dxa" w:w="1101"/>
          </w:tcPr>
          <w:p>
            <w:pPr>
              <w:spacing w:after="0"/>
              <w:jc w:val="right"/>
            </w:pPr>
            <w:r>
              <w:rPr>
                <w:sz w:val="16"/>
              </w:rPr>
              <w:t>$725,000</w:t>
            </w: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$2,816,305,134</w:t>
            </w:r>
          </w:p>
        </w:tc>
        <w:tc>
          <w:tcPr>
            <w:tcW w:type="dxa" w:w="1207"/>
          </w:tcPr>
          <w:p>
            <w:pPr>
              <w:spacing w:after="0"/>
              <w:jc w:val="right"/>
            </w:pPr>
            <w:r>
              <w:rPr>
                <w:sz w:val="16"/>
              </w:rPr>
              <w:t>$61,943,729</w:t>
            </w:r>
          </w:p>
        </w:tc>
        <w:tc>
          <w:tcPr>
            <w:tcW w:type="dxa" w:w="1030"/>
          </w:tcPr>
          <w:p>
            <w:pPr>
              <w:spacing w:after="0"/>
              <w:jc w:val="right"/>
            </w:pPr>
            <w:r>
              <w:rPr>
                <w:sz w:val="16"/>
              </w:rPr>
              <w:t>14,513</w:t>
            </w:r>
          </w:p>
        </w:tc>
        <w:tc>
          <w:tcPr>
            <w:tcW w:type="dxa" w:w="1030"/>
          </w:tcPr>
          <w:p>
            <w:pPr>
              <w:spacing w:after="0"/>
              <w:jc w:val="right"/>
            </w:pPr>
            <w:r>
              <w:rPr>
                <w:sz w:val="16"/>
              </w:rPr>
              <w:t>$2,900</w:t>
            </w:r>
          </w:p>
        </w:tc>
        <w:tc>
          <w:tcPr>
            <w:tcW w:type="dxa" w:w="1118"/>
          </w:tcPr>
          <w:p>
            <w:pPr>
              <w:spacing w:after="0"/>
              <w:jc w:val="right"/>
            </w:pPr>
            <w:r>
              <w:rPr>
                <w:sz w:val="16"/>
              </w:rPr>
              <w:t>$6</w:t>
            </w:r>
          </w:p>
        </w:tc>
        <w:tc>
          <w:tcPr>
            <w:tcW w:type="dxa" w:w="1030"/>
          </w:tcPr>
          <w:p>
            <w:pPr>
              <w:spacing w:after="0"/>
              <w:jc w:val="right"/>
            </w:pPr>
            <w:r>
              <w:rPr>
                <w:sz w:val="16"/>
              </w:rPr>
              <w:t>$366</w:t>
            </w:r>
          </w:p>
        </w:tc>
        <w:tc>
          <w:tcPr>
            <w:tcW w:type="dxa" w:w="1296"/>
          </w:tcPr>
          <w:p>
            <w:pPr>
              <w:spacing w:after="0"/>
              <w:jc w:val="right"/>
            </w:pPr>
            <w:r>
              <w:rPr>
                <w:sz w:val="16"/>
              </w:rPr>
              <w:t>0.000103%</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$10,666,607,579</w:t>
            </w:r>
          </w:p>
        </w:tc>
        <w:tc>
          <w:tcPr>
            <w:tcW w:type="dxa" w:w="1207"/>
          </w:tcPr>
          <w:p>
            <w:pPr>
              <w:spacing w:after="0"/>
              <w:jc w:val="right"/>
            </w:pPr>
            <w:r>
              <w:rPr>
                <w:sz w:val="16"/>
              </w:rPr>
              <w:t>$240,146,605</w:t>
            </w:r>
          </w:p>
        </w:tc>
        <w:tc>
          <w:tcPr>
            <w:tcW w:type="dxa" w:w="1030"/>
          </w:tcPr>
          <w:p>
            <w:pPr>
              <w:spacing w:after="0"/>
              <w:jc w:val="right"/>
            </w:pPr>
            <w:r>
              <w:rPr>
                <w:sz w:val="16"/>
              </w:rPr>
              <w:t>46,428</w:t>
            </w:r>
          </w:p>
        </w:tc>
        <w:tc>
          <w:tcPr>
            <w:tcW w:type="dxa" w:w="1030"/>
          </w:tcPr>
          <w:p>
            <w:pPr>
              <w:spacing w:after="0"/>
              <w:jc w:val="right"/>
            </w:pPr>
            <w:r>
              <w:rPr>
                <w:sz w:val="16"/>
              </w:rPr>
              <w:t>$17,293</w:t>
            </w:r>
          </w:p>
        </w:tc>
        <w:tc>
          <w:tcPr>
            <w:tcW w:type="dxa" w:w="1118"/>
          </w:tcPr>
          <w:p>
            <w:pPr>
              <w:spacing w:after="0"/>
              <w:jc w:val="right"/>
            </w:pPr>
            <w:r>
              <w:rPr>
                <w:sz w:val="16"/>
              </w:rPr>
              <w:t>$620</w:t>
            </w:r>
          </w:p>
        </w:tc>
        <w:tc>
          <w:tcPr>
            <w:tcW w:type="dxa" w:w="1030"/>
          </w:tcPr>
          <w:p>
            <w:pPr>
              <w:spacing w:after="0"/>
              <w:jc w:val="right"/>
            </w:pPr>
            <w:r>
              <w:rPr>
                <w:sz w:val="16"/>
              </w:rPr>
              <w:t>$42,557</w:t>
            </w:r>
          </w:p>
        </w:tc>
        <w:tc>
          <w:tcPr>
            <w:tcW w:type="dxa" w:w="1296"/>
          </w:tcPr>
          <w:p>
            <w:pPr>
              <w:spacing w:after="0"/>
              <w:jc w:val="right"/>
            </w:pPr>
            <w:r>
              <w:rPr>
                <w:sz w:val="16"/>
              </w:rPr>
              <w:t>0.000162%</w:t>
            </w:r>
          </w:p>
        </w:tc>
        <w:tc>
          <w:tcPr>
            <w:tcW w:type="dxa" w:w="1101"/>
          </w:tcPr>
          <w:p>
            <w:pPr>
              <w:spacing w:after="0"/>
              <w:jc w:val="right"/>
            </w:pPr>
          </w:p>
        </w:tc>
        <w:tc>
          <w:tcPr>
            <w:tcW w:type="dxa" w:w="1030"/>
          </w:tcPr>
          <w:p>
            <w:pPr>
              <w:spacing w:after="0"/>
              <w:jc w:val="right"/>
            </w:pPr>
          </w:p>
        </w:tc>
        <w:tc>
          <w:tcPr>
            <w:tcW w:type="dxa" w:w="1207"/>
          </w:tcPr>
          <w:p>
            <w:pPr>
              <w:spacing w:after="0"/>
              <w:jc w:val="right"/>
            </w:pPr>
            <w:r>
              <w:rPr>
                <w:sz w:val="16"/>
              </w:rPr>
              <w:t>no Public Assistance recorded (1 declaration)</w:t>
            </w: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2023-04-20 (Storm Events through 2026-06-30): 30 county-coded records, 19 with a damage value recorded (including $0), $1,558,000; 5 zone-level records, 2 with a damage value recorded (including $0), $1,000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46,428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$10,666,607,579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$240,146,605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$13,709,758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$7,859,956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Medora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Seymour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Jackson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Jackson County</w:t>
            </w:r>
          </w:p>
        </w:tc>
        <w:tc>
          <w:tcPr>
            <w:tcW w:type="dxa" w:w="1604"/>
          </w:tcPr>
          <w:p>
            <w:pPr>
              <w:spacing w:after="0"/>
              <w:jc w:val="left"/>
            </w:pPr>
            <w:r>
              <w:rPr>
                <w:sz w:val="16"/>
              </w:rPr>
              <w:t>180405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Brownstown town</w:t>
            </w:r>
          </w:p>
        </w:tc>
        <w:tc>
          <w:tcPr>
            <w:tcW w:type="dxa" w:w="1604"/>
          </w:tcPr>
          <w:p>
            <w:pPr>
              <w:spacing w:after="0"/>
              <w:jc w:val="left"/>
            </w:pPr>
            <w:r>
              <w:rPr>
                <w:sz w:val="16"/>
              </w:rPr>
              <w:t>180317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Crothersville town</w:t>
            </w:r>
          </w:p>
        </w:tc>
        <w:tc>
          <w:tcPr>
            <w:tcW w:type="dxa" w:w="1604"/>
          </w:tcPr>
          <w:p>
            <w:pPr>
              <w:spacing w:after="0"/>
              <w:jc w:val="left"/>
            </w:pPr>
            <w:r>
              <w:rPr>
                <w:sz w:val="16"/>
              </w:rPr>
              <w:t>180378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Medora town</w:t>
            </w:r>
          </w:p>
        </w:tc>
        <w:tc>
          <w:tcPr>
            <w:tcW w:type="dxa" w:w="1604"/>
          </w:tcPr>
          <w:p>
            <w:pPr>
              <w:spacing w:after="0"/>
              <w:jc w:val="left"/>
            </w:pPr>
            <w:r>
              <w:rPr>
                <w:sz w:val="16"/>
              </w:rPr>
              <w:t>180098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Seymour city</w:t>
            </w:r>
          </w:p>
        </w:tc>
        <w:tc>
          <w:tcPr>
            <w:tcW w:type="dxa" w:w="1604"/>
          </w:tcPr>
          <w:p>
            <w:pPr>
              <w:spacing w:after="0"/>
              <w:jc w:val="left"/>
            </w:pPr>
            <w:r>
              <w:rPr>
                <w:sz w:val="16"/>
              </w:rPr>
              <w:t>180099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Jackson County, IN: risk-assessment baseline packet, release 2026-10 (data as of 2026-09-30; County FIPS 18071). Automated baseline. </w:t>
      </w:r>
      <w:hyperlink r:id="rId15">
        <w:r>
          <w:rPr>
            <w:color w:val="1F4E99"/>
            <w:sz w:val="17"/>
            <w:u w:val="single"/>
          </w:rPr>
          <w:t>https://hazardplain.org/in/18071/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County, IN: Risk-assessment baseline packet</dc:title>
  <dc:subject>Hazard Plain release 2026-10, as of 2026-09-30. Automated baseline</dc:subject>
  <dc:creator>Hazard Plain</dc:creator>
  <cp:keywords>Hazard Plain; hazard mitigation; risk assessment; 18071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