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Henry County, IN</w:t>
      </w:r>
    </w:p>
    <w:p>
      <w:pPr>
        <w:spacing w:after="120" w:before="0"/>
      </w:pPr>
      <w:r>
        <w:rPr>
          <w:color w:val="555555"/>
          <w:sz w:val="24"/>
        </w:rPr>
        <w:t>Risk-assessment baseline packet</w:t>
      </w:r>
    </w:p>
    <w:p>
      <w:pPr>
        <w:spacing w:after="120" w:before="0"/>
      </w:pPr>
      <w:r>
        <w:rPr>
          <w:b/>
          <w:sz w:val="18"/>
        </w:rPr>
        <w:t xml:space="preserve">County FIPS: </w:t>
      </w:r>
      <w:r>
        <w:rPr>
          <w:sz w:val="18"/>
        </w:rPr>
        <w:t>18065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2030-07-29. Plan: Henry County 2024 Hazard Mitigation Plan (FEMA plan 110319), approved 2025-07-30.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2025-07-30: 3 new hazard declarations (2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($7,953,139 a year), Tornado ($4,268,538) and Earthquake ($718,130).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2030-07-29</w:t>
      </w:r>
    </w:p>
    <w:p>
      <w:pPr>
        <w:keepNext/>
        <w:spacing w:after="40" w:before="0"/>
      </w:pPr>
      <w:r>
        <w:rPr>
          <w:b/>
        </w:rPr>
        <w:t xml:space="preserve">Plan: </w:t>
      </w:r>
      <w:r>
        <w:rPr/>
        <w:t>Henry County 2024 Hazard Mitigation Plan (FEMA plan 110319)</w:t>
      </w:r>
    </w:p>
    <w:p>
      <w:pPr>
        <w:keepNext/>
        <w:spacing w:after="40" w:before="0"/>
      </w:pPr>
      <w:r>
        <w:rPr>
          <w:b/>
        </w:rPr>
        <w:t xml:space="preserve">Approved: </w:t>
      </w:r>
      <w:r>
        <w:rPr/>
        <w:t>2025-07-30</w:t>
      </w:r>
    </w:p>
    <w:p>
      <w:pPr>
        <w:keepNext/>
        <w:spacing w:after="40" w:before="0"/>
      </w:pPr>
      <w:r>
        <w:rPr>
          <w:b/>
        </w:rPr>
        <w:t xml:space="preserve">Days to expiry: </w:t>
      </w:r>
      <w:r>
        <w:rPr/>
        <w:t>1,398</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0"/>
        <w:gridCol w:w="680"/>
        <w:gridCol w:w="1949"/>
        <w:gridCol w:w="3408"/>
        <w:gridCol w:w="1230"/>
        <w:gridCol w:w="1037"/>
        <w:gridCol w:w="845"/>
        <w:gridCol w:w="1450"/>
        <w:gridCol w:w="2153"/>
      </w:tblGrid>
      <w:tr>
        <w:trPr>
          <w:cantSplit/>
          <w:tblHeader/>
        </w:trPr>
        <w:tc>
          <w:tcPr>
            <w:tcW w:type="dxa" w:w="136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Status</w:t>
            </w:r>
          </w:p>
        </w:tc>
        <w:tc>
          <w:tcPr>
            <w:tcW w:type="dxa" w:w="3408"/>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0"/>
            <w:shd w:val="clear" w:color="auto" w:fill="E8E8E8"/>
          </w:tcPr>
          <w:p>
            <w:pPr>
              <w:spacing w:after="0"/>
              <w:jc w:val="left"/>
            </w:pPr>
            <w:r>
              <w:rPr>
                <w:b/>
                <w:sz w:val="16"/>
              </w:rPr>
              <w:t>Update underway</w:t>
            </w:r>
          </w:p>
        </w:tc>
        <w:tc>
          <w:tcPr>
            <w:tcW w:type="dxa" w:w="2153"/>
            <w:shd w:val="clear" w:color="auto" w:fill="E8E8E8"/>
          </w:tcPr>
          <w:p>
            <w:pPr>
              <w:spacing w:after="0"/>
              <w:jc w:val="left"/>
            </w:pPr>
            <w:r>
              <w:rPr>
                <w:b/>
                <w:sz w:val="16"/>
              </w:rPr>
              <w:t>Notes</w:t>
            </w:r>
          </w:p>
        </w:tc>
      </w:tr>
      <w:tr>
        <w:trPr>
          <w:cantSplit/>
        </w:trPr>
        <w:tc>
          <w:tcPr>
            <w:tcW w:type="dxa" w:w="1360"/>
          </w:tcPr>
          <w:p>
            <w:pPr>
              <w:spacing w:after="0"/>
              <w:jc w:val="left"/>
            </w:pPr>
            <w:r>
              <w:rPr>
                <w:sz w:val="16"/>
              </w:rPr>
              <w:t>Henry County</w:t>
            </w:r>
          </w:p>
        </w:tc>
        <w:tc>
          <w:tcPr>
            <w:tcW w:type="dxa" w:w="680"/>
          </w:tcPr>
          <w:p>
            <w:pPr>
              <w:spacing w:after="0"/>
              <w:jc w:val="left"/>
            </w:pPr>
            <w:r>
              <w:rPr>
                <w:sz w:val="16"/>
              </w:rPr>
              <w:t>County</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p>
        </w:tc>
      </w:tr>
      <w:tr>
        <w:trPr>
          <w:cantSplit/>
        </w:trPr>
        <w:tc>
          <w:tcPr>
            <w:tcW w:type="dxa" w:w="1360"/>
          </w:tcPr>
          <w:p>
            <w:pPr>
              <w:spacing w:after="0"/>
              <w:jc w:val="left"/>
            </w:pPr>
            <w:r>
              <w:rPr>
                <w:sz w:val="16"/>
              </w:rPr>
              <w:t>Blountsville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2025-11-17</w:t>
            </w:r>
          </w:p>
        </w:tc>
      </w:tr>
      <w:tr>
        <w:trPr>
          <w:cantSplit/>
        </w:trPr>
        <w:tc>
          <w:tcPr>
            <w:tcW w:type="dxa" w:w="1360"/>
          </w:tcPr>
          <w:p>
            <w:pPr>
              <w:spacing w:after="0"/>
              <w:jc w:val="left"/>
            </w:pPr>
            <w:r>
              <w:rPr>
                <w:sz w:val="16"/>
              </w:rPr>
              <w:t>Cadiz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2025-11-17</w:t>
            </w:r>
          </w:p>
        </w:tc>
      </w:tr>
      <w:tr>
        <w:trPr>
          <w:cantSplit/>
        </w:trPr>
        <w:tc>
          <w:tcPr>
            <w:tcW w:type="dxa" w:w="1360"/>
          </w:tcPr>
          <w:p>
            <w:pPr>
              <w:spacing w:after="0"/>
              <w:jc w:val="left"/>
            </w:pPr>
            <w:r>
              <w:rPr>
                <w:sz w:val="16"/>
              </w:rPr>
              <w:t>Dunreith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2025-11-17</w:t>
            </w:r>
          </w:p>
        </w:tc>
      </w:tr>
      <w:tr>
        <w:trPr>
          <w:cantSplit/>
        </w:trPr>
        <w:tc>
          <w:tcPr>
            <w:tcW w:type="dxa" w:w="1360"/>
          </w:tcPr>
          <w:p>
            <w:pPr>
              <w:spacing w:after="0"/>
              <w:jc w:val="left"/>
            </w:pPr>
            <w:r>
              <w:rPr>
                <w:sz w:val="16"/>
              </w:rPr>
              <w:t>Greensboro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2025-08-20</w:t>
            </w:r>
          </w:p>
        </w:tc>
      </w:tr>
      <w:tr>
        <w:trPr>
          <w:cantSplit/>
        </w:trPr>
        <w:tc>
          <w:tcPr>
            <w:tcW w:type="dxa" w:w="1360"/>
          </w:tcPr>
          <w:p>
            <w:pPr>
              <w:spacing w:after="0"/>
              <w:jc w:val="left"/>
            </w:pPr>
            <w:r>
              <w:rPr>
                <w:sz w:val="16"/>
              </w:rPr>
              <w:t>Kennard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2025-11-17</w:t>
            </w:r>
          </w:p>
        </w:tc>
      </w:tr>
      <w:tr>
        <w:trPr>
          <w:cantSplit/>
        </w:trPr>
        <w:tc>
          <w:tcPr>
            <w:tcW w:type="dxa" w:w="1360"/>
          </w:tcPr>
          <w:p>
            <w:pPr>
              <w:spacing w:after="0"/>
              <w:jc w:val="left"/>
            </w:pPr>
            <w:r>
              <w:rPr>
                <w:sz w:val="16"/>
              </w:rPr>
              <w:t>Knightstown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2025-12-29</w:t>
            </w:r>
          </w:p>
        </w:tc>
      </w:tr>
      <w:tr>
        <w:trPr>
          <w:cantSplit/>
        </w:trPr>
        <w:tc>
          <w:tcPr>
            <w:tcW w:type="dxa" w:w="1360"/>
          </w:tcPr>
          <w:p>
            <w:pPr>
              <w:spacing w:after="0"/>
              <w:jc w:val="left"/>
            </w:pPr>
            <w:r>
              <w:rPr>
                <w:sz w:val="16"/>
              </w:rPr>
              <w:t>Lewisville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2025-09-17</w:t>
            </w:r>
          </w:p>
        </w:tc>
      </w:tr>
      <w:tr>
        <w:trPr>
          <w:cantSplit/>
        </w:trPr>
        <w:tc>
          <w:tcPr>
            <w:tcW w:type="dxa" w:w="1360"/>
          </w:tcPr>
          <w:p>
            <w:pPr>
              <w:spacing w:after="0"/>
              <w:jc w:val="left"/>
            </w:pPr>
            <w:r>
              <w:rPr>
                <w:sz w:val="16"/>
              </w:rPr>
              <w:t>Middletown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2025-08-13</w:t>
            </w:r>
          </w:p>
        </w:tc>
      </w:tr>
      <w:tr>
        <w:trPr>
          <w:cantSplit/>
        </w:trPr>
        <w:tc>
          <w:tcPr>
            <w:tcW w:type="dxa" w:w="1360"/>
          </w:tcPr>
          <w:p>
            <w:pPr>
              <w:spacing w:after="0"/>
              <w:jc w:val="left"/>
            </w:pPr>
            <w:r>
              <w:rPr>
                <w:sz w:val="16"/>
              </w:rPr>
              <w:t>Mooreland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p>
        </w:tc>
      </w:tr>
      <w:tr>
        <w:trPr>
          <w:cantSplit/>
        </w:trPr>
        <w:tc>
          <w:tcPr>
            <w:tcW w:type="dxa" w:w="1360"/>
          </w:tcPr>
          <w:p>
            <w:pPr>
              <w:spacing w:after="0"/>
              <w:jc w:val="left"/>
            </w:pPr>
            <w:r>
              <w:rPr>
                <w:sz w:val="16"/>
              </w:rPr>
              <w:t>Mount Summit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p>
        </w:tc>
      </w:tr>
      <w:tr>
        <w:trPr>
          <w:cantSplit/>
        </w:trPr>
        <w:tc>
          <w:tcPr>
            <w:tcW w:type="dxa" w:w="1360"/>
          </w:tcPr>
          <w:p>
            <w:pPr>
              <w:spacing w:after="0"/>
              <w:jc w:val="left"/>
            </w:pPr>
            <w:r>
              <w:rPr>
                <w:sz w:val="16"/>
              </w:rPr>
              <w:t>New Castle city</w:t>
            </w:r>
          </w:p>
        </w:tc>
        <w:tc>
          <w:tcPr>
            <w:tcW w:type="dxa" w:w="680"/>
          </w:tcPr>
          <w:p>
            <w:pPr>
              <w:spacing w:after="0"/>
              <w:jc w:val="left"/>
            </w:pPr>
            <w:r>
              <w:rPr>
                <w:sz w:val="16"/>
              </w:rPr>
              <w:t>City</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2025-08-13</w:t>
            </w:r>
          </w:p>
        </w:tc>
      </w:tr>
      <w:tr>
        <w:trPr>
          <w:cantSplit/>
        </w:trPr>
        <w:tc>
          <w:tcPr>
            <w:tcW w:type="dxa" w:w="1360"/>
          </w:tcPr>
          <w:p>
            <w:pPr>
              <w:spacing w:after="0"/>
              <w:jc w:val="left"/>
            </w:pPr>
            <w:r>
              <w:rPr>
                <w:sz w:val="16"/>
              </w:rPr>
              <w:t>Shirley town</w:t>
            </w:r>
          </w:p>
        </w:tc>
        <w:tc>
          <w:tcPr>
            <w:tcW w:type="dxa" w:w="680"/>
          </w:tcPr>
          <w:p>
            <w:pPr>
              <w:spacing w:after="0"/>
              <w:jc w:val="left"/>
            </w:pPr>
            <w:r>
              <w:rPr>
                <w:sz w:val="16"/>
              </w:rPr>
              <w:t>Town</w:t>
            </w:r>
          </w:p>
        </w:tc>
        <w:tc>
          <w:tcPr>
            <w:tcW w:type="dxa" w:w="1949"/>
          </w:tcPr>
          <w:p>
            <w:pPr>
              <w:spacing w:after="0"/>
              <w:jc w:val="left"/>
            </w:pPr>
            <w:r>
              <w:rPr>
                <w:sz w:val="16"/>
              </w:rPr>
              <w:t>Approved, expires 2030-08-19</w:t>
            </w:r>
          </w:p>
        </w:tc>
        <w:tc>
          <w:tcPr>
            <w:tcW w:type="dxa" w:w="3408"/>
          </w:tcPr>
          <w:p>
            <w:pPr>
              <w:spacing w:after="0"/>
              <w:jc w:val="left"/>
            </w:pPr>
            <w:r>
              <w:rPr>
                <w:sz w:val="16"/>
              </w:rPr>
              <w:t>Hancock County 2025 Hazard Mitigation Plan (FEMA plan 110477)</w:t>
            </w:r>
          </w:p>
        </w:tc>
        <w:tc>
          <w:tcPr>
            <w:tcW w:type="dxa" w:w="1230"/>
          </w:tcPr>
          <w:p>
            <w:pPr>
              <w:spacing w:after="0"/>
              <w:jc w:val="left"/>
            </w:pPr>
            <w:r>
              <w:rPr>
                <w:sz w:val="16"/>
              </w:rPr>
              <w:t>2025-08-20</w:t>
            </w:r>
          </w:p>
        </w:tc>
        <w:tc>
          <w:tcPr>
            <w:tcW w:type="dxa" w:w="1037"/>
          </w:tcPr>
          <w:p>
            <w:pPr>
              <w:spacing w:after="0"/>
              <w:jc w:val="left"/>
            </w:pPr>
            <w:r>
              <w:rPr>
                <w:sz w:val="16"/>
              </w:rPr>
              <w:t>2030-08-19</w:t>
            </w:r>
          </w:p>
        </w:tc>
        <w:tc>
          <w:tcPr>
            <w:tcW w:type="dxa" w:w="845"/>
          </w:tcPr>
          <w:p>
            <w:pPr>
              <w:spacing w:after="0"/>
              <w:jc w:val="right"/>
            </w:pPr>
            <w:r>
              <w:rPr>
                <w:sz w:val="16"/>
              </w:rPr>
              <w:t>1,419</w:t>
            </w:r>
          </w:p>
        </w:tc>
        <w:tc>
          <w:tcPr>
            <w:tcW w:type="dxa" w:w="1450"/>
          </w:tcPr>
          <w:p>
            <w:pPr>
              <w:spacing w:after="0"/>
              <w:jc w:val="left"/>
            </w:pPr>
          </w:p>
        </w:tc>
        <w:tc>
          <w:tcPr>
            <w:tcW w:type="dxa" w:w="2153"/>
          </w:tcPr>
          <w:p>
            <w:pPr>
              <w:spacing w:after="0"/>
              <w:jc w:val="left"/>
            </w:pPr>
            <w:r>
              <w:rPr>
                <w:sz w:val="16"/>
              </w:rPr>
              <w:t>Also approved under plan 110319 (Henry County 2024 Hazard Mitigation Plan, expires 2030-07-29). FEMA's plan status map shows one plan per jurisdiction and may show one of these; this packet uses the approved plan that expires last. this jurisdiction approved 2026-08-20</w:t>
            </w:r>
          </w:p>
        </w:tc>
      </w:tr>
      <w:tr>
        <w:trPr>
          <w:cantSplit/>
        </w:trPr>
        <w:tc>
          <w:tcPr>
            <w:tcW w:type="dxa" w:w="1360"/>
          </w:tcPr>
          <w:p>
            <w:pPr>
              <w:spacing w:after="0"/>
              <w:jc w:val="left"/>
            </w:pPr>
            <w:r>
              <w:rPr>
                <w:sz w:val="16"/>
              </w:rPr>
              <w:t>Spiceland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p>
        </w:tc>
      </w:tr>
      <w:tr>
        <w:trPr>
          <w:cantSplit/>
        </w:trPr>
        <w:tc>
          <w:tcPr>
            <w:tcW w:type="dxa" w:w="1360"/>
          </w:tcPr>
          <w:p>
            <w:pPr>
              <w:spacing w:after="0"/>
              <w:jc w:val="left"/>
            </w:pPr>
            <w:r>
              <w:rPr>
                <w:sz w:val="16"/>
              </w:rPr>
              <w:t>Springport town</w:t>
            </w:r>
          </w:p>
        </w:tc>
        <w:tc>
          <w:tcPr>
            <w:tcW w:type="dxa" w:w="680"/>
          </w:tcPr>
          <w:p>
            <w:pPr>
              <w:spacing w:after="0"/>
              <w:jc w:val="left"/>
            </w:pPr>
            <w:r>
              <w:rPr>
                <w:sz w:val="16"/>
              </w:rPr>
              <w:t>Town</w:t>
            </w:r>
          </w:p>
        </w:tc>
        <w:tc>
          <w:tcPr>
            <w:tcW w:type="dxa" w:w="1949"/>
          </w:tcPr>
          <w:p>
            <w:pPr>
              <w:spacing w:after="0"/>
              <w:jc w:val="left"/>
            </w:pPr>
            <w:r>
              <w:rPr>
                <w:sz w:val="16"/>
              </w:rPr>
              <w:t>Plan 110319 approved 2025-07-30, pending adoption here; not yet eligible</w:t>
            </w:r>
          </w:p>
        </w:tc>
        <w:tc>
          <w:tcPr>
            <w:tcW w:type="dxa" w:w="3408"/>
          </w:tcPr>
          <w:p>
            <w:pPr>
              <w:spacing w:after="0"/>
              <w:jc w:val="left"/>
            </w:pPr>
            <w:r>
              <w:rPr>
                <w:sz w:val="16"/>
              </w:rPr>
              <w:t>Henry County 2024 Hazard Mitigation Plan (FEMA plan 110319), pending adoption here</w:t>
            </w:r>
          </w:p>
        </w:tc>
        <w:tc>
          <w:tcPr>
            <w:tcW w:type="dxa" w:w="1230"/>
          </w:tcPr>
          <w:p>
            <w:pPr>
              <w:spacing w:after="0"/>
              <w:jc w:val="left"/>
            </w:pPr>
            <w:r>
              <w:rPr>
                <w:sz w:val="16"/>
              </w:rPr>
              <w:t>2025-07-30 by FEMA; not yet adopted here</w:t>
            </w:r>
          </w:p>
        </w:tc>
        <w:tc>
          <w:tcPr>
            <w:tcW w:type="dxa" w:w="1037"/>
          </w:tcPr>
          <w:p>
            <w:pPr>
              <w:spacing w:after="0"/>
              <w:jc w:val="left"/>
            </w:pPr>
            <w:r>
              <w:rPr>
                <w:sz w:val="16"/>
              </w:rPr>
              <w:t>2030-07-29 once adopted</w:t>
            </w:r>
          </w:p>
        </w:tc>
        <w:tc>
          <w:tcPr>
            <w:tcW w:type="dxa" w:w="845"/>
          </w:tcPr>
          <w:p>
            <w:pPr>
              <w:spacing w:after="0"/>
              <w:jc w:val="right"/>
            </w:pPr>
          </w:p>
        </w:tc>
        <w:tc>
          <w:tcPr>
            <w:tcW w:type="dxa" w:w="1450"/>
          </w:tcPr>
          <w:p>
            <w:pPr>
              <w:spacing w:after="0"/>
              <w:jc w:val="left"/>
            </w:pPr>
            <w:r>
              <w:rPr>
                <w:sz w:val="16"/>
              </w:rPr>
              <w:t>FEMA tracker shows a plan approvable pending adoption</w:t>
            </w:r>
          </w:p>
        </w:tc>
        <w:tc>
          <w:tcPr>
            <w:tcW w:type="dxa" w:w="2153"/>
          </w:tcPr>
          <w:p>
            <w:pPr>
              <w:spacing w:after="0"/>
              <w:jc w:val="left"/>
            </w:pPr>
            <w:r>
              <w:rPr>
                <w:sz w:val="16"/>
              </w:rPr>
              <w:t>Not yet eligible: adopt the approved plan.</w:t>
            </w:r>
          </w:p>
        </w:tc>
      </w:tr>
      <w:tr>
        <w:trPr>
          <w:cantSplit/>
        </w:trPr>
        <w:tc>
          <w:tcPr>
            <w:tcW w:type="dxa" w:w="1360"/>
          </w:tcPr>
          <w:p>
            <w:pPr>
              <w:spacing w:after="0"/>
              <w:jc w:val="left"/>
            </w:pPr>
            <w:r>
              <w:rPr>
                <w:sz w:val="16"/>
              </w:rPr>
              <w:t>Straughn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r>
              <w:rPr>
                <w:sz w:val="16"/>
              </w:rPr>
              <w:t>this jurisdiction approved 2025-08-20</w:t>
            </w:r>
          </w:p>
        </w:tc>
      </w:tr>
      <w:tr>
        <w:trPr>
          <w:cantSplit/>
        </w:trPr>
        <w:tc>
          <w:tcPr>
            <w:tcW w:type="dxa" w:w="1360"/>
          </w:tcPr>
          <w:p>
            <w:pPr>
              <w:spacing w:after="0"/>
              <w:jc w:val="left"/>
            </w:pPr>
            <w:r>
              <w:rPr>
                <w:sz w:val="16"/>
              </w:rPr>
              <w:t>Sulphur Springs town</w:t>
            </w:r>
          </w:p>
        </w:tc>
        <w:tc>
          <w:tcPr>
            <w:tcW w:type="dxa" w:w="680"/>
          </w:tcPr>
          <w:p>
            <w:pPr>
              <w:spacing w:after="0"/>
              <w:jc w:val="left"/>
            </w:pPr>
            <w:r>
              <w:rPr>
                <w:sz w:val="16"/>
              </w:rPr>
              <w:t>Town</w:t>
            </w:r>
          </w:p>
        </w:tc>
        <w:tc>
          <w:tcPr>
            <w:tcW w:type="dxa" w:w="1949"/>
          </w:tcPr>
          <w:p>
            <w:pPr>
              <w:spacing w:after="0"/>
              <w:jc w:val="left"/>
            </w:pPr>
            <w:r>
              <w:rPr>
                <w:sz w:val="16"/>
              </w:rPr>
              <w:t>Approved, expires 2030-07-29</w:t>
            </w:r>
          </w:p>
        </w:tc>
        <w:tc>
          <w:tcPr>
            <w:tcW w:type="dxa" w:w="3408"/>
          </w:tcPr>
          <w:p>
            <w:pPr>
              <w:spacing w:after="0"/>
              <w:jc w:val="left"/>
            </w:pPr>
            <w:r>
              <w:rPr>
                <w:sz w:val="16"/>
              </w:rPr>
              <w:t>Henry County 2024 Hazard Mitigation Plan (FEMA plan 110319)</w:t>
            </w:r>
          </w:p>
        </w:tc>
        <w:tc>
          <w:tcPr>
            <w:tcW w:type="dxa" w:w="1230"/>
          </w:tcPr>
          <w:p>
            <w:pPr>
              <w:spacing w:after="0"/>
              <w:jc w:val="left"/>
            </w:pPr>
            <w:r>
              <w:rPr>
                <w:sz w:val="16"/>
              </w:rPr>
              <w:t>2025-07-30</w:t>
            </w:r>
          </w:p>
        </w:tc>
        <w:tc>
          <w:tcPr>
            <w:tcW w:type="dxa" w:w="1037"/>
          </w:tcPr>
          <w:p>
            <w:pPr>
              <w:spacing w:after="0"/>
              <w:jc w:val="left"/>
            </w:pPr>
            <w:r>
              <w:rPr>
                <w:sz w:val="16"/>
              </w:rPr>
              <w:t>2030-07-29</w:t>
            </w:r>
          </w:p>
        </w:tc>
        <w:tc>
          <w:tcPr>
            <w:tcW w:type="dxa" w:w="845"/>
          </w:tcPr>
          <w:p>
            <w:pPr>
              <w:spacing w:after="0"/>
              <w:jc w:val="right"/>
            </w:pPr>
            <w:r>
              <w:rPr>
                <w:sz w:val="16"/>
              </w:rPr>
              <w:t>1,398</w:t>
            </w:r>
          </w:p>
        </w:tc>
        <w:tc>
          <w:tcPr>
            <w:tcW w:type="dxa" w:w="1450"/>
          </w:tcPr>
          <w:p>
            <w:pPr>
              <w:spacing w:after="0"/>
              <w:jc w:val="left"/>
            </w:pPr>
          </w:p>
        </w:tc>
        <w:tc>
          <w:tcPr>
            <w:tcW w:type="dxa" w:w="215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$7,752,200</w:t>
            </w:r>
          </w:p>
        </w:tc>
        <w:tc>
          <w:tcPr>
            <w:tcW w:type="dxa" w:w="1126"/>
          </w:tcPr>
          <w:p>
            <w:pPr>
              <w:spacing w:after="0"/>
              <w:jc w:val="right"/>
            </w:pPr>
            <w:r>
              <w:rPr>
                <w:sz w:val="16"/>
              </w:rPr>
              <w:t>$69,831</w:t>
            </w:r>
          </w:p>
        </w:tc>
        <w:tc>
          <w:tcPr>
            <w:tcW w:type="dxa" w:w="1698"/>
          </w:tcPr>
          <w:p>
            <w:pPr>
              <w:spacing w:after="0"/>
              <w:jc w:val="right"/>
            </w:pPr>
            <w:r>
              <w:rPr>
                <w:sz w:val="16"/>
              </w:rPr>
              <w:t>$131,108</w:t>
            </w:r>
          </w:p>
        </w:tc>
        <w:tc>
          <w:tcPr>
            <w:tcW w:type="dxa" w:w="1151"/>
          </w:tcPr>
          <w:p>
            <w:pPr>
              <w:spacing w:after="0"/>
              <w:jc w:val="right"/>
            </w:pPr>
            <w:r>
              <w:rPr>
                <w:sz w:val="16"/>
              </w:rPr>
              <w:t>$7,953,139</w:t>
            </w:r>
          </w:p>
        </w:tc>
        <w:tc>
          <w:tcPr>
            <w:tcW w:type="dxa" w:w="1835"/>
          </w:tcPr>
          <w:p>
            <w:pPr>
              <w:spacing w:after="0"/>
              <w:jc w:val="right"/>
            </w:pPr>
            <w:r>
              <w:rPr>
                <w:sz w:val="16"/>
              </w:rPr>
              <w:t>27</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$2,487,411</w:t>
            </w:r>
          </w:p>
        </w:tc>
        <w:tc>
          <w:tcPr>
            <w:tcW w:type="dxa" w:w="1126"/>
          </w:tcPr>
          <w:p>
            <w:pPr>
              <w:spacing w:after="0"/>
              <w:jc w:val="right"/>
            </w:pPr>
            <w:r>
              <w:rPr>
                <w:sz w:val="16"/>
              </w:rPr>
              <w:t>$2,052</w:t>
            </w:r>
          </w:p>
        </w:tc>
        <w:tc>
          <w:tcPr>
            <w:tcW w:type="dxa" w:w="1698"/>
          </w:tcPr>
          <w:p>
            <w:pPr>
              <w:spacing w:after="0"/>
              <w:jc w:val="right"/>
            </w:pPr>
            <w:r>
              <w:rPr>
                <w:sz w:val="16"/>
              </w:rPr>
              <w:t>$1,779,076</w:t>
            </w:r>
          </w:p>
        </w:tc>
        <w:tc>
          <w:tcPr>
            <w:tcW w:type="dxa" w:w="1151"/>
          </w:tcPr>
          <w:p>
            <w:pPr>
              <w:spacing w:after="0"/>
              <w:jc w:val="right"/>
            </w:pPr>
            <w:r>
              <w:rPr>
                <w:sz w:val="16"/>
              </w:rPr>
              <w:t>$4,268,538</w:t>
            </w:r>
          </w:p>
        </w:tc>
        <w:tc>
          <w:tcPr>
            <w:tcW w:type="dxa" w:w="1835"/>
          </w:tcPr>
          <w:p>
            <w:pPr>
              <w:spacing w:after="0"/>
              <w:jc w:val="right"/>
            </w:pPr>
            <w:r>
              <w:rPr>
                <w:sz w:val="16"/>
              </w:rPr>
              <w:t>10</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$600,926</w:t>
            </w:r>
          </w:p>
        </w:tc>
        <w:tc>
          <w:tcPr>
            <w:tcW w:type="dxa" w:w="1126"/>
          </w:tcPr>
          <w:p>
            <w:pPr>
              <w:spacing w:after="0"/>
              <w:jc w:val="right"/>
            </w:pPr>
            <w:r>
              <w:rPr>
                <w:sz w:val="16"/>
              </w:rPr>
              <w:t>n/a</w:t>
            </w:r>
          </w:p>
        </w:tc>
        <w:tc>
          <w:tcPr>
            <w:tcW w:type="dxa" w:w="1698"/>
          </w:tcPr>
          <w:p>
            <w:pPr>
              <w:spacing w:after="0"/>
              <w:jc w:val="right"/>
            </w:pPr>
            <w:r>
              <w:rPr>
                <w:sz w:val="16"/>
              </w:rPr>
              <w:t>$117,204</w:t>
            </w:r>
          </w:p>
        </w:tc>
        <w:tc>
          <w:tcPr>
            <w:tcW w:type="dxa" w:w="1151"/>
          </w:tcPr>
          <w:p>
            <w:pPr>
              <w:spacing w:after="0"/>
              <w:jc w:val="right"/>
            </w:pPr>
            <w:r>
              <w:rPr>
                <w:sz w:val="16"/>
              </w:rPr>
              <w:t>$718,130</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$438,223</w:t>
            </w:r>
          </w:p>
        </w:tc>
        <w:tc>
          <w:tcPr>
            <w:tcW w:type="dxa" w:w="1126"/>
          </w:tcPr>
          <w:p>
            <w:pPr>
              <w:spacing w:after="0"/>
              <w:jc w:val="right"/>
            </w:pPr>
            <w:r>
              <w:rPr>
                <w:sz w:val="16"/>
              </w:rPr>
              <w:t>$12,410</w:t>
            </w:r>
          </w:p>
        </w:tc>
        <w:tc>
          <w:tcPr>
            <w:tcW w:type="dxa" w:w="1698"/>
          </w:tcPr>
          <w:p>
            <w:pPr>
              <w:spacing w:after="0"/>
              <w:jc w:val="right"/>
            </w:pPr>
            <w:r>
              <w:rPr>
                <w:sz w:val="16"/>
              </w:rPr>
              <w:t>$686</w:t>
            </w:r>
          </w:p>
        </w:tc>
        <w:tc>
          <w:tcPr>
            <w:tcW w:type="dxa" w:w="1151"/>
          </w:tcPr>
          <w:p>
            <w:pPr>
              <w:spacing w:after="0"/>
              <w:jc w:val="right"/>
            </w:pPr>
            <w:r>
              <w:rPr>
                <w:sz w:val="16"/>
              </w:rPr>
              <w:t>$451,320</w:t>
            </w:r>
          </w:p>
        </w:tc>
        <w:tc>
          <w:tcPr>
            <w:tcW w:type="dxa" w:w="1835"/>
          </w:tcPr>
          <w:p>
            <w:pPr>
              <w:spacing w:after="0"/>
              <w:jc w:val="right"/>
            </w:pPr>
            <w:r>
              <w:rPr>
                <w:sz w:val="16"/>
              </w:rPr>
              <w:t>61</w:t>
            </w:r>
          </w:p>
        </w:tc>
        <w:tc>
          <w:tcPr>
            <w:tcW w:type="dxa" w:w="2997"/>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$186,693</w:t>
            </w:r>
          </w:p>
        </w:tc>
        <w:tc>
          <w:tcPr>
            <w:tcW w:type="dxa" w:w="1126"/>
          </w:tcPr>
          <w:p>
            <w:pPr>
              <w:spacing w:after="0"/>
              <w:jc w:val="right"/>
            </w:pPr>
            <w:r>
              <w:rPr>
                <w:sz w:val="16"/>
              </w:rPr>
              <w:t>$962</w:t>
            </w:r>
          </w:p>
        </w:tc>
        <w:tc>
          <w:tcPr>
            <w:tcW w:type="dxa" w:w="1698"/>
          </w:tcPr>
          <w:p>
            <w:pPr>
              <w:spacing w:after="0"/>
              <w:jc w:val="right"/>
            </w:pPr>
            <w:r>
              <w:rPr>
                <w:sz w:val="16"/>
              </w:rPr>
              <w:t>$243,494</w:t>
            </w:r>
          </w:p>
        </w:tc>
        <w:tc>
          <w:tcPr>
            <w:tcW w:type="dxa" w:w="1151"/>
          </w:tcPr>
          <w:p>
            <w:pPr>
              <w:spacing w:after="0"/>
              <w:jc w:val="right"/>
            </w:pPr>
            <w:r>
              <w:rPr>
                <w:sz w:val="16"/>
              </w:rPr>
              <w:t>$431,148</w:t>
            </w:r>
          </w:p>
        </w:tc>
        <w:tc>
          <w:tcPr>
            <w:tcW w:type="dxa" w:w="1835"/>
          </w:tcPr>
          <w:p>
            <w:pPr>
              <w:spacing w:after="0"/>
              <w:jc w:val="right"/>
            </w:pPr>
            <w:r>
              <w:rPr>
                <w:sz w:val="16"/>
              </w:rPr>
              <w:t>124</w:t>
            </w:r>
          </w:p>
        </w:tc>
        <w:tc>
          <w:tcPr>
            <w:tcW w:type="dxa" w:w="2997"/>
          </w:tcPr>
          <w:p>
            <w:pPr>
              <w:spacing w:after="0"/>
              <w:jc w:val="left"/>
            </w:pPr>
            <w:r>
              <w:rPr>
                <w:sz w:val="16"/>
              </w:rPr>
              <w:t>Includes 9 High Wind records (a NOAA non-thunderstorm wind type,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$900</w:t>
            </w:r>
          </w:p>
        </w:tc>
        <w:tc>
          <w:tcPr>
            <w:tcW w:type="dxa" w:w="1126"/>
          </w:tcPr>
          <w:p>
            <w:pPr>
              <w:spacing w:after="0"/>
              <w:jc w:val="right"/>
            </w:pPr>
            <w:r>
              <w:rPr>
                <w:sz w:val="16"/>
              </w:rPr>
              <w:t>$84,548</w:t>
            </w:r>
          </w:p>
        </w:tc>
        <w:tc>
          <w:tcPr>
            <w:tcW w:type="dxa" w:w="1698"/>
          </w:tcPr>
          <w:p>
            <w:pPr>
              <w:spacing w:after="0"/>
              <w:jc w:val="right"/>
            </w:pPr>
            <w:r>
              <w:rPr>
                <w:sz w:val="16"/>
              </w:rPr>
              <w:t>$234,828</w:t>
            </w:r>
          </w:p>
        </w:tc>
        <w:tc>
          <w:tcPr>
            <w:tcW w:type="dxa" w:w="1151"/>
          </w:tcPr>
          <w:p>
            <w:pPr>
              <w:spacing w:after="0"/>
              <w:jc w:val="right"/>
            </w:pPr>
            <w:r>
              <w:rPr>
                <w:sz w:val="16"/>
              </w:rPr>
              <w:t>$320,276</w:t>
            </w:r>
          </w:p>
        </w:tc>
        <w:tc>
          <w:tcPr>
            <w:tcW w:type="dxa" w:w="1835"/>
          </w:tcPr>
          <w:p>
            <w:pPr>
              <w:spacing w:after="0"/>
              <w:jc w:val="right"/>
            </w:pPr>
            <w:r>
              <w:rPr>
                <w:sz w:val="16"/>
              </w:rPr>
              <w:t>6</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$34,952</w:t>
            </w:r>
          </w:p>
        </w:tc>
        <w:tc>
          <w:tcPr>
            <w:tcW w:type="dxa" w:w="1126"/>
          </w:tcPr>
          <w:p>
            <w:pPr>
              <w:spacing w:after="0"/>
              <w:jc w:val="right"/>
            </w:pPr>
            <w:r>
              <w:rPr>
                <w:sz w:val="16"/>
              </w:rPr>
              <w:t>n/a</w:t>
            </w:r>
          </w:p>
        </w:tc>
        <w:tc>
          <w:tcPr>
            <w:tcW w:type="dxa" w:w="1698"/>
          </w:tcPr>
          <w:p>
            <w:pPr>
              <w:spacing w:after="0"/>
              <w:jc w:val="right"/>
            </w:pPr>
            <w:r>
              <w:rPr>
                <w:sz w:val="16"/>
              </w:rPr>
              <w:t>$167,164</w:t>
            </w:r>
          </w:p>
        </w:tc>
        <w:tc>
          <w:tcPr>
            <w:tcW w:type="dxa" w:w="1151"/>
          </w:tcPr>
          <w:p>
            <w:pPr>
              <w:spacing w:after="0"/>
              <w:jc w:val="right"/>
            </w:pPr>
            <w:r>
              <w:rPr>
                <w:sz w:val="16"/>
              </w:rPr>
              <w:t>$202,116</w:t>
            </w:r>
          </w:p>
        </w:tc>
        <w:tc>
          <w:tcPr>
            <w:tcW w:type="dxa" w:w="1835"/>
          </w:tcPr>
          <w:p>
            <w:pPr>
              <w:spacing w:after="0"/>
              <w:jc w:val="right"/>
            </w:pPr>
            <w:r>
              <w:rPr>
                <w:sz w:val="16"/>
              </w:rPr>
              <w:t>5</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$3,336</w:t>
            </w:r>
          </w:p>
        </w:tc>
        <w:tc>
          <w:tcPr>
            <w:tcW w:type="dxa" w:w="1126"/>
          </w:tcPr>
          <w:p>
            <w:pPr>
              <w:spacing w:after="0"/>
              <w:jc w:val="right"/>
            </w:pPr>
            <w:r>
              <w:rPr>
                <w:sz w:val="16"/>
              </w:rPr>
              <w:t>$2</w:t>
            </w:r>
          </w:p>
        </w:tc>
        <w:tc>
          <w:tcPr>
            <w:tcW w:type="dxa" w:w="1698"/>
          </w:tcPr>
          <w:p>
            <w:pPr>
              <w:spacing w:after="0"/>
              <w:jc w:val="right"/>
            </w:pPr>
            <w:r>
              <w:rPr>
                <w:sz w:val="16"/>
              </w:rPr>
              <w:t>$110,127</w:t>
            </w:r>
          </w:p>
        </w:tc>
        <w:tc>
          <w:tcPr>
            <w:tcW w:type="dxa" w:w="1151"/>
          </w:tcPr>
          <w:p>
            <w:pPr>
              <w:spacing w:after="0"/>
              <w:jc w:val="right"/>
            </w:pPr>
            <w:r>
              <w:rPr>
                <w:sz w:val="16"/>
              </w:rPr>
              <w:t>$113,465</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$7,403</w:t>
            </w:r>
          </w:p>
        </w:tc>
        <w:tc>
          <w:tcPr>
            <w:tcW w:type="dxa" w:w="1126"/>
          </w:tcPr>
          <w:p>
            <w:pPr>
              <w:spacing w:after="0"/>
              <w:jc w:val="right"/>
            </w:pPr>
            <w:r>
              <w:rPr>
                <w:sz w:val="16"/>
              </w:rPr>
              <w:t>n/a</w:t>
            </w:r>
          </w:p>
        </w:tc>
        <w:tc>
          <w:tcPr>
            <w:tcW w:type="dxa" w:w="1698"/>
          </w:tcPr>
          <w:p>
            <w:pPr>
              <w:spacing w:after="0"/>
              <w:jc w:val="right"/>
            </w:pPr>
            <w:r>
              <w:rPr>
                <w:sz w:val="16"/>
              </w:rPr>
              <w:t>$103,883</w:t>
            </w:r>
          </w:p>
        </w:tc>
        <w:tc>
          <w:tcPr>
            <w:tcW w:type="dxa" w:w="1151"/>
          </w:tcPr>
          <w:p>
            <w:pPr>
              <w:spacing w:after="0"/>
              <w:jc w:val="right"/>
            </w:pPr>
            <w:r>
              <w:rPr>
                <w:sz w:val="16"/>
              </w:rPr>
              <w:t>$111,287</w:t>
            </w:r>
          </w:p>
        </w:tc>
        <w:tc>
          <w:tcPr>
            <w:tcW w:type="dxa" w:w="1835"/>
          </w:tcPr>
          <w:p>
            <w:pPr>
              <w:spacing w:after="0"/>
              <w:jc w:val="right"/>
            </w:pPr>
            <w:r>
              <w:rPr>
                <w:sz w:val="16"/>
              </w:rPr>
              <w:t>4</w:t>
            </w:r>
          </w:p>
        </w:tc>
        <w:tc>
          <w:tcPr>
            <w:tcW w:type="dxa" w:w="2997"/>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$11,063</w:t>
            </w:r>
          </w:p>
        </w:tc>
        <w:tc>
          <w:tcPr>
            <w:tcW w:type="dxa" w:w="1126"/>
          </w:tcPr>
          <w:p>
            <w:pPr>
              <w:spacing w:after="0"/>
              <w:jc w:val="right"/>
            </w:pPr>
            <w:r>
              <w:rPr>
                <w:sz w:val="16"/>
              </w:rPr>
              <w:t>$524</w:t>
            </w:r>
          </w:p>
        </w:tc>
        <w:tc>
          <w:tcPr>
            <w:tcW w:type="dxa" w:w="1698"/>
          </w:tcPr>
          <w:p>
            <w:pPr>
              <w:spacing w:after="0"/>
              <w:jc w:val="right"/>
            </w:pPr>
            <w:r>
              <w:rPr>
                <w:sz w:val="16"/>
              </w:rPr>
              <w:t>$56,641</w:t>
            </w:r>
          </w:p>
        </w:tc>
        <w:tc>
          <w:tcPr>
            <w:tcW w:type="dxa" w:w="1151"/>
          </w:tcPr>
          <w:p>
            <w:pPr>
              <w:spacing w:after="0"/>
              <w:jc w:val="right"/>
            </w:pPr>
            <w:r>
              <w:rPr>
                <w:sz w:val="16"/>
              </w:rPr>
              <w:t>$68,229</w:t>
            </w:r>
          </w:p>
        </w:tc>
        <w:tc>
          <w:tcPr>
            <w:tcW w:type="dxa" w:w="1835"/>
          </w:tcPr>
          <w:p>
            <w:pPr>
              <w:spacing w:after="0"/>
              <w:jc w:val="right"/>
            </w:pPr>
            <w:r>
              <w:rPr>
                <w:sz w:val="16"/>
              </w:rPr>
              <w:t>42</w:t>
            </w:r>
          </w:p>
        </w:tc>
        <w:tc>
          <w:tcPr>
            <w:tcW w:type="dxa" w:w="2997"/>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$62,074</w:t>
            </w:r>
          </w:p>
        </w:tc>
        <w:tc>
          <w:tcPr>
            <w:tcW w:type="dxa" w:w="1698"/>
          </w:tcPr>
          <w:p>
            <w:pPr>
              <w:spacing w:after="0"/>
              <w:jc w:val="right"/>
            </w:pPr>
            <w:r>
              <w:rPr>
                <w:sz w:val="16"/>
              </w:rPr>
              <w:t>n/a</w:t>
            </w:r>
          </w:p>
        </w:tc>
        <w:tc>
          <w:tcPr>
            <w:tcW w:type="dxa" w:w="1151"/>
          </w:tcPr>
          <w:p>
            <w:pPr>
              <w:spacing w:after="0"/>
              <w:jc w:val="right"/>
            </w:pPr>
            <w:r>
              <w:rPr>
                <w:sz w:val="16"/>
              </w:rPr>
              <w:t>$62,074</w:t>
            </w:r>
          </w:p>
        </w:tc>
        <w:tc>
          <w:tcPr>
            <w:tcW w:type="dxa" w:w="1835"/>
          </w:tcPr>
          <w:p>
            <w:pPr>
              <w:spacing w:after="0"/>
              <w:jc w:val="right"/>
            </w:pPr>
            <w:r>
              <w:rPr>
                <w:sz w:val="16"/>
              </w:rPr>
              <w:t>11</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$3,651</w:t>
            </w:r>
          </w:p>
        </w:tc>
        <w:tc>
          <w:tcPr>
            <w:tcW w:type="dxa" w:w="1126"/>
          </w:tcPr>
          <w:p>
            <w:pPr>
              <w:spacing w:after="0"/>
              <w:jc w:val="right"/>
            </w:pPr>
            <w:r>
              <w:rPr>
                <w:sz w:val="16"/>
              </w:rPr>
              <w:t>$2,870</w:t>
            </w:r>
          </w:p>
        </w:tc>
        <w:tc>
          <w:tcPr>
            <w:tcW w:type="dxa" w:w="1698"/>
          </w:tcPr>
          <w:p>
            <w:pPr>
              <w:spacing w:after="0"/>
              <w:jc w:val="right"/>
            </w:pPr>
            <w:r>
              <w:rPr>
                <w:sz w:val="16"/>
              </w:rPr>
              <w:t>$14</w:t>
            </w:r>
          </w:p>
        </w:tc>
        <w:tc>
          <w:tcPr>
            <w:tcW w:type="dxa" w:w="1151"/>
          </w:tcPr>
          <w:p>
            <w:pPr>
              <w:spacing w:after="0"/>
              <w:jc w:val="right"/>
            </w:pPr>
            <w:r>
              <w:rPr>
                <w:sz w:val="16"/>
              </w:rPr>
              <w:t>$6,535</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$2,645</w:t>
            </w:r>
          </w:p>
        </w:tc>
        <w:tc>
          <w:tcPr>
            <w:tcW w:type="dxa" w:w="1126"/>
          </w:tcPr>
          <w:p>
            <w:pPr>
              <w:spacing w:after="0"/>
              <w:jc w:val="right"/>
            </w:pPr>
            <w:r>
              <w:rPr>
                <w:sz w:val="16"/>
              </w:rPr>
              <w:t>$7</w:t>
            </w:r>
          </w:p>
        </w:tc>
        <w:tc>
          <w:tcPr>
            <w:tcW w:type="dxa" w:w="1698"/>
          </w:tcPr>
          <w:p>
            <w:pPr>
              <w:spacing w:after="0"/>
              <w:jc w:val="right"/>
            </w:pPr>
            <w:r>
              <w:rPr>
                <w:sz w:val="16"/>
              </w:rPr>
              <w:t>$387</w:t>
            </w:r>
          </w:p>
        </w:tc>
        <w:tc>
          <w:tcPr>
            <w:tcW w:type="dxa" w:w="1151"/>
          </w:tcPr>
          <w:p>
            <w:pPr>
              <w:spacing w:after="0"/>
              <w:jc w:val="right"/>
            </w:pPr>
            <w:r>
              <w:rPr>
                <w:sz w:val="16"/>
              </w:rPr>
              <w:t>$3,040</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698"/>
          </w:tcPr>
          <w:p>
            <w:pPr>
              <w:spacing w:after="0"/>
              <w:jc w:val="right"/>
            </w:pPr>
            <w:r>
              <w:rPr>
                <w:sz w:val="16"/>
              </w:rPr>
              <w:t>$1,166</w:t>
            </w:r>
          </w:p>
        </w:tc>
        <w:tc>
          <w:tcPr>
            <w:tcW w:type="dxa" w:w="1151"/>
          </w:tcPr>
          <w:p>
            <w:pPr>
              <w:spacing w:after="0"/>
              <w:jc w:val="right"/>
            </w:pPr>
            <w:r>
              <w:rPr>
                <w:sz w:val="16"/>
              </w:rPr>
              <w:t>$1,249</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9760 (Relatively Low, 71.7); tract 9759 (Relatively Low, 71.0); tract 9765 (Relatively Low, 68.6)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9757 (Very Low, 35.2); tract 9756 (Very Low, 32.8); tract 9767 (Very Low, 31.8)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9767 (Relatively Low, 87.1); tract 9756 (Relatively Low, 86.5); tract 9755 (Relatively Low, 86.2)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9767 (Very High, 93.9); tract 9757 (Relatively High, 92.9); tract 9760 (Relatively High, 92.2)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9756 (Very Low, 62.1); tract 9758 (Very Low, 59.1); tract 9757 (Very Low, 55.0)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9760 is Census Tract 9760).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6"/>
        <w:gridCol w:w="1732"/>
        <w:gridCol w:w="1981"/>
        <w:gridCol w:w="1477"/>
        <w:gridCol w:w="1598"/>
        <w:gridCol w:w="2038"/>
        <w:gridCol w:w="1575"/>
      </w:tblGrid>
      <w:tr>
        <w:trPr>
          <w:cantSplit/>
          <w:tblHeader/>
        </w:trPr>
        <w:tc>
          <w:tcPr>
            <w:tcW w:type="dxa" w:w="1844"/>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477"/>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2038"/>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4"/>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2"/>
          </w:tcPr>
          <w:p>
            <w:pPr>
              <w:spacing w:after="0"/>
              <w:jc w:val="right"/>
            </w:pPr>
            <w:r>
              <w:rPr>
                <w:sz w:val="16"/>
              </w:rPr>
              <w:t>6 records, 1996 to 2026 (6 zone-level)</w:t>
            </w:r>
          </w:p>
        </w:tc>
        <w:tc>
          <w:tcPr>
            <w:tcW w:type="dxa" w:w="1981"/>
          </w:tcPr>
          <w:p>
            <w:pPr>
              <w:spacing w:after="0"/>
              <w:jc w:val="left"/>
            </w:pPr>
            <w:r>
              <w:rPr>
                <w:sz w:val="16"/>
              </w:rPr>
              <w:t>1 day to 4 days (median 2.5 days); 6 with a recorded value</w:t>
            </w:r>
          </w:p>
        </w:tc>
        <w:tc>
          <w:tcPr>
            <w:tcW w:type="dxa" w:w="1477"/>
          </w:tcPr>
          <w:p>
            <w:pPr>
              <w:spacing w:after="0"/>
              <w:jc w:val="left"/>
            </w:pPr>
            <w:r>
              <w:rPr>
                <w:sz w:val="16"/>
              </w:rPr>
              <w:t>4 consecutive days, 1996-02-02 to 1996-02-05, zone-level</w:t>
            </w:r>
          </w:p>
        </w:tc>
        <w:tc>
          <w:tcPr>
            <w:tcW w:type="dxa" w:w="1598"/>
          </w:tcPr>
          <w:p>
            <w:pPr>
              <w:spacing w:after="0"/>
              <w:jc w:val="left"/>
            </w:pPr>
          </w:p>
        </w:tc>
        <w:tc>
          <w:tcPr>
            <w:tcW w:type="dxa" w:w="203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2"/>
          </w:tcPr>
          <w:p>
            <w:pPr>
              <w:spacing w:after="0"/>
              <w:jc w:val="right"/>
            </w:pPr>
            <w:r>
              <w:rPr>
                <w:sz w:val="16"/>
              </w:rPr>
              <w:t>0</w:t>
            </w:r>
          </w:p>
        </w:tc>
        <w:tc>
          <w:tcPr>
            <w:tcW w:type="dxa" w:w="1981"/>
          </w:tcPr>
          <w:p>
            <w:pPr>
              <w:spacing w:after="0"/>
              <w:jc w:val="left"/>
            </w:pPr>
          </w:p>
        </w:tc>
        <w:tc>
          <w:tcPr>
            <w:tcW w:type="dxa" w:w="1477"/>
          </w:tcPr>
          <w:p>
            <w:pPr>
              <w:spacing w:after="0"/>
              <w:jc w:val="left"/>
            </w:pPr>
          </w:p>
        </w:tc>
        <w:tc>
          <w:tcPr>
            <w:tcW w:type="dxa" w:w="1598"/>
          </w:tcPr>
          <w:p>
            <w:pPr>
              <w:spacing w:after="0"/>
              <w:jc w:val="left"/>
            </w:pPr>
          </w:p>
        </w:tc>
        <w:tc>
          <w:tcPr>
            <w:tcW w:type="dxa" w:w="2038"/>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Drought</w:t>
            </w:r>
          </w:p>
        </w:tc>
        <w:tc>
          <w:tcPr>
            <w:tcW w:type="dxa" w:w="1866"/>
          </w:tcPr>
          <w:p>
            <w:pPr>
              <w:spacing w:after="0"/>
              <w:jc w:val="left"/>
            </w:pPr>
            <w:r>
              <w:rPr>
                <w:sz w:val="16"/>
              </w:rPr>
              <w:t>U.S. Drought Monitor scale (D0 to D4)</w:t>
            </w:r>
          </w:p>
        </w:tc>
        <w:tc>
          <w:tcPr>
            <w:tcW w:type="dxa" w:w="1732"/>
          </w:tcPr>
          <w:p>
            <w:pPr>
              <w:spacing w:after="0"/>
              <w:jc w:val="right"/>
            </w:pPr>
            <w:r>
              <w:rPr>
                <w:sz w:val="16"/>
              </w:rPr>
              <w:t>11 records, 2010 to 2026 (11 zone-level)</w:t>
            </w:r>
          </w:p>
        </w:tc>
        <w:tc>
          <w:tcPr>
            <w:tcW w:type="dxa" w:w="1981"/>
          </w:tcPr>
          <w:p>
            <w:pPr>
              <w:spacing w:after="0"/>
              <w:jc w:val="left"/>
            </w:pPr>
            <w:r>
              <w:rPr>
                <w:sz w:val="16"/>
              </w:rPr>
              <w:t>29 days to 134 days (median 92 days); 3 with a recorded value</w:t>
            </w:r>
          </w:p>
        </w:tc>
        <w:tc>
          <w:tcPr>
            <w:tcW w:type="dxa" w:w="1477"/>
          </w:tcPr>
          <w:p>
            <w:pPr>
              <w:spacing w:after="0"/>
              <w:jc w:val="left"/>
            </w:pPr>
            <w:r>
              <w:rPr>
                <w:sz w:val="16"/>
              </w:rPr>
              <w:t>134 days (about 4.4 months), 2025-10-28 to 2026-03-10, a run of 6 consecutive Storm Events drought records, zone-level</w:t>
            </w:r>
          </w:p>
        </w:tc>
        <w:tc>
          <w:tcPr>
            <w:tcW w:type="dxa" w:w="1598"/>
          </w:tcPr>
          <w:p>
            <w:pPr>
              <w:spacing w:after="0"/>
              <w:jc w:val="left"/>
            </w:pPr>
          </w:p>
        </w:tc>
        <w:tc>
          <w:tcPr>
            <w:tcW w:type="dxa" w:w="2038"/>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6"/>
          </w:tcPr>
          <w:p>
            <w:pPr>
              <w:spacing w:after="0"/>
              <w:jc w:val="left"/>
            </w:pPr>
            <w:r>
              <w:rPr>
                <w:sz w:val="16"/>
              </w:rPr>
              <w:t>Modified Mercalli (local data)</w:t>
            </w:r>
          </w:p>
        </w:tc>
        <w:tc>
          <w:tcPr>
            <w:tcW w:type="dxa" w:w="1732"/>
          </w:tcPr>
          <w:p>
            <w:pPr>
              <w:spacing w:after="0"/>
              <w:jc w:val="right"/>
            </w:pPr>
            <w:r>
              <w:rPr>
                <w:sz w:val="16"/>
              </w:rPr>
              <w:t>0</w:t>
            </w:r>
          </w:p>
        </w:tc>
        <w:tc>
          <w:tcPr>
            <w:tcW w:type="dxa" w:w="1981"/>
          </w:tcPr>
          <w:p>
            <w:pPr>
              <w:spacing w:after="0"/>
              <w:jc w:val="left"/>
            </w:pPr>
          </w:p>
        </w:tc>
        <w:tc>
          <w:tcPr>
            <w:tcW w:type="dxa" w:w="1477"/>
          </w:tcPr>
          <w:p>
            <w:pPr>
              <w:spacing w:after="0"/>
              <w:jc w:val="left"/>
            </w:pPr>
          </w:p>
        </w:tc>
        <w:tc>
          <w:tcPr>
            <w:tcW w:type="dxa" w:w="1598"/>
          </w:tcPr>
          <w:p>
            <w:pPr>
              <w:spacing w:after="0"/>
              <w:jc w:val="left"/>
            </w:pPr>
          </w:p>
        </w:tc>
        <w:tc>
          <w:tcPr>
            <w:tcW w:type="dxa" w:w="2038"/>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6"/>
          </w:tcPr>
          <w:p>
            <w:pPr>
              <w:spacing w:after="0"/>
              <w:jc w:val="left"/>
            </w:pPr>
            <w:r>
              <w:rPr>
                <w:sz w:val="16"/>
              </w:rPr>
              <w:t>hail size (inches)</w:t>
            </w:r>
          </w:p>
        </w:tc>
        <w:tc>
          <w:tcPr>
            <w:tcW w:type="dxa" w:w="1732"/>
          </w:tcPr>
          <w:p>
            <w:pPr>
              <w:spacing w:after="0"/>
              <w:jc w:val="right"/>
            </w:pPr>
            <w:r>
              <w:rPr>
                <w:sz w:val="16"/>
              </w:rPr>
              <w:t>69 records, 1974 to 2024</w:t>
            </w:r>
          </w:p>
        </w:tc>
        <w:tc>
          <w:tcPr>
            <w:tcW w:type="dxa" w:w="1981"/>
          </w:tcPr>
          <w:p>
            <w:pPr>
              <w:spacing w:after="0"/>
              <w:jc w:val="left"/>
            </w:pPr>
            <w:r>
              <w:rPr>
                <w:sz w:val="16"/>
              </w:rPr>
              <w:t>0.75 in to 4.25 in (median 1 in); 69 with a recorded value</w:t>
            </w:r>
          </w:p>
        </w:tc>
        <w:tc>
          <w:tcPr>
            <w:tcW w:type="dxa" w:w="1477"/>
          </w:tcPr>
          <w:p>
            <w:pPr>
              <w:spacing w:after="0"/>
              <w:jc w:val="left"/>
            </w:pPr>
            <w:r>
              <w:rPr>
                <w:sz w:val="16"/>
              </w:rPr>
              <w:t>4.25 in hail, 2011-05-25</w:t>
            </w:r>
          </w:p>
        </w:tc>
        <w:tc>
          <w:tcPr>
            <w:tcW w:type="dxa" w:w="1598"/>
          </w:tcPr>
          <w:p>
            <w:pPr>
              <w:spacing w:after="0"/>
              <w:jc w:val="left"/>
            </w:pPr>
            <w:r>
              <w:rPr>
                <w:sz w:val="16"/>
              </w:rPr>
              <w:t>Hail, 2000-05-18, $5,000,000 property; crops not reported (2000 dollars)</w:t>
            </w:r>
          </w:p>
        </w:tc>
        <w:tc>
          <w:tcPr>
            <w:tcW w:type="dxa" w:w="2038"/>
          </w:tcPr>
          <w:p>
            <w:pPr>
              <w:spacing w:after="0"/>
              <w:jc w:val="left"/>
            </w:pPr>
            <w:r>
              <w:rPr>
                <w:sz w:val="16"/>
              </w:rPr>
              <w:t>Event records naming jurisdictions in the plan: New Castle city (28 records), Straughn town (8 records), Middletown town (7 records), Cadiz town (3 records), Dunreith town (3 records), Knightstown town (3 records), Spiceland town (2 records), Kennard town (1 record), Lewisville town (1 record), Mount Summit town (1 record); and 1 more jurisdiction (see the Excel file).</w:t>
            </w:r>
          </w:p>
        </w:tc>
        <w:tc>
          <w:tcPr>
            <w:tcW w:type="dxa" w:w="1575"/>
          </w:tcPr>
          <w:p>
            <w:pPr>
              <w:spacing w:after="0"/>
              <w:jc w:val="left"/>
            </w:pPr>
          </w:p>
        </w:tc>
      </w:tr>
      <w:tr>
        <w:trPr>
          <w:cantSplit/>
        </w:trPr>
        <w:tc>
          <w:tcPr>
            <w:tcW w:type="dxa" w:w="1844"/>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2"/>
          </w:tcPr>
          <w:p>
            <w:pPr>
              <w:spacing w:after="0"/>
              <w:jc w:val="right"/>
            </w:pPr>
            <w:r>
              <w:rPr>
                <w:sz w:val="16"/>
              </w:rPr>
              <w:t>2 records, 1997 to 2026 (2 zone-level)</w:t>
            </w:r>
          </w:p>
        </w:tc>
        <w:tc>
          <w:tcPr>
            <w:tcW w:type="dxa" w:w="1981"/>
          </w:tcPr>
          <w:p>
            <w:pPr>
              <w:spacing w:after="0"/>
              <w:jc w:val="left"/>
            </w:pPr>
            <w:r>
              <w:rPr>
                <w:sz w:val="16"/>
              </w:rPr>
              <w:t>2 days; 2 with a recorded value</w:t>
            </w:r>
          </w:p>
        </w:tc>
        <w:tc>
          <w:tcPr>
            <w:tcW w:type="dxa" w:w="1477"/>
          </w:tcPr>
          <w:p>
            <w:pPr>
              <w:spacing w:after="0"/>
              <w:jc w:val="left"/>
            </w:pPr>
            <w:r>
              <w:rPr>
                <w:sz w:val="16"/>
              </w:rPr>
              <w:t>2 consecutive days, 2026-06-29 to 2026-06-30, zone-level</w:t>
            </w:r>
          </w:p>
        </w:tc>
        <w:tc>
          <w:tcPr>
            <w:tcW w:type="dxa" w:w="1598"/>
          </w:tcPr>
          <w:p>
            <w:pPr>
              <w:spacing w:after="0"/>
              <w:jc w:val="left"/>
            </w:pPr>
          </w:p>
        </w:tc>
        <w:tc>
          <w:tcPr>
            <w:tcW w:type="dxa" w:w="203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2"/>
          </w:tcPr>
          <w:p>
            <w:pPr>
              <w:spacing w:after="0"/>
              <w:jc w:val="right"/>
            </w:pPr>
            <w:r>
              <w:rPr>
                <w:sz w:val="16"/>
              </w:rPr>
              <w:t>0</w:t>
            </w:r>
          </w:p>
        </w:tc>
        <w:tc>
          <w:tcPr>
            <w:tcW w:type="dxa" w:w="1981"/>
          </w:tcPr>
          <w:p>
            <w:pPr>
              <w:spacing w:after="0"/>
              <w:jc w:val="left"/>
            </w:pPr>
          </w:p>
        </w:tc>
        <w:tc>
          <w:tcPr>
            <w:tcW w:type="dxa" w:w="1477"/>
          </w:tcPr>
          <w:p>
            <w:pPr>
              <w:spacing w:after="0"/>
              <w:jc w:val="left"/>
            </w:pPr>
          </w:p>
        </w:tc>
        <w:tc>
          <w:tcPr>
            <w:tcW w:type="dxa" w:w="1598"/>
          </w:tcPr>
          <w:p>
            <w:pPr>
              <w:spacing w:after="0"/>
              <w:jc w:val="left"/>
            </w:pPr>
          </w:p>
        </w:tc>
        <w:tc>
          <w:tcPr>
            <w:tcW w:type="dxa" w:w="2038"/>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6"/>
          </w:tcPr>
          <w:p>
            <w:pPr>
              <w:spacing w:after="0"/>
              <w:jc w:val="left"/>
            </w:pPr>
            <w:r>
              <w:rPr>
                <w:sz w:val="16"/>
              </w:rPr>
              <w:t>Sperry-Piltz ice scale (local data)</w:t>
            </w:r>
          </w:p>
        </w:tc>
        <w:tc>
          <w:tcPr>
            <w:tcW w:type="dxa" w:w="1732"/>
          </w:tcPr>
          <w:p>
            <w:pPr>
              <w:spacing w:after="0"/>
              <w:jc w:val="right"/>
            </w:pPr>
            <w:r>
              <w:rPr>
                <w:sz w:val="16"/>
              </w:rPr>
              <w:t>4 records, 2007 to 2018 (4 zone-level)</w:t>
            </w:r>
          </w:p>
        </w:tc>
        <w:tc>
          <w:tcPr>
            <w:tcW w:type="dxa" w:w="1981"/>
          </w:tcPr>
          <w:p>
            <w:pPr>
              <w:spacing w:after="0"/>
              <w:jc w:val="left"/>
            </w:pPr>
          </w:p>
        </w:tc>
        <w:tc>
          <w:tcPr>
            <w:tcW w:type="dxa" w:w="1477"/>
          </w:tcPr>
          <w:p>
            <w:pPr>
              <w:spacing w:after="0"/>
              <w:jc w:val="left"/>
            </w:pPr>
            <w:r>
              <w:rPr>
                <w:sz w:val="16"/>
              </w:rPr>
              <w:t>Ice Storm, 2018-11-14, $250 property; $0 crops (2018 dollars); NWS zone INZ049</w:t>
            </w:r>
          </w:p>
        </w:tc>
        <w:tc>
          <w:tcPr>
            <w:tcW w:type="dxa" w:w="1598"/>
          </w:tcPr>
          <w:p>
            <w:pPr>
              <w:spacing w:after="0"/>
              <w:jc w:val="left"/>
            </w:pPr>
          </w:p>
        </w:tc>
        <w:tc>
          <w:tcPr>
            <w:tcW w:type="dxa" w:w="203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2"/>
          </w:tcPr>
          <w:p>
            <w:pPr>
              <w:spacing w:after="0"/>
              <w:jc w:val="right"/>
            </w:pPr>
            <w:r>
              <w:rPr>
                <w:sz w:val="16"/>
              </w:rPr>
              <w:t>27 records, 1996 to 2025 (12 zone-level)</w:t>
            </w:r>
          </w:p>
        </w:tc>
        <w:tc>
          <w:tcPr>
            <w:tcW w:type="dxa" w:w="1981"/>
          </w:tcPr>
          <w:p>
            <w:pPr>
              <w:spacing w:after="0"/>
              <w:jc w:val="left"/>
            </w:pPr>
          </w:p>
        </w:tc>
        <w:tc>
          <w:tcPr>
            <w:tcW w:type="dxa" w:w="1477"/>
          </w:tcPr>
          <w:p>
            <w:pPr>
              <w:spacing w:after="0"/>
              <w:jc w:val="left"/>
            </w:pPr>
            <w:r>
              <w:rPr>
                <w:sz w:val="16"/>
              </w:rPr>
              <w:t>Flash Flood, 2008-06-09, $50,000 property; $20,000 crops (2008 dollars)</w:t>
            </w:r>
          </w:p>
        </w:tc>
        <w:tc>
          <w:tcPr>
            <w:tcW w:type="dxa" w:w="1598"/>
          </w:tcPr>
          <w:p>
            <w:pPr>
              <w:spacing w:after="0"/>
              <w:jc w:val="left"/>
            </w:pPr>
          </w:p>
        </w:tc>
        <w:tc>
          <w:tcPr>
            <w:tcW w:type="dxa" w:w="2038"/>
          </w:tcPr>
          <w:p>
            <w:pPr>
              <w:spacing w:after="0"/>
              <w:jc w:val="left"/>
            </w:pPr>
            <w:r>
              <w:rPr>
                <w:sz w:val="16"/>
              </w:rPr>
              <w:t>Event records naming jurisdictions in the plan: New Castle city (5 records), Knightstown town (2 records), Blountsville town (1 record), Dunreith town (1 record), Middletown town (1 record), Mount Summit town (1 record), Springport town (1 record), Sulphur Springs town (1 record). Zone-level records (12)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6"/>
          </w:tcPr>
          <w:p>
            <w:pPr>
              <w:spacing w:after="0"/>
              <w:jc w:val="left"/>
            </w:pPr>
            <w:r>
              <w:rPr>
                <w:sz w:val="16"/>
              </w:rPr>
              <w:t>none (count and damage only)</w:t>
            </w:r>
          </w:p>
        </w:tc>
        <w:tc>
          <w:tcPr>
            <w:tcW w:type="dxa" w:w="1732"/>
          </w:tcPr>
          <w:p>
            <w:pPr>
              <w:spacing w:after="0"/>
              <w:jc w:val="right"/>
            </w:pPr>
            <w:r>
              <w:rPr>
                <w:sz w:val="16"/>
              </w:rPr>
              <w:t>0</w:t>
            </w:r>
          </w:p>
        </w:tc>
        <w:tc>
          <w:tcPr>
            <w:tcW w:type="dxa" w:w="1981"/>
          </w:tcPr>
          <w:p>
            <w:pPr>
              <w:spacing w:after="0"/>
              <w:jc w:val="left"/>
            </w:pPr>
          </w:p>
        </w:tc>
        <w:tc>
          <w:tcPr>
            <w:tcW w:type="dxa" w:w="1477"/>
          </w:tcPr>
          <w:p>
            <w:pPr>
              <w:spacing w:after="0"/>
              <w:jc w:val="left"/>
            </w:pPr>
          </w:p>
        </w:tc>
        <w:tc>
          <w:tcPr>
            <w:tcW w:type="dxa" w:w="1598"/>
          </w:tcPr>
          <w:p>
            <w:pPr>
              <w:spacing w:after="0"/>
              <w:jc w:val="left"/>
            </w:pPr>
          </w:p>
        </w:tc>
        <w:tc>
          <w:tcPr>
            <w:tcW w:type="dxa" w:w="2038"/>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2"/>
          </w:tcPr>
          <w:p>
            <w:pPr>
              <w:spacing w:after="0"/>
              <w:jc w:val="right"/>
            </w:pPr>
            <w:r>
              <w:rPr>
                <w:sz w:val="16"/>
              </w:rPr>
              <w:t>5 records, 1996 to 2011</w:t>
            </w:r>
          </w:p>
        </w:tc>
        <w:tc>
          <w:tcPr>
            <w:tcW w:type="dxa" w:w="1981"/>
          </w:tcPr>
          <w:p>
            <w:pPr>
              <w:spacing w:after="0"/>
              <w:jc w:val="left"/>
            </w:pPr>
          </w:p>
        </w:tc>
        <w:tc>
          <w:tcPr>
            <w:tcW w:type="dxa" w:w="1477"/>
          </w:tcPr>
          <w:p>
            <w:pPr>
              <w:spacing w:after="0"/>
              <w:jc w:val="left"/>
            </w:pPr>
            <w:r>
              <w:rPr>
                <w:sz w:val="16"/>
              </w:rPr>
              <w:t>Lightning, 2004-07-22, $500,000 property; $0 crops (2004 dollars)</w:t>
            </w:r>
          </w:p>
        </w:tc>
        <w:tc>
          <w:tcPr>
            <w:tcW w:type="dxa" w:w="1598"/>
          </w:tcPr>
          <w:p>
            <w:pPr>
              <w:spacing w:after="0"/>
              <w:jc w:val="left"/>
            </w:pPr>
          </w:p>
        </w:tc>
        <w:tc>
          <w:tcPr>
            <w:tcW w:type="dxa" w:w="2038"/>
          </w:tcPr>
          <w:p>
            <w:pPr>
              <w:spacing w:after="0"/>
              <w:jc w:val="left"/>
            </w:pPr>
            <w:r>
              <w:rPr>
                <w:sz w:val="16"/>
              </w:rPr>
              <w:t>Event records naming jurisdictions in the plan: New Castle city (3 records), Middletown town (1 record), Sulphur Springs town (1 record).</w:t>
            </w:r>
          </w:p>
        </w:tc>
        <w:tc>
          <w:tcPr>
            <w:tcW w:type="dxa" w:w="1575"/>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2"/>
          </w:tcPr>
          <w:p>
            <w:pPr>
              <w:spacing w:after="0"/>
              <w:jc w:val="right"/>
            </w:pPr>
            <w:r>
              <w:rPr>
                <w:sz w:val="16"/>
              </w:rPr>
              <w:t>9 records, 1997 to 2024 (9 zone-level)</w:t>
            </w:r>
          </w:p>
        </w:tc>
        <w:tc>
          <w:tcPr>
            <w:tcW w:type="dxa" w:w="1981"/>
          </w:tcPr>
          <w:p>
            <w:pPr>
              <w:spacing w:after="0"/>
              <w:jc w:val="left"/>
            </w:pPr>
            <w:r>
              <w:rPr>
                <w:sz w:val="16"/>
              </w:rPr>
              <w:t>49 kt (56 mph) to 62 kt (71 mph) (median 52 kt (60 mph)); 9 with a recorded value</w:t>
            </w:r>
          </w:p>
        </w:tc>
        <w:tc>
          <w:tcPr>
            <w:tcW w:type="dxa" w:w="1477"/>
          </w:tcPr>
          <w:p>
            <w:pPr>
              <w:spacing w:after="0"/>
              <w:jc w:val="left"/>
            </w:pPr>
            <w:r>
              <w:rPr>
                <w:sz w:val="16"/>
              </w:rPr>
              <w:t>62 kt (71 mph) measured gust, High Wind, 2016-04-02; NWS zone INZ049</w:t>
            </w:r>
          </w:p>
        </w:tc>
        <w:tc>
          <w:tcPr>
            <w:tcW w:type="dxa" w:w="1598"/>
          </w:tcPr>
          <w:p>
            <w:pPr>
              <w:spacing w:after="0"/>
              <w:jc w:val="left"/>
            </w:pPr>
            <w:r>
              <w:rPr>
                <w:sz w:val="16"/>
              </w:rPr>
              <w:t>High Wind, 2019-11-27, $25,000 property; $0 crops (zone total, 2019 dollars)</w:t>
            </w:r>
          </w:p>
        </w:tc>
        <w:tc>
          <w:tcPr>
            <w:tcW w:type="dxa" w:w="2038"/>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Thunderstorm Wind</w:t>
            </w:r>
          </w:p>
        </w:tc>
        <w:tc>
          <w:tcPr>
            <w:tcW w:type="dxa" w:w="1866"/>
          </w:tcPr>
          <w:p>
            <w:pPr>
              <w:spacing w:after="0"/>
              <w:jc w:val="left"/>
            </w:pPr>
            <w:r>
              <w:rPr>
                <w:sz w:val="16"/>
              </w:rPr>
              <w:t>wind speed (kt and mph)</w:t>
            </w:r>
          </w:p>
        </w:tc>
        <w:tc>
          <w:tcPr>
            <w:tcW w:type="dxa" w:w="1732"/>
          </w:tcPr>
          <w:p>
            <w:pPr>
              <w:spacing w:after="0"/>
              <w:jc w:val="right"/>
            </w:pPr>
            <w:r>
              <w:rPr>
                <w:sz w:val="16"/>
              </w:rPr>
              <w:t>167 records, 1955 to 2026</w:t>
            </w:r>
          </w:p>
        </w:tc>
        <w:tc>
          <w:tcPr>
            <w:tcW w:type="dxa" w:w="1981"/>
          </w:tcPr>
          <w:p>
            <w:pPr>
              <w:spacing w:after="0"/>
              <w:jc w:val="left"/>
            </w:pPr>
            <w:r>
              <w:rPr>
                <w:sz w:val="16"/>
              </w:rPr>
              <w:t>43 kt (49 mph) to 70 kt (81 mph) (median 52 kt (60 mph)); 112 with a recorded value</w:t>
            </w:r>
          </w:p>
        </w:tc>
        <w:tc>
          <w:tcPr>
            <w:tcW w:type="dxa" w:w="1477"/>
          </w:tcPr>
          <w:p>
            <w:pPr>
              <w:spacing w:after="0"/>
              <w:jc w:val="left"/>
            </w:pPr>
            <w:r>
              <w:rPr>
                <w:sz w:val="16"/>
              </w:rPr>
              <w:t>70 kt (81 mph) estimated gust, Thunderstorm Wind, 2008-06-03</w:t>
            </w:r>
          </w:p>
        </w:tc>
        <w:tc>
          <w:tcPr>
            <w:tcW w:type="dxa" w:w="1598"/>
          </w:tcPr>
          <w:p>
            <w:pPr>
              <w:spacing w:after="0"/>
              <w:jc w:val="left"/>
            </w:pPr>
            <w:r>
              <w:rPr>
                <w:sz w:val="16"/>
              </w:rPr>
              <w:t>Thunderstorm Wind, 2003-09-01, $200,000 property; crops not reported (2003 dollars)</w:t>
            </w:r>
          </w:p>
        </w:tc>
        <w:tc>
          <w:tcPr>
            <w:tcW w:type="dxa" w:w="2038"/>
          </w:tcPr>
          <w:p>
            <w:pPr>
              <w:spacing w:after="0"/>
              <w:jc w:val="left"/>
            </w:pPr>
            <w:r>
              <w:rPr>
                <w:sz w:val="16"/>
              </w:rPr>
              <w:t>Event records naming jurisdictions in the plan: New Castle city (38 records), Knightstown town (12 records), Middletown town (9 records), Kennard town (8 records), Straughn town (8 records), Greensboro town (6 records), Dunreith town (5 records), Spiceland town (5 records), Blountsville town (4 records), Mount Summit town (4 records); and 3 more jurisdictions (see the Excel file).</w:t>
            </w:r>
          </w:p>
        </w:tc>
        <w:tc>
          <w:tcPr>
            <w:tcW w:type="dxa" w:w="1575"/>
          </w:tcPr>
          <w:p>
            <w:pPr>
              <w:spacing w:after="0"/>
              <w:jc w:val="left"/>
            </w:pPr>
          </w:p>
        </w:tc>
      </w:tr>
      <w:tr>
        <w:trPr>
          <w:cantSplit/>
        </w:trPr>
        <w:tc>
          <w:tcPr>
            <w:tcW w:type="dxa" w:w="1844"/>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2"/>
          </w:tcPr>
          <w:p>
            <w:pPr>
              <w:spacing w:after="0"/>
              <w:jc w:val="right"/>
            </w:pPr>
            <w:r>
              <w:rPr>
                <w:sz w:val="16"/>
              </w:rPr>
              <w:t>23 records, 1957 to 2019</w:t>
            </w:r>
          </w:p>
        </w:tc>
        <w:tc>
          <w:tcPr>
            <w:tcW w:type="dxa" w:w="1981"/>
          </w:tcPr>
          <w:p>
            <w:pPr>
              <w:spacing w:after="0"/>
              <w:jc w:val="left"/>
            </w:pPr>
            <w:r>
              <w:rPr>
                <w:sz w:val="16"/>
              </w:rPr>
              <w:t>F/EF0 to F/EF4 (median between F/EF1 and F/EF2); 22 with a recorded value</w:t>
            </w:r>
          </w:p>
        </w:tc>
        <w:tc>
          <w:tcPr>
            <w:tcW w:type="dxa" w:w="1477"/>
          </w:tcPr>
          <w:p>
            <w:pPr>
              <w:spacing w:after="0"/>
              <w:jc w:val="left"/>
            </w:pPr>
            <w:r>
              <w:rPr>
                <w:sz w:val="16"/>
              </w:rPr>
              <w:t>F4 tornado, 1974-04-03, 14.9 mi path length (whole path, pre-1996), 33 yd wide, damage not recorded (pre-1996 record), 6 direct injuries</w:t>
            </w:r>
          </w:p>
        </w:tc>
        <w:tc>
          <w:tcPr>
            <w:tcW w:type="dxa" w:w="1598"/>
          </w:tcPr>
          <w:p>
            <w:pPr>
              <w:spacing w:after="0"/>
              <w:jc w:val="left"/>
            </w:pPr>
            <w:r>
              <w:rPr>
                <w:sz w:val="16"/>
              </w:rPr>
              <w:t>Tornado, 1974-04-03, $25,000,000 property; crops not recorded (1974 dollars)</w:t>
            </w:r>
          </w:p>
        </w:tc>
        <w:tc>
          <w:tcPr>
            <w:tcW w:type="dxa" w:w="2038"/>
          </w:tcPr>
          <w:p>
            <w:pPr>
              <w:spacing w:after="0"/>
              <w:jc w:val="left"/>
            </w:pPr>
            <w:r>
              <w:rPr>
                <w:sz w:val="16"/>
              </w:rPr>
              <w:t>Event records naming jurisdictions in the plan: New Castle city (5 records), Middletown town (2 records), Mount Summit town (2 records), Blountsville town (1 record), Springport town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6"/>
          </w:tcPr>
          <w:p>
            <w:pPr>
              <w:spacing w:after="0"/>
              <w:jc w:val="left"/>
            </w:pPr>
            <w:r>
              <w:rPr>
                <w:sz w:val="16"/>
              </w:rPr>
              <w:t>acres burned (local data)</w:t>
            </w:r>
          </w:p>
        </w:tc>
        <w:tc>
          <w:tcPr>
            <w:tcW w:type="dxa" w:w="1732"/>
          </w:tcPr>
          <w:p>
            <w:pPr>
              <w:spacing w:after="0"/>
              <w:jc w:val="right"/>
            </w:pPr>
            <w:r>
              <w:rPr>
                <w:sz w:val="16"/>
              </w:rPr>
              <w:t>0</w:t>
            </w:r>
          </w:p>
        </w:tc>
        <w:tc>
          <w:tcPr>
            <w:tcW w:type="dxa" w:w="1981"/>
          </w:tcPr>
          <w:p>
            <w:pPr>
              <w:spacing w:after="0"/>
              <w:jc w:val="left"/>
            </w:pPr>
          </w:p>
        </w:tc>
        <w:tc>
          <w:tcPr>
            <w:tcW w:type="dxa" w:w="1477"/>
          </w:tcPr>
          <w:p>
            <w:pPr>
              <w:spacing w:after="0"/>
              <w:jc w:val="left"/>
            </w:pPr>
          </w:p>
        </w:tc>
        <w:tc>
          <w:tcPr>
            <w:tcW w:type="dxa" w:w="1598"/>
          </w:tcPr>
          <w:p>
            <w:pPr>
              <w:spacing w:after="0"/>
              <w:jc w:val="left"/>
            </w:pPr>
          </w:p>
        </w:tc>
        <w:tc>
          <w:tcPr>
            <w:tcW w:type="dxa" w:w="2038"/>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2"/>
          </w:tcPr>
          <w:p>
            <w:pPr>
              <w:spacing w:after="0"/>
              <w:jc w:val="right"/>
            </w:pPr>
            <w:r>
              <w:rPr>
                <w:sz w:val="16"/>
              </w:rPr>
              <w:t>42 records, 1996 to 2026 (42 zone-level)</w:t>
            </w:r>
          </w:p>
        </w:tc>
        <w:tc>
          <w:tcPr>
            <w:tcW w:type="dxa" w:w="1981"/>
          </w:tcPr>
          <w:p>
            <w:pPr>
              <w:spacing w:after="0"/>
              <w:jc w:val="left"/>
            </w:pPr>
          </w:p>
        </w:tc>
        <w:tc>
          <w:tcPr>
            <w:tcW w:type="dxa" w:w="1477"/>
          </w:tcPr>
          <w:p>
            <w:pPr>
              <w:spacing w:after="0"/>
              <w:jc w:val="left"/>
            </w:pPr>
            <w:r>
              <w:rPr>
                <w:sz w:val="16"/>
              </w:rPr>
              <w:t>Winter Storm, 2008-03-04, $15,000 property; crops not reported (2008 dollars); NWS zone INZ049</w:t>
            </w:r>
          </w:p>
        </w:tc>
        <w:tc>
          <w:tcPr>
            <w:tcW w:type="dxa" w:w="1598"/>
          </w:tcPr>
          <w:p>
            <w:pPr>
              <w:spacing w:after="0"/>
              <w:jc w:val="left"/>
            </w:pPr>
          </w:p>
        </w:tc>
        <w:tc>
          <w:tcPr>
            <w:tcW w:type="dxa" w:w="2038"/>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3027"/>
        <w:gridCol w:w="2042"/>
        <w:gridCol w:w="2524"/>
        <w:gridCol w:w="123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3027"/>
            <w:shd w:val="clear" w:color="auto" w:fill="E8E8E8"/>
          </w:tcPr>
          <w:p>
            <w:pPr>
              <w:spacing w:after="0"/>
              <w:jc w:val="left"/>
            </w:pPr>
            <w:r>
              <w:rPr>
                <w:b/>
                <w:sz w:val="16"/>
              </w:rPr>
              <w:t>Title</w:t>
            </w:r>
          </w:p>
        </w:tc>
        <w:tc>
          <w:tcPr>
            <w:tcW w:type="dxa" w:w="2042"/>
            <w:shd w:val="clear" w:color="auto" w:fill="E8E8E8"/>
          </w:tcPr>
          <w:p>
            <w:pPr>
              <w:spacing w:after="0"/>
              <w:jc w:val="left"/>
            </w:pPr>
            <w:r>
              <w:rPr>
                <w:b/>
                <w:sz w:val="16"/>
              </w:rPr>
              <w:t>Mapped hazard</w:t>
            </w:r>
          </w:p>
        </w:tc>
        <w:tc>
          <w:tcPr>
            <w:tcW w:type="dxa" w:w="2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92"/>
          </w:tcPr>
          <w:p>
            <w:pPr>
              <w:spacing w:after="0"/>
              <w:jc w:val="left"/>
            </w:pPr>
            <w:r>
              <w:rPr>
                <w:sz w:val="16"/>
              </w:rPr>
              <w:t>Major disaster</w:t>
            </w:r>
          </w:p>
        </w:tc>
        <w:tc>
          <w:tcPr>
            <w:tcW w:type="dxa" w:w="3027"/>
          </w:tcPr>
          <w:p>
            <w:pPr>
              <w:spacing w:after="0"/>
              <w:jc w:val="left"/>
            </w:pPr>
            <w:r>
              <w:rPr>
                <w:sz w:val="16"/>
              </w:rPr>
              <w:t>Severe Storms, Straight-Line Winds, Tornadoes, and Flooding</w:t>
            </w:r>
          </w:p>
        </w:tc>
        <w:tc>
          <w:tcPr>
            <w:tcW w:type="dxa" w:w="2042"/>
          </w:tcPr>
          <w:p>
            <w:pPr>
              <w:spacing w:after="0"/>
              <w:jc w:val="left"/>
            </w:pPr>
            <w:r>
              <w:rPr>
                <w:sz w:val="16"/>
              </w:rPr>
              <w:t>Inland Flooding (primary); also designated: Strong Wind, Tornado</w:t>
            </w:r>
          </w:p>
        </w:tc>
        <w:tc>
          <w:tcPr>
            <w:tcW w:type="dxa" w:w="2524"/>
          </w:tcPr>
          <w:p>
            <w:pPr>
              <w:spacing w:after="0"/>
              <w:jc w:val="right"/>
            </w:pPr>
            <w:r>
              <w:rPr>
                <w:sz w:val="16"/>
              </w:rPr>
              <w:t>not yet in FEMA's PA summaries (they cover declarations through 2026-06-30)</w:t>
            </w:r>
          </w:p>
        </w:tc>
        <w:tc>
          <w:tcPr>
            <w:tcW w:type="dxa" w:w="123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92"/>
          </w:tcPr>
          <w:p>
            <w:pPr>
              <w:spacing w:after="0"/>
              <w:jc w:val="left"/>
            </w:pPr>
            <w:r>
              <w:rPr>
                <w:sz w:val="16"/>
              </w:rPr>
              <w:t>Emergency</w:t>
            </w:r>
          </w:p>
        </w:tc>
        <w:tc>
          <w:tcPr>
            <w:tcW w:type="dxa" w:w="3027"/>
          </w:tcPr>
          <w:p>
            <w:pPr>
              <w:spacing w:after="0"/>
              <w:jc w:val="left"/>
            </w:pPr>
            <w:r>
              <w:rPr>
                <w:sz w:val="16"/>
              </w:rPr>
              <w:t>Severe Storms, Straight-Line Winds, Tornadoes, and Flooding</w:t>
            </w:r>
          </w:p>
        </w:tc>
        <w:tc>
          <w:tcPr>
            <w:tcW w:type="dxa" w:w="2042"/>
          </w:tcPr>
          <w:p>
            <w:pPr>
              <w:spacing w:after="0"/>
              <w:jc w:val="left"/>
            </w:pPr>
            <w:r>
              <w:rPr>
                <w:sz w:val="16"/>
              </w:rPr>
              <w:t>Inland Flooding (primary); also designated: Strong Wind, Tornado</w:t>
            </w:r>
          </w:p>
        </w:tc>
        <w:tc>
          <w:tcPr>
            <w:tcW w:type="dxa" w:w="2524"/>
          </w:tcPr>
          <w:p>
            <w:pPr>
              <w:spacing w:after="0"/>
              <w:jc w:val="right"/>
            </w:pPr>
            <w:r>
              <w:rPr>
                <w:sz w:val="16"/>
              </w:rPr>
              <w:t>not yet in FEMA's PA summaries (they cover declarations through 2026-06-30)</w:t>
            </w:r>
          </w:p>
        </w:tc>
        <w:tc>
          <w:tcPr>
            <w:tcW w:type="dxa" w:w="1231"/>
          </w:tcPr>
          <w:p>
            <w:pPr>
              <w:spacing w:after="0"/>
              <w:jc w:val="left"/>
            </w:pPr>
            <w:r>
              <w:rPr>
                <w:sz w:val="16"/>
              </w:rPr>
              <w:t>new since last plan; within last 5 years</w:t>
            </w:r>
          </w:p>
        </w:tc>
        <w:tc>
          <w:tcPr>
            <w:tcW w:type="dxa" w:w="886"/>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92"/>
          </w:tcPr>
          <w:p>
            <w:pPr>
              <w:spacing w:after="0"/>
              <w:jc w:val="left"/>
            </w:pPr>
            <w:r>
              <w:rPr>
                <w:sz w:val="16"/>
              </w:rPr>
              <w:t>Emergency</w:t>
            </w:r>
          </w:p>
        </w:tc>
        <w:tc>
          <w:tcPr>
            <w:tcW w:type="dxa" w:w="3027"/>
          </w:tcPr>
          <w:p>
            <w:pPr>
              <w:spacing w:after="0"/>
              <w:jc w:val="left"/>
            </w:pPr>
            <w:r>
              <w:rPr>
                <w:sz w:val="16"/>
              </w:rPr>
              <w:t>Severe Winter Storm</w:t>
            </w:r>
          </w:p>
        </w:tc>
        <w:tc>
          <w:tcPr>
            <w:tcW w:type="dxa" w:w="2042"/>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3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92"/>
          </w:tcPr>
          <w:p>
            <w:pPr>
              <w:spacing w:after="0"/>
              <w:jc w:val="left"/>
            </w:pPr>
            <w:r>
              <w:rPr>
                <w:sz w:val="16"/>
              </w:rPr>
              <w:t>Major disaster</w:t>
            </w:r>
          </w:p>
        </w:tc>
        <w:tc>
          <w:tcPr>
            <w:tcW w:type="dxa" w:w="3027"/>
          </w:tcPr>
          <w:p>
            <w:pPr>
              <w:spacing w:after="0"/>
              <w:jc w:val="left"/>
            </w:pPr>
            <w:r>
              <w:rPr>
                <w:sz w:val="16"/>
              </w:rPr>
              <w:t>COVID-19 Pandemic</w:t>
            </w:r>
          </w:p>
        </w:tc>
        <w:tc>
          <w:tcPr>
            <w:tcW w:type="dxa" w:w="2042"/>
          </w:tcPr>
          <w:p>
            <w:pPr>
              <w:spacing w:after="0"/>
              <w:jc w:val="left"/>
            </w:pPr>
            <w:r>
              <w:rPr>
                <w:sz w:val="16"/>
              </w:rPr>
              <w:t>Non-natural, not counted</w:t>
            </w:r>
          </w:p>
        </w:tc>
        <w:tc>
          <w:tcPr>
            <w:tcW w:type="dxa" w:w="2524"/>
          </w:tcPr>
          <w:p>
            <w:pPr>
              <w:spacing w:after="0"/>
              <w:jc w:val="right"/>
            </w:pPr>
            <w:r>
              <w:rPr>
                <w:sz w:val="16"/>
              </w:rPr>
              <w:t>$163,688.84</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92"/>
          </w:tcPr>
          <w:p>
            <w:pPr>
              <w:spacing w:after="0"/>
              <w:jc w:val="left"/>
            </w:pPr>
            <w:r>
              <w:rPr>
                <w:sz w:val="16"/>
              </w:rPr>
              <w:t>Emergency</w:t>
            </w:r>
          </w:p>
        </w:tc>
        <w:tc>
          <w:tcPr>
            <w:tcW w:type="dxa" w:w="3027"/>
          </w:tcPr>
          <w:p>
            <w:pPr>
              <w:spacing w:after="0"/>
              <w:jc w:val="left"/>
            </w:pPr>
            <w:r>
              <w:rPr>
                <w:sz w:val="16"/>
              </w:rPr>
              <w:t>COVID-19</w:t>
            </w:r>
          </w:p>
        </w:tc>
        <w:tc>
          <w:tcPr>
            <w:tcW w:type="dxa" w:w="2042"/>
          </w:tcPr>
          <w:p>
            <w:pPr>
              <w:spacing w:after="0"/>
              <w:jc w:val="left"/>
            </w:pPr>
            <w:r>
              <w:rPr>
                <w:sz w:val="16"/>
              </w:rPr>
              <w:t>Non-natural, not counted</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92"/>
          </w:tcPr>
          <w:p>
            <w:pPr>
              <w:spacing w:after="0"/>
              <w:jc w:val="left"/>
            </w:pPr>
            <w:r>
              <w:rPr>
                <w:sz w:val="16"/>
              </w:rPr>
              <w:t>Major disaster</w:t>
            </w:r>
          </w:p>
        </w:tc>
        <w:tc>
          <w:tcPr>
            <w:tcW w:type="dxa" w:w="3027"/>
          </w:tcPr>
          <w:p>
            <w:pPr>
              <w:spacing w:after="0"/>
              <w:jc w:val="left"/>
            </w:pPr>
            <w:r>
              <w:rPr>
                <w:sz w:val="16"/>
              </w:rPr>
              <w:t>Severe Storms, Flooding, and Tornadoes</w:t>
            </w:r>
          </w:p>
        </w:tc>
        <w:tc>
          <w:tcPr>
            <w:tcW w:type="dxa" w:w="2042"/>
          </w:tcPr>
          <w:p>
            <w:pPr>
              <w:spacing w:after="0"/>
              <w:jc w:val="left"/>
            </w:pPr>
            <w:r>
              <w:rPr>
                <w:sz w:val="16"/>
              </w:rPr>
              <w:t>Inland Flooding; Tornado</w:t>
            </w:r>
          </w:p>
        </w:tc>
        <w:tc>
          <w:tcPr>
            <w:tcW w:type="dxa" w:w="2524"/>
          </w:tcPr>
          <w:p>
            <w:pPr>
              <w:spacing w:after="0"/>
              <w:jc w:val="right"/>
            </w:pPr>
            <w:r>
              <w:rPr>
                <w:sz w:val="16"/>
              </w:rPr>
              <w:t>$497,309.62</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92"/>
          </w:tcPr>
          <w:p>
            <w:pPr>
              <w:spacing w:after="0"/>
              <w:jc w:val="left"/>
            </w:pPr>
            <w:r>
              <w:rPr>
                <w:sz w:val="16"/>
              </w:rPr>
              <w:t>Emergency</w:t>
            </w:r>
          </w:p>
        </w:tc>
        <w:tc>
          <w:tcPr>
            <w:tcW w:type="dxa" w:w="3027"/>
          </w:tcPr>
          <w:p>
            <w:pPr>
              <w:spacing w:after="0"/>
              <w:jc w:val="left"/>
            </w:pPr>
            <w:r>
              <w:rPr>
                <w:sz w:val="16"/>
              </w:rPr>
              <w:t>Snow</w:t>
            </w:r>
          </w:p>
        </w:tc>
        <w:tc>
          <w:tcPr>
            <w:tcW w:type="dxa" w:w="2042"/>
          </w:tcPr>
          <w:p>
            <w:pPr>
              <w:spacing w:after="0"/>
              <w:jc w:val="left"/>
            </w:pPr>
            <w:r>
              <w:rPr>
                <w:sz w:val="16"/>
              </w:rPr>
              <w:t>Winter Weather</w:t>
            </w:r>
          </w:p>
        </w:tc>
        <w:tc>
          <w:tcPr>
            <w:tcW w:type="dxa" w:w="2524"/>
          </w:tcPr>
          <w:p>
            <w:pPr>
              <w:spacing w:after="0"/>
              <w:jc w:val="right"/>
            </w:pPr>
            <w:r>
              <w:rPr>
                <w:sz w:val="16"/>
              </w:rPr>
              <w:t>$92,629.59</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92"/>
          </w:tcPr>
          <w:p>
            <w:pPr>
              <w:spacing w:after="0"/>
              <w:jc w:val="left"/>
            </w:pPr>
            <w:r>
              <w:rPr>
                <w:sz w:val="16"/>
              </w:rPr>
              <w:t>Emergency</w:t>
            </w:r>
          </w:p>
        </w:tc>
        <w:tc>
          <w:tcPr>
            <w:tcW w:type="dxa" w:w="3027"/>
          </w:tcPr>
          <w:p>
            <w:pPr>
              <w:spacing w:after="0"/>
              <w:jc w:val="left"/>
            </w:pPr>
            <w:r>
              <w:rPr>
                <w:sz w:val="16"/>
              </w:rPr>
              <w:t>Hurricane Katrina Evacuation</w:t>
            </w:r>
          </w:p>
        </w:tc>
        <w:tc>
          <w:tcPr>
            <w:tcW w:type="dxa" w:w="2042"/>
          </w:tcPr>
          <w:p>
            <w:pPr>
              <w:spacing w:after="0"/>
              <w:jc w:val="left"/>
            </w:pPr>
            <w:r>
              <w:rPr>
                <w:sz w:val="16"/>
              </w:rPr>
              <w:t>Hurricane: evacuation support, not a local hazard event; not counted</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92"/>
          </w:tcPr>
          <w:p>
            <w:pPr>
              <w:spacing w:after="0"/>
              <w:jc w:val="left"/>
            </w:pPr>
            <w:r>
              <w:rPr>
                <w:sz w:val="16"/>
              </w:rPr>
              <w:t>Major disaster</w:t>
            </w:r>
          </w:p>
        </w:tc>
        <w:tc>
          <w:tcPr>
            <w:tcW w:type="dxa" w:w="3027"/>
          </w:tcPr>
          <w:p>
            <w:pPr>
              <w:spacing w:after="0"/>
              <w:jc w:val="left"/>
            </w:pPr>
            <w:r>
              <w:rPr>
                <w:sz w:val="16"/>
              </w:rPr>
              <w:t>Severe Winter Storms and Flooding</w:t>
            </w:r>
          </w:p>
        </w:tc>
        <w:tc>
          <w:tcPr>
            <w:tcW w:type="dxa" w:w="2042"/>
          </w:tcPr>
          <w:p>
            <w:pPr>
              <w:spacing w:after="0"/>
              <w:jc w:val="left"/>
            </w:pPr>
            <w:r>
              <w:rPr>
                <w:sz w:val="16"/>
              </w:rPr>
              <w:t>Inland Flooding; Winter Weather</w:t>
            </w:r>
          </w:p>
        </w:tc>
        <w:tc>
          <w:tcPr>
            <w:tcW w:type="dxa" w:w="2524"/>
          </w:tcPr>
          <w:p>
            <w:pPr>
              <w:spacing w:after="0"/>
              <w:jc w:val="right"/>
            </w:pPr>
            <w:r>
              <w:rPr>
                <w:sz w:val="16"/>
              </w:rPr>
              <w:t>$82,407.19</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92"/>
          </w:tcPr>
          <w:p>
            <w:pPr>
              <w:spacing w:after="0"/>
              <w:jc w:val="left"/>
            </w:pPr>
            <w:r>
              <w:rPr>
                <w:sz w:val="16"/>
              </w:rPr>
              <w:t>Emergency</w:t>
            </w:r>
          </w:p>
        </w:tc>
        <w:tc>
          <w:tcPr>
            <w:tcW w:type="dxa" w:w="3027"/>
          </w:tcPr>
          <w:p>
            <w:pPr>
              <w:spacing w:after="0"/>
              <w:jc w:val="left"/>
            </w:pPr>
            <w:r>
              <w:rPr>
                <w:sz w:val="16"/>
              </w:rPr>
              <w:t>Snow</w:t>
            </w:r>
          </w:p>
        </w:tc>
        <w:tc>
          <w:tcPr>
            <w:tcW w:type="dxa" w:w="2042"/>
          </w:tcPr>
          <w:p>
            <w:pPr>
              <w:spacing w:after="0"/>
              <w:jc w:val="left"/>
            </w:pPr>
            <w:r>
              <w:rPr>
                <w:sz w:val="16"/>
              </w:rPr>
              <w:t>Winter Weather</w:t>
            </w:r>
          </w:p>
        </w:tc>
        <w:tc>
          <w:tcPr>
            <w:tcW w:type="dxa" w:w="2524"/>
          </w:tcPr>
          <w:p>
            <w:pPr>
              <w:spacing w:after="0"/>
              <w:jc w:val="right"/>
            </w:pPr>
            <w:r>
              <w:rPr>
                <w:sz w:val="16"/>
              </w:rPr>
              <w:t>$50,467.11</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92"/>
          </w:tcPr>
          <w:p>
            <w:pPr>
              <w:spacing w:after="0"/>
              <w:jc w:val="left"/>
            </w:pPr>
            <w:r>
              <w:rPr>
                <w:sz w:val="16"/>
              </w:rPr>
              <w:t>Major disaster</w:t>
            </w:r>
          </w:p>
        </w:tc>
        <w:tc>
          <w:tcPr>
            <w:tcW w:type="dxa" w:w="3027"/>
          </w:tcPr>
          <w:p>
            <w:pPr>
              <w:spacing w:after="0"/>
              <w:jc w:val="left"/>
            </w:pPr>
            <w:r>
              <w:rPr>
                <w:sz w:val="16"/>
              </w:rPr>
              <w:t>Severe Storms, Tornadoes, and Flooding</w:t>
            </w:r>
          </w:p>
        </w:tc>
        <w:tc>
          <w:tcPr>
            <w:tcW w:type="dxa" w:w="2042"/>
          </w:tcPr>
          <w:p>
            <w:pPr>
              <w:spacing w:after="0"/>
              <w:jc w:val="left"/>
            </w:pPr>
            <w:r>
              <w:rPr>
                <w:sz w:val="16"/>
              </w:rPr>
              <w:t>Inland Flooding; 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92"/>
          </w:tcPr>
          <w:p>
            <w:pPr>
              <w:spacing w:after="0"/>
              <w:jc w:val="left"/>
            </w:pPr>
            <w:r>
              <w:rPr>
                <w:sz w:val="16"/>
              </w:rPr>
              <w:t>Major disaster</w:t>
            </w:r>
          </w:p>
        </w:tc>
        <w:tc>
          <w:tcPr>
            <w:tcW w:type="dxa" w:w="3027"/>
          </w:tcPr>
          <w:p>
            <w:pPr>
              <w:spacing w:after="0"/>
              <w:jc w:val="left"/>
            </w:pPr>
            <w:r>
              <w:rPr>
                <w:sz w:val="16"/>
              </w:rPr>
              <w:t>Severe Storms, Tornadoes, and Flooding</w:t>
            </w:r>
          </w:p>
        </w:tc>
        <w:tc>
          <w:tcPr>
            <w:tcW w:type="dxa" w:w="2042"/>
          </w:tcPr>
          <w:p>
            <w:pPr>
              <w:spacing w:after="0"/>
              <w:jc w:val="left"/>
            </w:pPr>
            <w:r>
              <w:rPr>
                <w:sz w:val="16"/>
              </w:rPr>
              <w:t>Inland Flooding; 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92"/>
          </w:tcPr>
          <w:p>
            <w:pPr>
              <w:spacing w:after="0"/>
              <w:jc w:val="left"/>
            </w:pPr>
            <w:r>
              <w:rPr>
                <w:sz w:val="16"/>
              </w:rPr>
              <w:t>Major disaster</w:t>
            </w:r>
          </w:p>
        </w:tc>
        <w:tc>
          <w:tcPr>
            <w:tcW w:type="dxa" w:w="3027"/>
          </w:tcPr>
          <w:p>
            <w:pPr>
              <w:spacing w:after="0"/>
              <w:jc w:val="left"/>
            </w:pPr>
            <w:r>
              <w:rPr>
                <w:sz w:val="16"/>
              </w:rPr>
              <w:t>Severe Storms, Tornadoes, and Flooding</w:t>
            </w:r>
          </w:p>
        </w:tc>
        <w:tc>
          <w:tcPr>
            <w:tcW w:type="dxa" w:w="2042"/>
          </w:tcPr>
          <w:p>
            <w:pPr>
              <w:spacing w:after="0"/>
              <w:jc w:val="left"/>
            </w:pPr>
            <w:r>
              <w:rPr>
                <w:sz w:val="16"/>
              </w:rPr>
              <w:t>Inland Flooding; 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92"/>
          </w:tcPr>
          <w:p>
            <w:pPr>
              <w:spacing w:after="0"/>
              <w:jc w:val="left"/>
            </w:pPr>
            <w:r>
              <w:rPr>
                <w:sz w:val="16"/>
              </w:rPr>
              <w:t>Major disaster</w:t>
            </w:r>
          </w:p>
        </w:tc>
        <w:tc>
          <w:tcPr>
            <w:tcW w:type="dxa" w:w="3027"/>
          </w:tcPr>
          <w:p>
            <w:pPr>
              <w:spacing w:after="0"/>
              <w:jc w:val="left"/>
            </w:pPr>
            <w:r>
              <w:rPr>
                <w:sz w:val="16"/>
              </w:rPr>
              <w:t>Severe Storms and Tornadoes</w:t>
            </w:r>
          </w:p>
        </w:tc>
        <w:tc>
          <w:tcPr>
            <w:tcW w:type="dxa" w:w="2042"/>
          </w:tcPr>
          <w:p>
            <w:pPr>
              <w:spacing w:after="0"/>
              <w:jc w:val="left"/>
            </w:pPr>
            <w:r>
              <w:rPr>
                <w:sz w:val="16"/>
              </w:rPr>
              <w:t>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92"/>
          </w:tcPr>
          <w:p>
            <w:pPr>
              <w:spacing w:after="0"/>
              <w:jc w:val="left"/>
            </w:pPr>
            <w:r>
              <w:rPr>
                <w:sz w:val="16"/>
              </w:rPr>
              <w:t>Emergency</w:t>
            </w:r>
          </w:p>
        </w:tc>
        <w:tc>
          <w:tcPr>
            <w:tcW w:type="dxa" w:w="3027"/>
          </w:tcPr>
          <w:p>
            <w:pPr>
              <w:spacing w:after="0"/>
              <w:jc w:val="left"/>
            </w:pPr>
            <w:r>
              <w:rPr>
                <w:sz w:val="16"/>
              </w:rPr>
              <w:t>In-Winter Storm 12/23/98</w:t>
            </w:r>
          </w:p>
        </w:tc>
        <w:tc>
          <w:tcPr>
            <w:tcW w:type="dxa" w:w="2042"/>
          </w:tcPr>
          <w:p>
            <w:pPr>
              <w:spacing w:after="0"/>
              <w:jc w:val="left"/>
            </w:pPr>
            <w:r>
              <w:rPr>
                <w:sz w:val="16"/>
              </w:rPr>
              <w:t>Winter Weather</w:t>
            </w:r>
          </w:p>
        </w:tc>
        <w:tc>
          <w:tcPr>
            <w:tcW w:type="dxa" w:w="2524"/>
          </w:tcPr>
          <w:p>
            <w:pPr>
              <w:spacing w:after="0"/>
              <w:jc w:val="right"/>
            </w:pPr>
            <w:r>
              <w:rPr>
                <w:sz w:val="16"/>
              </w:rPr>
              <w:t>$53,637.33</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92"/>
          </w:tcPr>
          <w:p>
            <w:pPr>
              <w:spacing w:after="0"/>
              <w:jc w:val="left"/>
            </w:pPr>
            <w:r>
              <w:rPr>
                <w:sz w:val="16"/>
              </w:rPr>
              <w:t>Major disaster</w:t>
            </w:r>
          </w:p>
        </w:tc>
        <w:tc>
          <w:tcPr>
            <w:tcW w:type="dxa" w:w="3027"/>
          </w:tcPr>
          <w:p>
            <w:pPr>
              <w:spacing w:after="0"/>
              <w:jc w:val="left"/>
            </w:pPr>
            <w:r>
              <w:rPr>
                <w:sz w:val="16"/>
              </w:rPr>
              <w:t>Blizzard of 96</w:t>
            </w:r>
          </w:p>
        </w:tc>
        <w:tc>
          <w:tcPr>
            <w:tcW w:type="dxa" w:w="2042"/>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292"/>
          </w:tcPr>
          <w:p>
            <w:pPr>
              <w:spacing w:after="0"/>
              <w:jc w:val="left"/>
            </w:pPr>
            <w:r>
              <w:rPr>
                <w:sz w:val="16"/>
              </w:rPr>
              <w:t>Major disaster</w:t>
            </w:r>
          </w:p>
        </w:tc>
        <w:tc>
          <w:tcPr>
            <w:tcW w:type="dxa" w:w="3027"/>
          </w:tcPr>
          <w:p>
            <w:pPr>
              <w:spacing w:after="0"/>
              <w:jc w:val="left"/>
            </w:pPr>
            <w:r>
              <w:rPr>
                <w:sz w:val="16"/>
              </w:rPr>
              <w:t>Severe Ice Storm</w:t>
            </w:r>
          </w:p>
        </w:tc>
        <w:tc>
          <w:tcPr>
            <w:tcW w:type="dxa" w:w="2042"/>
          </w:tcPr>
          <w:p>
            <w:pPr>
              <w:spacing w:after="0"/>
              <w:jc w:val="left"/>
            </w:pPr>
            <w:r>
              <w:rPr>
                <w:sz w:val="16"/>
              </w:rPr>
              <w:t>Ice Storm</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92"/>
          </w:tcPr>
          <w:p>
            <w:pPr>
              <w:spacing w:after="0"/>
              <w:jc w:val="left"/>
            </w:pPr>
            <w:r>
              <w:rPr>
                <w:sz w:val="16"/>
              </w:rPr>
              <w:t>Major disaster</w:t>
            </w:r>
          </w:p>
        </w:tc>
        <w:tc>
          <w:tcPr>
            <w:tcW w:type="dxa" w:w="3027"/>
          </w:tcPr>
          <w:p>
            <w:pPr>
              <w:spacing w:after="0"/>
              <w:jc w:val="left"/>
            </w:pPr>
            <w:r>
              <w:rPr>
                <w:sz w:val="16"/>
              </w:rPr>
              <w:t>Severe Storms &amp; Flooding</w:t>
            </w:r>
          </w:p>
        </w:tc>
        <w:tc>
          <w:tcPr>
            <w:tcW w:type="dxa" w:w="2042"/>
          </w:tcPr>
          <w:p>
            <w:pPr>
              <w:spacing w:after="0"/>
              <w:jc w:val="left"/>
            </w:pPr>
            <w:r>
              <w:rPr>
                <w:sz w:val="16"/>
              </w:rPr>
              <w:t>Inland Flooding</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92"/>
          </w:tcPr>
          <w:p>
            <w:pPr>
              <w:spacing w:after="0"/>
              <w:jc w:val="left"/>
            </w:pPr>
            <w:r>
              <w:rPr>
                <w:sz w:val="16"/>
              </w:rPr>
              <w:t>Emergency</w:t>
            </w:r>
          </w:p>
        </w:tc>
        <w:tc>
          <w:tcPr>
            <w:tcW w:type="dxa" w:w="3027"/>
          </w:tcPr>
          <w:p>
            <w:pPr>
              <w:spacing w:after="0"/>
              <w:jc w:val="left"/>
            </w:pPr>
            <w:r>
              <w:rPr>
                <w:sz w:val="16"/>
              </w:rPr>
              <w:t>Snowstorms</w:t>
            </w:r>
          </w:p>
        </w:tc>
        <w:tc>
          <w:tcPr>
            <w:tcW w:type="dxa" w:w="2042"/>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92"/>
          </w:tcPr>
          <w:p>
            <w:pPr>
              <w:spacing w:after="0"/>
              <w:jc w:val="left"/>
            </w:pPr>
            <w:r>
              <w:rPr>
                <w:sz w:val="16"/>
              </w:rPr>
              <w:t>Major disaster</w:t>
            </w:r>
          </w:p>
        </w:tc>
        <w:tc>
          <w:tcPr>
            <w:tcW w:type="dxa" w:w="3027"/>
          </w:tcPr>
          <w:p>
            <w:pPr>
              <w:spacing w:after="0"/>
              <w:jc w:val="left"/>
            </w:pPr>
            <w:r>
              <w:rPr>
                <w:sz w:val="16"/>
              </w:rPr>
              <w:t>Tornadoes</w:t>
            </w:r>
          </w:p>
        </w:tc>
        <w:tc>
          <w:tcPr>
            <w:tcW w:type="dxa" w:w="2042"/>
          </w:tcPr>
          <w:p>
            <w:pPr>
              <w:spacing w:after="0"/>
              <w:jc w:val="left"/>
            </w:pPr>
            <w:r>
              <w:rPr>
                <w:sz w:val="16"/>
              </w:rPr>
              <w:t>Tornado</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$9,634.21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634.21"/>
        <w:tblDescription w:val="Hazard Plain table b1d_pa_other"/>
      </w:tblPr>
      <w:tblGrid>
        <w:gridCol w:w="1949"/>
        <w:gridCol w:w="1949"/>
        <w:gridCol w:w="4635"/>
        <w:gridCol w:w="3796"/>
        <w:gridCol w:w="1782"/>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4635"/>
            <w:shd w:val="clear" w:color="auto" w:fill="E8E8E8"/>
          </w:tcPr>
          <w:p>
            <w:pPr>
              <w:spacing w:after="0"/>
              <w:jc w:val="left"/>
            </w:pPr>
            <w:r>
              <w:rPr>
                <w:b/>
                <w:sz w:val="16"/>
              </w:rPr>
              <w:t>Title</w:t>
            </w:r>
          </w:p>
        </w:tc>
        <w:tc>
          <w:tcPr>
            <w:tcW w:type="dxa" w:w="3796"/>
            <w:shd w:val="clear" w:color="auto" w:fill="E8E8E8"/>
          </w:tcPr>
          <w:p>
            <w:pPr>
              <w:spacing w:after="0"/>
              <w:jc w:val="left"/>
            </w:pPr>
            <w:r>
              <w:rPr>
                <w:b/>
                <w:sz w:val="16"/>
              </w:rPr>
              <w:t>Applicant</w:t>
            </w:r>
          </w:p>
        </w:tc>
        <w:tc>
          <w:tcPr>
            <w:tcW w:type="dxa" w:w="17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DR-1795-IN</w:t>
            </w:r>
          </w:p>
        </w:tc>
        <w:tc>
          <w:tcPr>
            <w:tcW w:type="dxa" w:w="1949"/>
          </w:tcPr>
          <w:p>
            <w:pPr>
              <w:spacing w:after="0"/>
              <w:jc w:val="left"/>
            </w:pPr>
            <w:r>
              <w:rPr>
                <w:sz w:val="16"/>
              </w:rPr>
              <w:t>2008-09-23</w:t>
            </w:r>
          </w:p>
        </w:tc>
        <w:tc>
          <w:tcPr>
            <w:tcW w:type="dxa" w:w="4635"/>
          </w:tcPr>
          <w:p>
            <w:pPr>
              <w:spacing w:after="0"/>
              <w:jc w:val="left"/>
            </w:pPr>
            <w:r>
              <w:rPr>
                <w:sz w:val="16"/>
              </w:rPr>
              <w:t>Severe Storms and Flooding</w:t>
            </w:r>
          </w:p>
        </w:tc>
        <w:tc>
          <w:tcPr>
            <w:tcW w:type="dxa" w:w="3796"/>
          </w:tcPr>
          <w:p>
            <w:pPr>
              <w:spacing w:after="0"/>
              <w:jc w:val="left"/>
            </w:pPr>
            <w:r>
              <w:rPr>
                <w:sz w:val="16"/>
              </w:rPr>
              <w:t>HENRY COUNTY REMC (2)</w:t>
            </w:r>
          </w:p>
        </w:tc>
        <w:tc>
          <w:tcPr>
            <w:tcW w:type="dxa" w:w="1782"/>
          </w:tcPr>
          <w:p>
            <w:pPr>
              <w:spacing w:after="0"/>
              <w:jc w:val="right"/>
            </w:pPr>
            <w:r>
              <w:rPr>
                <w:sz w:val="16"/>
              </w:rPr>
              <w:t>$9,634.21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11</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27</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2</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176</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12</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42</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7"/>
        <w:gridCol w:w="2742"/>
        <w:gridCol w:w="945"/>
        <w:gridCol w:w="2396"/>
        <w:gridCol w:w="1115"/>
        <w:gridCol w:w="30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7"/>
            <w:shd w:val="clear" w:color="auto" w:fill="E8E8E8"/>
          </w:tcPr>
          <w:p>
            <w:pPr>
              <w:spacing w:after="0"/>
              <w:jc w:val="left"/>
            </w:pPr>
            <w:r>
              <w:rPr>
                <w:b/>
                <w:sz w:val="16"/>
              </w:rPr>
              <w:t>Magnitude or extent</w:t>
            </w:r>
          </w:p>
        </w:tc>
        <w:tc>
          <w:tcPr>
            <w:tcW w:type="dxa" w:w="274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6"/>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30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215"/>
          </w:tcPr>
          <w:p>
            <w:pPr>
              <w:spacing w:after="0"/>
              <w:jc w:val="left"/>
            </w:pPr>
            <w:r>
              <w:rPr>
                <w:sz w:val="16"/>
              </w:rPr>
              <w:t>Excessive Heat</w:t>
            </w:r>
          </w:p>
        </w:tc>
        <w:tc>
          <w:tcPr>
            <w:tcW w:type="dxa" w:w="1597"/>
          </w:tcPr>
          <w:p>
            <w:pPr>
              <w:spacing w:after="0"/>
              <w:jc w:val="left"/>
            </w:pPr>
          </w:p>
        </w:tc>
        <w:tc>
          <w:tcPr>
            <w:tcW w:type="dxa" w:w="2742"/>
          </w:tcPr>
          <w:p>
            <w:pPr>
              <w:spacing w:after="0"/>
              <w:jc w:val="left"/>
            </w:pPr>
            <w:r>
              <w:rPr>
                <w:sz w:val="16"/>
              </w:rPr>
              <w:t>damage not reported</w:t>
            </w:r>
          </w:p>
        </w:tc>
        <w:tc>
          <w:tcPr>
            <w:tcW w:type="dxa" w:w="945"/>
          </w:tcPr>
          <w:p>
            <w:pPr>
              <w:spacing w:after="0"/>
              <w:jc w:val="right"/>
            </w:pPr>
            <w:r>
              <w:rPr>
                <w:sz w:val="16"/>
              </w:rPr>
              <w:t>0, 0</w:t>
            </w:r>
          </w:p>
        </w:tc>
        <w:tc>
          <w:tcPr>
            <w:tcW w:type="dxa" w:w="2396"/>
          </w:tcPr>
          <w:p>
            <w:pPr>
              <w:spacing w:after="0"/>
              <w:jc w:val="left"/>
            </w:pPr>
            <w:r>
              <w:rPr>
                <w:sz w:val="16"/>
              </w:rPr>
              <w:t>NWS zone INZ049 (HENRY), zone-level</w:t>
            </w:r>
          </w:p>
        </w:tc>
        <w:tc>
          <w:tcPr>
            <w:tcW w:type="dxa" w:w="1115"/>
          </w:tcPr>
          <w:p>
            <w:pPr>
              <w:spacing w:after="0"/>
              <w:jc w:val="left"/>
            </w:pPr>
            <w:r>
              <w:rPr>
                <w:sz w:val="16"/>
              </w:rPr>
              <w:t>new since last plan; within last 5 years</w:t>
            </w:r>
          </w:p>
        </w:tc>
        <w:tc>
          <w:tcPr>
            <w:tcW w:type="dxa" w:w="3064"/>
          </w:tcPr>
          <w:p>
            <w:pPr>
              <w:spacing w:after="0"/>
              <w:jc w:val="left"/>
            </w:pPr>
            <w:r>
              <w:rPr>
                <w:sz w:val="16"/>
              </w:rPr>
              <w:t>B1-c worst recorded: Excessive Heat, Heat</w:t>
            </w:r>
          </w:p>
        </w:tc>
      </w:tr>
      <w:tr>
        <w:trPr>
          <w:cantSplit/>
        </w:trPr>
        <w:tc>
          <w:tcPr>
            <w:tcW w:type="dxa" w:w="1037"/>
          </w:tcPr>
          <w:p>
            <w:pPr>
              <w:spacing w:after="0"/>
              <w:jc w:val="left"/>
            </w:pPr>
            <w:r>
              <w:rPr>
                <w:sz w:val="16"/>
              </w:rPr>
              <w:t>2018-11-14</w:t>
            </w:r>
          </w:p>
        </w:tc>
        <w:tc>
          <w:tcPr>
            <w:tcW w:type="dxa" w:w="1215"/>
          </w:tcPr>
          <w:p>
            <w:pPr>
              <w:spacing w:after="0"/>
              <w:jc w:val="left"/>
            </w:pPr>
            <w:r>
              <w:rPr>
                <w:sz w:val="16"/>
              </w:rPr>
              <w:t>Ice Storm</w:t>
            </w:r>
          </w:p>
        </w:tc>
        <w:tc>
          <w:tcPr>
            <w:tcW w:type="dxa" w:w="1597"/>
          </w:tcPr>
          <w:p>
            <w:pPr>
              <w:spacing w:after="0"/>
              <w:jc w:val="left"/>
            </w:pPr>
          </w:p>
        </w:tc>
        <w:tc>
          <w:tcPr>
            <w:tcW w:type="dxa" w:w="2742"/>
          </w:tcPr>
          <w:p>
            <w:pPr>
              <w:spacing w:after="0"/>
              <w:jc w:val="left"/>
            </w:pPr>
            <w:r>
              <w:rPr>
                <w:sz w:val="16"/>
              </w:rPr>
              <w:t>$250 property; $0 crops (zone total, 2018 dollars)</w:t>
            </w:r>
          </w:p>
        </w:tc>
        <w:tc>
          <w:tcPr>
            <w:tcW w:type="dxa" w:w="945"/>
          </w:tcPr>
          <w:p>
            <w:pPr>
              <w:spacing w:after="0"/>
              <w:jc w:val="right"/>
            </w:pPr>
            <w:r>
              <w:rPr>
                <w:sz w:val="16"/>
              </w:rPr>
              <w:t>0, 0</w:t>
            </w:r>
          </w:p>
        </w:tc>
        <w:tc>
          <w:tcPr>
            <w:tcW w:type="dxa" w:w="2396"/>
          </w:tcPr>
          <w:p>
            <w:pPr>
              <w:spacing w:after="0"/>
              <w:jc w:val="left"/>
            </w:pPr>
            <w:r>
              <w:rPr>
                <w:sz w:val="16"/>
              </w:rPr>
              <w:t>NWS zone INZ049 (HENRY), zone-level</w:t>
            </w:r>
          </w:p>
        </w:tc>
        <w:tc>
          <w:tcPr>
            <w:tcW w:type="dxa" w:w="1115"/>
          </w:tcPr>
          <w:p>
            <w:pPr>
              <w:spacing w:after="0"/>
              <w:jc w:val="left"/>
            </w:pPr>
          </w:p>
        </w:tc>
        <w:tc>
          <w:tcPr>
            <w:tcW w:type="dxa" w:w="3064"/>
          </w:tcPr>
          <w:p>
            <w:pPr>
              <w:spacing w:after="0"/>
              <w:jc w:val="left"/>
            </w:pPr>
            <w:r>
              <w:rPr>
                <w:sz w:val="16"/>
              </w:rPr>
              <w:t>B1-c worst recorded: Ice Storm</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597"/>
          </w:tcPr>
          <w:p>
            <w:pPr>
              <w:spacing w:after="0"/>
              <w:jc w:val="left"/>
            </w:pPr>
            <w:r>
              <w:rPr>
                <w:sz w:val="16"/>
              </w:rPr>
              <w:t>62 kt (71 mph) measured gust</w:t>
            </w:r>
          </w:p>
        </w:tc>
        <w:tc>
          <w:tcPr>
            <w:tcW w:type="dxa" w:w="2742"/>
          </w:tcPr>
          <w:p>
            <w:pPr>
              <w:spacing w:after="0"/>
              <w:jc w:val="left"/>
            </w:pPr>
            <w:r>
              <w:rPr>
                <w:sz w:val="16"/>
              </w:rPr>
              <w:t>damage not reported</w:t>
            </w:r>
          </w:p>
        </w:tc>
        <w:tc>
          <w:tcPr>
            <w:tcW w:type="dxa" w:w="945"/>
          </w:tcPr>
          <w:p>
            <w:pPr>
              <w:spacing w:after="0"/>
              <w:jc w:val="right"/>
            </w:pPr>
            <w:r>
              <w:rPr>
                <w:sz w:val="16"/>
              </w:rPr>
              <w:t>0, 0</w:t>
            </w:r>
          </w:p>
        </w:tc>
        <w:tc>
          <w:tcPr>
            <w:tcW w:type="dxa" w:w="2396"/>
          </w:tcPr>
          <w:p>
            <w:pPr>
              <w:spacing w:after="0"/>
              <w:jc w:val="left"/>
            </w:pPr>
            <w:r>
              <w:rPr>
                <w:sz w:val="16"/>
              </w:rPr>
              <w:t>NWS zone INZ049 (HENRY), zone-level</w:t>
            </w:r>
          </w:p>
        </w:tc>
        <w:tc>
          <w:tcPr>
            <w:tcW w:type="dxa" w:w="1115"/>
          </w:tcPr>
          <w:p>
            <w:pPr>
              <w:spacing w:after="0"/>
              <w:jc w:val="left"/>
            </w:pPr>
          </w:p>
        </w:tc>
        <w:tc>
          <w:tcPr>
            <w:tcW w:type="dxa" w:w="3064"/>
          </w:tcPr>
          <w:p>
            <w:pPr>
              <w:spacing w:after="0"/>
              <w:jc w:val="left"/>
            </w:pPr>
            <w:r>
              <w:rPr>
                <w:sz w:val="16"/>
              </w:rPr>
              <w:t>B1-c worst recorded: High Wind and Strong Wind</w:t>
            </w:r>
          </w:p>
        </w:tc>
      </w:tr>
      <w:tr>
        <w:trPr>
          <w:cantSplit/>
        </w:trPr>
        <w:tc>
          <w:tcPr>
            <w:tcW w:type="dxa" w:w="1037"/>
          </w:tcPr>
          <w:p>
            <w:pPr>
              <w:spacing w:after="0"/>
              <w:jc w:val="left"/>
            </w:pPr>
            <w:r>
              <w:rPr>
                <w:sz w:val="16"/>
              </w:rPr>
              <w:t>2011-07-23</w:t>
            </w:r>
          </w:p>
        </w:tc>
        <w:tc>
          <w:tcPr>
            <w:tcW w:type="dxa" w:w="1215"/>
          </w:tcPr>
          <w:p>
            <w:pPr>
              <w:spacing w:after="0"/>
              <w:jc w:val="left"/>
            </w:pPr>
            <w:r>
              <w:rPr>
                <w:sz w:val="16"/>
              </w:rPr>
              <w:t>Lightning</w:t>
            </w:r>
          </w:p>
        </w:tc>
        <w:tc>
          <w:tcPr>
            <w:tcW w:type="dxa" w:w="1597"/>
          </w:tcPr>
          <w:p>
            <w:pPr>
              <w:spacing w:after="0"/>
              <w:jc w:val="left"/>
            </w:pPr>
          </w:p>
        </w:tc>
        <w:tc>
          <w:tcPr>
            <w:tcW w:type="dxa" w:w="2742"/>
          </w:tcPr>
          <w:p>
            <w:pPr>
              <w:spacing w:after="0"/>
              <w:jc w:val="left"/>
            </w:pPr>
            <w:r>
              <w:rPr>
                <w:sz w:val="16"/>
              </w:rPr>
              <w:t>damage not reported</w:t>
            </w:r>
          </w:p>
        </w:tc>
        <w:tc>
          <w:tcPr>
            <w:tcW w:type="dxa" w:w="945"/>
          </w:tcPr>
          <w:p>
            <w:pPr>
              <w:spacing w:after="0"/>
              <w:jc w:val="right"/>
            </w:pPr>
            <w:r>
              <w:rPr>
                <w:sz w:val="16"/>
              </w:rPr>
              <w:t>0, 2</w:t>
            </w:r>
          </w:p>
        </w:tc>
        <w:tc>
          <w:tcPr>
            <w:tcW w:type="dxa" w:w="2396"/>
          </w:tcPr>
          <w:p>
            <w:pPr>
              <w:spacing w:after="0"/>
              <w:jc w:val="left"/>
            </w:pPr>
            <w:r>
              <w:rPr>
                <w:sz w:val="16"/>
              </w:rPr>
              <w:t>MIDDLETOWN</w:t>
            </w:r>
          </w:p>
        </w:tc>
        <w:tc>
          <w:tcPr>
            <w:tcW w:type="dxa" w:w="1115"/>
          </w:tcPr>
          <w:p>
            <w:pPr>
              <w:spacing w:after="0"/>
              <w:jc w:val="left"/>
            </w:pPr>
          </w:p>
        </w:tc>
        <w:tc>
          <w:tcPr>
            <w:tcW w:type="dxa" w:w="3064"/>
          </w:tcPr>
          <w:p>
            <w:pPr>
              <w:spacing w:after="0"/>
              <w:jc w:val="left"/>
            </w:pPr>
            <w:r>
              <w:rPr>
                <w:sz w:val="16"/>
              </w:rPr>
              <w:t>deaths or injuries recorded</w:t>
            </w:r>
          </w:p>
        </w:tc>
      </w:tr>
      <w:tr>
        <w:trPr>
          <w:cantSplit/>
        </w:trPr>
        <w:tc>
          <w:tcPr>
            <w:tcW w:type="dxa" w:w="1037"/>
          </w:tcPr>
          <w:p>
            <w:pPr>
              <w:spacing w:after="0"/>
              <w:jc w:val="left"/>
            </w:pPr>
            <w:r>
              <w:rPr>
                <w:sz w:val="16"/>
              </w:rPr>
              <w:t>2011-05-25</w:t>
            </w:r>
          </w:p>
        </w:tc>
        <w:tc>
          <w:tcPr>
            <w:tcW w:type="dxa" w:w="1215"/>
          </w:tcPr>
          <w:p>
            <w:pPr>
              <w:spacing w:after="0"/>
              <w:jc w:val="left"/>
            </w:pPr>
            <w:r>
              <w:rPr>
                <w:sz w:val="16"/>
              </w:rPr>
              <w:t>Hail</w:t>
            </w:r>
          </w:p>
        </w:tc>
        <w:tc>
          <w:tcPr>
            <w:tcW w:type="dxa" w:w="1597"/>
          </w:tcPr>
          <w:p>
            <w:pPr>
              <w:spacing w:after="0"/>
              <w:jc w:val="left"/>
            </w:pPr>
            <w:r>
              <w:rPr>
                <w:sz w:val="16"/>
              </w:rPr>
              <w:t>4.25 in</w:t>
            </w:r>
          </w:p>
        </w:tc>
        <w:tc>
          <w:tcPr>
            <w:tcW w:type="dxa" w:w="2742"/>
          </w:tcPr>
          <w:p>
            <w:pPr>
              <w:spacing w:after="0"/>
              <w:jc w:val="left"/>
            </w:pPr>
            <w:r>
              <w:rPr>
                <w:sz w:val="16"/>
              </w:rPr>
              <w:t>damage not reported</w:t>
            </w:r>
          </w:p>
        </w:tc>
        <w:tc>
          <w:tcPr>
            <w:tcW w:type="dxa" w:w="945"/>
          </w:tcPr>
          <w:p>
            <w:pPr>
              <w:spacing w:after="0"/>
              <w:jc w:val="right"/>
            </w:pPr>
            <w:r>
              <w:rPr>
                <w:sz w:val="16"/>
              </w:rPr>
              <w:t>0, 0</w:t>
            </w:r>
          </w:p>
        </w:tc>
        <w:tc>
          <w:tcPr>
            <w:tcW w:type="dxa" w:w="2396"/>
          </w:tcPr>
          <w:p>
            <w:pPr>
              <w:spacing w:after="0"/>
              <w:jc w:val="left"/>
            </w:pPr>
            <w:r>
              <w:rPr>
                <w:sz w:val="16"/>
              </w:rPr>
              <w:t>STRAUGHN</w:t>
            </w:r>
          </w:p>
        </w:tc>
        <w:tc>
          <w:tcPr>
            <w:tcW w:type="dxa" w:w="1115"/>
          </w:tcPr>
          <w:p>
            <w:pPr>
              <w:spacing w:after="0"/>
              <w:jc w:val="left"/>
            </w:pPr>
          </w:p>
        </w:tc>
        <w:tc>
          <w:tcPr>
            <w:tcW w:type="dxa" w:w="3064"/>
          </w:tcPr>
          <w:p>
            <w:pPr>
              <w:spacing w:after="0"/>
              <w:jc w:val="left"/>
            </w:pPr>
            <w:r>
              <w:rPr>
                <w:sz w:val="16"/>
              </w:rPr>
              <w:t>B1-c worst recorded: Hail</w:t>
            </w:r>
          </w:p>
        </w:tc>
      </w:tr>
      <w:tr>
        <w:trPr>
          <w:cantSplit/>
        </w:trPr>
        <w:tc>
          <w:tcPr>
            <w:tcW w:type="dxa" w:w="1037"/>
          </w:tcPr>
          <w:p>
            <w:pPr>
              <w:spacing w:after="0"/>
              <w:jc w:val="left"/>
            </w:pPr>
            <w:r>
              <w:rPr>
                <w:sz w:val="16"/>
              </w:rPr>
              <w:t>2008-06-09</w:t>
            </w:r>
          </w:p>
        </w:tc>
        <w:tc>
          <w:tcPr>
            <w:tcW w:type="dxa" w:w="1215"/>
          </w:tcPr>
          <w:p>
            <w:pPr>
              <w:spacing w:after="0"/>
              <w:jc w:val="left"/>
            </w:pPr>
            <w:r>
              <w:rPr>
                <w:sz w:val="16"/>
              </w:rPr>
              <w:t>Flash Flood</w:t>
            </w:r>
          </w:p>
        </w:tc>
        <w:tc>
          <w:tcPr>
            <w:tcW w:type="dxa" w:w="1597"/>
          </w:tcPr>
          <w:p>
            <w:pPr>
              <w:spacing w:after="0"/>
              <w:jc w:val="left"/>
            </w:pPr>
          </w:p>
        </w:tc>
        <w:tc>
          <w:tcPr>
            <w:tcW w:type="dxa" w:w="2742"/>
          </w:tcPr>
          <w:p>
            <w:pPr>
              <w:spacing w:after="0"/>
              <w:jc w:val="left"/>
            </w:pPr>
            <w:r>
              <w:rPr>
                <w:sz w:val="16"/>
              </w:rPr>
              <w:t>$50,000 property; $20,000 crops (2008 dollars)</w:t>
            </w:r>
          </w:p>
        </w:tc>
        <w:tc>
          <w:tcPr>
            <w:tcW w:type="dxa" w:w="945"/>
          </w:tcPr>
          <w:p>
            <w:pPr>
              <w:spacing w:after="0"/>
              <w:jc w:val="right"/>
            </w:pPr>
            <w:r>
              <w:rPr>
                <w:sz w:val="16"/>
              </w:rPr>
              <w:t>0, 0</w:t>
            </w:r>
          </w:p>
        </w:tc>
        <w:tc>
          <w:tcPr>
            <w:tcW w:type="dxa" w:w="2396"/>
          </w:tcPr>
          <w:p>
            <w:pPr>
              <w:spacing w:after="0"/>
              <w:jc w:val="left"/>
            </w:pPr>
            <w:r>
              <w:rPr>
                <w:sz w:val="16"/>
              </w:rPr>
              <w:t>NEW CASTLE to MT LAWN</w:t>
            </w:r>
          </w:p>
        </w:tc>
        <w:tc>
          <w:tcPr>
            <w:tcW w:type="dxa" w:w="1115"/>
          </w:tcPr>
          <w:p>
            <w:pPr>
              <w:spacing w:after="0"/>
              <w:jc w:val="left"/>
            </w:pPr>
          </w:p>
        </w:tc>
        <w:tc>
          <w:tcPr>
            <w:tcW w:type="dxa" w:w="30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2008-06-04</w:t>
            </w:r>
          </w:p>
        </w:tc>
        <w:tc>
          <w:tcPr>
            <w:tcW w:type="dxa" w:w="1215"/>
          </w:tcPr>
          <w:p>
            <w:pPr>
              <w:spacing w:after="0"/>
              <w:jc w:val="left"/>
            </w:pPr>
            <w:r>
              <w:rPr>
                <w:sz w:val="16"/>
              </w:rPr>
              <w:t>Flash Flood</w:t>
            </w:r>
          </w:p>
        </w:tc>
        <w:tc>
          <w:tcPr>
            <w:tcW w:type="dxa" w:w="1597"/>
          </w:tcPr>
          <w:p>
            <w:pPr>
              <w:spacing w:after="0"/>
              <w:jc w:val="left"/>
            </w:pPr>
          </w:p>
        </w:tc>
        <w:tc>
          <w:tcPr>
            <w:tcW w:type="dxa" w:w="2742"/>
          </w:tcPr>
          <w:p>
            <w:pPr>
              <w:spacing w:after="0"/>
              <w:jc w:val="left"/>
            </w:pPr>
            <w:r>
              <w:rPr>
                <w:sz w:val="16"/>
              </w:rPr>
              <w:t>$10,000 property; $0 crops (2008 dollars)</w:t>
            </w:r>
          </w:p>
        </w:tc>
        <w:tc>
          <w:tcPr>
            <w:tcW w:type="dxa" w:w="945"/>
          </w:tcPr>
          <w:p>
            <w:pPr>
              <w:spacing w:after="0"/>
              <w:jc w:val="right"/>
            </w:pPr>
            <w:r>
              <w:rPr>
                <w:sz w:val="16"/>
              </w:rPr>
              <w:t>1, 0</w:t>
            </w:r>
          </w:p>
        </w:tc>
        <w:tc>
          <w:tcPr>
            <w:tcW w:type="dxa" w:w="2396"/>
          </w:tcPr>
          <w:p>
            <w:pPr>
              <w:spacing w:after="0"/>
              <w:jc w:val="left"/>
            </w:pPr>
            <w:r>
              <w:rPr>
                <w:sz w:val="16"/>
              </w:rPr>
              <w:t>HILLSBORO</w:t>
            </w:r>
          </w:p>
        </w:tc>
        <w:tc>
          <w:tcPr>
            <w:tcW w:type="dxa" w:w="1115"/>
          </w:tcPr>
          <w:p>
            <w:pPr>
              <w:spacing w:after="0"/>
              <w:jc w:val="left"/>
            </w:pPr>
          </w:p>
        </w:tc>
        <w:tc>
          <w:tcPr>
            <w:tcW w:type="dxa" w:w="3064"/>
          </w:tcPr>
          <w:p>
            <w:pPr>
              <w:spacing w:after="0"/>
              <w:jc w:val="left"/>
            </w:pPr>
            <w:r>
              <w:rPr>
                <w:sz w:val="16"/>
              </w:rPr>
              <w:t>deaths or injuries recorded</w:t>
            </w:r>
          </w:p>
        </w:tc>
      </w:tr>
      <w:tr>
        <w:trPr>
          <w:cantSplit/>
        </w:trPr>
        <w:tc>
          <w:tcPr>
            <w:tcW w:type="dxa" w:w="1037"/>
          </w:tcPr>
          <w:p>
            <w:pPr>
              <w:spacing w:after="0"/>
              <w:jc w:val="left"/>
            </w:pPr>
            <w:r>
              <w:rPr>
                <w:sz w:val="16"/>
              </w:rPr>
              <w:t>2008-06-03</w:t>
            </w:r>
          </w:p>
        </w:tc>
        <w:tc>
          <w:tcPr>
            <w:tcW w:type="dxa" w:w="1215"/>
          </w:tcPr>
          <w:p>
            <w:pPr>
              <w:spacing w:after="0"/>
              <w:jc w:val="left"/>
            </w:pPr>
            <w:r>
              <w:rPr>
                <w:sz w:val="16"/>
              </w:rPr>
              <w:t>Thunderstorm Wind</w:t>
            </w:r>
          </w:p>
        </w:tc>
        <w:tc>
          <w:tcPr>
            <w:tcW w:type="dxa" w:w="1597"/>
          </w:tcPr>
          <w:p>
            <w:pPr>
              <w:spacing w:after="0"/>
              <w:jc w:val="left"/>
            </w:pPr>
            <w:r>
              <w:rPr>
                <w:sz w:val="16"/>
              </w:rPr>
              <w:t>70 kt (81 mph) estimated gust</w:t>
            </w:r>
          </w:p>
        </w:tc>
        <w:tc>
          <w:tcPr>
            <w:tcW w:type="dxa" w:w="2742"/>
          </w:tcPr>
          <w:p>
            <w:pPr>
              <w:spacing w:after="0"/>
              <w:jc w:val="left"/>
            </w:pPr>
            <w:r>
              <w:rPr>
                <w:sz w:val="16"/>
              </w:rPr>
              <w:t>$20,000 property; $0 crops (2008 dollars)</w:t>
            </w:r>
          </w:p>
        </w:tc>
        <w:tc>
          <w:tcPr>
            <w:tcW w:type="dxa" w:w="945"/>
          </w:tcPr>
          <w:p>
            <w:pPr>
              <w:spacing w:after="0"/>
              <w:jc w:val="right"/>
            </w:pPr>
            <w:r>
              <w:rPr>
                <w:sz w:val="16"/>
              </w:rPr>
              <w:t>0, 0</w:t>
            </w:r>
          </w:p>
        </w:tc>
        <w:tc>
          <w:tcPr>
            <w:tcW w:type="dxa" w:w="2396"/>
          </w:tcPr>
          <w:p>
            <w:pPr>
              <w:spacing w:after="0"/>
              <w:jc w:val="left"/>
            </w:pPr>
            <w:r>
              <w:rPr>
                <w:sz w:val="16"/>
              </w:rPr>
              <w:t>NEW CASTLE MUNI ARPT</w:t>
            </w:r>
          </w:p>
        </w:tc>
        <w:tc>
          <w:tcPr>
            <w:tcW w:type="dxa" w:w="1115"/>
          </w:tcPr>
          <w:p>
            <w:pPr>
              <w:spacing w:after="0"/>
              <w:jc w:val="left"/>
            </w:pPr>
          </w:p>
        </w:tc>
        <w:tc>
          <w:tcPr>
            <w:tcW w:type="dxa" w:w="3064"/>
          </w:tcPr>
          <w:p>
            <w:pPr>
              <w:spacing w:after="0"/>
              <w:jc w:val="left"/>
            </w:pPr>
            <w:r>
              <w:rPr>
                <w:sz w:val="16"/>
              </w:rPr>
              <w:t>B1-c worst recorded: Thunderstorm Wind</w:t>
            </w:r>
          </w:p>
        </w:tc>
      </w:tr>
      <w:tr>
        <w:trPr>
          <w:cantSplit/>
        </w:trPr>
        <w:tc>
          <w:tcPr>
            <w:tcW w:type="dxa" w:w="1037"/>
          </w:tcPr>
          <w:p>
            <w:pPr>
              <w:spacing w:after="0"/>
              <w:jc w:val="left"/>
            </w:pPr>
            <w:r>
              <w:rPr>
                <w:sz w:val="16"/>
              </w:rPr>
              <w:t>2008-03-04</w:t>
            </w:r>
          </w:p>
        </w:tc>
        <w:tc>
          <w:tcPr>
            <w:tcW w:type="dxa" w:w="1215"/>
          </w:tcPr>
          <w:p>
            <w:pPr>
              <w:spacing w:after="0"/>
              <w:jc w:val="left"/>
            </w:pPr>
            <w:r>
              <w:rPr>
                <w:sz w:val="16"/>
              </w:rPr>
              <w:t>Winter Storm</w:t>
            </w:r>
          </w:p>
        </w:tc>
        <w:tc>
          <w:tcPr>
            <w:tcW w:type="dxa" w:w="1597"/>
          </w:tcPr>
          <w:p>
            <w:pPr>
              <w:spacing w:after="0"/>
              <w:jc w:val="left"/>
            </w:pPr>
          </w:p>
        </w:tc>
        <w:tc>
          <w:tcPr>
            <w:tcW w:type="dxa" w:w="2742"/>
          </w:tcPr>
          <w:p>
            <w:pPr>
              <w:spacing w:after="0"/>
              <w:jc w:val="left"/>
            </w:pPr>
            <w:r>
              <w:rPr>
                <w:sz w:val="16"/>
              </w:rPr>
              <w:t>$15,000 property; crops not reported (zone total, 2008 dollars)</w:t>
            </w:r>
          </w:p>
        </w:tc>
        <w:tc>
          <w:tcPr>
            <w:tcW w:type="dxa" w:w="945"/>
          </w:tcPr>
          <w:p>
            <w:pPr>
              <w:spacing w:after="0"/>
              <w:jc w:val="right"/>
            </w:pPr>
            <w:r>
              <w:rPr>
                <w:sz w:val="16"/>
              </w:rPr>
              <w:t>0, 0</w:t>
            </w:r>
          </w:p>
        </w:tc>
        <w:tc>
          <w:tcPr>
            <w:tcW w:type="dxa" w:w="2396"/>
          </w:tcPr>
          <w:p>
            <w:pPr>
              <w:spacing w:after="0"/>
              <w:jc w:val="left"/>
            </w:pPr>
            <w:r>
              <w:rPr>
                <w:sz w:val="16"/>
              </w:rPr>
              <w:t>NWS zone INZ049 (HENRY), zone-level</w:t>
            </w:r>
          </w:p>
        </w:tc>
        <w:tc>
          <w:tcPr>
            <w:tcW w:type="dxa" w:w="1115"/>
          </w:tcPr>
          <w:p>
            <w:pPr>
              <w:spacing w:after="0"/>
              <w:jc w:val="left"/>
            </w:pPr>
          </w:p>
        </w:tc>
        <w:tc>
          <w:tcPr>
            <w:tcW w:type="dxa" w:w="30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2004-07-22</w:t>
            </w:r>
          </w:p>
        </w:tc>
        <w:tc>
          <w:tcPr>
            <w:tcW w:type="dxa" w:w="1215"/>
          </w:tcPr>
          <w:p>
            <w:pPr>
              <w:spacing w:after="0"/>
              <w:jc w:val="left"/>
            </w:pPr>
            <w:r>
              <w:rPr>
                <w:sz w:val="16"/>
              </w:rPr>
              <w:t>Lightning</w:t>
            </w:r>
          </w:p>
        </w:tc>
        <w:tc>
          <w:tcPr>
            <w:tcW w:type="dxa" w:w="1597"/>
          </w:tcPr>
          <w:p>
            <w:pPr>
              <w:spacing w:after="0"/>
              <w:jc w:val="left"/>
            </w:pPr>
          </w:p>
        </w:tc>
        <w:tc>
          <w:tcPr>
            <w:tcW w:type="dxa" w:w="2742"/>
          </w:tcPr>
          <w:p>
            <w:pPr>
              <w:spacing w:after="0"/>
              <w:jc w:val="left"/>
            </w:pPr>
            <w:r>
              <w:rPr>
                <w:sz w:val="16"/>
              </w:rPr>
              <w:t>$500,000 property; $0 crops (2004 dollars)</w:t>
            </w:r>
          </w:p>
        </w:tc>
        <w:tc>
          <w:tcPr>
            <w:tcW w:type="dxa" w:w="945"/>
          </w:tcPr>
          <w:p>
            <w:pPr>
              <w:spacing w:after="0"/>
              <w:jc w:val="right"/>
            </w:pPr>
            <w:r>
              <w:rPr>
                <w:sz w:val="16"/>
              </w:rPr>
              <w:t>0, 0</w:t>
            </w:r>
          </w:p>
        </w:tc>
        <w:tc>
          <w:tcPr>
            <w:tcW w:type="dxa" w:w="2396"/>
          </w:tcPr>
          <w:p>
            <w:pPr>
              <w:spacing w:after="0"/>
              <w:jc w:val="left"/>
            </w:pPr>
            <w:r>
              <w:rPr>
                <w:sz w:val="16"/>
              </w:rPr>
              <w:t>NEW CASTLE</w:t>
            </w:r>
          </w:p>
        </w:tc>
        <w:tc>
          <w:tcPr>
            <w:tcW w:type="dxa" w:w="1115"/>
          </w:tcPr>
          <w:p>
            <w:pPr>
              <w:spacing w:after="0"/>
              <w:jc w:val="left"/>
            </w:pPr>
          </w:p>
        </w:tc>
        <w:tc>
          <w:tcPr>
            <w:tcW w:type="dxa" w:w="3064"/>
          </w:tcPr>
          <w:p>
            <w:pPr>
              <w:spacing w:after="0"/>
              <w:jc w:val="left"/>
            </w:pPr>
            <w:r>
              <w:rPr>
                <w:sz w:val="16"/>
              </w:rPr>
              <w:t>B1-c worst recorded: Lightning</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597"/>
          </w:tcPr>
          <w:p>
            <w:pPr>
              <w:spacing w:after="0"/>
              <w:jc w:val="left"/>
            </w:pPr>
          </w:p>
        </w:tc>
        <w:tc>
          <w:tcPr>
            <w:tcW w:type="dxa" w:w="2742"/>
          </w:tcPr>
          <w:p>
            <w:pPr>
              <w:spacing w:after="0"/>
              <w:jc w:val="left"/>
            </w:pPr>
            <w:r>
              <w:rPr>
                <w:sz w:val="16"/>
              </w:rPr>
              <w:t>damage not reported</w:t>
            </w:r>
          </w:p>
        </w:tc>
        <w:tc>
          <w:tcPr>
            <w:tcW w:type="dxa" w:w="945"/>
          </w:tcPr>
          <w:p>
            <w:pPr>
              <w:spacing w:after="0"/>
              <w:jc w:val="right"/>
            </w:pPr>
            <w:r>
              <w:rPr>
                <w:sz w:val="16"/>
              </w:rPr>
              <w:t>0, 0</w:t>
            </w:r>
          </w:p>
        </w:tc>
        <w:tc>
          <w:tcPr>
            <w:tcW w:type="dxa" w:w="2396"/>
          </w:tcPr>
          <w:p>
            <w:pPr>
              <w:spacing w:after="0"/>
              <w:jc w:val="left"/>
            </w:pPr>
            <w:r>
              <w:rPr>
                <w:sz w:val="16"/>
              </w:rPr>
              <w:t>NWS zone INZ049 (HENRY), zone-level</w:t>
            </w:r>
          </w:p>
        </w:tc>
        <w:tc>
          <w:tcPr>
            <w:tcW w:type="dxa" w:w="1115"/>
          </w:tcPr>
          <w:p>
            <w:pPr>
              <w:spacing w:after="0"/>
              <w:jc w:val="left"/>
            </w:pPr>
          </w:p>
        </w:tc>
        <w:tc>
          <w:tcPr>
            <w:tcW w:type="dxa" w:w="30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597"/>
          </w:tcPr>
          <w:p>
            <w:pPr>
              <w:spacing w:after="0"/>
              <w:jc w:val="left"/>
            </w:pPr>
            <w:r>
              <w:rPr>
                <w:sz w:val="16"/>
              </w:rPr>
              <w:t>F4, 14.9 mi path length (whole path, pre-1996), 33 yd wide</w:t>
            </w:r>
          </w:p>
        </w:tc>
        <w:tc>
          <w:tcPr>
            <w:tcW w:type="dxa" w:w="2742"/>
          </w:tcPr>
          <w:p>
            <w:pPr>
              <w:spacing w:after="0"/>
              <w:jc w:val="left"/>
            </w:pPr>
            <w:r>
              <w:rPr>
                <w:sz w:val="16"/>
              </w:rPr>
              <w:t>damage not recorded (pre-1996 record)</w:t>
            </w:r>
          </w:p>
        </w:tc>
        <w:tc>
          <w:tcPr>
            <w:tcW w:type="dxa" w:w="945"/>
          </w:tcPr>
          <w:p>
            <w:pPr>
              <w:spacing w:after="0"/>
              <w:jc w:val="right"/>
            </w:pPr>
            <w:r>
              <w:rPr>
                <w:sz w:val="16"/>
              </w:rPr>
              <w:t>0, 6</w:t>
            </w:r>
          </w:p>
        </w:tc>
        <w:tc>
          <w:tcPr>
            <w:tcW w:type="dxa" w:w="2396"/>
          </w:tcPr>
          <w:p>
            <w:pPr>
              <w:spacing w:after="0"/>
              <w:jc w:val="left"/>
            </w:pPr>
            <w:r>
              <w:rPr>
                <w:sz w:val="16"/>
              </w:rPr>
              <w:t>location not recorded</w:t>
            </w:r>
          </w:p>
        </w:tc>
        <w:tc>
          <w:tcPr>
            <w:tcW w:type="dxa" w:w="1115"/>
          </w:tcPr>
          <w:p>
            <w:pPr>
              <w:spacing w:after="0"/>
              <w:jc w:val="left"/>
            </w:pPr>
          </w:p>
        </w:tc>
        <w:tc>
          <w:tcPr>
            <w:tcW w:type="dxa" w:w="30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3.32</w:t>
            </w:r>
          </w:p>
        </w:tc>
        <w:tc>
          <w:tcPr>
            <w:tcW w:type="dxa" w:w="1335"/>
          </w:tcPr>
          <w:p>
            <w:pPr>
              <w:spacing w:after="0"/>
              <w:jc w:val="left"/>
            </w:pPr>
            <w:r>
              <w:rPr>
                <w:sz w:val="16"/>
              </w:rPr>
              <w:t>event-days per year</w:t>
            </w:r>
          </w:p>
        </w:tc>
        <w:tc>
          <w:tcPr>
            <w:tcW w:type="dxa" w:w="1717"/>
          </w:tcPr>
          <w:p>
            <w:pPr>
              <w:spacing w:after="0"/>
              <w:jc w:val="left"/>
            </w:pPr>
            <w:r>
              <w:rPr>
                <w:sz w:val="16"/>
              </w:rPr>
              <w:t>about 3.32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35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0.00176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0.176%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4.58</w:t>
            </w:r>
          </w:p>
        </w:tc>
        <w:tc>
          <w:tcPr>
            <w:tcW w:type="dxa" w:w="1335"/>
          </w:tcPr>
          <w:p>
            <w:pPr>
              <w:spacing w:after="0"/>
              <w:jc w:val="left"/>
            </w:pPr>
            <w:r>
              <w:rPr>
                <w:sz w:val="16"/>
              </w:rPr>
              <w:t>events per year</w:t>
            </w:r>
          </w:p>
        </w:tc>
        <w:tc>
          <w:tcPr>
            <w:tcW w:type="dxa" w:w="1717"/>
          </w:tcPr>
          <w:p>
            <w:pPr>
              <w:spacing w:after="0"/>
              <w:jc w:val="left"/>
            </w:pPr>
            <w:r>
              <w:rPr>
                <w:sz w:val="16"/>
              </w:rPr>
              <w:t>about 4.58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174.1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4.21</w:t>
            </w:r>
          </w:p>
        </w:tc>
        <w:tc>
          <w:tcPr>
            <w:tcW w:type="dxa" w:w="1335"/>
          </w:tcPr>
          <w:p>
            <w:pPr>
              <w:spacing w:after="0"/>
              <w:jc w:val="left"/>
            </w:pPr>
            <w:r>
              <w:rPr>
                <w:sz w:val="16"/>
              </w:rPr>
              <w:t>event-days per year</w:t>
            </w:r>
          </w:p>
        </w:tc>
        <w:tc>
          <w:tcPr>
            <w:tcW w:type="dxa" w:w="1717"/>
          </w:tcPr>
          <w:p>
            <w:pPr>
              <w:spacing w:after="0"/>
              <w:jc w:val="left"/>
            </w:pPr>
            <w:r>
              <w:rPr>
                <w:sz w:val="16"/>
              </w:rPr>
              <w:t>about 4.21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61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0.00601</w:t>
            </w:r>
          </w:p>
        </w:tc>
        <w:tc>
          <w:tcPr>
            <w:tcW w:type="dxa" w:w="1335"/>
          </w:tcPr>
          <w:p>
            <w:pPr>
              <w:spacing w:after="0"/>
              <w:jc w:val="left"/>
            </w:pPr>
            <w:r>
              <w:rPr>
                <w:sz w:val="16"/>
              </w:rPr>
              <w:t>events per year</w:t>
            </w:r>
          </w:p>
        </w:tc>
        <w:tc>
          <w:tcPr>
            <w:tcW w:type="dxa" w:w="1717"/>
          </w:tcPr>
          <w:p>
            <w:pPr>
              <w:spacing w:after="0"/>
              <w:jc w:val="left"/>
            </w:pPr>
            <w:r>
              <w:rPr>
                <w:sz w:val="16"/>
              </w:rPr>
              <w:t>about 1 in 167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0.899</w:t>
            </w:r>
          </w:p>
        </w:tc>
        <w:tc>
          <w:tcPr>
            <w:tcW w:type="dxa" w:w="1335"/>
          </w:tcPr>
          <w:p>
            <w:pPr>
              <w:spacing w:after="0"/>
              <w:jc w:val="left"/>
            </w:pPr>
            <w:r>
              <w:rPr>
                <w:sz w:val="16"/>
              </w:rPr>
              <w:t>event-days per year</w:t>
            </w:r>
          </w:p>
        </w:tc>
        <w:tc>
          <w:tcPr>
            <w:tcW w:type="dxa" w:w="1717"/>
          </w:tcPr>
          <w:p>
            <w:pPr>
              <w:spacing w:after="0"/>
              <w:jc w:val="left"/>
            </w:pPr>
            <w:r>
              <w:rPr>
                <w:sz w:val="16"/>
              </w:rPr>
              <w:t>about 0.899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0.643</w:t>
            </w:r>
          </w:p>
        </w:tc>
        <w:tc>
          <w:tcPr>
            <w:tcW w:type="dxa" w:w="1335"/>
          </w:tcPr>
          <w:p>
            <w:pPr>
              <w:spacing w:after="0"/>
              <w:jc w:val="left"/>
            </w:pPr>
            <w:r>
              <w:rPr>
                <w:sz w:val="16"/>
              </w:rPr>
              <w:t>event-days per year</w:t>
            </w:r>
          </w:p>
        </w:tc>
        <w:tc>
          <w:tcPr>
            <w:tcW w:type="dxa" w:w="1717"/>
          </w:tcPr>
          <w:p>
            <w:pPr>
              <w:spacing w:after="0"/>
              <w:jc w:val="left"/>
            </w:pPr>
            <w:r>
              <w:rPr>
                <w:sz w:val="16"/>
              </w:rPr>
              <w:t>about 0.643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18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0.0797</w:t>
            </w:r>
          </w:p>
        </w:tc>
        <w:tc>
          <w:tcPr>
            <w:tcW w:type="dxa" w:w="1335"/>
          </w:tcPr>
          <w:p>
            <w:pPr>
              <w:spacing w:after="0"/>
              <w:jc w:val="left"/>
            </w:pPr>
            <w:r>
              <w:rPr>
                <w:sz w:val="16"/>
              </w:rPr>
              <w:t>events per year (modeled)</w:t>
            </w:r>
          </w:p>
        </w:tc>
        <w:tc>
          <w:tcPr>
            <w:tcW w:type="dxa" w:w="1717"/>
          </w:tcPr>
          <w:p>
            <w:pPr>
              <w:spacing w:after="0"/>
              <w:jc w:val="left"/>
            </w:pPr>
            <w:r>
              <w:rPr>
                <w:sz w:val="16"/>
              </w:rPr>
              <w:t>about 1 in 13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45.4</w:t>
            </w:r>
          </w:p>
        </w:tc>
        <w:tc>
          <w:tcPr>
            <w:tcW w:type="dxa" w:w="1335"/>
          </w:tcPr>
          <w:p>
            <w:pPr>
              <w:spacing w:after="0"/>
              <w:jc w:val="left"/>
            </w:pPr>
            <w:r>
              <w:rPr>
                <w:sz w:val="16"/>
              </w:rPr>
              <w:t>days per year with a strike</w:t>
            </w:r>
          </w:p>
        </w:tc>
        <w:tc>
          <w:tcPr>
            <w:tcW w:type="dxa" w:w="1717"/>
          </w:tcPr>
          <w:p>
            <w:pPr>
              <w:spacing w:after="0"/>
              <w:jc w:val="left"/>
            </w:pPr>
            <w:r>
              <w:rPr>
                <w:sz w:val="16"/>
              </w:rPr>
              <w:t>about 45.4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4.27</w:t>
            </w:r>
          </w:p>
        </w:tc>
        <w:tc>
          <w:tcPr>
            <w:tcW w:type="dxa" w:w="1335"/>
          </w:tcPr>
          <w:p>
            <w:pPr>
              <w:spacing w:after="0"/>
              <w:jc w:val="left"/>
            </w:pPr>
            <w:r>
              <w:rPr>
                <w:sz w:val="16"/>
              </w:rPr>
              <w:t>events per year</w:t>
            </w:r>
          </w:p>
        </w:tc>
        <w:tc>
          <w:tcPr>
            <w:tcW w:type="dxa" w:w="1717"/>
          </w:tcPr>
          <w:p>
            <w:pPr>
              <w:spacing w:after="0"/>
              <w:jc w:val="left"/>
            </w:pPr>
            <w:r>
              <w:rPr>
                <w:sz w:val="16"/>
              </w:rPr>
              <w:t>about 4.27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0.307</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0.0000258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0.00258%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10.1</w:t>
            </w:r>
          </w:p>
        </w:tc>
        <w:tc>
          <w:tcPr>
            <w:tcW w:type="dxa" w:w="1335"/>
          </w:tcPr>
          <w:p>
            <w:pPr>
              <w:spacing w:after="0"/>
              <w:jc w:val="left"/>
            </w:pPr>
            <w:r>
              <w:rPr>
                <w:sz w:val="16"/>
              </w:rPr>
              <w:t>event-days per year</w:t>
            </w:r>
          </w:p>
        </w:tc>
        <w:tc>
          <w:tcPr>
            <w:tcW w:type="dxa" w:w="1717"/>
          </w:tcPr>
          <w:p>
            <w:pPr>
              <w:spacing w:after="0"/>
              <w:jc w:val="left"/>
            </w:pPr>
            <w:r>
              <w:rPr>
                <w:sz w:val="16"/>
              </w:rPr>
              <w:t>about 10.1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191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13 of 13</w:t>
            </w:r>
          </w:p>
        </w:tc>
        <w:tc>
          <w:tcPr>
            <w:tcW w:type="dxa" w:w="1205"/>
          </w:tcPr>
          <w:p>
            <w:pPr>
              <w:spacing w:after="0"/>
              <w:jc w:val="right"/>
            </w:pPr>
            <w:r>
              <w:rPr>
                <w:sz w:val="16"/>
              </w:rPr>
              <w:t>24.1</w:t>
            </w:r>
          </w:p>
        </w:tc>
        <w:tc>
          <w:tcPr>
            <w:tcW w:type="dxa" w:w="1264"/>
          </w:tcPr>
          <w:p>
            <w:pPr>
              <w:spacing w:after="0"/>
              <w:jc w:val="right"/>
            </w:pPr>
            <w:r>
              <w:rPr>
                <w:sz w:val="16"/>
              </w:rPr>
              <w:t>32.7</w:t>
            </w:r>
          </w:p>
        </w:tc>
        <w:tc>
          <w:tcPr>
            <w:tcW w:type="dxa" w:w="1205"/>
          </w:tcPr>
          <w:p>
            <w:pPr>
              <w:spacing w:after="0"/>
              <w:jc w:val="right"/>
            </w:pPr>
            <w:r>
              <w:rPr>
                <w:sz w:val="16"/>
              </w:rPr>
              <w:t>47.6</w:t>
            </w:r>
          </w:p>
        </w:tc>
        <w:tc>
          <w:tcPr>
            <w:tcW w:type="dxa" w:w="6911"/>
          </w:tcPr>
          <w:p>
            <w:pPr>
              <w:spacing w:after="0"/>
              <w:jc w:val="left"/>
            </w:pPr>
            <w:r>
              <w:rPr>
                <w:sz w:val="16"/>
              </w:rPr>
              <w:t>Relatively Moderate 1, Relatively Low 12</w:t>
            </w:r>
          </w:p>
        </w:tc>
      </w:tr>
      <w:tr>
        <w:trPr>
          <w:cantSplit/>
        </w:trPr>
        <w:tc>
          <w:tcPr>
            <w:tcW w:type="dxa" w:w="1929"/>
          </w:tcPr>
          <w:p>
            <w:pPr>
              <w:spacing w:after="0"/>
              <w:jc w:val="left"/>
            </w:pPr>
            <w:r>
              <w:rPr>
                <w:sz w:val="16"/>
              </w:rPr>
              <w:t>Drought</w:t>
            </w:r>
          </w:p>
        </w:tc>
        <w:tc>
          <w:tcPr>
            <w:tcW w:type="dxa" w:w="1597"/>
          </w:tcPr>
          <w:p>
            <w:pPr>
              <w:spacing w:after="0"/>
              <w:jc w:val="right"/>
            </w:pPr>
            <w:r>
              <w:rPr>
                <w:sz w:val="16"/>
              </w:rPr>
              <w:t>12 of 13</w:t>
            </w:r>
          </w:p>
        </w:tc>
        <w:tc>
          <w:tcPr>
            <w:tcW w:type="dxa" w:w="1205"/>
          </w:tcPr>
          <w:p>
            <w:pPr>
              <w:spacing w:after="0"/>
              <w:jc w:val="right"/>
            </w:pPr>
            <w:r>
              <w:rPr>
                <w:sz w:val="16"/>
              </w:rPr>
              <w:t>69.5</w:t>
            </w:r>
          </w:p>
        </w:tc>
        <w:tc>
          <w:tcPr>
            <w:tcW w:type="dxa" w:w="1264"/>
          </w:tcPr>
          <w:p>
            <w:pPr>
              <w:spacing w:after="0"/>
              <w:jc w:val="right"/>
            </w:pPr>
            <w:r>
              <w:rPr>
                <w:sz w:val="16"/>
              </w:rPr>
              <w:t>78.5</w:t>
            </w:r>
          </w:p>
        </w:tc>
        <w:tc>
          <w:tcPr>
            <w:tcW w:type="dxa" w:w="1205"/>
          </w:tcPr>
          <w:p>
            <w:pPr>
              <w:spacing w:after="0"/>
              <w:jc w:val="right"/>
            </w:pPr>
            <w:r>
              <w:rPr>
                <w:sz w:val="16"/>
              </w:rPr>
              <w:t>92.1</w:t>
            </w:r>
          </w:p>
        </w:tc>
        <w:tc>
          <w:tcPr>
            <w:tcW w:type="dxa" w:w="6911"/>
          </w:tcPr>
          <w:p>
            <w:pPr>
              <w:spacing w:after="0"/>
              <w:jc w:val="left"/>
            </w:pPr>
            <w:r>
              <w:rPr>
                <w:sz w:val="16"/>
              </w:rPr>
              <w:t>Relatively Moderate 1, Relatively Low 5, Very Low 6,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13 of 13</w:t>
            </w:r>
          </w:p>
        </w:tc>
        <w:tc>
          <w:tcPr>
            <w:tcW w:type="dxa" w:w="1205"/>
          </w:tcPr>
          <w:p>
            <w:pPr>
              <w:spacing w:after="0"/>
              <w:jc w:val="right"/>
            </w:pPr>
            <w:r>
              <w:rPr>
                <w:sz w:val="16"/>
              </w:rPr>
              <w:t>50.0</w:t>
            </w:r>
          </w:p>
        </w:tc>
        <w:tc>
          <w:tcPr>
            <w:tcW w:type="dxa" w:w="1264"/>
          </w:tcPr>
          <w:p>
            <w:pPr>
              <w:spacing w:after="0"/>
              <w:jc w:val="right"/>
            </w:pPr>
            <w:r>
              <w:rPr>
                <w:sz w:val="16"/>
              </w:rPr>
              <w:t>65.0</w:t>
            </w:r>
          </w:p>
        </w:tc>
        <w:tc>
          <w:tcPr>
            <w:tcW w:type="dxa" w:w="1205"/>
          </w:tcPr>
          <w:p>
            <w:pPr>
              <w:spacing w:after="0"/>
              <w:jc w:val="right"/>
            </w:pPr>
            <w:r>
              <w:rPr>
                <w:sz w:val="16"/>
              </w:rPr>
              <w:t>71.7</w:t>
            </w:r>
          </w:p>
        </w:tc>
        <w:tc>
          <w:tcPr>
            <w:tcW w:type="dxa" w:w="6911"/>
          </w:tcPr>
          <w:p>
            <w:pPr>
              <w:spacing w:after="0"/>
              <w:jc w:val="left"/>
            </w:pPr>
            <w:r>
              <w:rPr>
                <w:sz w:val="16"/>
              </w:rPr>
              <w:t>Relatively Low 13</w:t>
            </w:r>
          </w:p>
        </w:tc>
      </w:tr>
      <w:tr>
        <w:trPr>
          <w:cantSplit/>
        </w:trPr>
        <w:tc>
          <w:tcPr>
            <w:tcW w:type="dxa" w:w="1929"/>
          </w:tcPr>
          <w:p>
            <w:pPr>
              <w:spacing w:after="0"/>
              <w:jc w:val="left"/>
            </w:pPr>
            <w:r>
              <w:rPr>
                <w:sz w:val="16"/>
              </w:rPr>
              <w:t>Hail</w:t>
            </w:r>
          </w:p>
        </w:tc>
        <w:tc>
          <w:tcPr>
            <w:tcW w:type="dxa" w:w="1597"/>
          </w:tcPr>
          <w:p>
            <w:pPr>
              <w:spacing w:after="0"/>
              <w:jc w:val="right"/>
            </w:pPr>
            <w:r>
              <w:rPr>
                <w:sz w:val="16"/>
              </w:rPr>
              <w:t>13 of 13</w:t>
            </w:r>
          </w:p>
        </w:tc>
        <w:tc>
          <w:tcPr>
            <w:tcW w:type="dxa" w:w="1205"/>
          </w:tcPr>
          <w:p>
            <w:pPr>
              <w:spacing w:after="0"/>
              <w:jc w:val="right"/>
            </w:pPr>
            <w:r>
              <w:rPr>
                <w:sz w:val="16"/>
              </w:rPr>
              <w:t>66.5</w:t>
            </w:r>
          </w:p>
        </w:tc>
        <w:tc>
          <w:tcPr>
            <w:tcW w:type="dxa" w:w="1264"/>
          </w:tcPr>
          <w:p>
            <w:pPr>
              <w:spacing w:after="0"/>
              <w:jc w:val="right"/>
            </w:pPr>
            <w:r>
              <w:rPr>
                <w:sz w:val="16"/>
              </w:rPr>
              <w:t>77.3</w:t>
            </w:r>
          </w:p>
        </w:tc>
        <w:tc>
          <w:tcPr>
            <w:tcW w:type="dxa" w:w="1205"/>
          </w:tcPr>
          <w:p>
            <w:pPr>
              <w:spacing w:after="0"/>
              <w:jc w:val="right"/>
            </w:pPr>
            <w:r>
              <w:rPr>
                <w:sz w:val="16"/>
              </w:rPr>
              <w:t>82.9</w:t>
            </w:r>
          </w:p>
        </w:tc>
        <w:tc>
          <w:tcPr>
            <w:tcW w:type="dxa" w:w="6911"/>
          </w:tcPr>
          <w:p>
            <w:pPr>
              <w:spacing w:after="0"/>
              <w:jc w:val="left"/>
            </w:pPr>
            <w:r>
              <w:rPr>
                <w:sz w:val="16"/>
              </w:rPr>
              <w:t>Relatively Moderate 12, Relatively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13 of 13</w:t>
            </w:r>
          </w:p>
        </w:tc>
        <w:tc>
          <w:tcPr>
            <w:tcW w:type="dxa" w:w="1205"/>
          </w:tcPr>
          <w:p>
            <w:pPr>
              <w:spacing w:after="0"/>
              <w:jc w:val="right"/>
            </w:pPr>
            <w:r>
              <w:rPr>
                <w:sz w:val="16"/>
              </w:rPr>
              <w:t>5.8</w:t>
            </w:r>
          </w:p>
        </w:tc>
        <w:tc>
          <w:tcPr>
            <w:tcW w:type="dxa" w:w="1264"/>
          </w:tcPr>
          <w:p>
            <w:pPr>
              <w:spacing w:after="0"/>
              <w:jc w:val="right"/>
            </w:pPr>
            <w:r>
              <w:rPr>
                <w:sz w:val="16"/>
              </w:rPr>
              <w:t>11.2</w:t>
            </w:r>
          </w:p>
        </w:tc>
        <w:tc>
          <w:tcPr>
            <w:tcW w:type="dxa" w:w="1205"/>
          </w:tcPr>
          <w:p>
            <w:pPr>
              <w:spacing w:after="0"/>
              <w:jc w:val="right"/>
            </w:pPr>
            <w:r>
              <w:rPr>
                <w:sz w:val="16"/>
              </w:rPr>
              <w:t>18.1</w:t>
            </w:r>
          </w:p>
        </w:tc>
        <w:tc>
          <w:tcPr>
            <w:tcW w:type="dxa" w:w="6911"/>
          </w:tcPr>
          <w:p>
            <w:pPr>
              <w:spacing w:after="0"/>
              <w:jc w:val="left"/>
            </w:pPr>
            <w:r>
              <w:rPr>
                <w:sz w:val="16"/>
              </w:rPr>
              <w:t>Relatively Low 1, Very Low 12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13 of 13</w:t>
            </w:r>
          </w:p>
        </w:tc>
        <w:tc>
          <w:tcPr>
            <w:tcW w:type="dxa" w:w="1205"/>
          </w:tcPr>
          <w:p>
            <w:pPr>
              <w:spacing w:after="0"/>
              <w:jc w:val="right"/>
            </w:pPr>
            <w:r>
              <w:rPr>
                <w:sz w:val="16"/>
              </w:rPr>
              <w:t>21.7</w:t>
            </w:r>
          </w:p>
        </w:tc>
        <w:tc>
          <w:tcPr>
            <w:tcW w:type="dxa" w:w="1264"/>
          </w:tcPr>
          <w:p>
            <w:pPr>
              <w:spacing w:after="0"/>
              <w:jc w:val="right"/>
            </w:pPr>
            <w:r>
              <w:rPr>
                <w:sz w:val="16"/>
              </w:rPr>
              <w:t>29.4</w:t>
            </w:r>
          </w:p>
        </w:tc>
        <w:tc>
          <w:tcPr>
            <w:tcW w:type="dxa" w:w="1205"/>
          </w:tcPr>
          <w:p>
            <w:pPr>
              <w:spacing w:after="0"/>
              <w:jc w:val="right"/>
            </w:pPr>
            <w:r>
              <w:rPr>
                <w:sz w:val="16"/>
              </w:rPr>
              <w:t>35.2</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13 of 13</w:t>
            </w:r>
          </w:p>
        </w:tc>
        <w:tc>
          <w:tcPr>
            <w:tcW w:type="dxa" w:w="1205"/>
          </w:tcPr>
          <w:p>
            <w:pPr>
              <w:spacing w:after="0"/>
              <w:jc w:val="right"/>
            </w:pPr>
            <w:r>
              <w:rPr>
                <w:sz w:val="16"/>
              </w:rPr>
              <w:t>49.0</w:t>
            </w:r>
          </w:p>
        </w:tc>
        <w:tc>
          <w:tcPr>
            <w:tcW w:type="dxa" w:w="1264"/>
          </w:tcPr>
          <w:p>
            <w:pPr>
              <w:spacing w:after="0"/>
              <w:jc w:val="right"/>
            </w:pPr>
            <w:r>
              <w:rPr>
                <w:sz w:val="16"/>
              </w:rPr>
              <w:t>65.9</w:t>
            </w:r>
          </w:p>
        </w:tc>
        <w:tc>
          <w:tcPr>
            <w:tcW w:type="dxa" w:w="1205"/>
          </w:tcPr>
          <w:p>
            <w:pPr>
              <w:spacing w:after="0"/>
              <w:jc w:val="right"/>
            </w:pPr>
            <w:r>
              <w:rPr>
                <w:sz w:val="16"/>
              </w:rPr>
              <w:t>74.8</w:t>
            </w:r>
          </w:p>
        </w:tc>
        <w:tc>
          <w:tcPr>
            <w:tcW w:type="dxa" w:w="6911"/>
          </w:tcPr>
          <w:p>
            <w:pPr>
              <w:spacing w:after="0"/>
              <w:jc w:val="left"/>
            </w:pPr>
            <w:r>
              <w:rPr>
                <w:sz w:val="16"/>
              </w:rPr>
              <w:t>Relatively Moderate 5, Relatively Low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13 of 13</w:t>
            </w:r>
          </w:p>
        </w:tc>
        <w:tc>
          <w:tcPr>
            <w:tcW w:type="dxa" w:w="1205"/>
          </w:tcPr>
          <w:p>
            <w:pPr>
              <w:spacing w:after="0"/>
              <w:jc w:val="right"/>
            </w:pPr>
            <w:r>
              <w:rPr>
                <w:sz w:val="16"/>
              </w:rPr>
              <w:t>14.7</w:t>
            </w:r>
          </w:p>
        </w:tc>
        <w:tc>
          <w:tcPr>
            <w:tcW w:type="dxa" w:w="1264"/>
          </w:tcPr>
          <w:p>
            <w:pPr>
              <w:spacing w:after="0"/>
              <w:jc w:val="right"/>
            </w:pPr>
            <w:r>
              <w:rPr>
                <w:sz w:val="16"/>
              </w:rPr>
              <w:t>47.4</w:t>
            </w:r>
          </w:p>
        </w:tc>
        <w:tc>
          <w:tcPr>
            <w:tcW w:type="dxa" w:w="1205"/>
          </w:tcPr>
          <w:p>
            <w:pPr>
              <w:spacing w:after="0"/>
              <w:jc w:val="right"/>
            </w:pPr>
            <w:r>
              <w:rPr>
                <w:sz w:val="16"/>
              </w:rPr>
              <w:t>83.0</w:t>
            </w:r>
          </w:p>
        </w:tc>
        <w:tc>
          <w:tcPr>
            <w:tcW w:type="dxa" w:w="6911"/>
          </w:tcPr>
          <w:p>
            <w:pPr>
              <w:spacing w:after="0"/>
              <w:jc w:val="left"/>
            </w:pPr>
            <w:r>
              <w:rPr>
                <w:sz w:val="16"/>
              </w:rPr>
              <w:t>Relatively High 1, Relatively Moderate 5, Relatively Low 6,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13 of 13</w:t>
            </w:r>
          </w:p>
        </w:tc>
        <w:tc>
          <w:tcPr>
            <w:tcW w:type="dxa" w:w="1205"/>
          </w:tcPr>
          <w:p>
            <w:pPr>
              <w:spacing w:after="0"/>
              <w:jc w:val="right"/>
            </w:pPr>
            <w:r>
              <w:rPr>
                <w:sz w:val="16"/>
              </w:rPr>
              <w:t>13.1</w:t>
            </w:r>
          </w:p>
        </w:tc>
        <w:tc>
          <w:tcPr>
            <w:tcW w:type="dxa" w:w="1264"/>
          </w:tcPr>
          <w:p>
            <w:pPr>
              <w:spacing w:after="0"/>
              <w:jc w:val="right"/>
            </w:pPr>
            <w:r>
              <w:rPr>
                <w:sz w:val="16"/>
              </w:rPr>
              <w:t>79.1</w:t>
            </w:r>
          </w:p>
        </w:tc>
        <w:tc>
          <w:tcPr>
            <w:tcW w:type="dxa" w:w="1205"/>
          </w:tcPr>
          <w:p>
            <w:pPr>
              <w:spacing w:after="0"/>
              <w:jc w:val="right"/>
            </w:pPr>
            <w:r>
              <w:rPr>
                <w:sz w:val="16"/>
              </w:rPr>
              <w:t>87.1</w:t>
            </w:r>
          </w:p>
        </w:tc>
        <w:tc>
          <w:tcPr>
            <w:tcW w:type="dxa" w:w="6911"/>
          </w:tcPr>
          <w:p>
            <w:pPr>
              <w:spacing w:after="0"/>
              <w:jc w:val="left"/>
            </w:pPr>
            <w:r>
              <w:rPr>
                <w:sz w:val="16"/>
              </w:rPr>
              <w:t>Relatively Low 5,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13 of 13</w:t>
            </w:r>
          </w:p>
        </w:tc>
        <w:tc>
          <w:tcPr>
            <w:tcW w:type="dxa" w:w="1205"/>
          </w:tcPr>
          <w:p>
            <w:pPr>
              <w:spacing w:after="0"/>
              <w:jc w:val="right"/>
            </w:pPr>
            <w:r>
              <w:rPr>
                <w:sz w:val="16"/>
              </w:rPr>
              <w:t>40.4</w:t>
            </w:r>
          </w:p>
        </w:tc>
        <w:tc>
          <w:tcPr>
            <w:tcW w:type="dxa" w:w="1264"/>
          </w:tcPr>
          <w:p>
            <w:pPr>
              <w:spacing w:after="0"/>
              <w:jc w:val="right"/>
            </w:pPr>
            <w:r>
              <w:rPr>
                <w:sz w:val="16"/>
              </w:rPr>
              <w:t>61.3</w:t>
            </w:r>
          </w:p>
        </w:tc>
        <w:tc>
          <w:tcPr>
            <w:tcW w:type="dxa" w:w="1205"/>
          </w:tcPr>
          <w:p>
            <w:pPr>
              <w:spacing w:after="0"/>
              <w:jc w:val="right"/>
            </w:pPr>
            <w:r>
              <w:rPr>
                <w:sz w:val="16"/>
              </w:rPr>
              <w:t>71.5</w:t>
            </w:r>
          </w:p>
        </w:tc>
        <w:tc>
          <w:tcPr>
            <w:tcW w:type="dxa" w:w="6911"/>
          </w:tcPr>
          <w:p>
            <w:pPr>
              <w:spacing w:after="0"/>
              <w:jc w:val="left"/>
            </w:pPr>
            <w:r>
              <w:rPr>
                <w:sz w:val="16"/>
              </w:rPr>
              <w:t>Relatively Moderate 11,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13 of 13</w:t>
            </w:r>
          </w:p>
        </w:tc>
        <w:tc>
          <w:tcPr>
            <w:tcW w:type="dxa" w:w="1205"/>
          </w:tcPr>
          <w:p>
            <w:pPr>
              <w:spacing w:after="0"/>
              <w:jc w:val="right"/>
            </w:pPr>
            <w:r>
              <w:rPr>
                <w:sz w:val="16"/>
              </w:rPr>
              <w:t>51.3</w:t>
            </w:r>
          </w:p>
        </w:tc>
        <w:tc>
          <w:tcPr>
            <w:tcW w:type="dxa" w:w="1264"/>
          </w:tcPr>
          <w:p>
            <w:pPr>
              <w:spacing w:after="0"/>
              <w:jc w:val="right"/>
            </w:pPr>
            <w:r>
              <w:rPr>
                <w:sz w:val="16"/>
              </w:rPr>
              <w:t>70.2</w:t>
            </w:r>
          </w:p>
        </w:tc>
        <w:tc>
          <w:tcPr>
            <w:tcW w:type="dxa" w:w="1205"/>
          </w:tcPr>
          <w:p>
            <w:pPr>
              <w:spacing w:after="0"/>
              <w:jc w:val="right"/>
            </w:pPr>
            <w:r>
              <w:rPr>
                <w:sz w:val="16"/>
              </w:rPr>
              <w:t>77.4</w:t>
            </w:r>
          </w:p>
        </w:tc>
        <w:tc>
          <w:tcPr>
            <w:tcW w:type="dxa" w:w="6911"/>
          </w:tcPr>
          <w:p>
            <w:pPr>
              <w:spacing w:after="0"/>
              <w:jc w:val="left"/>
            </w:pPr>
            <w:r>
              <w:rPr>
                <w:sz w:val="16"/>
              </w:rPr>
              <w:t>Relatively Moderate 12,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13 of 13</w:t>
            </w:r>
          </w:p>
        </w:tc>
        <w:tc>
          <w:tcPr>
            <w:tcW w:type="dxa" w:w="1205"/>
          </w:tcPr>
          <w:p>
            <w:pPr>
              <w:spacing w:after="0"/>
              <w:jc w:val="right"/>
            </w:pPr>
            <w:r>
              <w:rPr>
                <w:sz w:val="16"/>
              </w:rPr>
              <w:t>70.9</w:t>
            </w:r>
          </w:p>
        </w:tc>
        <w:tc>
          <w:tcPr>
            <w:tcW w:type="dxa" w:w="1264"/>
          </w:tcPr>
          <w:p>
            <w:pPr>
              <w:spacing w:after="0"/>
              <w:jc w:val="right"/>
            </w:pPr>
            <w:r>
              <w:rPr>
                <w:sz w:val="16"/>
              </w:rPr>
              <w:t>87.9</w:t>
            </w:r>
          </w:p>
        </w:tc>
        <w:tc>
          <w:tcPr>
            <w:tcW w:type="dxa" w:w="1205"/>
          </w:tcPr>
          <w:p>
            <w:pPr>
              <w:spacing w:after="0"/>
              <w:jc w:val="right"/>
            </w:pPr>
            <w:r>
              <w:rPr>
                <w:sz w:val="16"/>
              </w:rPr>
              <w:t>93.9</w:t>
            </w:r>
          </w:p>
        </w:tc>
        <w:tc>
          <w:tcPr>
            <w:tcW w:type="dxa" w:w="6911"/>
          </w:tcPr>
          <w:p>
            <w:pPr>
              <w:spacing w:after="0"/>
              <w:jc w:val="left"/>
            </w:pPr>
            <w:r>
              <w:rPr>
                <w:sz w:val="16"/>
              </w:rPr>
              <w:t>Very High 1, Relatively High 11, Relatively Moderate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13</w:t>
            </w:r>
          </w:p>
        </w:tc>
        <w:tc>
          <w:tcPr>
            <w:tcW w:type="dxa" w:w="1205"/>
          </w:tcPr>
          <w:p>
            <w:pPr>
              <w:spacing w:after="0"/>
              <w:jc w:val="right"/>
            </w:pPr>
            <w:r>
              <w:rPr>
                <w:sz w:val="16"/>
              </w:rPr>
              <w:t>29.6</w:t>
            </w:r>
          </w:p>
        </w:tc>
        <w:tc>
          <w:tcPr>
            <w:tcW w:type="dxa" w:w="1264"/>
          </w:tcPr>
          <w:p>
            <w:pPr>
              <w:spacing w:after="0"/>
              <w:jc w:val="right"/>
            </w:pPr>
            <w:r>
              <w:rPr>
                <w:sz w:val="16"/>
              </w:rPr>
              <w:t>46.4</w:t>
            </w:r>
          </w:p>
        </w:tc>
        <w:tc>
          <w:tcPr>
            <w:tcW w:type="dxa" w:w="1205"/>
          </w:tcPr>
          <w:p>
            <w:pPr>
              <w:spacing w:after="0"/>
              <w:jc w:val="right"/>
            </w:pPr>
            <w:r>
              <w:rPr>
                <w:sz w:val="16"/>
              </w:rPr>
              <w:t>62.1</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13 of 13</w:t>
            </w:r>
          </w:p>
        </w:tc>
        <w:tc>
          <w:tcPr>
            <w:tcW w:type="dxa" w:w="1205"/>
          </w:tcPr>
          <w:p>
            <w:pPr>
              <w:spacing w:after="0"/>
              <w:jc w:val="right"/>
            </w:pPr>
            <w:r>
              <w:rPr>
                <w:sz w:val="16"/>
              </w:rPr>
              <w:t>52.1</w:t>
            </w:r>
          </w:p>
        </w:tc>
        <w:tc>
          <w:tcPr>
            <w:tcW w:type="dxa" w:w="1264"/>
          </w:tcPr>
          <w:p>
            <w:pPr>
              <w:spacing w:after="0"/>
              <w:jc w:val="right"/>
            </w:pPr>
            <w:r>
              <w:rPr>
                <w:sz w:val="16"/>
              </w:rPr>
              <w:t>68.2</w:t>
            </w:r>
          </w:p>
        </w:tc>
        <w:tc>
          <w:tcPr>
            <w:tcW w:type="dxa" w:w="1205"/>
          </w:tcPr>
          <w:p>
            <w:pPr>
              <w:spacing w:after="0"/>
              <w:jc w:val="right"/>
            </w:pPr>
            <w:r>
              <w:rPr>
                <w:sz w:val="16"/>
              </w:rPr>
              <w:t>75.2</w:t>
            </w:r>
          </w:p>
        </w:tc>
        <w:tc>
          <w:tcPr>
            <w:tcW w:type="dxa" w:w="6911"/>
          </w:tcPr>
          <w:p>
            <w:pPr>
              <w:spacing w:after="0"/>
              <w:jc w:val="left"/>
            </w:pPr>
            <w:r>
              <w:rPr>
                <w:sz w:val="16"/>
              </w:rPr>
              <w:t>Relatively Moderate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5"/>
        <w:gridCol w:w="680"/>
        <w:gridCol w:w="2543"/>
        <w:gridCol w:w="2047"/>
        <w:gridCol w:w="2633"/>
        <w:gridCol w:w="2276"/>
        <w:gridCol w:w="2468"/>
      </w:tblGrid>
      <w:tr>
        <w:trPr>
          <w:cantSplit/>
          <w:tblHeader/>
        </w:trPr>
        <w:tc>
          <w:tcPr>
            <w:tcW w:type="dxa" w:w="146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Plan status</w:t>
            </w:r>
          </w:p>
        </w:tc>
        <w:tc>
          <w:tcPr>
            <w:tcW w:type="dxa" w:w="20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8"/>
            <w:shd w:val="clear" w:color="auto" w:fill="E8E8E8"/>
          </w:tcPr>
          <w:p>
            <w:pPr>
              <w:spacing w:after="0"/>
              <w:jc w:val="left"/>
            </w:pPr>
            <w:r>
              <w:rPr>
                <w:b/>
                <w:sz w:val="16"/>
              </w:rPr>
              <w:t>Notes</w:t>
            </w:r>
          </w:p>
        </w:tc>
      </w:tr>
      <w:tr>
        <w:trPr>
          <w:cantSplit/>
        </w:trPr>
        <w:tc>
          <w:tcPr>
            <w:tcW w:type="dxa" w:w="1465"/>
          </w:tcPr>
          <w:p>
            <w:pPr>
              <w:spacing w:after="0"/>
              <w:jc w:val="left"/>
            </w:pPr>
            <w:r>
              <w:rPr>
                <w:sz w:val="16"/>
              </w:rPr>
              <w:t>Henry County</w:t>
            </w:r>
          </w:p>
        </w:tc>
        <w:tc>
          <w:tcPr>
            <w:tcW w:type="dxa" w:w="680"/>
          </w:tcPr>
          <w:p>
            <w:pPr>
              <w:spacing w:after="0"/>
              <w:jc w:val="left"/>
            </w:pPr>
            <w:r>
              <w:rPr>
                <w:sz w:val="16"/>
              </w:rPr>
              <w:t>County</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1</w:t>
            </w:r>
          </w:p>
        </w:tc>
        <w:tc>
          <w:tcPr>
            <w:tcW w:type="dxa" w:w="2633"/>
          </w:tcPr>
          <w:p>
            <w:pPr>
              <w:spacing w:after="0"/>
              <w:jc w:val="right"/>
            </w:pPr>
            <w:r>
              <w:rPr>
                <w:sz w:val="16"/>
              </w:rPr>
              <w:t>no Public Assistance recorded</w:t>
            </w:r>
          </w:p>
        </w:tc>
        <w:tc>
          <w:tcPr>
            <w:tcW w:type="dxa" w:w="2276"/>
          </w:tcPr>
          <w:p>
            <w:pPr>
              <w:spacing w:after="0"/>
              <w:jc w:val="right"/>
            </w:pPr>
            <w:r>
              <w:rPr>
                <w:sz w:val="16"/>
              </w:rPr>
              <w:t>0 total; 0 since its plan</w:t>
            </w:r>
          </w:p>
        </w:tc>
        <w:tc>
          <w:tcPr>
            <w:tcW w:type="dxa" w:w="2468"/>
          </w:tcPr>
          <w:p>
            <w:pPr>
              <w:spacing w:after="0"/>
              <w:jc w:val="left"/>
            </w:pPr>
          </w:p>
        </w:tc>
      </w:tr>
      <w:tr>
        <w:trPr>
          <w:cantSplit/>
        </w:trPr>
        <w:tc>
          <w:tcPr>
            <w:tcW w:type="dxa" w:w="1465"/>
          </w:tcPr>
          <w:p>
            <w:pPr>
              <w:spacing w:after="0"/>
              <w:jc w:val="left"/>
            </w:pPr>
            <w:r>
              <w:rPr>
                <w:sz w:val="16"/>
              </w:rPr>
              <w:t>Blountsville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6 total; 0 since its plan</w:t>
            </w:r>
          </w:p>
        </w:tc>
        <w:tc>
          <w:tcPr>
            <w:tcW w:type="dxa" w:w="2468"/>
          </w:tcPr>
          <w:p>
            <w:pPr>
              <w:spacing w:after="0"/>
              <w:jc w:val="left"/>
            </w:pPr>
          </w:p>
        </w:tc>
      </w:tr>
      <w:tr>
        <w:trPr>
          <w:cantSplit/>
        </w:trPr>
        <w:tc>
          <w:tcPr>
            <w:tcW w:type="dxa" w:w="1465"/>
          </w:tcPr>
          <w:p>
            <w:pPr>
              <w:spacing w:after="0"/>
              <w:jc w:val="left"/>
            </w:pPr>
            <w:r>
              <w:rPr>
                <w:sz w:val="16"/>
              </w:rPr>
              <w:t>Cadiz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3 total; 0 since its plan</w:t>
            </w:r>
          </w:p>
        </w:tc>
        <w:tc>
          <w:tcPr>
            <w:tcW w:type="dxa" w:w="2468"/>
          </w:tcPr>
          <w:p>
            <w:pPr>
              <w:spacing w:after="0"/>
              <w:jc w:val="left"/>
            </w:pPr>
          </w:p>
        </w:tc>
      </w:tr>
      <w:tr>
        <w:trPr>
          <w:cantSplit/>
        </w:trPr>
        <w:tc>
          <w:tcPr>
            <w:tcW w:type="dxa" w:w="1465"/>
          </w:tcPr>
          <w:p>
            <w:pPr>
              <w:spacing w:after="0"/>
              <w:jc w:val="left"/>
            </w:pPr>
            <w:r>
              <w:rPr>
                <w:sz w:val="16"/>
              </w:rPr>
              <w:t>Dunreith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$1,617.60</w:t>
            </w:r>
          </w:p>
        </w:tc>
        <w:tc>
          <w:tcPr>
            <w:tcW w:type="dxa" w:w="2276"/>
          </w:tcPr>
          <w:p>
            <w:pPr>
              <w:spacing w:after="0"/>
              <w:jc w:val="right"/>
            </w:pPr>
            <w:r>
              <w:rPr>
                <w:sz w:val="16"/>
              </w:rPr>
              <w:t>9 total; 0 since its plan</w:t>
            </w:r>
          </w:p>
        </w:tc>
        <w:tc>
          <w:tcPr>
            <w:tcW w:type="dxa" w:w="2468"/>
          </w:tcPr>
          <w:p>
            <w:pPr>
              <w:spacing w:after="0"/>
              <w:jc w:val="left"/>
            </w:pPr>
          </w:p>
        </w:tc>
      </w:tr>
      <w:tr>
        <w:trPr>
          <w:cantSplit/>
        </w:trPr>
        <w:tc>
          <w:tcPr>
            <w:tcW w:type="dxa" w:w="1465"/>
          </w:tcPr>
          <w:p>
            <w:pPr>
              <w:spacing w:after="0"/>
              <w:jc w:val="left"/>
            </w:pPr>
            <w:r>
              <w:rPr>
                <w:sz w:val="16"/>
              </w:rPr>
              <w:t>Greensboro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6 total; 0 since its plan</w:t>
            </w:r>
          </w:p>
        </w:tc>
        <w:tc>
          <w:tcPr>
            <w:tcW w:type="dxa" w:w="2468"/>
          </w:tcPr>
          <w:p>
            <w:pPr>
              <w:spacing w:after="0"/>
              <w:jc w:val="left"/>
            </w:pPr>
          </w:p>
        </w:tc>
      </w:tr>
      <w:tr>
        <w:trPr>
          <w:cantSplit/>
        </w:trPr>
        <w:tc>
          <w:tcPr>
            <w:tcW w:type="dxa" w:w="1465"/>
          </w:tcPr>
          <w:p>
            <w:pPr>
              <w:spacing w:after="0"/>
              <w:jc w:val="left"/>
            </w:pPr>
            <w:r>
              <w:rPr>
                <w:sz w:val="16"/>
              </w:rPr>
              <w:t>Kennard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9 total; 1 since its plan</w:t>
            </w:r>
          </w:p>
        </w:tc>
        <w:tc>
          <w:tcPr>
            <w:tcW w:type="dxa" w:w="2468"/>
          </w:tcPr>
          <w:p>
            <w:pPr>
              <w:spacing w:after="0"/>
              <w:jc w:val="left"/>
            </w:pPr>
          </w:p>
        </w:tc>
      </w:tr>
      <w:tr>
        <w:trPr>
          <w:cantSplit/>
        </w:trPr>
        <w:tc>
          <w:tcPr>
            <w:tcW w:type="dxa" w:w="1465"/>
          </w:tcPr>
          <w:p>
            <w:pPr>
              <w:spacing w:after="0"/>
              <w:jc w:val="left"/>
            </w:pPr>
            <w:r>
              <w:rPr>
                <w:sz w:val="16"/>
              </w:rPr>
              <w:t>Knightstown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$146,258.37</w:t>
            </w:r>
          </w:p>
        </w:tc>
        <w:tc>
          <w:tcPr>
            <w:tcW w:type="dxa" w:w="2276"/>
          </w:tcPr>
          <w:p>
            <w:pPr>
              <w:spacing w:after="0"/>
              <w:jc w:val="right"/>
            </w:pPr>
            <w:r>
              <w:rPr>
                <w:sz w:val="16"/>
              </w:rPr>
              <w:t>17 total; 0 since its plan</w:t>
            </w:r>
          </w:p>
        </w:tc>
        <w:tc>
          <w:tcPr>
            <w:tcW w:type="dxa" w:w="2468"/>
          </w:tcPr>
          <w:p>
            <w:pPr>
              <w:spacing w:after="0"/>
              <w:jc w:val="left"/>
            </w:pPr>
          </w:p>
        </w:tc>
      </w:tr>
      <w:tr>
        <w:trPr>
          <w:cantSplit/>
        </w:trPr>
        <w:tc>
          <w:tcPr>
            <w:tcW w:type="dxa" w:w="1465"/>
          </w:tcPr>
          <w:p>
            <w:pPr>
              <w:spacing w:after="0"/>
              <w:jc w:val="left"/>
            </w:pPr>
            <w:r>
              <w:rPr>
                <w:sz w:val="16"/>
              </w:rPr>
              <w:t>Lewisville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1</w:t>
            </w:r>
          </w:p>
        </w:tc>
        <w:tc>
          <w:tcPr>
            <w:tcW w:type="dxa" w:w="2633"/>
          </w:tcPr>
          <w:p>
            <w:pPr>
              <w:spacing w:after="0"/>
              <w:jc w:val="right"/>
            </w:pPr>
            <w:r>
              <w:rPr>
                <w:sz w:val="16"/>
              </w:rPr>
              <w:t>no Public Assistance recorded</w:t>
            </w:r>
          </w:p>
        </w:tc>
        <w:tc>
          <w:tcPr>
            <w:tcW w:type="dxa" w:w="2276"/>
          </w:tcPr>
          <w:p>
            <w:pPr>
              <w:spacing w:after="0"/>
              <w:jc w:val="right"/>
            </w:pPr>
            <w:r>
              <w:rPr>
                <w:sz w:val="16"/>
              </w:rPr>
              <w:t>4 total; 0 since its plan</w:t>
            </w:r>
          </w:p>
        </w:tc>
        <w:tc>
          <w:tcPr>
            <w:tcW w:type="dxa" w:w="2468"/>
          </w:tcPr>
          <w:p>
            <w:pPr>
              <w:spacing w:after="0"/>
              <w:jc w:val="left"/>
            </w:pPr>
          </w:p>
        </w:tc>
      </w:tr>
      <w:tr>
        <w:trPr>
          <w:cantSplit/>
        </w:trPr>
        <w:tc>
          <w:tcPr>
            <w:tcW w:type="dxa" w:w="1465"/>
          </w:tcPr>
          <w:p>
            <w:pPr>
              <w:spacing w:after="0"/>
              <w:jc w:val="left"/>
            </w:pPr>
            <w:r>
              <w:rPr>
                <w:sz w:val="16"/>
              </w:rPr>
              <w:t>Middletown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$124,819.01</w:t>
            </w:r>
          </w:p>
        </w:tc>
        <w:tc>
          <w:tcPr>
            <w:tcW w:type="dxa" w:w="2276"/>
          </w:tcPr>
          <w:p>
            <w:pPr>
              <w:spacing w:after="0"/>
              <w:jc w:val="right"/>
            </w:pPr>
            <w:r>
              <w:rPr>
                <w:sz w:val="16"/>
              </w:rPr>
              <w:t>20 total; 0 since its plan</w:t>
            </w:r>
          </w:p>
        </w:tc>
        <w:tc>
          <w:tcPr>
            <w:tcW w:type="dxa" w:w="2468"/>
          </w:tcPr>
          <w:p>
            <w:pPr>
              <w:spacing w:after="0"/>
              <w:jc w:val="left"/>
            </w:pPr>
          </w:p>
        </w:tc>
      </w:tr>
      <w:tr>
        <w:trPr>
          <w:cantSplit/>
        </w:trPr>
        <w:tc>
          <w:tcPr>
            <w:tcW w:type="dxa" w:w="1465"/>
          </w:tcPr>
          <w:p>
            <w:pPr>
              <w:spacing w:after="0"/>
              <w:jc w:val="left"/>
            </w:pPr>
            <w:r>
              <w:rPr>
                <w:sz w:val="16"/>
              </w:rPr>
              <w:t>Mooreland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$6,633.75</w:t>
            </w:r>
          </w:p>
        </w:tc>
        <w:tc>
          <w:tcPr>
            <w:tcW w:type="dxa" w:w="2276"/>
          </w:tcPr>
          <w:p>
            <w:pPr>
              <w:spacing w:after="0"/>
              <w:jc w:val="right"/>
            </w:pPr>
            <w:r>
              <w:rPr>
                <w:sz w:val="16"/>
              </w:rPr>
              <w:t>2 total; 0 since its plan</w:t>
            </w:r>
          </w:p>
        </w:tc>
        <w:tc>
          <w:tcPr>
            <w:tcW w:type="dxa" w:w="2468"/>
          </w:tcPr>
          <w:p>
            <w:pPr>
              <w:spacing w:after="0"/>
              <w:jc w:val="left"/>
            </w:pPr>
          </w:p>
        </w:tc>
      </w:tr>
      <w:tr>
        <w:trPr>
          <w:cantSplit/>
        </w:trPr>
        <w:tc>
          <w:tcPr>
            <w:tcW w:type="dxa" w:w="1465"/>
          </w:tcPr>
          <w:p>
            <w:pPr>
              <w:spacing w:after="0"/>
              <w:jc w:val="left"/>
            </w:pPr>
            <w:r>
              <w:rPr>
                <w:sz w:val="16"/>
              </w:rPr>
              <w:t>Mount Summit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8 total; 0 since its plan</w:t>
            </w:r>
          </w:p>
        </w:tc>
        <w:tc>
          <w:tcPr>
            <w:tcW w:type="dxa" w:w="2468"/>
          </w:tcPr>
          <w:p>
            <w:pPr>
              <w:spacing w:after="0"/>
              <w:jc w:val="left"/>
            </w:pPr>
          </w:p>
        </w:tc>
      </w:tr>
      <w:tr>
        <w:trPr>
          <w:cantSplit/>
        </w:trPr>
        <w:tc>
          <w:tcPr>
            <w:tcW w:type="dxa" w:w="1465"/>
          </w:tcPr>
          <w:p>
            <w:pPr>
              <w:spacing w:after="0"/>
              <w:jc w:val="left"/>
            </w:pPr>
            <w:r>
              <w:rPr>
                <w:sz w:val="16"/>
              </w:rPr>
              <w:t>New Castle city</w:t>
            </w:r>
          </w:p>
        </w:tc>
        <w:tc>
          <w:tcPr>
            <w:tcW w:type="dxa" w:w="680"/>
          </w:tcPr>
          <w:p>
            <w:pPr>
              <w:spacing w:after="0"/>
              <w:jc w:val="left"/>
            </w:pPr>
            <w:r>
              <w:rPr>
                <w:sz w:val="16"/>
              </w:rPr>
              <w:t>City</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$70,101.90</w:t>
            </w:r>
          </w:p>
        </w:tc>
        <w:tc>
          <w:tcPr>
            <w:tcW w:type="dxa" w:w="2276"/>
          </w:tcPr>
          <w:p>
            <w:pPr>
              <w:spacing w:after="0"/>
              <w:jc w:val="right"/>
            </w:pPr>
            <w:r>
              <w:rPr>
                <w:sz w:val="16"/>
              </w:rPr>
              <w:t>79 total; 0 since its plan</w:t>
            </w:r>
          </w:p>
        </w:tc>
        <w:tc>
          <w:tcPr>
            <w:tcW w:type="dxa" w:w="2468"/>
          </w:tcPr>
          <w:p>
            <w:pPr>
              <w:spacing w:after="0"/>
              <w:jc w:val="left"/>
            </w:pPr>
            <w:r>
              <w:rPr>
                <w:sz w:val="16"/>
              </w:rPr>
              <w:t>Includes $8,031.04 for declarations not counted as hazard incidents (DR-4515-IN).</w:t>
            </w:r>
          </w:p>
        </w:tc>
      </w:tr>
      <w:tr>
        <w:trPr>
          <w:cantSplit/>
        </w:trPr>
        <w:tc>
          <w:tcPr>
            <w:tcW w:type="dxa" w:w="1465"/>
          </w:tcPr>
          <w:p>
            <w:pPr>
              <w:spacing w:after="0"/>
              <w:jc w:val="left"/>
            </w:pPr>
            <w:r>
              <w:rPr>
                <w:sz w:val="16"/>
              </w:rPr>
              <w:t>Shirley town</w:t>
            </w:r>
          </w:p>
        </w:tc>
        <w:tc>
          <w:tcPr>
            <w:tcW w:type="dxa" w:w="680"/>
          </w:tcPr>
          <w:p>
            <w:pPr>
              <w:spacing w:after="0"/>
              <w:jc w:val="left"/>
            </w:pPr>
            <w:r>
              <w:rPr>
                <w:sz w:val="16"/>
              </w:rPr>
              <w:t>Town</w:t>
            </w:r>
          </w:p>
        </w:tc>
        <w:tc>
          <w:tcPr>
            <w:tcW w:type="dxa" w:w="2543"/>
          </w:tcPr>
          <w:p>
            <w:pPr>
              <w:spacing w:after="0"/>
              <w:jc w:val="left"/>
            </w:pPr>
            <w:r>
              <w:rPr>
                <w:sz w:val="16"/>
              </w:rPr>
              <w:t>Approved, expires 2030-08-19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0 total; 0 since its plan</w:t>
            </w:r>
          </w:p>
        </w:tc>
        <w:tc>
          <w:tcPr>
            <w:tcW w:type="dxa" w:w="2468"/>
          </w:tcPr>
          <w:p>
            <w:pPr>
              <w:spacing w:after="0"/>
              <w:jc w:val="left"/>
            </w:pPr>
            <w:r>
              <w:rPr>
                <w:sz w:val="16"/>
              </w:rPr>
              <w:t>Also approved under plan 110319 (Henry County 2024 Hazard Mitigation Plan, expires 2030-07-29). FEMA's plan status map shows one plan per jurisdiction and may show one of these; this packet uses the approved plan that expires last.</w:t>
            </w:r>
          </w:p>
        </w:tc>
      </w:tr>
      <w:tr>
        <w:trPr>
          <w:cantSplit/>
        </w:trPr>
        <w:tc>
          <w:tcPr>
            <w:tcW w:type="dxa" w:w="1465"/>
          </w:tcPr>
          <w:p>
            <w:pPr>
              <w:spacing w:after="0"/>
              <w:jc w:val="left"/>
            </w:pPr>
            <w:r>
              <w:rPr>
                <w:sz w:val="16"/>
              </w:rPr>
              <w:t>Spiceland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$1,993.07</w:t>
            </w:r>
          </w:p>
        </w:tc>
        <w:tc>
          <w:tcPr>
            <w:tcW w:type="dxa" w:w="2276"/>
          </w:tcPr>
          <w:p>
            <w:pPr>
              <w:spacing w:after="0"/>
              <w:jc w:val="right"/>
            </w:pPr>
            <w:r>
              <w:rPr>
                <w:sz w:val="16"/>
              </w:rPr>
              <w:t>7 total; 1 since its plan</w:t>
            </w:r>
          </w:p>
        </w:tc>
        <w:tc>
          <w:tcPr>
            <w:tcW w:type="dxa" w:w="2468"/>
          </w:tcPr>
          <w:p>
            <w:pPr>
              <w:spacing w:after="0"/>
              <w:jc w:val="left"/>
            </w:pPr>
          </w:p>
        </w:tc>
      </w:tr>
      <w:tr>
        <w:trPr>
          <w:cantSplit/>
        </w:trPr>
        <w:tc>
          <w:tcPr>
            <w:tcW w:type="dxa" w:w="1465"/>
          </w:tcPr>
          <w:p>
            <w:pPr>
              <w:spacing w:after="0"/>
              <w:jc w:val="left"/>
            </w:pPr>
            <w:r>
              <w:rPr>
                <w:sz w:val="16"/>
              </w:rPr>
              <w:t>Springport town</w:t>
            </w:r>
          </w:p>
        </w:tc>
        <w:tc>
          <w:tcPr>
            <w:tcW w:type="dxa" w:w="680"/>
          </w:tcPr>
          <w:p>
            <w:pPr>
              <w:spacing w:after="0"/>
              <w:jc w:val="left"/>
            </w:pPr>
            <w:r>
              <w:rPr>
                <w:sz w:val="16"/>
              </w:rPr>
              <w:t>Town</w:t>
            </w:r>
          </w:p>
        </w:tc>
        <w:tc>
          <w:tcPr>
            <w:tcW w:type="dxa" w:w="2543"/>
          </w:tcPr>
          <w:p>
            <w:pPr>
              <w:spacing w:after="0"/>
              <w:jc w:val="left"/>
            </w:pPr>
            <w:r>
              <w:rPr>
                <w:sz w:val="16"/>
              </w:rPr>
              <w:t>Plan 110319 approved 2025-07-30, pending adoption here; not yet eligible</w:t>
            </w:r>
          </w:p>
        </w:tc>
        <w:tc>
          <w:tcPr>
            <w:tcW w:type="dxa" w:w="2047"/>
          </w:tcPr>
          <w:p>
            <w:pPr>
              <w:spacing w:after="0"/>
              <w:jc w:val="right"/>
            </w:pPr>
            <w:r>
              <w:rPr>
                <w:sz w:val="16"/>
              </w:rPr>
              <w:t>FMA RL 0, SRL 0; any 0</w:t>
            </w:r>
          </w:p>
        </w:tc>
        <w:tc>
          <w:tcPr>
            <w:tcW w:type="dxa" w:w="2633"/>
          </w:tcPr>
          <w:p>
            <w:pPr>
              <w:spacing w:after="0"/>
              <w:jc w:val="right"/>
            </w:pPr>
            <w:r>
              <w:rPr>
                <w:sz w:val="16"/>
              </w:rPr>
              <w:t>$8,840.66</w:t>
            </w:r>
          </w:p>
        </w:tc>
        <w:tc>
          <w:tcPr>
            <w:tcW w:type="dxa" w:w="2276"/>
          </w:tcPr>
          <w:p>
            <w:pPr>
              <w:spacing w:after="0"/>
              <w:jc w:val="right"/>
            </w:pPr>
            <w:r>
              <w:rPr>
                <w:sz w:val="16"/>
              </w:rPr>
              <w:t>2 total; no approved plan</w:t>
            </w:r>
          </w:p>
        </w:tc>
        <w:tc>
          <w:tcPr>
            <w:tcW w:type="dxa" w:w="2468"/>
          </w:tcPr>
          <w:p>
            <w:pPr>
              <w:spacing w:after="0"/>
              <w:jc w:val="left"/>
            </w:pPr>
          </w:p>
        </w:tc>
      </w:tr>
      <w:tr>
        <w:trPr>
          <w:cantSplit/>
        </w:trPr>
        <w:tc>
          <w:tcPr>
            <w:tcW w:type="dxa" w:w="1465"/>
          </w:tcPr>
          <w:p>
            <w:pPr>
              <w:spacing w:after="0"/>
              <w:jc w:val="left"/>
            </w:pPr>
            <w:r>
              <w:rPr>
                <w:sz w:val="16"/>
              </w:rPr>
              <w:t>Straughn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16 total; 1 since its plan</w:t>
            </w:r>
          </w:p>
        </w:tc>
        <w:tc>
          <w:tcPr>
            <w:tcW w:type="dxa" w:w="2468"/>
          </w:tcPr>
          <w:p>
            <w:pPr>
              <w:spacing w:after="0"/>
              <w:jc w:val="left"/>
            </w:pPr>
          </w:p>
        </w:tc>
      </w:tr>
      <w:tr>
        <w:trPr>
          <w:cantSplit/>
        </w:trPr>
        <w:tc>
          <w:tcPr>
            <w:tcW w:type="dxa" w:w="1465"/>
          </w:tcPr>
          <w:p>
            <w:pPr>
              <w:spacing w:after="0"/>
              <w:jc w:val="left"/>
            </w:pPr>
            <w:r>
              <w:rPr>
                <w:sz w:val="16"/>
              </w:rPr>
              <w:t>Sulphur Springs town</w:t>
            </w:r>
          </w:p>
        </w:tc>
        <w:tc>
          <w:tcPr>
            <w:tcW w:type="dxa" w:w="680"/>
          </w:tcPr>
          <w:p>
            <w:pPr>
              <w:spacing w:after="0"/>
              <w:jc w:val="left"/>
            </w:pPr>
            <w:r>
              <w:rPr>
                <w:sz w:val="16"/>
              </w:rPr>
              <w:t>Town</w:t>
            </w:r>
          </w:p>
        </w:tc>
        <w:tc>
          <w:tcPr>
            <w:tcW w:type="dxa" w:w="2543"/>
          </w:tcPr>
          <w:p>
            <w:pPr>
              <w:spacing w:after="0"/>
              <w:jc w:val="left"/>
            </w:pPr>
            <w:r>
              <w:rPr>
                <w:sz w:val="16"/>
              </w:rPr>
              <w:t>Approved, expires 2030-07-29</w:t>
            </w:r>
          </w:p>
        </w:tc>
        <w:tc>
          <w:tcPr>
            <w:tcW w:type="dxa" w:w="2047"/>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276"/>
          </w:tcPr>
          <w:p>
            <w:pPr>
              <w:spacing w:after="0"/>
              <w:jc w:val="right"/>
            </w:pPr>
            <w:r>
              <w:rPr>
                <w:sz w:val="16"/>
              </w:rPr>
              <w:t>5 total; 0 since its plan</w:t>
            </w:r>
          </w:p>
        </w:tc>
        <w:tc>
          <w:tcPr>
            <w:tcW w:type="dxa" w:w="2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2025-07-30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$10,244,383,896</w:t>
            </w:r>
          </w:p>
        </w:tc>
        <w:tc>
          <w:tcPr>
            <w:tcW w:type="dxa" w:w="1215"/>
          </w:tcPr>
          <w:p>
            <w:pPr>
              <w:spacing w:after="0"/>
              <w:jc w:val="right"/>
            </w:pPr>
            <w:r>
              <w:rPr>
                <w:sz w:val="16"/>
              </w:rPr>
              <w:t>$158,257,144</w:t>
            </w:r>
          </w:p>
        </w:tc>
        <w:tc>
          <w:tcPr>
            <w:tcW w:type="dxa" w:w="1039"/>
          </w:tcPr>
          <w:p>
            <w:pPr>
              <w:spacing w:after="0"/>
              <w:jc w:val="right"/>
            </w:pPr>
            <w:r>
              <w:rPr>
                <w:sz w:val="16"/>
              </w:rPr>
              <w:t>48,893</w:t>
            </w:r>
          </w:p>
        </w:tc>
        <w:tc>
          <w:tcPr>
            <w:tcW w:type="dxa" w:w="1037"/>
          </w:tcPr>
          <w:p>
            <w:pPr>
              <w:spacing w:after="0"/>
              <w:jc w:val="right"/>
            </w:pPr>
            <w:r>
              <w:rPr>
                <w:sz w:val="16"/>
              </w:rPr>
              <w:t>$900</w:t>
            </w:r>
          </w:p>
        </w:tc>
        <w:tc>
          <w:tcPr>
            <w:tcW w:type="dxa" w:w="1126"/>
          </w:tcPr>
          <w:p>
            <w:pPr>
              <w:spacing w:after="0"/>
              <w:jc w:val="right"/>
            </w:pPr>
            <w:r>
              <w:rPr>
                <w:sz w:val="16"/>
              </w:rPr>
              <w:t>$84,548</w:t>
            </w:r>
          </w:p>
        </w:tc>
        <w:tc>
          <w:tcPr>
            <w:tcW w:type="dxa" w:w="1074"/>
          </w:tcPr>
          <w:p>
            <w:pPr>
              <w:spacing w:after="0"/>
              <w:jc w:val="right"/>
            </w:pPr>
            <w:r>
              <w:rPr>
                <w:sz w:val="16"/>
              </w:rPr>
              <w:t>$234,828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$57,355,576</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$62,074</w:t>
            </w:r>
          </w:p>
        </w:tc>
        <w:tc>
          <w:tcPr>
            <w:tcW w:type="dxa" w:w="1074"/>
          </w:tcPr>
          <w:p>
            <w:pPr>
              <w:spacing w:after="0"/>
              <w:jc w:val="right"/>
            </w:pPr>
            <w:r>
              <w:rPr>
                <w:sz w:val="16"/>
              </w:rPr>
              <w:t>n/a</w:t>
            </w:r>
          </w:p>
        </w:tc>
        <w:tc>
          <w:tcPr>
            <w:tcW w:type="dxa" w:w="1305"/>
          </w:tcPr>
          <w:p>
            <w:pPr>
              <w:spacing w:after="0"/>
              <w:jc w:val="right"/>
            </w:pPr>
            <w:r>
              <w:rPr>
                <w:sz w:val="16"/>
              </w:rPr>
              <w:t>0.108%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$17,777,351,804</w:t>
            </w:r>
          </w:p>
        </w:tc>
        <w:tc>
          <w:tcPr>
            <w:tcW w:type="dxa" w:w="1215"/>
          </w:tcPr>
          <w:p>
            <w:pPr>
              <w:spacing w:after="0"/>
              <w:jc w:val="right"/>
            </w:pPr>
            <w:r>
              <w:rPr>
                <w:sz w:val="16"/>
              </w:rPr>
              <w:t>n/a</w:t>
            </w:r>
          </w:p>
        </w:tc>
        <w:tc>
          <w:tcPr>
            <w:tcW w:type="dxa" w:w="1039"/>
          </w:tcPr>
          <w:p>
            <w:pPr>
              <w:spacing w:after="0"/>
              <w:jc w:val="right"/>
            </w:pPr>
            <w:r>
              <w:rPr>
                <w:sz w:val="16"/>
              </w:rPr>
              <w:t>48,914</w:t>
            </w:r>
          </w:p>
        </w:tc>
        <w:tc>
          <w:tcPr>
            <w:tcW w:type="dxa" w:w="1037"/>
          </w:tcPr>
          <w:p>
            <w:pPr>
              <w:spacing w:after="0"/>
              <w:jc w:val="right"/>
            </w:pPr>
            <w:r>
              <w:rPr>
                <w:sz w:val="16"/>
              </w:rPr>
              <w:t>$600,926</w:t>
            </w:r>
          </w:p>
        </w:tc>
        <w:tc>
          <w:tcPr>
            <w:tcW w:type="dxa" w:w="1126"/>
          </w:tcPr>
          <w:p>
            <w:pPr>
              <w:spacing w:after="0"/>
              <w:jc w:val="right"/>
            </w:pPr>
            <w:r>
              <w:rPr>
                <w:sz w:val="16"/>
              </w:rPr>
              <w:t>n/a</w:t>
            </w:r>
          </w:p>
        </w:tc>
        <w:tc>
          <w:tcPr>
            <w:tcW w:type="dxa" w:w="1074"/>
          </w:tcPr>
          <w:p>
            <w:pPr>
              <w:spacing w:after="0"/>
              <w:jc w:val="right"/>
            </w:pPr>
            <w:r>
              <w:rPr>
                <w:sz w:val="16"/>
              </w:rPr>
              <w:t>$117,204</w:t>
            </w:r>
          </w:p>
        </w:tc>
        <w:tc>
          <w:tcPr>
            <w:tcW w:type="dxa" w:w="1305"/>
          </w:tcPr>
          <w:p>
            <w:pPr>
              <w:spacing w:after="0"/>
              <w:jc w:val="right"/>
            </w:pPr>
            <w:r>
              <w:rPr>
                <w:sz w:val="16"/>
              </w:rPr>
              <w:t>0.00338%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$10,244,383,896</w:t>
            </w:r>
          </w:p>
        </w:tc>
        <w:tc>
          <w:tcPr>
            <w:tcW w:type="dxa" w:w="1215"/>
          </w:tcPr>
          <w:p>
            <w:pPr>
              <w:spacing w:after="0"/>
              <w:jc w:val="right"/>
            </w:pPr>
            <w:r>
              <w:rPr>
                <w:sz w:val="16"/>
              </w:rPr>
              <w:t>$158,257,144</w:t>
            </w:r>
          </w:p>
        </w:tc>
        <w:tc>
          <w:tcPr>
            <w:tcW w:type="dxa" w:w="1039"/>
          </w:tcPr>
          <w:p>
            <w:pPr>
              <w:spacing w:after="0"/>
              <w:jc w:val="right"/>
            </w:pPr>
            <w:r>
              <w:rPr>
                <w:sz w:val="16"/>
              </w:rPr>
              <w:t>48,893</w:t>
            </w:r>
          </w:p>
        </w:tc>
        <w:tc>
          <w:tcPr>
            <w:tcW w:type="dxa" w:w="1037"/>
          </w:tcPr>
          <w:p>
            <w:pPr>
              <w:spacing w:after="0"/>
              <w:jc w:val="right"/>
            </w:pPr>
            <w:r>
              <w:rPr>
                <w:sz w:val="16"/>
              </w:rPr>
              <w:t>$438,223</w:t>
            </w:r>
          </w:p>
        </w:tc>
        <w:tc>
          <w:tcPr>
            <w:tcW w:type="dxa" w:w="1126"/>
          </w:tcPr>
          <w:p>
            <w:pPr>
              <w:spacing w:after="0"/>
              <w:jc w:val="right"/>
            </w:pPr>
            <w:r>
              <w:rPr>
                <w:sz w:val="16"/>
              </w:rPr>
              <w:t>$12,410</w:t>
            </w:r>
          </w:p>
        </w:tc>
        <w:tc>
          <w:tcPr>
            <w:tcW w:type="dxa" w:w="1074"/>
          </w:tcPr>
          <w:p>
            <w:pPr>
              <w:spacing w:after="0"/>
              <w:jc w:val="right"/>
            </w:pPr>
            <w:r>
              <w:rPr>
                <w:sz w:val="16"/>
              </w:rPr>
              <w:t>$686</w:t>
            </w:r>
          </w:p>
        </w:tc>
        <w:tc>
          <w:tcPr>
            <w:tcW w:type="dxa" w:w="1305"/>
          </w:tcPr>
          <w:p>
            <w:pPr>
              <w:spacing w:after="0"/>
              <w:jc w:val="right"/>
            </w:pPr>
            <w:r>
              <w:rPr>
                <w:sz w:val="16"/>
              </w:rPr>
              <w:t>0.00428%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$10,244,383,896</w:t>
            </w:r>
          </w:p>
        </w:tc>
        <w:tc>
          <w:tcPr>
            <w:tcW w:type="dxa" w:w="1215"/>
          </w:tcPr>
          <w:p>
            <w:pPr>
              <w:spacing w:after="0"/>
              <w:jc w:val="right"/>
            </w:pPr>
            <w:r>
              <w:rPr>
                <w:sz w:val="16"/>
              </w:rPr>
              <w:t>$158,257,144</w:t>
            </w:r>
          </w:p>
        </w:tc>
        <w:tc>
          <w:tcPr>
            <w:tcW w:type="dxa" w:w="1039"/>
          </w:tcPr>
          <w:p>
            <w:pPr>
              <w:spacing w:after="0"/>
              <w:jc w:val="right"/>
            </w:pPr>
            <w:r>
              <w:rPr>
                <w:sz w:val="16"/>
              </w:rPr>
              <w:t>48,893</w:t>
            </w:r>
          </w:p>
        </w:tc>
        <w:tc>
          <w:tcPr>
            <w:tcW w:type="dxa" w:w="1037"/>
          </w:tcPr>
          <w:p>
            <w:pPr>
              <w:spacing w:after="0"/>
              <w:jc w:val="right"/>
            </w:pPr>
            <w:r>
              <w:rPr>
                <w:sz w:val="16"/>
              </w:rPr>
              <w:t>$3,336</w:t>
            </w:r>
          </w:p>
        </w:tc>
        <w:tc>
          <w:tcPr>
            <w:tcW w:type="dxa" w:w="1126"/>
          </w:tcPr>
          <w:p>
            <w:pPr>
              <w:spacing w:after="0"/>
              <w:jc w:val="right"/>
            </w:pPr>
            <w:r>
              <w:rPr>
                <w:sz w:val="16"/>
              </w:rPr>
              <w:t>$2</w:t>
            </w:r>
          </w:p>
        </w:tc>
        <w:tc>
          <w:tcPr>
            <w:tcW w:type="dxa" w:w="1074"/>
          </w:tcPr>
          <w:p>
            <w:pPr>
              <w:spacing w:after="0"/>
              <w:jc w:val="right"/>
            </w:pPr>
            <w:r>
              <w:rPr>
                <w:sz w:val="16"/>
              </w:rPr>
              <w:t>$110,127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$10,209,898,310</w:t>
            </w:r>
          </w:p>
        </w:tc>
        <w:tc>
          <w:tcPr>
            <w:tcW w:type="dxa" w:w="1215"/>
          </w:tcPr>
          <w:p>
            <w:pPr>
              <w:spacing w:after="0"/>
              <w:jc w:val="right"/>
            </w:pPr>
            <w:r>
              <w:rPr>
                <w:sz w:val="16"/>
              </w:rPr>
              <w:t>$157,741,752</w:t>
            </w:r>
          </w:p>
        </w:tc>
        <w:tc>
          <w:tcPr>
            <w:tcW w:type="dxa" w:w="1039"/>
          </w:tcPr>
          <w:p>
            <w:pPr>
              <w:spacing w:after="0"/>
              <w:jc w:val="right"/>
            </w:pPr>
            <w:r>
              <w:rPr>
                <w:sz w:val="16"/>
              </w:rPr>
              <w:t>48,700</w:t>
            </w:r>
          </w:p>
        </w:tc>
        <w:tc>
          <w:tcPr>
            <w:tcW w:type="dxa" w:w="1037"/>
          </w:tcPr>
          <w:p>
            <w:pPr>
              <w:spacing w:after="0"/>
              <w:jc w:val="right"/>
            </w:pPr>
            <w:r>
              <w:rPr>
                <w:sz w:val="16"/>
              </w:rPr>
              <w:t>$3,651</w:t>
            </w:r>
          </w:p>
        </w:tc>
        <w:tc>
          <w:tcPr>
            <w:tcW w:type="dxa" w:w="1126"/>
          </w:tcPr>
          <w:p>
            <w:pPr>
              <w:spacing w:after="0"/>
              <w:jc w:val="right"/>
            </w:pPr>
            <w:r>
              <w:rPr>
                <w:sz w:val="16"/>
              </w:rPr>
              <w:t>$2,870</w:t>
            </w:r>
          </w:p>
        </w:tc>
        <w:tc>
          <w:tcPr>
            <w:tcW w:type="dxa" w:w="1074"/>
          </w:tcPr>
          <w:p>
            <w:pPr>
              <w:spacing w:after="0"/>
              <w:jc w:val="right"/>
            </w:pPr>
            <w:r>
              <w:rPr>
                <w:sz w:val="16"/>
              </w:rPr>
              <w:t>$14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$10,243,552,752</w:t>
            </w:r>
          </w:p>
        </w:tc>
        <w:tc>
          <w:tcPr>
            <w:tcW w:type="dxa" w:w="1215"/>
          </w:tcPr>
          <w:p>
            <w:pPr>
              <w:spacing w:after="0"/>
              <w:jc w:val="right"/>
            </w:pPr>
            <w:r>
              <w:rPr>
                <w:sz w:val="16"/>
              </w:rPr>
              <w:t>n/a</w:t>
            </w:r>
          </w:p>
        </w:tc>
        <w:tc>
          <w:tcPr>
            <w:tcW w:type="dxa" w:w="1039"/>
          </w:tcPr>
          <w:p>
            <w:pPr>
              <w:spacing w:after="0"/>
              <w:jc w:val="right"/>
            </w:pPr>
            <w:r>
              <w:rPr>
                <w:sz w:val="16"/>
              </w:rPr>
              <w:t>48,885</w:t>
            </w:r>
          </w:p>
        </w:tc>
        <w:tc>
          <w:tcPr>
            <w:tcW w:type="dxa" w:w="1037"/>
          </w:tcPr>
          <w:p>
            <w:pPr>
              <w:spacing w:after="0"/>
              <w:jc w:val="right"/>
            </w:pPr>
            <w:r>
              <w:rPr>
                <w:sz w:val="16"/>
              </w:rPr>
              <w:t>$7,403</w:t>
            </w:r>
          </w:p>
        </w:tc>
        <w:tc>
          <w:tcPr>
            <w:tcW w:type="dxa" w:w="1126"/>
          </w:tcPr>
          <w:p>
            <w:pPr>
              <w:spacing w:after="0"/>
              <w:jc w:val="right"/>
            </w:pPr>
            <w:r>
              <w:rPr>
                <w:sz w:val="16"/>
              </w:rPr>
              <w:t>n/a</w:t>
            </w:r>
          </w:p>
        </w:tc>
        <w:tc>
          <w:tcPr>
            <w:tcW w:type="dxa" w:w="1074"/>
          </w:tcPr>
          <w:p>
            <w:pPr>
              <w:spacing w:after="0"/>
              <w:jc w:val="right"/>
            </w:pPr>
            <w:r>
              <w:rPr>
                <w:sz w:val="16"/>
              </w:rPr>
              <w:t>$103,883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$10,242,803,765</w:t>
            </w:r>
          </w:p>
        </w:tc>
        <w:tc>
          <w:tcPr>
            <w:tcW w:type="dxa" w:w="1215"/>
          </w:tcPr>
          <w:p>
            <w:pPr>
              <w:spacing w:after="0"/>
              <w:jc w:val="right"/>
            </w:pPr>
            <w:r>
              <w:rPr>
                <w:sz w:val="16"/>
              </w:rPr>
              <w:t>$9,412,713</w:t>
            </w:r>
          </w:p>
        </w:tc>
        <w:tc>
          <w:tcPr>
            <w:tcW w:type="dxa" w:w="1039"/>
          </w:tcPr>
          <w:p>
            <w:pPr>
              <w:spacing w:after="0"/>
              <w:jc w:val="right"/>
            </w:pPr>
            <w:r>
              <w:rPr>
                <w:sz w:val="16"/>
              </w:rPr>
              <w:t>629</w:t>
            </w:r>
          </w:p>
        </w:tc>
        <w:tc>
          <w:tcPr>
            <w:tcW w:type="dxa" w:w="1037"/>
          </w:tcPr>
          <w:p>
            <w:pPr>
              <w:spacing w:after="0"/>
              <w:jc w:val="right"/>
            </w:pPr>
            <w:r>
              <w:rPr>
                <w:sz w:val="16"/>
              </w:rPr>
              <w:t>$7,752,200</w:t>
            </w:r>
          </w:p>
        </w:tc>
        <w:tc>
          <w:tcPr>
            <w:tcW w:type="dxa" w:w="1126"/>
          </w:tcPr>
          <w:p>
            <w:pPr>
              <w:spacing w:after="0"/>
              <w:jc w:val="right"/>
            </w:pPr>
            <w:r>
              <w:rPr>
                <w:sz w:val="16"/>
              </w:rPr>
              <w:t>$69,831</w:t>
            </w:r>
          </w:p>
        </w:tc>
        <w:tc>
          <w:tcPr>
            <w:tcW w:type="dxa" w:w="1074"/>
          </w:tcPr>
          <w:p>
            <w:pPr>
              <w:spacing w:after="0"/>
              <w:jc w:val="right"/>
            </w:pPr>
            <w:r>
              <w:rPr>
                <w:sz w:val="16"/>
              </w:rPr>
              <w:t>$131,108</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(2 declarations)</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$66,518,264</w:t>
            </w:r>
          </w:p>
        </w:tc>
        <w:tc>
          <w:tcPr>
            <w:tcW w:type="dxa" w:w="1215"/>
          </w:tcPr>
          <w:p>
            <w:pPr>
              <w:spacing w:after="0"/>
              <w:jc w:val="right"/>
            </w:pPr>
            <w:r>
              <w:rPr>
                <w:sz w:val="16"/>
              </w:rPr>
              <w:t>n/a</w:t>
            </w:r>
          </w:p>
        </w:tc>
        <w:tc>
          <w:tcPr>
            <w:tcW w:type="dxa" w:w="1039"/>
          </w:tcPr>
          <w:p>
            <w:pPr>
              <w:spacing w:after="0"/>
              <w:jc w:val="right"/>
            </w:pPr>
            <w:r>
              <w:rPr>
                <w:sz w:val="16"/>
              </w:rPr>
              <w:t>364</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074"/>
          </w:tcPr>
          <w:p>
            <w:pPr>
              <w:spacing w:after="0"/>
              <w:jc w:val="right"/>
            </w:pPr>
            <w:r>
              <w:rPr>
                <w:sz w:val="16"/>
              </w:rPr>
              <w:t>$1,166</w:t>
            </w:r>
          </w:p>
        </w:tc>
        <w:tc>
          <w:tcPr>
            <w:tcW w:type="dxa" w:w="1305"/>
          </w:tcPr>
          <w:p>
            <w:pPr>
              <w:spacing w:after="0"/>
              <w:jc w:val="right"/>
            </w:pPr>
            <w:r>
              <w:rPr>
                <w:sz w:val="16"/>
              </w:rPr>
              <w:t>0.000126%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$10,244,383,896</w:t>
            </w:r>
          </w:p>
        </w:tc>
        <w:tc>
          <w:tcPr>
            <w:tcW w:type="dxa" w:w="1215"/>
          </w:tcPr>
          <w:p>
            <w:pPr>
              <w:spacing w:after="0"/>
              <w:jc w:val="right"/>
            </w:pPr>
            <w:r>
              <w:rPr>
                <w:sz w:val="16"/>
              </w:rPr>
              <w:t>n/a</w:t>
            </w:r>
          </w:p>
        </w:tc>
        <w:tc>
          <w:tcPr>
            <w:tcW w:type="dxa" w:w="1039"/>
          </w:tcPr>
          <w:p>
            <w:pPr>
              <w:spacing w:after="0"/>
              <w:jc w:val="right"/>
            </w:pPr>
            <w:r>
              <w:rPr>
                <w:sz w:val="16"/>
              </w:rPr>
              <w:t>48,893</w:t>
            </w:r>
          </w:p>
        </w:tc>
        <w:tc>
          <w:tcPr>
            <w:tcW w:type="dxa" w:w="1037"/>
          </w:tcPr>
          <w:p>
            <w:pPr>
              <w:spacing w:after="0"/>
              <w:jc w:val="right"/>
            </w:pPr>
            <w:r>
              <w:rPr>
                <w:sz w:val="16"/>
              </w:rPr>
              <w:t>$34,952</w:t>
            </w:r>
          </w:p>
        </w:tc>
        <w:tc>
          <w:tcPr>
            <w:tcW w:type="dxa" w:w="1126"/>
          </w:tcPr>
          <w:p>
            <w:pPr>
              <w:spacing w:after="0"/>
              <w:jc w:val="right"/>
            </w:pPr>
            <w:r>
              <w:rPr>
                <w:sz w:val="16"/>
              </w:rPr>
              <w:t>n/a</w:t>
            </w:r>
          </w:p>
        </w:tc>
        <w:tc>
          <w:tcPr>
            <w:tcW w:type="dxa" w:w="1074"/>
          </w:tcPr>
          <w:p>
            <w:pPr>
              <w:spacing w:after="0"/>
              <w:jc w:val="right"/>
            </w:pPr>
            <w:r>
              <w:rPr>
                <w:sz w:val="16"/>
              </w:rPr>
              <w:t>$167,164</w:t>
            </w:r>
          </w:p>
        </w:tc>
        <w:tc>
          <w:tcPr>
            <w:tcW w:type="dxa" w:w="1305"/>
          </w:tcPr>
          <w:p>
            <w:pPr>
              <w:spacing w:after="0"/>
              <w:jc w:val="right"/>
            </w:pPr>
            <w:r>
              <w:rPr>
                <w:sz w:val="16"/>
              </w:rPr>
              <w:t>0.000341%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$10,244,383,896</w:t>
            </w:r>
          </w:p>
        </w:tc>
        <w:tc>
          <w:tcPr>
            <w:tcW w:type="dxa" w:w="1215"/>
          </w:tcPr>
          <w:p>
            <w:pPr>
              <w:spacing w:after="0"/>
              <w:jc w:val="right"/>
            </w:pPr>
            <w:r>
              <w:rPr>
                <w:sz w:val="16"/>
              </w:rPr>
              <w:t>$158,257,144</w:t>
            </w:r>
          </w:p>
        </w:tc>
        <w:tc>
          <w:tcPr>
            <w:tcW w:type="dxa" w:w="1039"/>
          </w:tcPr>
          <w:p>
            <w:pPr>
              <w:spacing w:after="0"/>
              <w:jc w:val="right"/>
            </w:pPr>
            <w:r>
              <w:rPr>
                <w:sz w:val="16"/>
              </w:rPr>
              <w:t>48,893</w:t>
            </w:r>
          </w:p>
        </w:tc>
        <w:tc>
          <w:tcPr>
            <w:tcW w:type="dxa" w:w="1037"/>
          </w:tcPr>
          <w:p>
            <w:pPr>
              <w:spacing w:after="0"/>
              <w:jc w:val="right"/>
            </w:pPr>
            <w:r>
              <w:rPr>
                <w:sz w:val="16"/>
              </w:rPr>
              <w:t>$186,693</w:t>
            </w:r>
          </w:p>
        </w:tc>
        <w:tc>
          <w:tcPr>
            <w:tcW w:type="dxa" w:w="1126"/>
          </w:tcPr>
          <w:p>
            <w:pPr>
              <w:spacing w:after="0"/>
              <w:jc w:val="right"/>
            </w:pPr>
            <w:r>
              <w:rPr>
                <w:sz w:val="16"/>
              </w:rPr>
              <w:t>$962</w:t>
            </w:r>
          </w:p>
        </w:tc>
        <w:tc>
          <w:tcPr>
            <w:tcW w:type="dxa" w:w="1074"/>
          </w:tcPr>
          <w:p>
            <w:pPr>
              <w:spacing w:after="0"/>
              <w:jc w:val="right"/>
            </w:pPr>
            <w:r>
              <w:rPr>
                <w:sz w:val="16"/>
              </w:rPr>
              <w:t>$243,494</w:t>
            </w:r>
          </w:p>
        </w:tc>
        <w:tc>
          <w:tcPr>
            <w:tcW w:type="dxa" w:w="1305"/>
          </w:tcPr>
          <w:p>
            <w:pPr>
              <w:spacing w:after="0"/>
              <w:jc w:val="right"/>
            </w:pPr>
            <w:r>
              <w:rPr>
                <w:sz w:val="16"/>
              </w:rPr>
              <w:t>0.00182%</w:t>
            </w:r>
          </w:p>
        </w:tc>
        <w:tc>
          <w:tcPr>
            <w:tcW w:type="dxa" w:w="1142"/>
          </w:tcPr>
          <w:p>
            <w:pPr>
              <w:spacing w:after="0"/>
              <w:jc w:val="right"/>
            </w:pPr>
            <w:r>
              <w:rPr>
                <w:sz w:val="16"/>
              </w:rPr>
              <w:t>$55,000</w:t>
            </w:r>
          </w:p>
        </w:tc>
        <w:tc>
          <w:tcPr>
            <w:tcW w:type="dxa" w:w="1058"/>
          </w:tcPr>
          <w:p>
            <w:pPr>
              <w:spacing w:after="0"/>
              <w:jc w:val="right"/>
            </w:pPr>
          </w:p>
        </w:tc>
        <w:tc>
          <w:tcPr>
            <w:tcW w:type="dxa" w:w="1317"/>
          </w:tcPr>
          <w:p>
            <w:pPr>
              <w:spacing w:after="0"/>
              <w:jc w:val="right"/>
            </w:pPr>
            <w:r>
              <w:rPr>
                <w:sz w:val="16"/>
              </w:rPr>
              <w:t>no Public Assistance recorded (2 declarations)</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$10,244,383,896</w:t>
            </w:r>
          </w:p>
        </w:tc>
        <w:tc>
          <w:tcPr>
            <w:tcW w:type="dxa" w:w="1215"/>
          </w:tcPr>
          <w:p>
            <w:pPr>
              <w:spacing w:after="0"/>
              <w:jc w:val="right"/>
            </w:pPr>
            <w:r>
              <w:rPr>
                <w:sz w:val="16"/>
              </w:rPr>
              <w:t>$158,257,144</w:t>
            </w:r>
          </w:p>
        </w:tc>
        <w:tc>
          <w:tcPr>
            <w:tcW w:type="dxa" w:w="1039"/>
          </w:tcPr>
          <w:p>
            <w:pPr>
              <w:spacing w:after="0"/>
              <w:jc w:val="right"/>
            </w:pPr>
            <w:r>
              <w:rPr>
                <w:sz w:val="16"/>
              </w:rPr>
              <w:t>48,893</w:t>
            </w:r>
          </w:p>
        </w:tc>
        <w:tc>
          <w:tcPr>
            <w:tcW w:type="dxa" w:w="1037"/>
          </w:tcPr>
          <w:p>
            <w:pPr>
              <w:spacing w:after="0"/>
              <w:jc w:val="right"/>
            </w:pPr>
            <w:r>
              <w:rPr>
                <w:sz w:val="16"/>
              </w:rPr>
              <w:t>$2,487,411</w:t>
            </w:r>
          </w:p>
        </w:tc>
        <w:tc>
          <w:tcPr>
            <w:tcW w:type="dxa" w:w="1126"/>
          </w:tcPr>
          <w:p>
            <w:pPr>
              <w:spacing w:after="0"/>
              <w:jc w:val="right"/>
            </w:pPr>
            <w:r>
              <w:rPr>
                <w:sz w:val="16"/>
              </w:rPr>
              <w:t>$2,052</w:t>
            </w:r>
          </w:p>
        </w:tc>
        <w:tc>
          <w:tcPr>
            <w:tcW w:type="dxa" w:w="1074"/>
          </w:tcPr>
          <w:p>
            <w:pPr>
              <w:spacing w:after="0"/>
              <w:jc w:val="right"/>
            </w:pPr>
            <w:r>
              <w:rPr>
                <w:sz w:val="16"/>
              </w:rPr>
              <w:t>$1,779,076</w:t>
            </w:r>
          </w:p>
        </w:tc>
        <w:tc>
          <w:tcPr>
            <w:tcW w:type="dxa" w:w="1305"/>
          </w:tcPr>
          <w:p>
            <w:pPr>
              <w:spacing w:after="0"/>
              <w:jc w:val="right"/>
            </w:pPr>
            <w:r>
              <w:rPr>
                <w:sz w:val="16"/>
              </w:rPr>
              <w:t>0.0243%</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(2 declarations)</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$2,084,299,981</w:t>
            </w:r>
          </w:p>
        </w:tc>
        <w:tc>
          <w:tcPr>
            <w:tcW w:type="dxa" w:w="1215"/>
          </w:tcPr>
          <w:p>
            <w:pPr>
              <w:spacing w:after="0"/>
              <w:jc w:val="right"/>
            </w:pPr>
            <w:r>
              <w:rPr>
                <w:sz w:val="16"/>
              </w:rPr>
              <w:t>$27,059,287</w:t>
            </w:r>
          </w:p>
        </w:tc>
        <w:tc>
          <w:tcPr>
            <w:tcW w:type="dxa" w:w="1039"/>
          </w:tcPr>
          <w:p>
            <w:pPr>
              <w:spacing w:after="0"/>
              <w:jc w:val="right"/>
            </w:pPr>
            <w:r>
              <w:rPr>
                <w:sz w:val="16"/>
              </w:rPr>
              <w:t>11,232</w:t>
            </w:r>
          </w:p>
        </w:tc>
        <w:tc>
          <w:tcPr>
            <w:tcW w:type="dxa" w:w="1037"/>
          </w:tcPr>
          <w:p>
            <w:pPr>
              <w:spacing w:after="0"/>
              <w:jc w:val="right"/>
            </w:pPr>
            <w:r>
              <w:rPr>
                <w:sz w:val="16"/>
              </w:rPr>
              <w:t>$2,645</w:t>
            </w:r>
          </w:p>
        </w:tc>
        <w:tc>
          <w:tcPr>
            <w:tcW w:type="dxa" w:w="1126"/>
          </w:tcPr>
          <w:p>
            <w:pPr>
              <w:spacing w:after="0"/>
              <w:jc w:val="right"/>
            </w:pPr>
            <w:r>
              <w:rPr>
                <w:sz w:val="16"/>
              </w:rPr>
              <w:t>$7</w:t>
            </w:r>
          </w:p>
        </w:tc>
        <w:tc>
          <w:tcPr>
            <w:tcW w:type="dxa" w:w="1074"/>
          </w:tcPr>
          <w:p>
            <w:pPr>
              <w:spacing w:after="0"/>
              <w:jc w:val="right"/>
            </w:pPr>
            <w:r>
              <w:rPr>
                <w:sz w:val="16"/>
              </w:rPr>
              <w:t>$387</w:t>
            </w:r>
          </w:p>
        </w:tc>
        <w:tc>
          <w:tcPr>
            <w:tcW w:type="dxa" w:w="1305"/>
          </w:tcPr>
          <w:p>
            <w:pPr>
              <w:spacing w:after="0"/>
              <w:jc w:val="right"/>
            </w:pPr>
            <w:r>
              <w:rPr>
                <w:sz w:val="16"/>
              </w:rPr>
              <w:t>0.000127%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$10,244,383,896</w:t>
            </w:r>
          </w:p>
        </w:tc>
        <w:tc>
          <w:tcPr>
            <w:tcW w:type="dxa" w:w="1215"/>
          </w:tcPr>
          <w:p>
            <w:pPr>
              <w:spacing w:after="0"/>
              <w:jc w:val="right"/>
            </w:pPr>
            <w:r>
              <w:rPr>
                <w:sz w:val="16"/>
              </w:rPr>
              <w:t>$158,257,144</w:t>
            </w:r>
          </w:p>
        </w:tc>
        <w:tc>
          <w:tcPr>
            <w:tcW w:type="dxa" w:w="1039"/>
          </w:tcPr>
          <w:p>
            <w:pPr>
              <w:spacing w:after="0"/>
              <w:jc w:val="right"/>
            </w:pPr>
            <w:r>
              <w:rPr>
                <w:sz w:val="16"/>
              </w:rPr>
              <w:t>48,893</w:t>
            </w:r>
          </w:p>
        </w:tc>
        <w:tc>
          <w:tcPr>
            <w:tcW w:type="dxa" w:w="1037"/>
          </w:tcPr>
          <w:p>
            <w:pPr>
              <w:spacing w:after="0"/>
              <w:jc w:val="right"/>
            </w:pPr>
            <w:r>
              <w:rPr>
                <w:sz w:val="16"/>
              </w:rPr>
              <w:t>$11,063</w:t>
            </w:r>
          </w:p>
        </w:tc>
        <w:tc>
          <w:tcPr>
            <w:tcW w:type="dxa" w:w="1126"/>
          </w:tcPr>
          <w:p>
            <w:pPr>
              <w:spacing w:after="0"/>
              <w:jc w:val="right"/>
            </w:pPr>
            <w:r>
              <w:rPr>
                <w:sz w:val="16"/>
              </w:rPr>
              <w:t>$524</w:t>
            </w:r>
          </w:p>
        </w:tc>
        <w:tc>
          <w:tcPr>
            <w:tcW w:type="dxa" w:w="1074"/>
          </w:tcPr>
          <w:p>
            <w:pPr>
              <w:spacing w:after="0"/>
              <w:jc w:val="right"/>
            </w:pPr>
            <w:r>
              <w:rPr>
                <w:sz w:val="16"/>
              </w:rPr>
              <w:t>$56,641</w:t>
            </w:r>
          </w:p>
        </w:tc>
        <w:tc>
          <w:tcPr>
            <w:tcW w:type="dxa" w:w="1305"/>
          </w:tcPr>
          <w:p>
            <w:pPr>
              <w:spacing w:after="0"/>
              <w:jc w:val="right"/>
            </w:pPr>
            <w:r>
              <w:rPr>
                <w:sz w:val="16"/>
              </w:rPr>
              <w:t>0.000108%</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2025-07-30 (Storm Events through 2026-06-30): 4 county-coded records, 4 with a damage value recorded (including $0), $55,000; 12 zone-level records, 0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48,893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$10,244,383,896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$158,257,144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$11,764,766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$2,945,777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Lewisville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Henry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Henry County</w:t>
            </w:r>
          </w:p>
        </w:tc>
        <w:tc>
          <w:tcPr>
            <w:tcW w:type="dxa" w:w="1604"/>
          </w:tcPr>
          <w:p>
            <w:pPr>
              <w:spacing w:after="0"/>
              <w:jc w:val="left"/>
            </w:pPr>
            <w:r>
              <w:rPr>
                <w:sz w:val="16"/>
              </w:rPr>
              <w:t>180437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Blountsville town</w:t>
            </w:r>
          </w:p>
        </w:tc>
        <w:tc>
          <w:tcPr>
            <w:tcW w:type="dxa" w:w="1604"/>
          </w:tcPr>
          <w:p>
            <w:pPr>
              <w:spacing w:after="0"/>
              <w:jc w:val="left"/>
            </w:pPr>
            <w:r>
              <w:rPr>
                <w:sz w:val="16"/>
              </w:rPr>
              <w:t>180375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Cadiz town</w:t>
            </w:r>
          </w:p>
        </w:tc>
        <w:tc>
          <w:tcPr>
            <w:tcW w:type="dxa" w:w="1604"/>
          </w:tcPr>
          <w:p>
            <w:pPr>
              <w:spacing w:after="0"/>
              <w:jc w:val="left"/>
            </w:pPr>
            <w:r>
              <w:rPr>
                <w:sz w:val="16"/>
              </w:rPr>
              <w:t>180542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Dunreith town</w:t>
            </w:r>
          </w:p>
        </w:tc>
        <w:tc>
          <w:tcPr>
            <w:tcW w:type="dxa" w:w="1604"/>
          </w:tcPr>
          <w:p>
            <w:pPr>
              <w:spacing w:after="0"/>
              <w:jc w:val="left"/>
            </w:pPr>
            <w:r>
              <w:rPr>
                <w:sz w:val="16"/>
              </w:rPr>
              <w:t>180493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Greensboro town</w:t>
            </w:r>
          </w:p>
        </w:tc>
        <w:tc>
          <w:tcPr>
            <w:tcW w:type="dxa" w:w="1604"/>
          </w:tcPr>
          <w:p>
            <w:pPr>
              <w:spacing w:after="0"/>
              <w:jc w:val="left"/>
            </w:pPr>
            <w:r>
              <w:rPr>
                <w:sz w:val="16"/>
              </w:rPr>
              <w:t>180376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Kennard town</w:t>
            </w:r>
          </w:p>
        </w:tc>
        <w:tc>
          <w:tcPr>
            <w:tcW w:type="dxa" w:w="1604"/>
          </w:tcPr>
          <w:p>
            <w:pPr>
              <w:spacing w:after="0"/>
              <w:jc w:val="left"/>
            </w:pPr>
            <w:r>
              <w:rPr>
                <w:sz w:val="16"/>
              </w:rPr>
              <w:t>180377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Knightstown town</w:t>
            </w:r>
          </w:p>
        </w:tc>
        <w:tc>
          <w:tcPr>
            <w:tcW w:type="dxa" w:w="1604"/>
          </w:tcPr>
          <w:p>
            <w:pPr>
              <w:spacing w:after="0"/>
              <w:jc w:val="left"/>
            </w:pPr>
            <w:r>
              <w:rPr>
                <w:sz w:val="16"/>
              </w:rPr>
              <w:t>180090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Lewisville town</w:t>
            </w:r>
          </w:p>
        </w:tc>
        <w:tc>
          <w:tcPr>
            <w:tcW w:type="dxa" w:w="1604"/>
          </w:tcPr>
          <w:p>
            <w:pPr>
              <w:spacing w:after="0"/>
              <w:jc w:val="left"/>
            </w:pPr>
            <w:r>
              <w:rPr>
                <w:sz w:val="16"/>
              </w:rPr>
              <w:t>180091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Middletown town</w:t>
            </w:r>
          </w:p>
        </w:tc>
        <w:tc>
          <w:tcPr>
            <w:tcW w:type="dxa" w:w="1604"/>
          </w:tcPr>
          <w:p>
            <w:pPr>
              <w:spacing w:after="0"/>
              <w:jc w:val="left"/>
            </w:pPr>
            <w:r>
              <w:rPr>
                <w:sz w:val="16"/>
              </w:rPr>
              <w:t>180331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Mooreland town</w:t>
            </w:r>
          </w:p>
        </w:tc>
        <w:tc>
          <w:tcPr>
            <w:tcW w:type="dxa" w:w="1604"/>
          </w:tcPr>
          <w:p>
            <w:pPr>
              <w:spacing w:after="0"/>
              <w:jc w:val="left"/>
            </w:pPr>
            <w:r>
              <w:rPr>
                <w:sz w:val="16"/>
              </w:rPr>
              <w:t>180543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Mount Summit town</w:t>
            </w:r>
          </w:p>
        </w:tc>
        <w:tc>
          <w:tcPr>
            <w:tcW w:type="dxa" w:w="1604"/>
          </w:tcPr>
          <w:p>
            <w:pPr>
              <w:spacing w:after="0"/>
              <w:jc w:val="left"/>
            </w:pPr>
            <w:r>
              <w:rPr>
                <w:sz w:val="16"/>
              </w:rPr>
              <w:t>180544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Castle city</w:t>
            </w:r>
          </w:p>
        </w:tc>
        <w:tc>
          <w:tcPr>
            <w:tcW w:type="dxa" w:w="1604"/>
          </w:tcPr>
          <w:p>
            <w:pPr>
              <w:spacing w:after="0"/>
              <w:jc w:val="left"/>
            </w:pPr>
            <w:r>
              <w:rPr>
                <w:sz w:val="16"/>
              </w:rPr>
              <w:t>180092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Shirley town</w:t>
            </w:r>
          </w:p>
        </w:tc>
        <w:tc>
          <w:tcPr>
            <w:tcW w:type="dxa" w:w="1604"/>
          </w:tcPr>
          <w:p>
            <w:pPr>
              <w:spacing w:after="0"/>
              <w:jc w:val="left"/>
            </w:pPr>
            <w:r>
              <w:rPr>
                <w:sz w:val="16"/>
              </w:rPr>
              <w:t>180373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Spiceland town</w:t>
            </w:r>
          </w:p>
        </w:tc>
        <w:tc>
          <w:tcPr>
            <w:tcW w:type="dxa" w:w="1604"/>
          </w:tcPr>
          <w:p>
            <w:pPr>
              <w:spacing w:after="0"/>
              <w:jc w:val="left"/>
            </w:pPr>
            <w:r>
              <w:rPr>
                <w:sz w:val="16"/>
              </w:rPr>
              <w:t>180494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Springport town</w:t>
            </w:r>
          </w:p>
        </w:tc>
        <w:tc>
          <w:tcPr>
            <w:tcW w:type="dxa" w:w="1604"/>
          </w:tcPr>
          <w:p>
            <w:pPr>
              <w:spacing w:after="0"/>
              <w:jc w:val="left"/>
            </w:pPr>
            <w:r>
              <w:rPr>
                <w:sz w:val="16"/>
              </w:rPr>
              <w:t>180347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Straughn town</w:t>
            </w:r>
          </w:p>
        </w:tc>
        <w:tc>
          <w:tcPr>
            <w:tcW w:type="dxa" w:w="1604"/>
          </w:tcPr>
          <w:p>
            <w:pPr>
              <w:spacing w:after="0"/>
              <w:jc w:val="left"/>
            </w:pPr>
            <w:r>
              <w:rPr>
                <w:sz w:val="16"/>
              </w:rPr>
              <w:t>180546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Sulphur Springs town</w:t>
            </w:r>
          </w:p>
        </w:tc>
        <w:tc>
          <w:tcPr>
            <w:tcW w:type="dxa" w:w="1604"/>
          </w:tcPr>
          <w:p>
            <w:pPr>
              <w:spacing w:after="0"/>
              <w:jc w:val="left"/>
            </w:pPr>
            <w:r>
              <w:rPr>
                <w:sz w:val="16"/>
              </w:rPr>
              <w:t>180349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Henry County, IN: risk-assessment baseline packet, release 2026-10 (data as of 2026-09-30; County FIPS 18065). Automated baseline. </w:t>
      </w:r>
      <w:hyperlink r:id="rId15">
        <w:r>
          <w:rPr>
            <w:color w:val="1F4E99"/>
            <w:sz w:val="17"/>
            <w:u w:val="single"/>
          </w:rPr>
          <w:t>https://hazardplain.org/in/18065/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IN: Risk-assessment baseline packet</dc:title>
  <dc:subject>Hazard Plain release 2026-10, as of 2026-09-30. Automated baseline</dc:subject>
  <dc:creator>Hazard Plain</dc:creator>
  <cp:keywords>Hazard Plain; hazard mitigation; risk assessment; 18065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