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Greene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2030-11-16</w:t>
      </w:r>
    </w:p>
    <w:p>
      <w:pPr>
        <w:keepNext/>
        <w:spacing w:after="40" w:before="0"/>
      </w:pPr>
      <w:r>
        <w:rPr>
          <w:b/>
        </w:rPr>
        <w:t xml:space="preserve">Plan: </w:t>
      </w:r>
      <w:r>
        <w:rPr/>
        <w:t>Greene County 2025 Hazard Mitigation Plan (FEMA plan 111240)</w:t>
      </w:r>
    </w:p>
    <w:p>
      <w:pPr>
        <w:keepNext/>
        <w:spacing w:after="40" w:before="0"/>
      </w:pPr>
      <w:r>
        <w:rPr>
          <w:b/>
        </w:rPr>
        <w:t xml:space="preserve">Approved: </w:t>
      </w:r>
      <w:r>
        <w:rPr/>
        <w:t>2025-11-17</w:t>
      </w:r>
    </w:p>
    <w:p>
      <w:pPr>
        <w:keepNext/>
        <w:spacing w:after="40" w:before="0"/>
      </w:pPr>
      <w:r>
        <w:rPr>
          <w:b/>
        </w:rPr>
        <w:t xml:space="preserve">Expires: </w:t>
      </w:r>
      <w:r>
        <w:rPr/>
        <w:t>2030-11-16</w:t>
      </w:r>
    </w:p>
    <w:p>
      <w:pPr>
        <w:keepNext/>
        <w:spacing w:after="40" w:before="0"/>
      </w:pPr>
      <w:r>
        <w:rPr>
          <w:b/>
        </w:rPr>
        <w:t xml:space="preserve">As of: </w:t>
      </w:r>
      <w:r>
        <w:rPr/>
        <w:t>2026-09-28</w:t>
      </w:r>
    </w:p>
    <w:p>
      <w:pPr>
        <w:keepNext/>
        <w:spacing w:after="40" w:before="0"/>
      </w:pPr>
      <w:r>
        <w:rPr>
          <w:b/>
        </w:rPr>
        <w:t xml:space="preserve">Days: </w:t>
      </w:r>
      <w:r>
        <w:rPr/>
        <w:t>1,510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7"/>
        <w:gridCol w:w="680"/>
        <w:gridCol w:w="2124"/>
        <w:gridCol w:w="4057"/>
        <w:gridCol w:w="1037"/>
        <w:gridCol w:w="1037"/>
        <w:gridCol w:w="859"/>
        <w:gridCol w:w="919"/>
        <w:gridCol w:w="2003"/>
      </w:tblGrid>
      <w:tr>
        <w:trPr>
          <w:cantSplit/>
          <w:tblHeader/>
        </w:trPr>
        <w:tc>
          <w:tcPr>
            <w:tcW w:type="dxa" w:w="139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24"/>
            <w:shd w:val="clear" w:color="auto" w:fill="E8E8E8"/>
          </w:tcPr>
          <w:p>
            <w:pPr>
              <w:spacing w:after="0"/>
              <w:jc w:val="left"/>
            </w:pPr>
            <w:r>
              <w:rPr>
                <w:b/>
                <w:sz w:val="16"/>
              </w:rPr>
              <w:t>Status</w:t>
            </w:r>
          </w:p>
        </w:tc>
        <w:tc>
          <w:tcPr>
            <w:tcW w:type="dxa" w:w="405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9"/>
            <w:shd w:val="clear" w:color="auto" w:fill="E8E8E8"/>
          </w:tcPr>
          <w:p>
            <w:pPr>
              <w:spacing w:after="0"/>
              <w:jc w:val="left"/>
            </w:pPr>
            <w:r>
              <w:rPr>
                <w:b/>
                <w:sz w:val="16"/>
              </w:rPr>
              <w:t>Update underway</w:t>
            </w:r>
          </w:p>
        </w:tc>
        <w:tc>
          <w:tcPr>
            <w:tcW w:type="dxa" w:w="2003"/>
            <w:shd w:val="clear" w:color="auto" w:fill="E8E8E8"/>
          </w:tcPr>
          <w:p>
            <w:pPr>
              <w:spacing w:after="0"/>
              <w:jc w:val="left"/>
            </w:pPr>
            <w:r>
              <w:rPr>
                <w:b/>
                <w:sz w:val="16"/>
              </w:rPr>
              <w:t>Notes</w:t>
            </w:r>
          </w:p>
        </w:tc>
      </w:tr>
      <w:tr>
        <w:trPr>
          <w:cantSplit/>
        </w:trPr>
        <w:tc>
          <w:tcPr>
            <w:tcW w:type="dxa" w:w="1397"/>
          </w:tcPr>
          <w:p>
            <w:pPr>
              <w:spacing w:after="0"/>
              <w:jc w:val="left"/>
            </w:pPr>
            <w:r>
              <w:rPr>
                <w:sz w:val="16"/>
              </w:rPr>
              <w:t>Greene County</w:t>
            </w:r>
          </w:p>
        </w:tc>
        <w:tc>
          <w:tcPr>
            <w:tcW w:type="dxa" w:w="680"/>
          </w:tcPr>
          <w:p>
            <w:pPr>
              <w:spacing w:after="0"/>
              <w:jc w:val="left"/>
            </w:pPr>
            <w:r>
              <w:rPr>
                <w:sz w:val="16"/>
              </w:rPr>
              <w:t>County</w:t>
            </w:r>
          </w:p>
        </w:tc>
        <w:tc>
          <w:tcPr>
            <w:tcW w:type="dxa" w:w="2124"/>
          </w:tcPr>
          <w:p>
            <w:pPr>
              <w:spacing w:after="0"/>
              <w:jc w:val="left"/>
            </w:pPr>
            <w:r>
              <w:rPr>
                <w:sz w:val="16"/>
              </w:rPr>
              <w:t>Approved, expires 2030-11-16</w:t>
            </w:r>
          </w:p>
        </w:tc>
        <w:tc>
          <w:tcPr>
            <w:tcW w:type="dxa" w:w="4057"/>
          </w:tcPr>
          <w:p>
            <w:pPr>
              <w:spacing w:after="0"/>
              <w:jc w:val="left"/>
            </w:pPr>
            <w:r>
              <w:rPr>
                <w:sz w:val="16"/>
              </w:rPr>
              <w:t>Greene County 2025 Hazard Mitigation Plan (FEMA plan 111240)</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59"/>
          </w:tcPr>
          <w:p>
            <w:pPr>
              <w:spacing w:after="0"/>
              <w:jc w:val="right"/>
            </w:pPr>
            <w:r>
              <w:rPr>
                <w:sz w:val="16"/>
              </w:rPr>
              <w:t>1,510</w:t>
            </w:r>
          </w:p>
        </w:tc>
        <w:tc>
          <w:tcPr>
            <w:tcW w:type="dxa" w:w="919"/>
          </w:tcPr>
          <w:p>
            <w:pPr>
              <w:spacing w:after="0"/>
              <w:jc w:val="left"/>
            </w:pPr>
          </w:p>
        </w:tc>
        <w:tc>
          <w:tcPr>
            <w:tcW w:type="dxa" w:w="2003"/>
          </w:tcPr>
          <w:p>
            <w:pPr>
              <w:spacing w:after="0"/>
              <w:jc w:val="left"/>
            </w:pPr>
          </w:p>
        </w:tc>
      </w:tr>
      <w:tr>
        <w:trPr>
          <w:cantSplit/>
        </w:trPr>
        <w:tc>
          <w:tcPr>
            <w:tcW w:type="dxa" w:w="1397"/>
          </w:tcPr>
          <w:p>
            <w:pPr>
              <w:spacing w:after="0"/>
              <w:jc w:val="left"/>
            </w:pPr>
            <w:r>
              <w:rPr>
                <w:sz w:val="16"/>
              </w:rPr>
              <w:t>Bloomfield town</w:t>
            </w:r>
          </w:p>
        </w:tc>
        <w:tc>
          <w:tcPr>
            <w:tcW w:type="dxa" w:w="680"/>
          </w:tcPr>
          <w:p>
            <w:pPr>
              <w:spacing w:after="0"/>
              <w:jc w:val="left"/>
            </w:pPr>
            <w:r>
              <w:rPr>
                <w:sz w:val="16"/>
              </w:rPr>
              <w:t>Town</w:t>
            </w:r>
          </w:p>
        </w:tc>
        <w:tc>
          <w:tcPr>
            <w:tcW w:type="dxa" w:w="2124"/>
          </w:tcPr>
          <w:p>
            <w:pPr>
              <w:spacing w:after="0"/>
              <w:jc w:val="left"/>
            </w:pPr>
            <w:r>
              <w:rPr>
                <w:sz w:val="16"/>
              </w:rPr>
              <w:t>Approved, expires 2030-11-16</w:t>
            </w:r>
          </w:p>
        </w:tc>
        <w:tc>
          <w:tcPr>
            <w:tcW w:type="dxa" w:w="4057"/>
          </w:tcPr>
          <w:p>
            <w:pPr>
              <w:spacing w:after="0"/>
              <w:jc w:val="left"/>
            </w:pPr>
            <w:r>
              <w:rPr>
                <w:sz w:val="16"/>
              </w:rPr>
              <w:t>Greene County 2025 Hazard Mitigation Plan (FEMA plan 111240)</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59"/>
          </w:tcPr>
          <w:p>
            <w:pPr>
              <w:spacing w:after="0"/>
              <w:jc w:val="right"/>
            </w:pPr>
            <w:r>
              <w:rPr>
                <w:sz w:val="16"/>
              </w:rPr>
              <w:t>1,510</w:t>
            </w:r>
          </w:p>
        </w:tc>
        <w:tc>
          <w:tcPr>
            <w:tcW w:type="dxa" w:w="919"/>
          </w:tcPr>
          <w:p>
            <w:pPr>
              <w:spacing w:after="0"/>
              <w:jc w:val="left"/>
            </w:pPr>
          </w:p>
        </w:tc>
        <w:tc>
          <w:tcPr>
            <w:tcW w:type="dxa" w:w="2003"/>
          </w:tcPr>
          <w:p>
            <w:pPr>
              <w:spacing w:after="0"/>
              <w:jc w:val="left"/>
            </w:pPr>
            <w:r>
              <w:rPr>
                <w:sz w:val="16"/>
              </w:rPr>
              <w:t>member approved 2026-07-29</w:t>
            </w:r>
          </w:p>
        </w:tc>
      </w:tr>
      <w:tr>
        <w:trPr>
          <w:cantSplit/>
        </w:trPr>
        <w:tc>
          <w:tcPr>
            <w:tcW w:type="dxa" w:w="1397"/>
          </w:tcPr>
          <w:p>
            <w:pPr>
              <w:spacing w:after="0"/>
              <w:jc w:val="left"/>
            </w:pPr>
            <w:r>
              <w:rPr>
                <w:sz w:val="16"/>
              </w:rPr>
              <w:t>Jasonville city</w:t>
            </w:r>
          </w:p>
        </w:tc>
        <w:tc>
          <w:tcPr>
            <w:tcW w:type="dxa" w:w="680"/>
          </w:tcPr>
          <w:p>
            <w:pPr>
              <w:spacing w:after="0"/>
              <w:jc w:val="left"/>
            </w:pPr>
            <w:r>
              <w:rPr>
                <w:sz w:val="16"/>
              </w:rPr>
              <w:t>City</w:t>
            </w:r>
          </w:p>
        </w:tc>
        <w:tc>
          <w:tcPr>
            <w:tcW w:type="dxa" w:w="2124"/>
          </w:tcPr>
          <w:p>
            <w:pPr>
              <w:spacing w:after="0"/>
              <w:jc w:val="left"/>
            </w:pPr>
            <w:r>
              <w:rPr>
                <w:sz w:val="16"/>
              </w:rPr>
              <w:t>Approved, expires 2030-11-16</w:t>
            </w:r>
          </w:p>
        </w:tc>
        <w:tc>
          <w:tcPr>
            <w:tcW w:type="dxa" w:w="4057"/>
          </w:tcPr>
          <w:p>
            <w:pPr>
              <w:spacing w:after="0"/>
              <w:jc w:val="left"/>
            </w:pPr>
            <w:r>
              <w:rPr>
                <w:sz w:val="16"/>
              </w:rPr>
              <w:t>Greene County 2025 Hazard Mitigation Plan (FEMA plan 111240)</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59"/>
          </w:tcPr>
          <w:p>
            <w:pPr>
              <w:spacing w:after="0"/>
              <w:jc w:val="right"/>
            </w:pPr>
            <w:r>
              <w:rPr>
                <w:sz w:val="16"/>
              </w:rPr>
              <w:t>1,510</w:t>
            </w:r>
          </w:p>
        </w:tc>
        <w:tc>
          <w:tcPr>
            <w:tcW w:type="dxa" w:w="919"/>
          </w:tcPr>
          <w:p>
            <w:pPr>
              <w:spacing w:after="0"/>
              <w:jc w:val="left"/>
            </w:pPr>
          </w:p>
        </w:tc>
        <w:tc>
          <w:tcPr>
            <w:tcW w:type="dxa" w:w="2003"/>
          </w:tcPr>
          <w:p>
            <w:pPr>
              <w:spacing w:after="0"/>
              <w:jc w:val="left"/>
            </w:pPr>
            <w:r>
              <w:rPr>
                <w:sz w:val="16"/>
              </w:rPr>
              <w:t>member approved 2026-07-29</w:t>
            </w:r>
          </w:p>
        </w:tc>
      </w:tr>
      <w:tr>
        <w:trPr>
          <w:cantSplit/>
        </w:trPr>
        <w:tc>
          <w:tcPr>
            <w:tcW w:type="dxa" w:w="1397"/>
          </w:tcPr>
          <w:p>
            <w:pPr>
              <w:spacing w:after="0"/>
              <w:jc w:val="left"/>
            </w:pPr>
            <w:r>
              <w:rPr>
                <w:sz w:val="16"/>
              </w:rPr>
              <w:t>Linton city</w:t>
            </w:r>
          </w:p>
        </w:tc>
        <w:tc>
          <w:tcPr>
            <w:tcW w:type="dxa" w:w="680"/>
          </w:tcPr>
          <w:p>
            <w:pPr>
              <w:spacing w:after="0"/>
              <w:jc w:val="left"/>
            </w:pPr>
            <w:r>
              <w:rPr>
                <w:sz w:val="16"/>
              </w:rPr>
              <w:t>City</w:t>
            </w:r>
          </w:p>
        </w:tc>
        <w:tc>
          <w:tcPr>
            <w:tcW w:type="dxa" w:w="2124"/>
          </w:tcPr>
          <w:p>
            <w:pPr>
              <w:spacing w:after="0"/>
              <w:jc w:val="left"/>
            </w:pPr>
            <w:r>
              <w:rPr>
                <w:sz w:val="16"/>
              </w:rPr>
              <w:t>Approved, expires 2030-11-16</w:t>
            </w:r>
          </w:p>
        </w:tc>
        <w:tc>
          <w:tcPr>
            <w:tcW w:type="dxa" w:w="4057"/>
          </w:tcPr>
          <w:p>
            <w:pPr>
              <w:spacing w:after="0"/>
              <w:jc w:val="left"/>
            </w:pPr>
            <w:r>
              <w:rPr>
                <w:sz w:val="16"/>
              </w:rPr>
              <w:t>Greene County 2025 Hazard Mitigation Plan (FEMA plan 111240)</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59"/>
          </w:tcPr>
          <w:p>
            <w:pPr>
              <w:spacing w:after="0"/>
              <w:jc w:val="right"/>
            </w:pPr>
            <w:r>
              <w:rPr>
                <w:sz w:val="16"/>
              </w:rPr>
              <w:t>1,510</w:t>
            </w:r>
          </w:p>
        </w:tc>
        <w:tc>
          <w:tcPr>
            <w:tcW w:type="dxa" w:w="919"/>
          </w:tcPr>
          <w:p>
            <w:pPr>
              <w:spacing w:after="0"/>
              <w:jc w:val="left"/>
            </w:pPr>
          </w:p>
        </w:tc>
        <w:tc>
          <w:tcPr>
            <w:tcW w:type="dxa" w:w="2003"/>
          </w:tcPr>
          <w:p>
            <w:pPr>
              <w:spacing w:after="0"/>
              <w:jc w:val="left"/>
            </w:pPr>
            <w:r>
              <w:rPr>
                <w:sz w:val="16"/>
              </w:rPr>
              <w:t>member approved 2026-07-29</w:t>
            </w:r>
          </w:p>
        </w:tc>
      </w:tr>
      <w:tr>
        <w:trPr>
          <w:cantSplit/>
        </w:trPr>
        <w:tc>
          <w:tcPr>
            <w:tcW w:type="dxa" w:w="1397"/>
          </w:tcPr>
          <w:p>
            <w:pPr>
              <w:spacing w:after="0"/>
              <w:jc w:val="left"/>
            </w:pPr>
            <w:r>
              <w:rPr>
                <w:sz w:val="16"/>
              </w:rPr>
              <w:t>Lyons town</w:t>
            </w:r>
          </w:p>
        </w:tc>
        <w:tc>
          <w:tcPr>
            <w:tcW w:type="dxa" w:w="680"/>
          </w:tcPr>
          <w:p>
            <w:pPr>
              <w:spacing w:after="0"/>
              <w:jc w:val="left"/>
            </w:pPr>
            <w:r>
              <w:rPr>
                <w:sz w:val="16"/>
              </w:rPr>
              <w:t>Town</w:t>
            </w:r>
          </w:p>
        </w:tc>
        <w:tc>
          <w:tcPr>
            <w:tcW w:type="dxa" w:w="2124"/>
          </w:tcPr>
          <w:p>
            <w:pPr>
              <w:spacing w:after="0"/>
              <w:jc w:val="left"/>
            </w:pPr>
            <w:r>
              <w:rPr>
                <w:sz w:val="16"/>
              </w:rPr>
              <w:t>Approved, expires 2030-11-16</w:t>
            </w:r>
          </w:p>
        </w:tc>
        <w:tc>
          <w:tcPr>
            <w:tcW w:type="dxa" w:w="4057"/>
          </w:tcPr>
          <w:p>
            <w:pPr>
              <w:spacing w:after="0"/>
              <w:jc w:val="left"/>
            </w:pPr>
            <w:r>
              <w:rPr>
                <w:sz w:val="16"/>
              </w:rPr>
              <w:t>Greene County 2025 Hazard Mitigation Plan (FEMA plan 111240)</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59"/>
          </w:tcPr>
          <w:p>
            <w:pPr>
              <w:spacing w:after="0"/>
              <w:jc w:val="right"/>
            </w:pPr>
            <w:r>
              <w:rPr>
                <w:sz w:val="16"/>
              </w:rPr>
              <w:t>1,510</w:t>
            </w:r>
          </w:p>
        </w:tc>
        <w:tc>
          <w:tcPr>
            <w:tcW w:type="dxa" w:w="919"/>
          </w:tcPr>
          <w:p>
            <w:pPr>
              <w:spacing w:after="0"/>
              <w:jc w:val="left"/>
            </w:pPr>
          </w:p>
        </w:tc>
        <w:tc>
          <w:tcPr>
            <w:tcW w:type="dxa" w:w="2003"/>
          </w:tcPr>
          <w:p>
            <w:pPr>
              <w:spacing w:after="0"/>
              <w:jc w:val="left"/>
            </w:pPr>
            <w:r>
              <w:rPr>
                <w:sz w:val="16"/>
              </w:rPr>
              <w:t>member approved 2026-07-29</w:t>
            </w:r>
          </w:p>
        </w:tc>
      </w:tr>
      <w:tr>
        <w:trPr>
          <w:cantSplit/>
        </w:trPr>
        <w:tc>
          <w:tcPr>
            <w:tcW w:type="dxa" w:w="1397"/>
          </w:tcPr>
          <w:p>
            <w:pPr>
              <w:spacing w:after="0"/>
              <w:jc w:val="left"/>
            </w:pPr>
            <w:r>
              <w:rPr>
                <w:sz w:val="16"/>
              </w:rPr>
              <w:t>Newberry town</w:t>
            </w:r>
          </w:p>
        </w:tc>
        <w:tc>
          <w:tcPr>
            <w:tcW w:type="dxa" w:w="680"/>
          </w:tcPr>
          <w:p>
            <w:pPr>
              <w:spacing w:after="0"/>
              <w:jc w:val="left"/>
            </w:pPr>
            <w:r>
              <w:rPr>
                <w:sz w:val="16"/>
              </w:rPr>
              <w:t>Town</w:t>
            </w:r>
          </w:p>
        </w:tc>
        <w:tc>
          <w:tcPr>
            <w:tcW w:type="dxa" w:w="2124"/>
          </w:tcPr>
          <w:p>
            <w:pPr>
              <w:spacing w:after="0"/>
              <w:jc w:val="left"/>
            </w:pPr>
            <w:r>
              <w:rPr>
                <w:sz w:val="16"/>
              </w:rPr>
              <w:t>Approved, expires 2030-11-16</w:t>
            </w:r>
          </w:p>
        </w:tc>
        <w:tc>
          <w:tcPr>
            <w:tcW w:type="dxa" w:w="4057"/>
          </w:tcPr>
          <w:p>
            <w:pPr>
              <w:spacing w:after="0"/>
              <w:jc w:val="left"/>
            </w:pPr>
            <w:r>
              <w:rPr>
                <w:sz w:val="16"/>
              </w:rPr>
              <w:t>Greene County 2025 Hazard Mitigation Plan (FEMA plan 111240)</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59"/>
          </w:tcPr>
          <w:p>
            <w:pPr>
              <w:spacing w:after="0"/>
              <w:jc w:val="right"/>
            </w:pPr>
            <w:r>
              <w:rPr>
                <w:sz w:val="16"/>
              </w:rPr>
              <w:t>1,510</w:t>
            </w:r>
          </w:p>
        </w:tc>
        <w:tc>
          <w:tcPr>
            <w:tcW w:type="dxa" w:w="919"/>
          </w:tcPr>
          <w:p>
            <w:pPr>
              <w:spacing w:after="0"/>
              <w:jc w:val="left"/>
            </w:pPr>
          </w:p>
        </w:tc>
        <w:tc>
          <w:tcPr>
            <w:tcW w:type="dxa" w:w="2003"/>
          </w:tcPr>
          <w:p>
            <w:pPr>
              <w:spacing w:after="0"/>
              <w:jc w:val="left"/>
            </w:pPr>
            <w:r>
              <w:rPr>
                <w:sz w:val="16"/>
              </w:rPr>
              <w:t>member approved 2026-07-29</w:t>
            </w:r>
          </w:p>
        </w:tc>
      </w:tr>
      <w:tr>
        <w:trPr>
          <w:cantSplit/>
        </w:trPr>
        <w:tc>
          <w:tcPr>
            <w:tcW w:type="dxa" w:w="1397"/>
          </w:tcPr>
          <w:p>
            <w:pPr>
              <w:spacing w:after="0"/>
              <w:jc w:val="left"/>
            </w:pPr>
            <w:r>
              <w:rPr>
                <w:sz w:val="16"/>
              </w:rPr>
              <w:t>Switz City town</w:t>
            </w:r>
          </w:p>
        </w:tc>
        <w:tc>
          <w:tcPr>
            <w:tcW w:type="dxa" w:w="680"/>
          </w:tcPr>
          <w:p>
            <w:pPr>
              <w:spacing w:after="0"/>
              <w:jc w:val="left"/>
            </w:pPr>
            <w:r>
              <w:rPr>
                <w:sz w:val="16"/>
              </w:rPr>
              <w:t>City</w:t>
            </w:r>
          </w:p>
        </w:tc>
        <w:tc>
          <w:tcPr>
            <w:tcW w:type="dxa" w:w="2124"/>
          </w:tcPr>
          <w:p>
            <w:pPr>
              <w:spacing w:after="0"/>
              <w:jc w:val="left"/>
            </w:pPr>
            <w:r>
              <w:rPr>
                <w:sz w:val="16"/>
              </w:rPr>
              <w:t>Approved, expires 2030-11-16</w:t>
            </w:r>
          </w:p>
        </w:tc>
        <w:tc>
          <w:tcPr>
            <w:tcW w:type="dxa" w:w="4057"/>
          </w:tcPr>
          <w:p>
            <w:pPr>
              <w:spacing w:after="0"/>
              <w:jc w:val="left"/>
            </w:pPr>
            <w:r>
              <w:rPr>
                <w:sz w:val="16"/>
              </w:rPr>
              <w:t>Greene County 2025 Hazard Mitigation Plan (FEMA plan 111240)</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59"/>
          </w:tcPr>
          <w:p>
            <w:pPr>
              <w:spacing w:after="0"/>
              <w:jc w:val="right"/>
            </w:pPr>
            <w:r>
              <w:rPr>
                <w:sz w:val="16"/>
              </w:rPr>
              <w:t>1,510</w:t>
            </w:r>
          </w:p>
        </w:tc>
        <w:tc>
          <w:tcPr>
            <w:tcW w:type="dxa" w:w="919"/>
          </w:tcPr>
          <w:p>
            <w:pPr>
              <w:spacing w:after="0"/>
              <w:jc w:val="left"/>
            </w:pPr>
          </w:p>
        </w:tc>
        <w:tc>
          <w:tcPr>
            <w:tcW w:type="dxa" w:w="2003"/>
          </w:tcPr>
          <w:p>
            <w:pPr>
              <w:spacing w:after="0"/>
              <w:jc w:val="left"/>
            </w:pPr>
            <w:r>
              <w:rPr>
                <w:sz w:val="16"/>
              </w:rPr>
              <w:t>member approved 2026-07-29</w:t>
            </w:r>
          </w:p>
        </w:tc>
      </w:tr>
      <w:tr>
        <w:trPr>
          <w:cantSplit/>
        </w:trPr>
        <w:tc>
          <w:tcPr>
            <w:tcW w:type="dxa" w:w="1397"/>
          </w:tcPr>
          <w:p>
            <w:pPr>
              <w:spacing w:after="0"/>
              <w:jc w:val="left"/>
            </w:pPr>
            <w:r>
              <w:rPr>
                <w:sz w:val="16"/>
              </w:rPr>
              <w:t>Worthington town</w:t>
            </w:r>
          </w:p>
        </w:tc>
        <w:tc>
          <w:tcPr>
            <w:tcW w:type="dxa" w:w="680"/>
          </w:tcPr>
          <w:p>
            <w:pPr>
              <w:spacing w:after="0"/>
              <w:jc w:val="left"/>
            </w:pPr>
            <w:r>
              <w:rPr>
                <w:sz w:val="16"/>
              </w:rPr>
              <w:t>Town</w:t>
            </w:r>
          </w:p>
        </w:tc>
        <w:tc>
          <w:tcPr>
            <w:tcW w:type="dxa" w:w="2124"/>
          </w:tcPr>
          <w:p>
            <w:pPr>
              <w:spacing w:after="0"/>
              <w:jc w:val="left"/>
            </w:pPr>
            <w:r>
              <w:rPr>
                <w:sz w:val="16"/>
              </w:rPr>
              <w:t>Approved, expires 2030-11-16</w:t>
            </w:r>
          </w:p>
        </w:tc>
        <w:tc>
          <w:tcPr>
            <w:tcW w:type="dxa" w:w="4057"/>
          </w:tcPr>
          <w:p>
            <w:pPr>
              <w:spacing w:after="0"/>
              <w:jc w:val="left"/>
            </w:pPr>
            <w:r>
              <w:rPr>
                <w:sz w:val="16"/>
              </w:rPr>
              <w:t>Greene County 2025 Hazard Mitigation Plan (FEMA plan 111240)</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59"/>
          </w:tcPr>
          <w:p>
            <w:pPr>
              <w:spacing w:after="0"/>
              <w:jc w:val="right"/>
            </w:pPr>
            <w:r>
              <w:rPr>
                <w:sz w:val="16"/>
              </w:rPr>
              <w:t>1,510</w:t>
            </w:r>
          </w:p>
        </w:tc>
        <w:tc>
          <w:tcPr>
            <w:tcW w:type="dxa" w:w="919"/>
          </w:tcPr>
          <w:p>
            <w:pPr>
              <w:spacing w:after="0"/>
              <w:jc w:val="left"/>
            </w:pPr>
          </w:p>
        </w:tc>
        <w:tc>
          <w:tcPr>
            <w:tcW w:type="dxa" w:w="2003"/>
          </w:tcPr>
          <w:p>
            <w:pPr>
              <w:spacing w:after="0"/>
              <w:jc w:val="left"/>
            </w:pPr>
            <w:r>
              <w:rPr>
                <w:sz w:val="16"/>
              </w:rPr>
              <w:t>member approved 2026-07-29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$5,363,393</w:t>
            </w:r>
          </w:p>
        </w:tc>
        <w:tc>
          <w:tcPr>
            <w:tcW w:type="dxa" w:w="1126"/>
          </w:tcPr>
          <w:p>
            <w:pPr>
              <w:spacing w:after="0"/>
              <w:jc w:val="right"/>
            </w:pPr>
            <w:r>
              <w:rPr>
                <w:sz w:val="16"/>
              </w:rPr>
              <w:t>$1,287,136</w:t>
            </w:r>
          </w:p>
        </w:tc>
        <w:tc>
          <w:tcPr>
            <w:tcW w:type="dxa" w:w="1297"/>
          </w:tcPr>
          <w:p>
            <w:pPr>
              <w:spacing w:after="0"/>
              <w:jc w:val="right"/>
            </w:pPr>
            <w:r>
              <w:rPr>
                <w:sz w:val="16"/>
              </w:rPr>
              <w:t>$461,776</w:t>
            </w:r>
          </w:p>
        </w:tc>
        <w:tc>
          <w:tcPr>
            <w:tcW w:type="dxa" w:w="1111"/>
          </w:tcPr>
          <w:p>
            <w:pPr>
              <w:spacing w:after="0"/>
              <w:jc w:val="right"/>
            </w:pPr>
            <w:r>
              <w:rPr>
                <w:sz w:val="16"/>
              </w:rPr>
              <w:t>$7,112,305</w:t>
            </w:r>
          </w:p>
        </w:tc>
        <w:tc>
          <w:tcPr>
            <w:tcW w:type="dxa" w:w="1199"/>
          </w:tcPr>
          <w:p>
            <w:pPr>
              <w:spacing w:after="0"/>
              <w:jc w:val="right"/>
            </w:pPr>
            <w:r>
              <w:rPr>
                <w:sz w:val="16"/>
              </w:rPr>
              <w:t>116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$847,308</w:t>
            </w:r>
          </w:p>
        </w:tc>
        <w:tc>
          <w:tcPr>
            <w:tcW w:type="dxa" w:w="1126"/>
          </w:tcPr>
          <w:p>
            <w:pPr>
              <w:spacing w:after="0"/>
              <w:jc w:val="right"/>
            </w:pPr>
            <w:r>
              <w:rPr>
                <w:sz w:val="16"/>
              </w:rPr>
              <w:t>$1,357</w:t>
            </w:r>
          </w:p>
        </w:tc>
        <w:tc>
          <w:tcPr>
            <w:tcW w:type="dxa" w:w="1297"/>
          </w:tcPr>
          <w:p>
            <w:pPr>
              <w:spacing w:after="0"/>
              <w:jc w:val="right"/>
            </w:pPr>
            <w:r>
              <w:rPr>
                <w:sz w:val="16"/>
              </w:rPr>
              <w:t>$1,189,930</w:t>
            </w:r>
          </w:p>
        </w:tc>
        <w:tc>
          <w:tcPr>
            <w:tcW w:type="dxa" w:w="1111"/>
          </w:tcPr>
          <w:p>
            <w:pPr>
              <w:spacing w:after="0"/>
              <w:jc w:val="right"/>
            </w:pPr>
            <w:r>
              <w:rPr>
                <w:sz w:val="16"/>
              </w:rPr>
              <w:t>$2,038,595</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$154,777</w:t>
            </w:r>
          </w:p>
        </w:tc>
        <w:tc>
          <w:tcPr>
            <w:tcW w:type="dxa" w:w="1126"/>
          </w:tcPr>
          <w:p>
            <w:pPr>
              <w:spacing w:after="0"/>
              <w:jc w:val="right"/>
            </w:pPr>
            <w:r>
              <w:rPr>
                <w:sz w:val="16"/>
              </w:rPr>
              <w:t>$37,262</w:t>
            </w:r>
          </w:p>
        </w:tc>
        <w:tc>
          <w:tcPr>
            <w:tcW w:type="dxa" w:w="1297"/>
          </w:tcPr>
          <w:p>
            <w:pPr>
              <w:spacing w:after="0"/>
              <w:jc w:val="right"/>
            </w:pPr>
            <w:r>
              <w:rPr>
                <w:sz w:val="16"/>
              </w:rPr>
              <w:t>$1,042,514</w:t>
            </w:r>
          </w:p>
        </w:tc>
        <w:tc>
          <w:tcPr>
            <w:tcW w:type="dxa" w:w="1111"/>
          </w:tcPr>
          <w:p>
            <w:pPr>
              <w:spacing w:after="0"/>
              <w:jc w:val="right"/>
            </w:pPr>
            <w:r>
              <w:rPr>
                <w:sz w:val="16"/>
              </w:rPr>
              <w:t>$1,234,554</w:t>
            </w:r>
          </w:p>
        </w:tc>
        <w:tc>
          <w:tcPr>
            <w:tcW w:type="dxa" w:w="1199"/>
          </w:tcPr>
          <w:p>
            <w:pPr>
              <w:spacing w:after="0"/>
              <w:jc w:val="right"/>
            </w:pPr>
            <w:r>
              <w:rPr>
                <w:sz w:val="16"/>
              </w:rPr>
              <w:t>120</w:t>
            </w:r>
          </w:p>
        </w:tc>
        <w:tc>
          <w:tcPr>
            <w:tcW w:type="dxa" w:w="2172"/>
          </w:tcPr>
          <w:p>
            <w:pPr>
              <w:spacing w:after="0"/>
              <w:jc w:val="left"/>
            </w:pPr>
          </w:p>
        </w:tc>
        <w:tc>
          <w:tcPr>
            <w:tcW w:type="dxa" w:w="2080"/>
          </w:tcPr>
          <w:p>
            <w:pPr>
              <w:spacing w:after="0"/>
              <w:jc w:val="left"/>
            </w:pPr>
            <w:r>
              <w:rPr>
                <w:sz w:val="16"/>
              </w:rPr>
              <w:t>Includes 5 High Wind records and 2 Strong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$979,212</w:t>
            </w:r>
          </w:p>
        </w:tc>
        <w:tc>
          <w:tcPr>
            <w:tcW w:type="dxa" w:w="1126"/>
          </w:tcPr>
          <w:p>
            <w:pPr>
              <w:spacing w:after="0"/>
              <w:jc w:val="right"/>
            </w:pPr>
          </w:p>
        </w:tc>
        <w:tc>
          <w:tcPr>
            <w:tcW w:type="dxa" w:w="1297"/>
          </w:tcPr>
          <w:p>
            <w:pPr>
              <w:spacing w:after="0"/>
              <w:jc w:val="right"/>
            </w:pPr>
            <w:r>
              <w:rPr>
                <w:sz w:val="16"/>
              </w:rPr>
              <w:t>$206,793</w:t>
            </w:r>
          </w:p>
        </w:tc>
        <w:tc>
          <w:tcPr>
            <w:tcW w:type="dxa" w:w="1111"/>
          </w:tcPr>
          <w:p>
            <w:pPr>
              <w:spacing w:after="0"/>
              <w:jc w:val="right"/>
            </w:pPr>
            <w:r>
              <w:rPr>
                <w:sz w:val="16"/>
              </w:rPr>
              <w:t>$1,186,005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$3,009</w:t>
            </w:r>
          </w:p>
        </w:tc>
        <w:tc>
          <w:tcPr>
            <w:tcW w:type="dxa" w:w="1126"/>
          </w:tcPr>
          <w:p>
            <w:pPr>
              <w:spacing w:after="0"/>
              <w:jc w:val="right"/>
            </w:pPr>
            <w:r>
              <w:rPr>
                <w:sz w:val="16"/>
              </w:rPr>
              <w:t>$2</w:t>
            </w:r>
          </w:p>
        </w:tc>
        <w:tc>
          <w:tcPr>
            <w:tcW w:type="dxa" w:w="1297"/>
          </w:tcPr>
          <w:p>
            <w:pPr>
              <w:spacing w:after="0"/>
              <w:jc w:val="right"/>
            </w:pPr>
            <w:r>
              <w:rPr>
                <w:sz w:val="16"/>
              </w:rPr>
              <w:t>$573,567</w:t>
            </w:r>
          </w:p>
        </w:tc>
        <w:tc>
          <w:tcPr>
            <w:tcW w:type="dxa" w:w="1111"/>
          </w:tcPr>
          <w:p>
            <w:pPr>
              <w:spacing w:after="0"/>
              <w:jc w:val="right"/>
            </w:pPr>
            <w:r>
              <w:rPr>
                <w:sz w:val="16"/>
              </w:rPr>
              <w:t>$576,578</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$267</w:t>
            </w:r>
          </w:p>
        </w:tc>
        <w:tc>
          <w:tcPr>
            <w:tcW w:type="dxa" w:w="1126"/>
          </w:tcPr>
          <w:p>
            <w:pPr>
              <w:spacing w:after="0"/>
              <w:jc w:val="right"/>
            </w:pPr>
            <w:r>
              <w:rPr>
                <w:sz w:val="16"/>
              </w:rPr>
              <w:t>$73,218</w:t>
            </w:r>
          </w:p>
        </w:tc>
        <w:tc>
          <w:tcPr>
            <w:tcW w:type="dxa" w:w="1297"/>
          </w:tcPr>
          <w:p>
            <w:pPr>
              <w:spacing w:after="0"/>
              <w:jc w:val="right"/>
            </w:pPr>
            <w:r>
              <w:rPr>
                <w:sz w:val="16"/>
              </w:rPr>
              <w:t>$411,499</w:t>
            </w:r>
          </w:p>
        </w:tc>
        <w:tc>
          <w:tcPr>
            <w:tcW w:type="dxa" w:w="1111"/>
          </w:tcPr>
          <w:p>
            <w:pPr>
              <w:spacing w:after="0"/>
              <w:jc w:val="right"/>
            </w:pPr>
            <w:r>
              <w:rPr>
                <w:sz w:val="16"/>
              </w:rPr>
              <w:t>$484,984</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$284,307</w:t>
            </w:r>
          </w:p>
        </w:tc>
        <w:tc>
          <w:tcPr>
            <w:tcW w:type="dxa" w:w="1126"/>
          </w:tcPr>
          <w:p>
            <w:pPr>
              <w:spacing w:after="0"/>
              <w:jc w:val="right"/>
            </w:pPr>
            <w:r>
              <w:rPr>
                <w:sz w:val="16"/>
              </w:rPr>
              <w:t>$10,596</w:t>
            </w:r>
          </w:p>
        </w:tc>
        <w:tc>
          <w:tcPr>
            <w:tcW w:type="dxa" w:w="1297"/>
          </w:tcPr>
          <w:p>
            <w:pPr>
              <w:spacing w:after="0"/>
              <w:jc w:val="right"/>
            </w:pPr>
            <w:r>
              <w:rPr>
                <w:sz w:val="16"/>
              </w:rPr>
              <w:t>$24,551</w:t>
            </w:r>
          </w:p>
        </w:tc>
        <w:tc>
          <w:tcPr>
            <w:tcW w:type="dxa" w:w="1111"/>
          </w:tcPr>
          <w:p>
            <w:pPr>
              <w:spacing w:after="0"/>
              <w:jc w:val="right"/>
            </w:pPr>
            <w:r>
              <w:rPr>
                <w:sz w:val="16"/>
              </w:rPr>
              <w:t>$319,454</w:t>
            </w:r>
          </w:p>
        </w:tc>
        <w:tc>
          <w:tcPr>
            <w:tcW w:type="dxa" w:w="1199"/>
          </w:tcPr>
          <w:p>
            <w:pPr>
              <w:spacing w:after="0"/>
              <w:jc w:val="right"/>
            </w:pPr>
            <w:r>
              <w:rPr>
                <w:sz w:val="16"/>
              </w:rPr>
              <w:t>50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$240,256</w:t>
            </w:r>
          </w:p>
        </w:tc>
        <w:tc>
          <w:tcPr>
            <w:tcW w:type="dxa" w:w="1297"/>
          </w:tcPr>
          <w:p>
            <w:pPr>
              <w:spacing w:after="0"/>
              <w:jc w:val="right"/>
            </w:pPr>
          </w:p>
        </w:tc>
        <w:tc>
          <w:tcPr>
            <w:tcW w:type="dxa" w:w="1111"/>
          </w:tcPr>
          <w:p>
            <w:pPr>
              <w:spacing w:after="0"/>
              <w:jc w:val="right"/>
            </w:pPr>
            <w:r>
              <w:rPr>
                <w:sz w:val="16"/>
              </w:rPr>
              <w:t>$240,256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$8,718</w:t>
            </w:r>
          </w:p>
        </w:tc>
        <w:tc>
          <w:tcPr>
            <w:tcW w:type="dxa" w:w="1126"/>
          </w:tcPr>
          <w:p>
            <w:pPr>
              <w:spacing w:after="0"/>
              <w:jc w:val="right"/>
            </w:pPr>
          </w:p>
        </w:tc>
        <w:tc>
          <w:tcPr>
            <w:tcW w:type="dxa" w:w="1297"/>
          </w:tcPr>
          <w:p>
            <w:pPr>
              <w:spacing w:after="0"/>
              <w:jc w:val="right"/>
            </w:pPr>
            <w:r>
              <w:rPr>
                <w:sz w:val="16"/>
              </w:rPr>
              <w:t>$99,012</w:t>
            </w:r>
          </w:p>
        </w:tc>
        <w:tc>
          <w:tcPr>
            <w:tcW w:type="dxa" w:w="1111"/>
          </w:tcPr>
          <w:p>
            <w:pPr>
              <w:spacing w:after="0"/>
              <w:jc w:val="right"/>
            </w:pPr>
            <w:r>
              <w:rPr>
                <w:sz w:val="16"/>
              </w:rPr>
              <w:t>$107,730</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$7,902</w:t>
            </w:r>
          </w:p>
        </w:tc>
        <w:tc>
          <w:tcPr>
            <w:tcW w:type="dxa" w:w="1126"/>
          </w:tcPr>
          <w:p>
            <w:pPr>
              <w:spacing w:after="0"/>
              <w:jc w:val="right"/>
            </w:pPr>
            <w:r>
              <w:rPr>
                <w:sz w:val="16"/>
              </w:rPr>
              <w:t>$349</w:t>
            </w:r>
          </w:p>
        </w:tc>
        <w:tc>
          <w:tcPr>
            <w:tcW w:type="dxa" w:w="1297"/>
          </w:tcPr>
          <w:p>
            <w:pPr>
              <w:spacing w:after="0"/>
              <w:jc w:val="right"/>
            </w:pPr>
            <w:r>
              <w:rPr>
                <w:sz w:val="16"/>
              </w:rPr>
              <w:t>$90,234</w:t>
            </w:r>
          </w:p>
        </w:tc>
        <w:tc>
          <w:tcPr>
            <w:tcW w:type="dxa" w:w="1111"/>
          </w:tcPr>
          <w:p>
            <w:pPr>
              <w:spacing w:after="0"/>
              <w:jc w:val="right"/>
            </w:pPr>
            <w:r>
              <w:rPr>
                <w:sz w:val="16"/>
              </w:rPr>
              <w:t>$98,485</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$15,640</w:t>
            </w:r>
          </w:p>
        </w:tc>
        <w:tc>
          <w:tcPr>
            <w:tcW w:type="dxa" w:w="1126"/>
          </w:tcPr>
          <w:p>
            <w:pPr>
              <w:spacing w:after="0"/>
              <w:jc w:val="right"/>
            </w:pPr>
          </w:p>
        </w:tc>
        <w:tc>
          <w:tcPr>
            <w:tcW w:type="dxa" w:w="1297"/>
          </w:tcPr>
          <w:p>
            <w:pPr>
              <w:spacing w:after="0"/>
              <w:jc w:val="right"/>
            </w:pPr>
            <w:r>
              <w:rPr>
                <w:sz w:val="16"/>
              </w:rPr>
              <w:t>$79,390</w:t>
            </w:r>
          </w:p>
        </w:tc>
        <w:tc>
          <w:tcPr>
            <w:tcW w:type="dxa" w:w="1111"/>
          </w:tcPr>
          <w:p>
            <w:pPr>
              <w:spacing w:after="0"/>
              <w:jc w:val="right"/>
            </w:pPr>
            <w:r>
              <w:rPr>
                <w:sz w:val="16"/>
              </w:rPr>
              <w:t>$95,030</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$1,463</w:t>
            </w:r>
          </w:p>
        </w:tc>
        <w:tc>
          <w:tcPr>
            <w:tcW w:type="dxa" w:w="1126"/>
          </w:tcPr>
          <w:p>
            <w:pPr>
              <w:spacing w:after="0"/>
              <w:jc w:val="right"/>
            </w:pPr>
          </w:p>
        </w:tc>
        <w:tc>
          <w:tcPr>
            <w:tcW w:type="dxa" w:w="1297"/>
          </w:tcPr>
          <w:p>
            <w:pPr>
              <w:spacing w:after="0"/>
              <w:jc w:val="right"/>
            </w:pPr>
            <w:r>
              <w:rPr>
                <w:sz w:val="16"/>
              </w:rPr>
              <w:t>$46,438</w:t>
            </w:r>
          </w:p>
        </w:tc>
        <w:tc>
          <w:tcPr>
            <w:tcW w:type="dxa" w:w="1111"/>
          </w:tcPr>
          <w:p>
            <w:pPr>
              <w:spacing w:after="0"/>
              <w:jc w:val="right"/>
            </w:pPr>
            <w:r>
              <w:rPr>
                <w:sz w:val="16"/>
              </w:rPr>
              <w:t>$47,901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$6,693</w:t>
            </w:r>
          </w:p>
        </w:tc>
        <w:tc>
          <w:tcPr>
            <w:tcW w:type="dxa" w:w="1126"/>
          </w:tcPr>
          <w:p>
            <w:pPr>
              <w:spacing w:after="0"/>
              <w:jc w:val="right"/>
            </w:pPr>
            <w:r>
              <w:rPr>
                <w:sz w:val="16"/>
              </w:rPr>
              <w:t>$3,257</w:t>
            </w:r>
          </w:p>
        </w:tc>
        <w:tc>
          <w:tcPr>
            <w:tcW w:type="dxa" w:w="1297"/>
          </w:tcPr>
          <w:p>
            <w:pPr>
              <w:spacing w:after="0"/>
              <w:jc w:val="right"/>
            </w:pPr>
            <w:r>
              <w:rPr>
                <w:sz w:val="16"/>
              </w:rPr>
              <w:t>$12</w:t>
            </w:r>
          </w:p>
        </w:tc>
        <w:tc>
          <w:tcPr>
            <w:tcW w:type="dxa" w:w="1111"/>
          </w:tcPr>
          <w:p>
            <w:pPr>
              <w:spacing w:after="0"/>
              <w:jc w:val="right"/>
            </w:pPr>
            <w:r>
              <w:rPr>
                <w:sz w:val="16"/>
              </w:rPr>
              <w:t>$9,962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$2,259</w:t>
            </w:r>
          </w:p>
        </w:tc>
        <w:tc>
          <w:tcPr>
            <w:tcW w:type="dxa" w:w="1126"/>
          </w:tcPr>
          <w:p>
            <w:pPr>
              <w:spacing w:after="0"/>
              <w:jc w:val="right"/>
            </w:pPr>
            <w:r>
              <w:rPr>
                <w:sz w:val="16"/>
              </w:rPr>
              <w:t>$5</w:t>
            </w:r>
          </w:p>
        </w:tc>
        <w:tc>
          <w:tcPr>
            <w:tcW w:type="dxa" w:w="1297"/>
          </w:tcPr>
          <w:p>
            <w:pPr>
              <w:spacing w:after="0"/>
              <w:jc w:val="right"/>
            </w:pPr>
            <w:r>
              <w:rPr>
                <w:sz w:val="16"/>
              </w:rPr>
              <w:t>$428</w:t>
            </w:r>
          </w:p>
        </w:tc>
        <w:tc>
          <w:tcPr>
            <w:tcW w:type="dxa" w:w="1111"/>
          </w:tcPr>
          <w:p>
            <w:pPr>
              <w:spacing w:after="0"/>
              <w:jc w:val="right"/>
            </w:pPr>
            <w:r>
              <w:rPr>
                <w:sz w:val="16"/>
              </w:rPr>
              <w:t>$2,692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6"/>
        <w:gridCol w:w="1720"/>
        <w:gridCol w:w="1540"/>
        <w:gridCol w:w="1881"/>
        <w:gridCol w:w="1803"/>
        <w:gridCol w:w="1641"/>
        <w:gridCol w:w="1605"/>
        <w:gridCol w:w="2206"/>
      </w:tblGrid>
      <w:tr>
        <w:trPr>
          <w:cantSplit/>
          <w:tblHeader/>
        </w:trPr>
        <w:tc>
          <w:tcPr>
            <w:tcW w:type="dxa" w:w="1716"/>
            <w:shd w:val="clear" w:color="auto" w:fill="E8E8E8"/>
          </w:tcPr>
          <w:p>
            <w:pPr>
              <w:spacing w:after="0"/>
              <w:jc w:val="left"/>
            </w:pPr>
            <w:r>
              <w:rPr>
                <w:b/>
                <w:sz w:val="16"/>
              </w:rPr>
              <w:t>Hazard</w:t>
            </w:r>
          </w:p>
        </w:tc>
        <w:tc>
          <w:tcPr>
            <w:tcW w:type="dxa" w:w="1720"/>
            <w:shd w:val="clear" w:color="auto" w:fill="E8E8E8"/>
          </w:tcPr>
          <w:p>
            <w:pPr>
              <w:spacing w:after="0"/>
              <w:jc w:val="left"/>
            </w:pPr>
            <w:r>
              <w:rPr>
                <w:b/>
                <w:sz w:val="16"/>
              </w:rPr>
              <w:t>Scale</w:t>
            </w:r>
          </w:p>
        </w:tc>
        <w:tc>
          <w:tcPr>
            <w:tcW w:type="dxa" w:w="1540"/>
            <w:shd w:val="clear" w:color="auto" w:fill="E8E8E8"/>
          </w:tcPr>
          <w:p>
            <w:pPr>
              <w:spacing w:after="0"/>
              <w:jc w:val="right"/>
            </w:pPr>
            <w:r>
              <w:rPr>
                <w:b/>
                <w:sz w:val="16"/>
              </w:rPr>
              <w:t>Records</w:t>
            </w:r>
          </w:p>
          <w:p>
            <w:pPr>
              <w:spacing w:after="0"/>
              <w:jc w:val="right"/>
            </w:pPr>
            <w:r>
              <w:rPr>
                <w:i/>
                <w:color w:val="555555"/>
                <w:sz w:val="14"/>
              </w:rPr>
              <w:t>count, years</w:t>
            </w:r>
          </w:p>
        </w:tc>
        <w:tc>
          <w:tcPr>
            <w:tcW w:type="dxa" w:w="1881"/>
            <w:shd w:val="clear" w:color="auto" w:fill="E8E8E8"/>
          </w:tcPr>
          <w:p>
            <w:pPr>
              <w:spacing w:after="0"/>
              <w:jc w:val="left"/>
            </w:pPr>
            <w:r>
              <w:rPr>
                <w:b/>
                <w:sz w:val="16"/>
              </w:rPr>
              <w:t>Observed range</w:t>
            </w:r>
          </w:p>
        </w:tc>
        <w:tc>
          <w:tcPr>
            <w:tcW w:type="dxa" w:w="1803"/>
            <w:shd w:val="clear" w:color="auto" w:fill="E8E8E8"/>
          </w:tcPr>
          <w:p>
            <w:pPr>
              <w:spacing w:after="0"/>
              <w:jc w:val="left"/>
            </w:pPr>
            <w:r>
              <w:rPr>
                <w:b/>
                <w:sz w:val="16"/>
              </w:rPr>
              <w:t>Worst recorded event</w:t>
            </w:r>
          </w:p>
        </w:tc>
        <w:tc>
          <w:tcPr>
            <w:tcW w:type="dxa" w:w="1641"/>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members</w:t>
            </w:r>
          </w:p>
        </w:tc>
        <w:tc>
          <w:tcPr>
            <w:tcW w:type="dxa" w:w="2206"/>
            <w:shd w:val="clear" w:color="auto" w:fill="E8E8E8"/>
          </w:tcPr>
          <w:p>
            <w:pPr>
              <w:spacing w:after="0"/>
              <w:jc w:val="left"/>
            </w:pPr>
            <w:r>
              <w:rPr>
                <w:b/>
                <w:sz w:val="16"/>
              </w:rPr>
              <w:t>Note</w:t>
            </w:r>
          </w:p>
        </w:tc>
      </w:tr>
      <w:tr>
        <w:trPr>
          <w:cantSplit/>
        </w:trPr>
        <w:tc>
          <w:tcPr>
            <w:tcW w:type="dxa" w:w="1716"/>
          </w:tcPr>
          <w:p>
            <w:pPr>
              <w:spacing w:after="0"/>
              <w:jc w:val="left"/>
            </w:pPr>
            <w:r>
              <w:rPr>
                <w:sz w:val="16"/>
              </w:rPr>
              <w:t>Avalanche</w:t>
            </w:r>
          </w:p>
        </w:tc>
        <w:tc>
          <w:tcPr>
            <w:tcW w:type="dxa" w:w="1720"/>
          </w:tcPr>
          <w:p>
            <w:pPr>
              <w:spacing w:after="0"/>
              <w:jc w:val="left"/>
            </w:pPr>
            <w:r>
              <w:rPr>
                <w:sz w:val="16"/>
              </w:rPr>
              <w:t>none (count and damage)</w:t>
            </w:r>
          </w:p>
        </w:tc>
        <w:tc>
          <w:tcPr>
            <w:tcW w:type="dxa" w:w="1540"/>
          </w:tcPr>
          <w:p>
            <w:pPr>
              <w:spacing w:after="0"/>
              <w:jc w:val="right"/>
            </w:pPr>
            <w:r>
              <w:rPr>
                <w:sz w:val="16"/>
              </w:rPr>
              <w:t>0</w:t>
            </w:r>
          </w:p>
        </w:tc>
        <w:tc>
          <w:tcPr>
            <w:tcW w:type="dxa" w:w="1881"/>
          </w:tcPr>
          <w:p>
            <w:pPr>
              <w:spacing w:after="0"/>
              <w:jc w:val="left"/>
            </w:pPr>
          </w:p>
        </w:tc>
        <w:tc>
          <w:tcPr>
            <w:tcW w:type="dxa" w:w="1803"/>
          </w:tcPr>
          <w:p>
            <w:pPr>
              <w:spacing w:after="0"/>
              <w:jc w:val="left"/>
            </w:pPr>
          </w:p>
        </w:tc>
        <w:tc>
          <w:tcPr>
            <w:tcW w:type="dxa" w:w="1641"/>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Coastal Flood, Storm Surge/Tide</w:t>
            </w:r>
          </w:p>
        </w:tc>
        <w:tc>
          <w:tcPr>
            <w:tcW w:type="dxa" w:w="1720"/>
          </w:tcPr>
          <w:p>
            <w:pPr>
              <w:spacing w:after="0"/>
              <w:jc w:val="left"/>
            </w:pPr>
            <w:r>
              <w:rPr>
                <w:sz w:val="16"/>
              </w:rPr>
              <w:t>none in data (FIRM for depth)</w:t>
            </w:r>
          </w:p>
        </w:tc>
        <w:tc>
          <w:tcPr>
            <w:tcW w:type="dxa" w:w="1540"/>
          </w:tcPr>
          <w:p>
            <w:pPr>
              <w:spacing w:after="0"/>
              <w:jc w:val="right"/>
            </w:pPr>
            <w:r>
              <w:rPr>
                <w:sz w:val="16"/>
              </w:rPr>
              <w:t>0</w:t>
            </w:r>
          </w:p>
        </w:tc>
        <w:tc>
          <w:tcPr>
            <w:tcW w:type="dxa" w:w="1881"/>
          </w:tcPr>
          <w:p>
            <w:pPr>
              <w:spacing w:after="0"/>
              <w:jc w:val="left"/>
            </w:pPr>
          </w:p>
        </w:tc>
        <w:tc>
          <w:tcPr>
            <w:tcW w:type="dxa" w:w="1803"/>
          </w:tcPr>
          <w:p>
            <w:pPr>
              <w:spacing w:after="0"/>
              <w:jc w:val="left"/>
            </w:pPr>
          </w:p>
        </w:tc>
        <w:tc>
          <w:tcPr>
            <w:tcW w:type="dxa" w:w="1641"/>
          </w:tcPr>
          <w:p>
            <w:pPr>
              <w:spacing w:after="0"/>
              <w:jc w:val="left"/>
            </w:pPr>
          </w:p>
        </w:tc>
        <w:tc>
          <w:tcPr>
            <w:tcW w:type="dxa" w:w="1605"/>
          </w:tcPr>
          <w:p>
            <w:pPr>
              <w:spacing w:after="0"/>
              <w:jc w:val="left"/>
            </w:pPr>
          </w:p>
        </w:tc>
        <w:tc>
          <w:tcPr>
            <w:tcW w:type="dxa" w:w="2206"/>
          </w:tcPr>
          <w:p>
            <w:pPr>
              <w:spacing w:after="0"/>
              <w:jc w:val="left"/>
            </w:pPr>
            <w:r>
              <w:rPr>
                <w:sz w:val="16"/>
              </w:rPr>
              <w:t>Flood depth: see the FEMA Flood Insurance Rate Map.</w:t>
            </w:r>
          </w:p>
        </w:tc>
      </w:tr>
      <w:tr>
        <w:trPr>
          <w:cantSplit/>
        </w:trPr>
        <w:tc>
          <w:tcPr>
            <w:tcW w:type="dxa" w:w="1716"/>
          </w:tcPr>
          <w:p>
            <w:pPr>
              <w:spacing w:after="0"/>
              <w:jc w:val="left"/>
            </w:pPr>
            <w:r>
              <w:rPr>
                <w:sz w:val="16"/>
              </w:rPr>
              <w:t>Cold/Wind Chill, Extreme Cold/Wind Chill</w:t>
            </w:r>
          </w:p>
        </w:tc>
        <w:tc>
          <w:tcPr>
            <w:tcW w:type="dxa" w:w="1720"/>
          </w:tcPr>
          <w:p>
            <w:pPr>
              <w:spacing w:after="0"/>
              <w:jc w:val="left"/>
            </w:pPr>
            <w:r>
              <w:rPr>
                <w:sz w:val="16"/>
              </w:rPr>
              <w:t>wind chill</w:t>
            </w:r>
          </w:p>
        </w:tc>
        <w:tc>
          <w:tcPr>
            <w:tcW w:type="dxa" w:w="1540"/>
          </w:tcPr>
          <w:p>
            <w:pPr>
              <w:spacing w:after="0"/>
              <w:jc w:val="right"/>
            </w:pPr>
            <w:r>
              <w:rPr>
                <w:sz w:val="16"/>
              </w:rPr>
              <w:t>3, 1996 to 2024 (3 zone-level)</w:t>
            </w:r>
          </w:p>
        </w:tc>
        <w:tc>
          <w:tcPr>
            <w:tcW w:type="dxa" w:w="1881"/>
          </w:tcPr>
          <w:p>
            <w:pPr>
              <w:spacing w:after="0"/>
              <w:jc w:val="left"/>
            </w:pPr>
            <w:r>
              <w:rPr>
                <w:sz w:val="16"/>
              </w:rPr>
              <w:t>1 day to 4 days (median 3 days); 3 with a recorded value</w:t>
            </w:r>
          </w:p>
        </w:tc>
        <w:tc>
          <w:tcPr>
            <w:tcW w:type="dxa" w:w="1803"/>
          </w:tcPr>
          <w:p>
            <w:pPr>
              <w:spacing w:after="0"/>
              <w:jc w:val="left"/>
            </w:pPr>
            <w:r>
              <w:rPr>
                <w:sz w:val="16"/>
              </w:rPr>
              <w:t>4 consecutive days, 1996-02-02 to 1996-02-05, zone-level</w:t>
            </w:r>
          </w:p>
        </w:tc>
        <w:tc>
          <w:tcPr>
            <w:tcW w:type="dxa" w:w="164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Wind chill: in event narratives only; local data required.</w:t>
            </w:r>
          </w:p>
        </w:tc>
      </w:tr>
      <w:tr>
        <w:trPr>
          <w:cantSplit/>
        </w:trPr>
        <w:tc>
          <w:tcPr>
            <w:tcW w:type="dxa" w:w="1716"/>
          </w:tcPr>
          <w:p>
            <w:pPr>
              <w:spacing w:after="0"/>
              <w:jc w:val="left"/>
            </w:pPr>
            <w:r>
              <w:rPr>
                <w:sz w:val="16"/>
              </w:rPr>
              <w:t>Frost/Freeze (outside NRI Cold Wave definition)</w:t>
            </w:r>
          </w:p>
        </w:tc>
        <w:tc>
          <w:tcPr>
            <w:tcW w:type="dxa" w:w="1720"/>
          </w:tcPr>
          <w:p>
            <w:pPr>
              <w:spacing w:after="0"/>
              <w:jc w:val="left"/>
            </w:pPr>
            <w:r>
              <w:rPr>
                <w:sz w:val="16"/>
              </w:rPr>
              <w:t>crop damage</w:t>
            </w:r>
          </w:p>
        </w:tc>
        <w:tc>
          <w:tcPr>
            <w:tcW w:type="dxa" w:w="1540"/>
          </w:tcPr>
          <w:p>
            <w:pPr>
              <w:spacing w:after="0"/>
              <w:jc w:val="right"/>
            </w:pPr>
            <w:r>
              <w:rPr>
                <w:sz w:val="16"/>
              </w:rPr>
              <w:t>0</w:t>
            </w:r>
          </w:p>
        </w:tc>
        <w:tc>
          <w:tcPr>
            <w:tcW w:type="dxa" w:w="1881"/>
          </w:tcPr>
          <w:p>
            <w:pPr>
              <w:spacing w:after="0"/>
              <w:jc w:val="left"/>
            </w:pPr>
          </w:p>
        </w:tc>
        <w:tc>
          <w:tcPr>
            <w:tcW w:type="dxa" w:w="1803"/>
          </w:tcPr>
          <w:p>
            <w:pPr>
              <w:spacing w:after="0"/>
              <w:jc w:val="left"/>
            </w:pPr>
          </w:p>
        </w:tc>
        <w:tc>
          <w:tcPr>
            <w:tcW w:type="dxa" w:w="1641"/>
          </w:tcPr>
          <w:p>
            <w:pPr>
              <w:spacing w:after="0"/>
              <w:jc w:val="left"/>
            </w:pPr>
          </w:p>
        </w:tc>
        <w:tc>
          <w:tcPr>
            <w:tcW w:type="dxa" w:w="1605"/>
          </w:tcPr>
          <w:p>
            <w:pPr>
              <w:spacing w:after="0"/>
              <w:jc w:val="left"/>
            </w:pPr>
          </w:p>
        </w:tc>
        <w:tc>
          <w:tcPr>
            <w:tcW w:type="dxa" w:w="2206"/>
          </w:tcPr>
          <w:p>
            <w:pPr>
              <w:spacing w:after="0"/>
              <w:jc w:val="left"/>
            </w:pPr>
            <w:r>
              <w:rPr>
                <w:sz w:val="16"/>
              </w:rPr>
              <w:t>Temperature: in event narratives only; local data required.</w:t>
            </w:r>
          </w:p>
        </w:tc>
      </w:tr>
      <w:tr>
        <w:trPr>
          <w:cantSplit/>
        </w:trPr>
        <w:tc>
          <w:tcPr>
            <w:tcW w:type="dxa" w:w="1716"/>
          </w:tcPr>
          <w:p>
            <w:pPr>
              <w:spacing w:after="0"/>
              <w:jc w:val="left"/>
            </w:pPr>
            <w:r>
              <w:rPr>
                <w:sz w:val="16"/>
              </w:rPr>
              <w:t>Drought</w:t>
            </w:r>
          </w:p>
        </w:tc>
        <w:tc>
          <w:tcPr>
            <w:tcW w:type="dxa" w:w="1720"/>
          </w:tcPr>
          <w:p>
            <w:pPr>
              <w:spacing w:after="0"/>
              <w:jc w:val="left"/>
            </w:pPr>
            <w:r>
              <w:rPr>
                <w:sz w:val="16"/>
              </w:rPr>
              <w:t>US Drought Monitor D-scale</w:t>
            </w:r>
          </w:p>
        </w:tc>
        <w:tc>
          <w:tcPr>
            <w:tcW w:type="dxa" w:w="1540"/>
          </w:tcPr>
          <w:p>
            <w:pPr>
              <w:spacing w:after="0"/>
              <w:jc w:val="right"/>
            </w:pPr>
            <w:r>
              <w:rPr>
                <w:sz w:val="16"/>
              </w:rPr>
              <w:t>9, 2010 to 2024 (9 zone-level)</w:t>
            </w:r>
          </w:p>
        </w:tc>
        <w:tc>
          <w:tcPr>
            <w:tcW w:type="dxa" w:w="1881"/>
          </w:tcPr>
          <w:p>
            <w:pPr>
              <w:spacing w:after="0"/>
              <w:jc w:val="left"/>
            </w:pPr>
            <w:r>
              <w:rPr>
                <w:sz w:val="16"/>
              </w:rPr>
              <w:t>26 days to 92 days (median 48.5 days); 4 with a recorded value</w:t>
            </w:r>
          </w:p>
        </w:tc>
        <w:tc>
          <w:tcPr>
            <w:tcW w:type="dxa" w:w="1803"/>
          </w:tcPr>
          <w:p>
            <w:pPr>
              <w:spacing w:after="0"/>
              <w:jc w:val="left"/>
            </w:pPr>
            <w:r>
              <w:rPr>
                <w:sz w:val="16"/>
              </w:rPr>
              <w:t>92 days (about 3.0 months), 2012-06-12 to 2012-09-11, a run of 4 consecutive Storm Events drought records, zone-level</w:t>
            </w:r>
          </w:p>
        </w:tc>
        <w:tc>
          <w:tcPr>
            <w:tcW w:type="dxa" w:w="164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6"/>
          </w:tcPr>
          <w:p>
            <w:pPr>
              <w:spacing w:after="0"/>
              <w:jc w:val="left"/>
            </w:pPr>
            <w:r>
              <w:rPr>
                <w:sz w:val="16"/>
              </w:rPr>
              <w:t>Earthquake</w:t>
            </w:r>
          </w:p>
        </w:tc>
        <w:tc>
          <w:tcPr>
            <w:tcW w:type="dxa" w:w="1720"/>
          </w:tcPr>
          <w:p>
            <w:pPr>
              <w:spacing w:after="0"/>
              <w:jc w:val="left"/>
            </w:pPr>
            <w:r>
              <w:rPr>
                <w:sz w:val="16"/>
              </w:rPr>
              <w:t>Modified Mercalli (local data)</w:t>
            </w:r>
          </w:p>
        </w:tc>
        <w:tc>
          <w:tcPr>
            <w:tcW w:type="dxa" w:w="1540"/>
          </w:tcPr>
          <w:p>
            <w:pPr>
              <w:spacing w:after="0"/>
              <w:jc w:val="right"/>
            </w:pPr>
            <w:r>
              <w:rPr>
                <w:sz w:val="16"/>
              </w:rPr>
              <w:t>0</w:t>
            </w:r>
          </w:p>
        </w:tc>
        <w:tc>
          <w:tcPr>
            <w:tcW w:type="dxa" w:w="1881"/>
          </w:tcPr>
          <w:p>
            <w:pPr>
              <w:spacing w:after="0"/>
              <w:jc w:val="left"/>
            </w:pPr>
          </w:p>
        </w:tc>
        <w:tc>
          <w:tcPr>
            <w:tcW w:type="dxa" w:w="1803"/>
          </w:tcPr>
          <w:p>
            <w:pPr>
              <w:spacing w:after="0"/>
              <w:jc w:val="left"/>
            </w:pPr>
          </w:p>
        </w:tc>
        <w:tc>
          <w:tcPr>
            <w:tcW w:type="dxa" w:w="1641"/>
          </w:tcPr>
          <w:p>
            <w:pPr>
              <w:spacing w:after="0"/>
              <w:jc w:val="left"/>
            </w:pPr>
          </w:p>
        </w:tc>
        <w:tc>
          <w:tcPr>
            <w:tcW w:type="dxa" w:w="1605"/>
          </w:tcPr>
          <w:p>
            <w:pPr>
              <w:spacing w:after="0"/>
              <w:jc w:val="left"/>
            </w:pPr>
          </w:p>
        </w:tc>
        <w:tc>
          <w:tcPr>
            <w:tcW w:type="dxa" w:w="2206"/>
          </w:tcPr>
          <w:p>
            <w:pPr>
              <w:spacing w:after="0"/>
              <w:jc w:val="left"/>
            </w:pPr>
            <w:r>
              <w:rPr>
                <w:sz w:val="16"/>
              </w:rPr>
              <w:t>No Storm Events record; local data required (e.g., USGS).</w:t>
            </w:r>
          </w:p>
        </w:tc>
      </w:tr>
      <w:tr>
        <w:trPr>
          <w:cantSplit/>
        </w:trPr>
        <w:tc>
          <w:tcPr>
            <w:tcW w:type="dxa" w:w="1716"/>
          </w:tcPr>
          <w:p>
            <w:pPr>
              <w:spacing w:after="0"/>
              <w:jc w:val="left"/>
            </w:pPr>
            <w:r>
              <w:rPr>
                <w:sz w:val="16"/>
              </w:rPr>
              <w:t>Hail</w:t>
            </w:r>
          </w:p>
        </w:tc>
        <w:tc>
          <w:tcPr>
            <w:tcW w:type="dxa" w:w="1720"/>
          </w:tcPr>
          <w:p>
            <w:pPr>
              <w:spacing w:after="0"/>
              <w:jc w:val="left"/>
            </w:pPr>
            <w:r>
              <w:rPr>
                <w:sz w:val="16"/>
              </w:rPr>
              <w:t>hail size (inches)</w:t>
            </w:r>
          </w:p>
        </w:tc>
        <w:tc>
          <w:tcPr>
            <w:tcW w:type="dxa" w:w="1540"/>
          </w:tcPr>
          <w:p>
            <w:pPr>
              <w:spacing w:after="0"/>
              <w:jc w:val="right"/>
            </w:pPr>
            <w:r>
              <w:rPr>
                <w:sz w:val="16"/>
              </w:rPr>
              <w:t>59, 1978 to 2026</w:t>
            </w:r>
          </w:p>
        </w:tc>
        <w:tc>
          <w:tcPr>
            <w:tcW w:type="dxa" w:w="1881"/>
          </w:tcPr>
          <w:p>
            <w:pPr>
              <w:spacing w:after="0"/>
              <w:jc w:val="left"/>
            </w:pPr>
            <w:r>
              <w:rPr>
                <w:sz w:val="16"/>
              </w:rPr>
              <w:t>0.75 in to 2 in (median 1 in); 59 with a recorded value</w:t>
            </w:r>
          </w:p>
        </w:tc>
        <w:tc>
          <w:tcPr>
            <w:tcW w:type="dxa" w:w="1803"/>
          </w:tcPr>
          <w:p>
            <w:pPr>
              <w:spacing w:after="0"/>
              <w:jc w:val="left"/>
            </w:pPr>
            <w:r>
              <w:rPr>
                <w:sz w:val="16"/>
              </w:rPr>
              <w:t>2 in hail, 2006-04-07</w:t>
            </w:r>
          </w:p>
        </w:tc>
        <w:tc>
          <w:tcPr>
            <w:tcW w:type="dxa" w:w="1641"/>
          </w:tcPr>
          <w:p>
            <w:pPr>
              <w:spacing w:after="0"/>
              <w:jc w:val="left"/>
            </w:pPr>
            <w:r>
              <w:rPr>
                <w:sz w:val="16"/>
              </w:rPr>
              <w:t>Hail, 2012-07-31, $200 property; crops not reported (2012 dollars)</w:t>
            </w:r>
          </w:p>
        </w:tc>
        <w:tc>
          <w:tcPr>
            <w:tcW w:type="dxa" w:w="1605"/>
          </w:tcPr>
          <w:p>
            <w:pPr>
              <w:spacing w:after="0"/>
              <w:jc w:val="left"/>
            </w:pPr>
            <w:r>
              <w:rPr>
                <w:sz w:val="16"/>
              </w:rPr>
              <w:t>Event records naming member places: Bloomfield town (15 records), Linton city (7 records), Lyons town (7 records), Worthington town (6 records), Jasonville city (4 records), Switz City town (1 record).</w:t>
            </w:r>
          </w:p>
        </w:tc>
        <w:tc>
          <w:tcPr>
            <w:tcW w:type="dxa" w:w="2206"/>
          </w:tcPr>
          <w:p>
            <w:pPr>
              <w:spacing w:after="0"/>
              <w:jc w:val="left"/>
            </w:pPr>
          </w:p>
        </w:tc>
      </w:tr>
      <w:tr>
        <w:trPr>
          <w:cantSplit/>
        </w:trPr>
        <w:tc>
          <w:tcPr>
            <w:tcW w:type="dxa" w:w="1716"/>
          </w:tcPr>
          <w:p>
            <w:pPr>
              <w:spacing w:after="0"/>
              <w:jc w:val="left"/>
            </w:pPr>
            <w:r>
              <w:rPr>
                <w:sz w:val="16"/>
              </w:rPr>
              <w:t>Excessive Heat, Heat</w:t>
            </w:r>
          </w:p>
        </w:tc>
        <w:tc>
          <w:tcPr>
            <w:tcW w:type="dxa" w:w="1720"/>
          </w:tcPr>
          <w:p>
            <w:pPr>
              <w:spacing w:after="0"/>
              <w:jc w:val="left"/>
            </w:pPr>
            <w:r>
              <w:rPr>
                <w:sz w:val="16"/>
              </w:rPr>
              <w:t>heat index (narratives)</w:t>
            </w:r>
          </w:p>
        </w:tc>
        <w:tc>
          <w:tcPr>
            <w:tcW w:type="dxa" w:w="1540"/>
          </w:tcPr>
          <w:p>
            <w:pPr>
              <w:spacing w:after="0"/>
              <w:jc w:val="right"/>
            </w:pPr>
            <w:r>
              <w:rPr>
                <w:sz w:val="16"/>
              </w:rPr>
              <w:t>2, 1997 to 2023 (2 zone-level)</w:t>
            </w:r>
          </w:p>
        </w:tc>
        <w:tc>
          <w:tcPr>
            <w:tcW w:type="dxa" w:w="1881"/>
          </w:tcPr>
          <w:p>
            <w:pPr>
              <w:spacing w:after="0"/>
              <w:jc w:val="left"/>
            </w:pPr>
            <w:r>
              <w:rPr>
                <w:sz w:val="16"/>
              </w:rPr>
              <w:t>2 days to 5 days (median 3.5 days); 2 with a recorded value</w:t>
            </w:r>
          </w:p>
        </w:tc>
        <w:tc>
          <w:tcPr>
            <w:tcW w:type="dxa" w:w="1803"/>
          </w:tcPr>
          <w:p>
            <w:pPr>
              <w:spacing w:after="0"/>
              <w:jc w:val="left"/>
            </w:pPr>
            <w:r>
              <w:rPr>
                <w:sz w:val="16"/>
              </w:rPr>
              <w:t>5 consecutive days, 2023-08-21 to 2023-08-25, zone-level</w:t>
            </w:r>
          </w:p>
        </w:tc>
        <w:tc>
          <w:tcPr>
            <w:tcW w:type="dxa" w:w="164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Heat index: in event narratives only; local data required.</w:t>
            </w:r>
          </w:p>
        </w:tc>
      </w:tr>
      <w:tr>
        <w:trPr>
          <w:cantSplit/>
        </w:trPr>
        <w:tc>
          <w:tcPr>
            <w:tcW w:type="dxa" w:w="1716"/>
          </w:tcPr>
          <w:p>
            <w:pPr>
              <w:spacing w:after="0"/>
              <w:jc w:val="left"/>
            </w:pPr>
            <w:r>
              <w:rPr>
                <w:sz w:val="16"/>
              </w:rPr>
              <w:t>Hurricane, Tropical Storm, Tropical Depression</w:t>
            </w:r>
          </w:p>
        </w:tc>
        <w:tc>
          <w:tcPr>
            <w:tcW w:type="dxa" w:w="1720"/>
          </w:tcPr>
          <w:p>
            <w:pPr>
              <w:spacing w:after="0"/>
              <w:jc w:val="left"/>
            </w:pPr>
            <w:r>
              <w:rPr>
                <w:sz w:val="16"/>
              </w:rPr>
              <w:t>Saffir-Simpson</w:t>
            </w:r>
          </w:p>
        </w:tc>
        <w:tc>
          <w:tcPr>
            <w:tcW w:type="dxa" w:w="1540"/>
          </w:tcPr>
          <w:p>
            <w:pPr>
              <w:spacing w:after="0"/>
              <w:jc w:val="right"/>
            </w:pPr>
            <w:r>
              <w:rPr>
                <w:sz w:val="16"/>
              </w:rPr>
              <w:t>0</w:t>
            </w:r>
          </w:p>
        </w:tc>
        <w:tc>
          <w:tcPr>
            <w:tcW w:type="dxa" w:w="1881"/>
          </w:tcPr>
          <w:p>
            <w:pPr>
              <w:spacing w:after="0"/>
              <w:jc w:val="left"/>
            </w:pPr>
          </w:p>
        </w:tc>
        <w:tc>
          <w:tcPr>
            <w:tcW w:type="dxa" w:w="1803"/>
          </w:tcPr>
          <w:p>
            <w:pPr>
              <w:spacing w:after="0"/>
              <w:jc w:val="left"/>
            </w:pPr>
          </w:p>
        </w:tc>
        <w:tc>
          <w:tcPr>
            <w:tcW w:type="dxa" w:w="1641"/>
          </w:tcPr>
          <w:p>
            <w:pPr>
              <w:spacing w:after="0"/>
              <w:jc w:val="left"/>
            </w:pPr>
          </w:p>
        </w:tc>
        <w:tc>
          <w:tcPr>
            <w:tcW w:type="dxa" w:w="1605"/>
          </w:tcPr>
          <w:p>
            <w:pPr>
              <w:spacing w:after="0"/>
              <w:jc w:val="left"/>
            </w:pPr>
          </w:p>
        </w:tc>
        <w:tc>
          <w:tcPr>
            <w:tcW w:type="dxa" w:w="220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6"/>
          </w:tcPr>
          <w:p>
            <w:pPr>
              <w:spacing w:after="0"/>
              <w:jc w:val="left"/>
            </w:pPr>
            <w:r>
              <w:rPr>
                <w:sz w:val="16"/>
              </w:rPr>
              <w:t>Ice Storm</w:t>
            </w:r>
          </w:p>
        </w:tc>
        <w:tc>
          <w:tcPr>
            <w:tcW w:type="dxa" w:w="1720"/>
          </w:tcPr>
          <w:p>
            <w:pPr>
              <w:spacing w:after="0"/>
              <w:jc w:val="left"/>
            </w:pPr>
            <w:r>
              <w:rPr>
                <w:sz w:val="16"/>
              </w:rPr>
              <w:t>Sperry-Piltz (local data)</w:t>
            </w:r>
          </w:p>
        </w:tc>
        <w:tc>
          <w:tcPr>
            <w:tcW w:type="dxa" w:w="1540"/>
          </w:tcPr>
          <w:p>
            <w:pPr>
              <w:spacing w:after="0"/>
              <w:jc w:val="right"/>
            </w:pPr>
            <w:r>
              <w:rPr>
                <w:sz w:val="16"/>
              </w:rPr>
              <w:t>2, 2011 to 2018 (2 zone-level)</w:t>
            </w:r>
          </w:p>
        </w:tc>
        <w:tc>
          <w:tcPr>
            <w:tcW w:type="dxa" w:w="1881"/>
          </w:tcPr>
          <w:p>
            <w:pPr>
              <w:spacing w:after="0"/>
              <w:jc w:val="left"/>
            </w:pPr>
          </w:p>
        </w:tc>
        <w:tc>
          <w:tcPr>
            <w:tcW w:type="dxa" w:w="1803"/>
          </w:tcPr>
          <w:p>
            <w:pPr>
              <w:spacing w:after="0"/>
              <w:jc w:val="left"/>
            </w:pPr>
            <w:r>
              <w:rPr>
                <w:sz w:val="16"/>
              </w:rPr>
              <w:t>Ice Storm, 2018-11-14, $2,000 property; $0 crops, reported for the zone (2018 dollars); NWS zone INZ061 (GREENE), zone-level: may include parts of neighboring counties</w:t>
            </w:r>
          </w:p>
        </w:tc>
        <w:tc>
          <w:tcPr>
            <w:tcW w:type="dxa" w:w="164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Ice thickness: in event narratives only; local data required.</w:t>
            </w:r>
          </w:p>
        </w:tc>
      </w:tr>
      <w:tr>
        <w:trPr>
          <w:cantSplit/>
        </w:trPr>
        <w:tc>
          <w:tcPr>
            <w:tcW w:type="dxa" w:w="1716"/>
          </w:tcPr>
          <w:p>
            <w:pPr>
              <w:spacing w:after="0"/>
              <w:jc w:val="left"/>
            </w:pPr>
            <w:r>
              <w:rPr>
                <w:sz w:val="16"/>
              </w:rPr>
              <w:t>Flash Flood, Flood, Lakeshore Flood</w:t>
            </w:r>
          </w:p>
        </w:tc>
        <w:tc>
          <w:tcPr>
            <w:tcW w:type="dxa" w:w="1720"/>
          </w:tcPr>
          <w:p>
            <w:pPr>
              <w:spacing w:after="0"/>
              <w:jc w:val="left"/>
            </w:pPr>
            <w:r>
              <w:rPr>
                <w:sz w:val="16"/>
              </w:rPr>
              <w:t>damage and flood days (FIRM for depth)</w:t>
            </w:r>
          </w:p>
        </w:tc>
        <w:tc>
          <w:tcPr>
            <w:tcW w:type="dxa" w:w="1540"/>
          </w:tcPr>
          <w:p>
            <w:pPr>
              <w:spacing w:after="0"/>
              <w:jc w:val="right"/>
            </w:pPr>
            <w:r>
              <w:rPr>
                <w:sz w:val="16"/>
              </w:rPr>
              <w:t>116, 1996 to 2026 (44 zone-level)</w:t>
            </w:r>
          </w:p>
        </w:tc>
        <w:tc>
          <w:tcPr>
            <w:tcW w:type="dxa" w:w="1881"/>
          </w:tcPr>
          <w:p>
            <w:pPr>
              <w:spacing w:after="0"/>
              <w:jc w:val="left"/>
            </w:pPr>
          </w:p>
        </w:tc>
        <w:tc>
          <w:tcPr>
            <w:tcW w:type="dxa" w:w="1803"/>
          </w:tcPr>
          <w:p>
            <w:pPr>
              <w:spacing w:after="0"/>
              <w:jc w:val="left"/>
            </w:pPr>
            <w:r>
              <w:rPr>
                <w:sz w:val="16"/>
              </w:rPr>
              <w:t>Flood, 2008-06-04, $20,000,000 property; $60,000,000 crops (2008 dollars)</w:t>
            </w:r>
          </w:p>
        </w:tc>
        <w:tc>
          <w:tcPr>
            <w:tcW w:type="dxa" w:w="1641"/>
          </w:tcPr>
          <w:p>
            <w:pPr>
              <w:spacing w:after="0"/>
              <w:jc w:val="left"/>
            </w:pPr>
          </w:p>
        </w:tc>
        <w:tc>
          <w:tcPr>
            <w:tcW w:type="dxa" w:w="1605"/>
          </w:tcPr>
          <w:p>
            <w:pPr>
              <w:spacing w:after="0"/>
              <w:jc w:val="left"/>
            </w:pPr>
            <w:r>
              <w:rPr>
                <w:sz w:val="16"/>
              </w:rPr>
              <w:t>Event records naming member places: Newberry town (11 records), Linton city (8 records), Worthington town (5 records), Bloomfield town (4 records), Switz City town (2 records), Jasonville city (1 record), Lyons town (1 record). Zone-level records (44) apply countywide.</w:t>
            </w:r>
          </w:p>
        </w:tc>
        <w:tc>
          <w:tcPr>
            <w:tcW w:type="dxa" w:w="220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6"/>
          </w:tcPr>
          <w:p>
            <w:pPr>
              <w:spacing w:after="0"/>
              <w:jc w:val="left"/>
            </w:pPr>
            <w:r>
              <w:rPr>
                <w:sz w:val="16"/>
              </w:rPr>
              <w:t>Debris Flow</w:t>
            </w:r>
          </w:p>
        </w:tc>
        <w:tc>
          <w:tcPr>
            <w:tcW w:type="dxa" w:w="1720"/>
          </w:tcPr>
          <w:p>
            <w:pPr>
              <w:spacing w:after="0"/>
              <w:jc w:val="left"/>
            </w:pPr>
            <w:r>
              <w:rPr>
                <w:sz w:val="16"/>
              </w:rPr>
              <w:t>none (count and damage)</w:t>
            </w:r>
          </w:p>
        </w:tc>
        <w:tc>
          <w:tcPr>
            <w:tcW w:type="dxa" w:w="1540"/>
          </w:tcPr>
          <w:p>
            <w:pPr>
              <w:spacing w:after="0"/>
              <w:jc w:val="right"/>
            </w:pPr>
            <w:r>
              <w:rPr>
                <w:sz w:val="16"/>
              </w:rPr>
              <w:t>0</w:t>
            </w:r>
          </w:p>
        </w:tc>
        <w:tc>
          <w:tcPr>
            <w:tcW w:type="dxa" w:w="1881"/>
          </w:tcPr>
          <w:p>
            <w:pPr>
              <w:spacing w:after="0"/>
              <w:jc w:val="left"/>
            </w:pPr>
          </w:p>
        </w:tc>
        <w:tc>
          <w:tcPr>
            <w:tcW w:type="dxa" w:w="1803"/>
          </w:tcPr>
          <w:p>
            <w:pPr>
              <w:spacing w:after="0"/>
              <w:jc w:val="left"/>
            </w:pPr>
          </w:p>
        </w:tc>
        <w:tc>
          <w:tcPr>
            <w:tcW w:type="dxa" w:w="1641"/>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Lightning</w:t>
            </w:r>
          </w:p>
        </w:tc>
        <w:tc>
          <w:tcPr>
            <w:tcW w:type="dxa" w:w="1720"/>
          </w:tcPr>
          <w:p>
            <w:pPr>
              <w:spacing w:after="0"/>
              <w:jc w:val="left"/>
            </w:pPr>
            <w:r>
              <w:rPr>
                <w:sz w:val="16"/>
              </w:rPr>
              <w:t>annualized frequency (the measure FEMA's Local Mitigation Planning Handbook names)</w:t>
            </w:r>
          </w:p>
        </w:tc>
        <w:tc>
          <w:tcPr>
            <w:tcW w:type="dxa" w:w="1540"/>
          </w:tcPr>
          <w:p>
            <w:pPr>
              <w:spacing w:after="0"/>
              <w:jc w:val="right"/>
            </w:pPr>
            <w:r>
              <w:rPr>
                <w:sz w:val="16"/>
              </w:rPr>
              <w:t>4, 1996 to 2007</w:t>
            </w:r>
          </w:p>
        </w:tc>
        <w:tc>
          <w:tcPr>
            <w:tcW w:type="dxa" w:w="1881"/>
          </w:tcPr>
          <w:p>
            <w:pPr>
              <w:spacing w:after="0"/>
              <w:jc w:val="left"/>
            </w:pPr>
          </w:p>
        </w:tc>
        <w:tc>
          <w:tcPr>
            <w:tcW w:type="dxa" w:w="1803"/>
          </w:tcPr>
          <w:p>
            <w:pPr>
              <w:spacing w:after="0"/>
              <w:jc w:val="left"/>
            </w:pPr>
            <w:r>
              <w:rPr>
                <w:sz w:val="16"/>
              </w:rPr>
              <w:t>Lightning, 2007-06-28, $44,000 property; crops not reported (2007 dollars)</w:t>
            </w:r>
          </w:p>
        </w:tc>
        <w:tc>
          <w:tcPr>
            <w:tcW w:type="dxa" w:w="1641"/>
          </w:tcPr>
          <w:p>
            <w:pPr>
              <w:spacing w:after="0"/>
              <w:jc w:val="left"/>
            </w:pPr>
          </w:p>
        </w:tc>
        <w:tc>
          <w:tcPr>
            <w:tcW w:type="dxa" w:w="1605"/>
          </w:tcPr>
          <w:p>
            <w:pPr>
              <w:spacing w:after="0"/>
              <w:jc w:val="left"/>
            </w:pPr>
            <w:r>
              <w:rPr>
                <w:sz w:val="16"/>
              </w:rPr>
              <w:t>Event records naming member places: Linton city (3 records), Bloomfield town (1 record).</w:t>
            </w:r>
          </w:p>
        </w:tc>
        <w:tc>
          <w:tcPr>
            <w:tcW w:type="dxa" w:w="2206"/>
          </w:tcPr>
          <w:p>
            <w:pPr>
              <w:spacing w:after="0"/>
              <w:jc w:val="left"/>
            </w:pPr>
            <w:r>
              <w:rPr>
                <w:sz w:val="16"/>
              </w:rPr>
              <w:t>Storm Events lists lightning with damage or casualties; physical measure in event narratives only; local data required.</w:t>
            </w:r>
          </w:p>
        </w:tc>
      </w:tr>
      <w:tr>
        <w:trPr>
          <w:cantSplit/>
        </w:trPr>
        <w:tc>
          <w:tcPr>
            <w:tcW w:type="dxa" w:w="1716"/>
          </w:tcPr>
          <w:p>
            <w:pPr>
              <w:spacing w:after="0"/>
              <w:jc w:val="left"/>
            </w:pPr>
            <w:r>
              <w:rPr>
                <w:sz w:val="16"/>
              </w:rPr>
              <w:t>High Wind and Strong Wind (outside NRI Strong Wind definition)</w:t>
            </w:r>
          </w:p>
        </w:tc>
        <w:tc>
          <w:tcPr>
            <w:tcW w:type="dxa" w:w="1720"/>
          </w:tcPr>
          <w:p>
            <w:pPr>
              <w:spacing w:after="0"/>
              <w:jc w:val="left"/>
            </w:pPr>
            <w:r>
              <w:rPr>
                <w:sz w:val="16"/>
              </w:rPr>
              <w:t>wind speed (kt and mph)</w:t>
            </w:r>
          </w:p>
        </w:tc>
        <w:tc>
          <w:tcPr>
            <w:tcW w:type="dxa" w:w="1540"/>
          </w:tcPr>
          <w:p>
            <w:pPr>
              <w:spacing w:after="0"/>
              <w:jc w:val="right"/>
            </w:pPr>
            <w:r>
              <w:rPr>
                <w:sz w:val="16"/>
              </w:rPr>
              <w:t>7, 1997 to 2024 (7 zone-level)</w:t>
            </w:r>
          </w:p>
        </w:tc>
        <w:tc>
          <w:tcPr>
            <w:tcW w:type="dxa" w:w="1881"/>
          </w:tcPr>
          <w:p>
            <w:pPr>
              <w:spacing w:after="0"/>
              <w:jc w:val="left"/>
            </w:pPr>
            <w:r>
              <w:rPr>
                <w:sz w:val="16"/>
              </w:rPr>
              <w:t>43 kt (49 mph) to 60 kt (69 mph) (median 50 kt (58 mph)); 7 with a recorded value</w:t>
            </w:r>
          </w:p>
        </w:tc>
        <w:tc>
          <w:tcPr>
            <w:tcW w:type="dxa" w:w="1803"/>
          </w:tcPr>
          <w:p>
            <w:pPr>
              <w:spacing w:after="0"/>
              <w:jc w:val="left"/>
            </w:pPr>
            <w:r>
              <w:rPr>
                <w:sz w:val="16"/>
              </w:rPr>
              <w:t>60 kt (69 mph) estimated gust, High Wind, 2009-02-11; same speed and measurement basis also recorded on 2008-09-14; NWS zone INZ061 (GREENE), zone-level: may include parts of neighboring counties</w:t>
            </w:r>
          </w:p>
        </w:tc>
        <w:tc>
          <w:tcPr>
            <w:tcW w:type="dxa" w:w="1641"/>
          </w:tcPr>
          <w:p>
            <w:pPr>
              <w:spacing w:after="0"/>
              <w:jc w:val="left"/>
            </w:pPr>
            <w:r>
              <w:rPr>
                <w:sz w:val="16"/>
              </w:rPr>
              <w:t>Strong Wind, 2005-01-13, $10,000 property; crops not reported, reported for the zone (2005 dollars)</w:t>
            </w: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p>
        </w:tc>
      </w:tr>
      <w:tr>
        <w:trPr>
          <w:cantSplit/>
        </w:trPr>
        <w:tc>
          <w:tcPr>
            <w:tcW w:type="dxa" w:w="1716"/>
          </w:tcPr>
          <w:p>
            <w:pPr>
              <w:spacing w:after="0"/>
              <w:jc w:val="left"/>
            </w:pPr>
            <w:r>
              <w:rPr>
                <w:sz w:val="16"/>
              </w:rPr>
              <w:t>Thunderstorm Wind</w:t>
            </w:r>
          </w:p>
        </w:tc>
        <w:tc>
          <w:tcPr>
            <w:tcW w:type="dxa" w:w="1720"/>
          </w:tcPr>
          <w:p>
            <w:pPr>
              <w:spacing w:after="0"/>
              <w:jc w:val="left"/>
            </w:pPr>
            <w:r>
              <w:rPr>
                <w:sz w:val="16"/>
              </w:rPr>
              <w:t>wind speed (kt and mph)</w:t>
            </w:r>
          </w:p>
        </w:tc>
        <w:tc>
          <w:tcPr>
            <w:tcW w:type="dxa" w:w="1540"/>
          </w:tcPr>
          <w:p>
            <w:pPr>
              <w:spacing w:after="0"/>
              <w:jc w:val="right"/>
            </w:pPr>
            <w:r>
              <w:rPr>
                <w:sz w:val="16"/>
              </w:rPr>
              <w:t>147, 1970 to 2026</w:t>
            </w:r>
          </w:p>
        </w:tc>
        <w:tc>
          <w:tcPr>
            <w:tcW w:type="dxa" w:w="1881"/>
          </w:tcPr>
          <w:p>
            <w:pPr>
              <w:spacing w:after="0"/>
              <w:jc w:val="left"/>
            </w:pPr>
            <w:r>
              <w:rPr>
                <w:sz w:val="16"/>
              </w:rPr>
              <w:t>43 kt (49 mph) to 70 kt (81 mph) (median 52 kt (60 mph)); 102 with a recorded value</w:t>
            </w:r>
          </w:p>
        </w:tc>
        <w:tc>
          <w:tcPr>
            <w:tcW w:type="dxa" w:w="1803"/>
          </w:tcPr>
          <w:p>
            <w:pPr>
              <w:spacing w:after="0"/>
              <w:jc w:val="left"/>
            </w:pPr>
            <w:r>
              <w:rPr>
                <w:sz w:val="16"/>
              </w:rPr>
              <w:t>70 kt (81 mph) estimated gust, Thunderstorm Wind, 2013-01-30; same speed and measurement basis also recorded on 2008-06-04</w:t>
            </w:r>
          </w:p>
        </w:tc>
        <w:tc>
          <w:tcPr>
            <w:tcW w:type="dxa" w:w="1641"/>
          </w:tcPr>
          <w:p>
            <w:pPr>
              <w:spacing w:after="0"/>
              <w:jc w:val="left"/>
            </w:pPr>
          </w:p>
        </w:tc>
        <w:tc>
          <w:tcPr>
            <w:tcW w:type="dxa" w:w="1605"/>
          </w:tcPr>
          <w:p>
            <w:pPr>
              <w:spacing w:after="0"/>
              <w:jc w:val="left"/>
            </w:pPr>
            <w:r>
              <w:rPr>
                <w:sz w:val="16"/>
              </w:rPr>
              <w:t>Event records naming member places: Bloomfield town (24 records), Linton city (18 records), Worthington town (13 records), Jasonville city (9 records), Lyons town (6 records), Newberry town (3 records), Switz City town (3 records).</w:t>
            </w:r>
          </w:p>
        </w:tc>
        <w:tc>
          <w:tcPr>
            <w:tcW w:type="dxa" w:w="2206"/>
          </w:tcPr>
          <w:p>
            <w:pPr>
              <w:spacing w:after="0"/>
              <w:jc w:val="left"/>
            </w:pPr>
          </w:p>
        </w:tc>
      </w:tr>
      <w:tr>
        <w:trPr>
          <w:cantSplit/>
        </w:trPr>
        <w:tc>
          <w:tcPr>
            <w:tcW w:type="dxa" w:w="1716"/>
          </w:tcPr>
          <w:p>
            <w:pPr>
              <w:spacing w:after="0"/>
              <w:jc w:val="left"/>
            </w:pPr>
            <w:r>
              <w:rPr>
                <w:sz w:val="16"/>
              </w:rPr>
              <w:t>Tornado</w:t>
            </w:r>
          </w:p>
        </w:tc>
        <w:tc>
          <w:tcPr>
            <w:tcW w:type="dxa" w:w="1720"/>
          </w:tcPr>
          <w:p>
            <w:pPr>
              <w:spacing w:after="0"/>
              <w:jc w:val="left"/>
            </w:pPr>
            <w:r>
              <w:rPr>
                <w:sz w:val="16"/>
              </w:rPr>
              <w:t>Enhanced Fujita (F before Feb 2007)</w:t>
            </w:r>
          </w:p>
        </w:tc>
        <w:tc>
          <w:tcPr>
            <w:tcW w:type="dxa" w:w="1540"/>
          </w:tcPr>
          <w:p>
            <w:pPr>
              <w:spacing w:after="0"/>
              <w:jc w:val="right"/>
            </w:pPr>
            <w:r>
              <w:rPr>
                <w:sz w:val="16"/>
              </w:rPr>
              <w:t>16, 1970 to 2025</w:t>
            </w:r>
          </w:p>
        </w:tc>
        <w:tc>
          <w:tcPr>
            <w:tcW w:type="dxa" w:w="1881"/>
          </w:tcPr>
          <w:p>
            <w:pPr>
              <w:spacing w:after="0"/>
              <w:jc w:val="left"/>
            </w:pPr>
            <w:r>
              <w:rPr>
                <w:sz w:val="16"/>
              </w:rPr>
              <w:t>F/EF0 to F/EF2 (median F/EF1); 16 with a recorded value</w:t>
            </w:r>
          </w:p>
        </w:tc>
        <w:tc>
          <w:tcPr>
            <w:tcW w:type="dxa" w:w="1803"/>
          </w:tcPr>
          <w:p>
            <w:pPr>
              <w:spacing w:after="0"/>
              <w:jc w:val="left"/>
            </w:pPr>
            <w:r>
              <w:rPr>
                <w:sz w:val="16"/>
              </w:rPr>
              <w:t>EF2 tornado, 2025-05-16, 14.04 mi within this county, 200 yd wide, $1,050,000 property; crops not reported (2025 dollars), 1 direct death, 3 direct injuries</w:t>
            </w:r>
          </w:p>
        </w:tc>
        <w:tc>
          <w:tcPr>
            <w:tcW w:type="dxa" w:w="1641"/>
          </w:tcPr>
          <w:p>
            <w:pPr>
              <w:spacing w:after="0"/>
              <w:jc w:val="left"/>
            </w:pPr>
            <w:r>
              <w:rPr>
                <w:sz w:val="16"/>
              </w:rPr>
              <w:t>Tornado, 1990-06-02, $2,500,000 property; crops not recorded (1990 dollars)</w:t>
            </w:r>
          </w:p>
        </w:tc>
        <w:tc>
          <w:tcPr>
            <w:tcW w:type="dxa" w:w="1605"/>
          </w:tcPr>
          <w:p>
            <w:pPr>
              <w:spacing w:after="0"/>
              <w:jc w:val="left"/>
            </w:pPr>
            <w:r>
              <w:rPr>
                <w:sz w:val="16"/>
              </w:rPr>
              <w:t>Event records naming member places: Bloomfield town (2 records), Linton city (2 records), Lyons town (1 record).</w:t>
            </w:r>
          </w:p>
        </w:tc>
        <w:tc>
          <w:tcPr>
            <w:tcW w:type="dxa" w:w="220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6"/>
          </w:tcPr>
          <w:p>
            <w:pPr>
              <w:spacing w:after="0"/>
              <w:jc w:val="left"/>
            </w:pPr>
            <w:r>
              <w:rPr>
                <w:sz w:val="16"/>
              </w:rPr>
              <w:t>Tsunami</w:t>
            </w:r>
          </w:p>
        </w:tc>
        <w:tc>
          <w:tcPr>
            <w:tcW w:type="dxa" w:w="1720"/>
          </w:tcPr>
          <w:p>
            <w:pPr>
              <w:spacing w:after="0"/>
              <w:jc w:val="left"/>
            </w:pPr>
            <w:r>
              <w:rPr>
                <w:sz w:val="16"/>
              </w:rPr>
              <w:t>none (count and damage)</w:t>
            </w:r>
          </w:p>
        </w:tc>
        <w:tc>
          <w:tcPr>
            <w:tcW w:type="dxa" w:w="1540"/>
          </w:tcPr>
          <w:p>
            <w:pPr>
              <w:spacing w:after="0"/>
              <w:jc w:val="right"/>
            </w:pPr>
            <w:r>
              <w:rPr>
                <w:sz w:val="16"/>
              </w:rPr>
              <w:t>0</w:t>
            </w:r>
          </w:p>
        </w:tc>
        <w:tc>
          <w:tcPr>
            <w:tcW w:type="dxa" w:w="1881"/>
          </w:tcPr>
          <w:p>
            <w:pPr>
              <w:spacing w:after="0"/>
              <w:jc w:val="left"/>
            </w:pPr>
          </w:p>
        </w:tc>
        <w:tc>
          <w:tcPr>
            <w:tcW w:type="dxa" w:w="1803"/>
          </w:tcPr>
          <w:p>
            <w:pPr>
              <w:spacing w:after="0"/>
              <w:jc w:val="left"/>
            </w:pPr>
          </w:p>
        </w:tc>
        <w:tc>
          <w:tcPr>
            <w:tcW w:type="dxa" w:w="1641"/>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Volcanic Ash, Volcanic Ashfall</w:t>
            </w:r>
          </w:p>
        </w:tc>
        <w:tc>
          <w:tcPr>
            <w:tcW w:type="dxa" w:w="1720"/>
          </w:tcPr>
          <w:p>
            <w:pPr>
              <w:spacing w:after="0"/>
              <w:jc w:val="left"/>
            </w:pPr>
            <w:r>
              <w:rPr>
                <w:sz w:val="16"/>
              </w:rPr>
              <w:t>Volcanic Explosivity Index (local data)</w:t>
            </w:r>
          </w:p>
        </w:tc>
        <w:tc>
          <w:tcPr>
            <w:tcW w:type="dxa" w:w="1540"/>
          </w:tcPr>
          <w:p>
            <w:pPr>
              <w:spacing w:after="0"/>
              <w:jc w:val="right"/>
            </w:pPr>
            <w:r>
              <w:rPr>
                <w:sz w:val="16"/>
              </w:rPr>
              <w:t>0</w:t>
            </w:r>
          </w:p>
        </w:tc>
        <w:tc>
          <w:tcPr>
            <w:tcW w:type="dxa" w:w="1881"/>
          </w:tcPr>
          <w:p>
            <w:pPr>
              <w:spacing w:after="0"/>
              <w:jc w:val="left"/>
            </w:pPr>
          </w:p>
        </w:tc>
        <w:tc>
          <w:tcPr>
            <w:tcW w:type="dxa" w:w="1803"/>
          </w:tcPr>
          <w:p>
            <w:pPr>
              <w:spacing w:after="0"/>
              <w:jc w:val="left"/>
            </w:pPr>
          </w:p>
        </w:tc>
        <w:tc>
          <w:tcPr>
            <w:tcW w:type="dxa" w:w="1641"/>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Wildfire</w:t>
            </w:r>
          </w:p>
        </w:tc>
        <w:tc>
          <w:tcPr>
            <w:tcW w:type="dxa" w:w="1720"/>
          </w:tcPr>
          <w:p>
            <w:pPr>
              <w:spacing w:after="0"/>
              <w:jc w:val="left"/>
            </w:pPr>
            <w:r>
              <w:rPr>
                <w:sz w:val="16"/>
              </w:rPr>
              <w:t>acres burned (local data)</w:t>
            </w:r>
          </w:p>
        </w:tc>
        <w:tc>
          <w:tcPr>
            <w:tcW w:type="dxa" w:w="1540"/>
          </w:tcPr>
          <w:p>
            <w:pPr>
              <w:spacing w:after="0"/>
              <w:jc w:val="right"/>
            </w:pPr>
            <w:r>
              <w:rPr>
                <w:sz w:val="16"/>
              </w:rPr>
              <w:t>0</w:t>
            </w:r>
          </w:p>
        </w:tc>
        <w:tc>
          <w:tcPr>
            <w:tcW w:type="dxa" w:w="1881"/>
          </w:tcPr>
          <w:p>
            <w:pPr>
              <w:spacing w:after="0"/>
              <w:jc w:val="left"/>
            </w:pPr>
          </w:p>
        </w:tc>
        <w:tc>
          <w:tcPr>
            <w:tcW w:type="dxa" w:w="1803"/>
          </w:tcPr>
          <w:p>
            <w:pPr>
              <w:spacing w:after="0"/>
              <w:jc w:val="left"/>
            </w:pPr>
          </w:p>
        </w:tc>
        <w:tc>
          <w:tcPr>
            <w:tcW w:type="dxa" w:w="1641"/>
          </w:tcPr>
          <w:p>
            <w:pPr>
              <w:spacing w:after="0"/>
              <w:jc w:val="left"/>
            </w:pPr>
          </w:p>
        </w:tc>
        <w:tc>
          <w:tcPr>
            <w:tcW w:type="dxa" w:w="1605"/>
          </w:tcPr>
          <w:p>
            <w:pPr>
              <w:spacing w:after="0"/>
              <w:jc w:val="left"/>
            </w:pPr>
          </w:p>
        </w:tc>
        <w:tc>
          <w:tcPr>
            <w:tcW w:type="dxa" w:w="2206"/>
          </w:tcPr>
          <w:p>
            <w:pPr>
              <w:spacing w:after="0"/>
              <w:jc w:val="left"/>
            </w:pPr>
            <w:r>
              <w:rPr>
                <w:sz w:val="16"/>
              </w:rPr>
              <w:t>Acres burned: in event narratives only; local data required.</w:t>
            </w:r>
          </w:p>
        </w:tc>
      </w:tr>
      <w:tr>
        <w:trPr>
          <w:cantSplit/>
        </w:trPr>
        <w:tc>
          <w:tcPr>
            <w:tcW w:type="dxa" w:w="1716"/>
          </w:tcPr>
          <w:p>
            <w:pPr>
              <w:spacing w:after="0"/>
              <w:jc w:val="left"/>
            </w:pPr>
            <w:r>
              <w:rPr>
                <w:sz w:val="16"/>
              </w:rPr>
              <w:t>Winter Storm, Heavy Snow, Blizzard, Lake-Effect Snow, Winter Weather, Sleet</w:t>
            </w:r>
          </w:p>
        </w:tc>
        <w:tc>
          <w:tcPr>
            <w:tcW w:type="dxa" w:w="1720"/>
          </w:tcPr>
          <w:p>
            <w:pPr>
              <w:spacing w:after="0"/>
              <w:jc w:val="left"/>
            </w:pPr>
            <w:r>
              <w:rPr>
                <w:sz w:val="16"/>
              </w:rPr>
              <w:t>none in data (snowfall local)</w:t>
            </w:r>
          </w:p>
        </w:tc>
        <w:tc>
          <w:tcPr>
            <w:tcW w:type="dxa" w:w="1540"/>
          </w:tcPr>
          <w:p>
            <w:pPr>
              <w:spacing w:after="0"/>
              <w:jc w:val="right"/>
            </w:pPr>
            <w:r>
              <w:rPr>
                <w:sz w:val="16"/>
              </w:rPr>
              <w:t>27, 1996 to 2026 (27 zone-level)</w:t>
            </w:r>
          </w:p>
        </w:tc>
        <w:tc>
          <w:tcPr>
            <w:tcW w:type="dxa" w:w="1881"/>
          </w:tcPr>
          <w:p>
            <w:pPr>
              <w:spacing w:after="0"/>
              <w:jc w:val="left"/>
            </w:pPr>
          </w:p>
        </w:tc>
        <w:tc>
          <w:tcPr>
            <w:tcW w:type="dxa" w:w="1803"/>
          </w:tcPr>
          <w:p>
            <w:pPr>
              <w:spacing w:after="0"/>
              <w:jc w:val="left"/>
            </w:pPr>
            <w:r>
              <w:rPr>
                <w:sz w:val="16"/>
              </w:rPr>
              <w:t>Heavy Snow, 2004-12-22, $35,200 property; crops not reported, reported for the zone (2004 dollars); NWS zone INZ061 (GREENE), zone-level: may include parts of neighboring counties</w:t>
            </w:r>
          </w:p>
        </w:tc>
        <w:tc>
          <w:tcPr>
            <w:tcW w:type="dxa" w:w="164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3078"/>
        <w:gridCol w:w="2066"/>
        <w:gridCol w:w="1367"/>
        <w:gridCol w:w="2302"/>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3078"/>
            <w:shd w:val="clear" w:color="auto" w:fill="E8E8E8"/>
          </w:tcPr>
          <w:p>
            <w:pPr>
              <w:spacing w:after="0"/>
              <w:jc w:val="left"/>
            </w:pPr>
            <w:r>
              <w:rPr>
                <w:b/>
                <w:sz w:val="16"/>
              </w:rPr>
              <w:t>Title</w:t>
            </w:r>
          </w:p>
        </w:tc>
        <w:tc>
          <w:tcPr>
            <w:tcW w:type="dxa" w:w="2066"/>
            <w:shd w:val="clear" w:color="auto" w:fill="E8E8E8"/>
          </w:tcPr>
          <w:p>
            <w:pPr>
              <w:spacing w:after="0"/>
              <w:jc w:val="left"/>
            </w:pPr>
            <w:r>
              <w:rPr>
                <w:b/>
                <w:sz w:val="16"/>
              </w:rPr>
              <w:t>Mapped hazard</w:t>
            </w:r>
          </w:p>
        </w:tc>
        <w:tc>
          <w:tcPr>
            <w:tcW w:type="dxa" w:w="13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02"/>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2"/>
          </w:tcPr>
          <w:p>
            <w:pPr>
              <w:spacing w:after="0"/>
              <w:jc w:val="left"/>
            </w:pPr>
            <w:r>
              <w:rPr>
                <w:sz w:val="16"/>
              </w:rPr>
              <w:t>Emergency</w:t>
            </w:r>
          </w:p>
        </w:tc>
        <w:tc>
          <w:tcPr>
            <w:tcW w:type="dxa" w:w="3078"/>
          </w:tcPr>
          <w:p>
            <w:pPr>
              <w:spacing w:after="0"/>
              <w:jc w:val="left"/>
            </w:pPr>
            <w:r>
              <w:rPr>
                <w:sz w:val="16"/>
              </w:rPr>
              <w:t>SEVERE WINTER STORM</w:t>
            </w:r>
          </w:p>
        </w:tc>
        <w:tc>
          <w:tcPr>
            <w:tcW w:type="dxa" w:w="2066"/>
          </w:tcPr>
          <w:p>
            <w:pPr>
              <w:spacing w:after="0"/>
              <w:jc w:val="left"/>
            </w:pPr>
            <w:r>
              <w:rPr>
                <w:sz w:val="16"/>
              </w:rPr>
              <w:t>Winter Weather</w:t>
            </w:r>
          </w:p>
        </w:tc>
        <w:tc>
          <w:tcPr>
            <w:tcW w:type="dxa" w:w="1367"/>
          </w:tcPr>
          <w:p>
            <w:pPr>
              <w:spacing w:after="0"/>
              <w:jc w:val="right"/>
            </w:pPr>
            <w:r>
              <w:rPr>
                <w:sz w:val="16"/>
              </w:rPr>
              <w:t>none found</w:t>
            </w:r>
          </w:p>
        </w:tc>
        <w:tc>
          <w:tcPr>
            <w:tcW w:type="dxa" w:w="2302"/>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02"/>
          </w:tcPr>
          <w:p>
            <w:pPr>
              <w:spacing w:after="0"/>
              <w:jc w:val="left"/>
            </w:pPr>
            <w:r>
              <w:rPr>
                <w:sz w:val="16"/>
              </w:rPr>
              <w:t>Major disaster</w:t>
            </w:r>
          </w:p>
        </w:tc>
        <w:tc>
          <w:tcPr>
            <w:tcW w:type="dxa" w:w="3078"/>
          </w:tcPr>
          <w:p>
            <w:pPr>
              <w:spacing w:after="0"/>
              <w:jc w:val="left"/>
            </w:pPr>
            <w:r>
              <w:rPr>
                <w:sz w:val="16"/>
              </w:rPr>
              <w:t>SEVERE STORMS, STRAIGHT-LINE WINDS, TORNADOES, AND FLOODING</w:t>
            </w:r>
          </w:p>
        </w:tc>
        <w:tc>
          <w:tcPr>
            <w:tcW w:type="dxa" w:w="2066"/>
          </w:tcPr>
          <w:p>
            <w:pPr>
              <w:spacing w:after="0"/>
              <w:jc w:val="left"/>
            </w:pPr>
            <w:r>
              <w:rPr>
                <w:sz w:val="16"/>
              </w:rPr>
              <w:t>Inland Flooding (primary); also designated: Strong Wind, Tornado</w:t>
            </w:r>
          </w:p>
        </w:tc>
        <w:tc>
          <w:tcPr>
            <w:tcW w:type="dxa" w:w="1367"/>
          </w:tcPr>
          <w:p>
            <w:pPr>
              <w:spacing w:after="0"/>
              <w:jc w:val="right"/>
            </w:pPr>
            <w:r>
              <w:rPr>
                <w:sz w:val="16"/>
              </w:rPr>
              <w:t>$155,274.85</w:t>
            </w:r>
          </w:p>
        </w:tc>
        <w:tc>
          <w:tcPr>
            <w:tcW w:type="dxa" w:w="2302"/>
          </w:tcPr>
          <w:p>
            <w:pPr>
              <w:spacing w:after="0"/>
              <w:jc w:val="left"/>
            </w:pPr>
            <w:r>
              <w:rPr>
                <w:sz w:val="16"/>
              </w:rPr>
              <w:t>during plan review, check whether your last plan included it;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2"/>
          </w:tcPr>
          <w:p>
            <w:pPr>
              <w:spacing w:after="0"/>
              <w:jc w:val="left"/>
            </w:pPr>
            <w:r>
              <w:rPr>
                <w:sz w:val="16"/>
              </w:rPr>
              <w:t>Major disaster</w:t>
            </w:r>
          </w:p>
        </w:tc>
        <w:tc>
          <w:tcPr>
            <w:tcW w:type="dxa" w:w="3078"/>
          </w:tcPr>
          <w:p>
            <w:pPr>
              <w:spacing w:after="0"/>
              <w:jc w:val="left"/>
            </w:pPr>
            <w:r>
              <w:rPr>
                <w:sz w:val="16"/>
              </w:rPr>
              <w:t>COVID-19 PANDEMIC</w:t>
            </w:r>
          </w:p>
        </w:tc>
        <w:tc>
          <w:tcPr>
            <w:tcW w:type="dxa" w:w="2066"/>
          </w:tcPr>
          <w:p>
            <w:pPr>
              <w:spacing w:after="0"/>
              <w:jc w:val="left"/>
            </w:pPr>
            <w:r>
              <w:rPr>
                <w:sz w:val="16"/>
              </w:rPr>
              <w:t>Non-natural, not counted</w:t>
            </w:r>
          </w:p>
        </w:tc>
        <w:tc>
          <w:tcPr>
            <w:tcW w:type="dxa" w:w="1367"/>
          </w:tcPr>
          <w:p>
            <w:pPr>
              <w:spacing w:after="0"/>
              <w:jc w:val="right"/>
            </w:pPr>
            <w:r>
              <w:rPr>
                <w:sz w:val="16"/>
              </w:rPr>
              <w:t>$43,965.06</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2"/>
          </w:tcPr>
          <w:p>
            <w:pPr>
              <w:spacing w:after="0"/>
              <w:jc w:val="left"/>
            </w:pPr>
            <w:r>
              <w:rPr>
                <w:sz w:val="16"/>
              </w:rPr>
              <w:t>Emergency</w:t>
            </w:r>
          </w:p>
        </w:tc>
        <w:tc>
          <w:tcPr>
            <w:tcW w:type="dxa" w:w="3078"/>
          </w:tcPr>
          <w:p>
            <w:pPr>
              <w:spacing w:after="0"/>
              <w:jc w:val="left"/>
            </w:pPr>
            <w:r>
              <w:rPr>
                <w:sz w:val="16"/>
              </w:rPr>
              <w:t>COVID-19</w:t>
            </w:r>
          </w:p>
        </w:tc>
        <w:tc>
          <w:tcPr>
            <w:tcW w:type="dxa" w:w="2066"/>
          </w:tcPr>
          <w:p>
            <w:pPr>
              <w:spacing w:after="0"/>
              <w:jc w:val="left"/>
            </w:pPr>
            <w:r>
              <w:rPr>
                <w:sz w:val="16"/>
              </w:rPr>
              <w:t>Non-natural, not counted</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r>
              <w:rPr>
                <w:sz w:val="16"/>
              </w:rPr>
              <w:t>same incident as DR-4515</w:t>
            </w: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02"/>
          </w:tcPr>
          <w:p>
            <w:pPr>
              <w:spacing w:after="0"/>
              <w:jc w:val="left"/>
            </w:pPr>
            <w:r>
              <w:rPr>
                <w:sz w:val="16"/>
              </w:rPr>
              <w:t>Major disaster</w:t>
            </w:r>
          </w:p>
        </w:tc>
        <w:tc>
          <w:tcPr>
            <w:tcW w:type="dxa" w:w="3078"/>
          </w:tcPr>
          <w:p>
            <w:pPr>
              <w:spacing w:after="0"/>
              <w:jc w:val="left"/>
            </w:pPr>
            <w:r>
              <w:rPr>
                <w:sz w:val="16"/>
              </w:rPr>
              <w:t>SEVERE STORMS, FLOODING, AND TORNADOES</w:t>
            </w:r>
          </w:p>
        </w:tc>
        <w:tc>
          <w:tcPr>
            <w:tcW w:type="dxa" w:w="2066"/>
          </w:tcPr>
          <w:p>
            <w:pPr>
              <w:spacing w:after="0"/>
              <w:jc w:val="left"/>
            </w:pPr>
            <w:r>
              <w:rPr>
                <w:sz w:val="16"/>
              </w:rPr>
              <w:t>Inland Flooding; Tornado</w:t>
            </w:r>
          </w:p>
        </w:tc>
        <w:tc>
          <w:tcPr>
            <w:tcW w:type="dxa" w:w="1367"/>
          </w:tcPr>
          <w:p>
            <w:pPr>
              <w:spacing w:after="0"/>
              <w:jc w:val="right"/>
            </w:pPr>
            <w:r>
              <w:rPr>
                <w:sz w:val="16"/>
              </w:rPr>
              <w:t>$779,868.60</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2"/>
          </w:tcPr>
          <w:p>
            <w:pPr>
              <w:spacing w:after="0"/>
              <w:jc w:val="left"/>
            </w:pPr>
            <w:r>
              <w:rPr>
                <w:sz w:val="16"/>
              </w:rPr>
              <w:t>Emergency</w:t>
            </w:r>
          </w:p>
        </w:tc>
        <w:tc>
          <w:tcPr>
            <w:tcW w:type="dxa" w:w="3078"/>
          </w:tcPr>
          <w:p>
            <w:pPr>
              <w:spacing w:after="0"/>
              <w:jc w:val="left"/>
            </w:pPr>
            <w:r>
              <w:rPr>
                <w:sz w:val="16"/>
              </w:rPr>
              <w:t>HURRICANE KATRINA EVACUATION</w:t>
            </w:r>
          </w:p>
        </w:tc>
        <w:tc>
          <w:tcPr>
            <w:tcW w:type="dxa" w:w="2066"/>
          </w:tcPr>
          <w:p>
            <w:pPr>
              <w:spacing w:after="0"/>
              <w:jc w:val="left"/>
            </w:pPr>
            <w:r>
              <w:rPr>
                <w:sz w:val="16"/>
              </w:rPr>
              <w:t>Hurricane: evacuation support, not a local hazard event; not counted</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2"/>
          </w:tcPr>
          <w:p>
            <w:pPr>
              <w:spacing w:after="0"/>
              <w:jc w:val="left"/>
            </w:pPr>
            <w:r>
              <w:rPr>
                <w:sz w:val="16"/>
              </w:rPr>
              <w:t>Major disaster</w:t>
            </w:r>
          </w:p>
        </w:tc>
        <w:tc>
          <w:tcPr>
            <w:tcW w:type="dxa" w:w="3078"/>
          </w:tcPr>
          <w:p>
            <w:pPr>
              <w:spacing w:after="0"/>
              <w:jc w:val="left"/>
            </w:pPr>
            <w:r>
              <w:rPr>
                <w:sz w:val="16"/>
              </w:rPr>
              <w:t>SEVERE WINTER STORMS AND FLOODING</w:t>
            </w:r>
          </w:p>
        </w:tc>
        <w:tc>
          <w:tcPr>
            <w:tcW w:type="dxa" w:w="2066"/>
          </w:tcPr>
          <w:p>
            <w:pPr>
              <w:spacing w:after="0"/>
              <w:jc w:val="left"/>
            </w:pPr>
            <w:r>
              <w:rPr>
                <w:sz w:val="16"/>
              </w:rPr>
              <w:t>Inland Flooding; Winter Weather</w:t>
            </w:r>
          </w:p>
        </w:tc>
        <w:tc>
          <w:tcPr>
            <w:tcW w:type="dxa" w:w="1367"/>
          </w:tcPr>
          <w:p>
            <w:pPr>
              <w:spacing w:after="0"/>
              <w:jc w:val="right"/>
            </w:pPr>
            <w:r>
              <w:rPr>
                <w:sz w:val="16"/>
              </w:rPr>
              <w:t>$175,118.20</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02"/>
          </w:tcPr>
          <w:p>
            <w:pPr>
              <w:spacing w:after="0"/>
              <w:jc w:val="left"/>
            </w:pPr>
            <w:r>
              <w:rPr>
                <w:sz w:val="16"/>
              </w:rPr>
              <w:t>Emergency</w:t>
            </w:r>
          </w:p>
        </w:tc>
        <w:tc>
          <w:tcPr>
            <w:tcW w:type="dxa" w:w="3078"/>
          </w:tcPr>
          <w:p>
            <w:pPr>
              <w:spacing w:after="0"/>
              <w:jc w:val="left"/>
            </w:pPr>
            <w:r>
              <w:rPr>
                <w:sz w:val="16"/>
              </w:rPr>
              <w:t>SNOW</w:t>
            </w:r>
          </w:p>
        </w:tc>
        <w:tc>
          <w:tcPr>
            <w:tcW w:type="dxa" w:w="2066"/>
          </w:tcPr>
          <w:p>
            <w:pPr>
              <w:spacing w:after="0"/>
              <w:jc w:val="left"/>
            </w:pPr>
            <w:r>
              <w:rPr>
                <w:sz w:val="16"/>
              </w:rPr>
              <w:t>Winter Weather</w:t>
            </w:r>
          </w:p>
        </w:tc>
        <w:tc>
          <w:tcPr>
            <w:tcW w:type="dxa" w:w="1367"/>
          </w:tcPr>
          <w:p>
            <w:pPr>
              <w:spacing w:after="0"/>
              <w:jc w:val="right"/>
            </w:pPr>
            <w:r>
              <w:rPr>
                <w:sz w:val="16"/>
              </w:rPr>
              <w:t>$28,586.39</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6"/>
          </w:tcPr>
          <w:p>
            <w:pPr>
              <w:spacing w:after="0"/>
              <w:jc w:val="left"/>
            </w:pPr>
            <w:r>
              <w:rPr>
                <w:sz w:val="16"/>
              </w:rPr>
              <w:t>Inland Flooding; Tornado</w:t>
            </w:r>
          </w:p>
        </w:tc>
        <w:tc>
          <w:tcPr>
            <w:tcW w:type="dxa" w:w="1367"/>
          </w:tcPr>
          <w:p>
            <w:pPr>
              <w:spacing w:after="0"/>
              <w:jc w:val="right"/>
            </w:pPr>
            <w:r>
              <w:rPr>
                <w:sz w:val="16"/>
              </w:rPr>
              <w:t>$17,482.91</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6"/>
          </w:tcPr>
          <w:p>
            <w:pPr>
              <w:spacing w:after="0"/>
              <w:jc w:val="left"/>
            </w:pPr>
            <w:r>
              <w:rPr>
                <w:sz w:val="16"/>
              </w:rPr>
              <w:t>Inland Flooding; Tornado</w:t>
            </w:r>
          </w:p>
        </w:tc>
        <w:tc>
          <w:tcPr>
            <w:tcW w:type="dxa" w:w="1367"/>
          </w:tcPr>
          <w:p>
            <w:pPr>
              <w:spacing w:after="0"/>
              <w:jc w:val="right"/>
            </w:pPr>
            <w:r>
              <w:rPr>
                <w:sz w:val="16"/>
              </w:rPr>
              <w:t>$49,589.35</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6"/>
          </w:tcPr>
          <w:p>
            <w:pPr>
              <w:spacing w:after="0"/>
              <w:jc w:val="left"/>
            </w:pPr>
            <w:r>
              <w:rPr>
                <w:sz w:val="16"/>
              </w:rPr>
              <w:t>Inland Flooding; Tornado</w:t>
            </w:r>
          </w:p>
        </w:tc>
        <w:tc>
          <w:tcPr>
            <w:tcW w:type="dxa" w:w="1367"/>
          </w:tcPr>
          <w:p>
            <w:pPr>
              <w:spacing w:after="0"/>
              <w:jc w:val="right"/>
            </w:pPr>
            <w:r>
              <w:rPr>
                <w:sz w:val="16"/>
              </w:rPr>
              <w:t>PA not declared for this county</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6"/>
          </w:tcPr>
          <w:p>
            <w:pPr>
              <w:spacing w:after="0"/>
              <w:jc w:val="left"/>
            </w:pPr>
            <w:r>
              <w:rPr>
                <w:sz w:val="16"/>
              </w:rPr>
              <w:t>Inland Flooding; Tornado</w:t>
            </w:r>
          </w:p>
        </w:tc>
        <w:tc>
          <w:tcPr>
            <w:tcW w:type="dxa" w:w="1367"/>
          </w:tcPr>
          <w:p>
            <w:pPr>
              <w:spacing w:after="0"/>
              <w:jc w:val="right"/>
            </w:pPr>
            <w:r>
              <w:rPr>
                <w:sz w:val="16"/>
              </w:rPr>
              <w:t>$52,783.64</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02"/>
          </w:tcPr>
          <w:p>
            <w:pPr>
              <w:spacing w:after="0"/>
              <w:jc w:val="left"/>
            </w:pPr>
            <w:r>
              <w:rPr>
                <w:sz w:val="16"/>
              </w:rPr>
              <w:t>Major disaster</w:t>
            </w:r>
          </w:p>
        </w:tc>
        <w:tc>
          <w:tcPr>
            <w:tcW w:type="dxa" w:w="3078"/>
          </w:tcPr>
          <w:p>
            <w:pPr>
              <w:spacing w:after="0"/>
              <w:jc w:val="left"/>
            </w:pPr>
            <w:r>
              <w:rPr>
                <w:sz w:val="16"/>
              </w:rPr>
              <w:t>SEVERE STORMS AND TORNADOES</w:t>
            </w:r>
          </w:p>
        </w:tc>
        <w:tc>
          <w:tcPr>
            <w:tcW w:type="dxa" w:w="2066"/>
          </w:tcPr>
          <w:p>
            <w:pPr>
              <w:spacing w:after="0"/>
              <w:jc w:val="left"/>
            </w:pPr>
            <w:r>
              <w:rPr>
                <w:sz w:val="16"/>
              </w:rPr>
              <w:t>Tornado</w:t>
            </w:r>
          </w:p>
        </w:tc>
        <w:tc>
          <w:tcPr>
            <w:tcW w:type="dxa" w:w="1367"/>
          </w:tcPr>
          <w:p>
            <w:pPr>
              <w:spacing w:after="0"/>
              <w:jc w:val="right"/>
            </w:pPr>
            <w:r>
              <w:rPr>
                <w:sz w:val="16"/>
              </w:rPr>
              <w:t>PA not declared for this county</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6"/>
          </w:tcPr>
          <w:p>
            <w:pPr>
              <w:spacing w:after="0"/>
              <w:jc w:val="left"/>
            </w:pPr>
            <w:r>
              <w:rPr>
                <w:sz w:val="16"/>
              </w:rPr>
              <w:t>Inland Flooding; Tornado</w:t>
            </w:r>
          </w:p>
        </w:tc>
        <w:tc>
          <w:tcPr>
            <w:tcW w:type="dxa" w:w="1367"/>
          </w:tcPr>
          <w:p>
            <w:pPr>
              <w:spacing w:after="0"/>
              <w:jc w:val="right"/>
            </w:pPr>
            <w:r>
              <w:rPr>
                <w:sz w:val="16"/>
              </w:rPr>
              <w:t>$7,531.16</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02"/>
          </w:tcPr>
          <w:p>
            <w:pPr>
              <w:spacing w:after="0"/>
              <w:jc w:val="left"/>
            </w:pPr>
            <w:r>
              <w:rPr>
                <w:sz w:val="16"/>
              </w:rPr>
              <w:t>Major disaster</w:t>
            </w:r>
          </w:p>
        </w:tc>
        <w:tc>
          <w:tcPr>
            <w:tcW w:type="dxa" w:w="3078"/>
          </w:tcPr>
          <w:p>
            <w:pPr>
              <w:spacing w:after="0"/>
              <w:jc w:val="left"/>
            </w:pPr>
            <w:r>
              <w:rPr>
                <w:sz w:val="16"/>
              </w:rPr>
              <w:t>SEVERE STORMS AND TORNADOES, AND FLOODING</w:t>
            </w:r>
          </w:p>
        </w:tc>
        <w:tc>
          <w:tcPr>
            <w:tcW w:type="dxa" w:w="2066"/>
          </w:tcPr>
          <w:p>
            <w:pPr>
              <w:spacing w:after="0"/>
              <w:jc w:val="left"/>
            </w:pPr>
            <w:r>
              <w:rPr>
                <w:sz w:val="16"/>
              </w:rPr>
              <w:t>Inland Flooding; Tornado</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02"/>
          </w:tcPr>
          <w:p>
            <w:pPr>
              <w:spacing w:after="0"/>
              <w:jc w:val="left"/>
            </w:pPr>
            <w:r>
              <w:rPr>
                <w:sz w:val="16"/>
              </w:rPr>
              <w:t>Major disaster</w:t>
            </w:r>
          </w:p>
        </w:tc>
        <w:tc>
          <w:tcPr>
            <w:tcW w:type="dxa" w:w="3078"/>
          </w:tcPr>
          <w:p>
            <w:pPr>
              <w:spacing w:after="0"/>
              <w:jc w:val="left"/>
            </w:pPr>
            <w:r>
              <w:rPr>
                <w:sz w:val="16"/>
              </w:rPr>
              <w:t>BLIZZARD OF 96</w:t>
            </w:r>
          </w:p>
        </w:tc>
        <w:tc>
          <w:tcPr>
            <w:tcW w:type="dxa" w:w="2066"/>
          </w:tcPr>
          <w:p>
            <w:pPr>
              <w:spacing w:after="0"/>
              <w:jc w:val="left"/>
            </w:pPr>
            <w:r>
              <w:rPr>
                <w:sz w:val="16"/>
              </w:rPr>
              <w:t>Inland Flooding</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02"/>
          </w:tcPr>
          <w:p>
            <w:pPr>
              <w:spacing w:after="0"/>
              <w:jc w:val="left"/>
            </w:pPr>
            <w:r>
              <w:rPr>
                <w:sz w:val="16"/>
              </w:rPr>
              <w:t>Major disaster</w:t>
            </w:r>
          </w:p>
        </w:tc>
        <w:tc>
          <w:tcPr>
            <w:tcW w:type="dxa" w:w="3078"/>
          </w:tcPr>
          <w:p>
            <w:pPr>
              <w:spacing w:after="0"/>
              <w:jc w:val="left"/>
            </w:pPr>
            <w:r>
              <w:rPr>
                <w:sz w:val="16"/>
              </w:rPr>
              <w:t>SEVERE STORMS &amp; FLOODING</w:t>
            </w:r>
          </w:p>
        </w:tc>
        <w:tc>
          <w:tcPr>
            <w:tcW w:type="dxa" w:w="2066"/>
          </w:tcPr>
          <w:p>
            <w:pPr>
              <w:spacing w:after="0"/>
              <w:jc w:val="left"/>
            </w:pPr>
            <w:r>
              <w:rPr>
                <w:sz w:val="16"/>
              </w:rPr>
              <w:t>Inland Flooding</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02"/>
          </w:tcPr>
          <w:p>
            <w:pPr>
              <w:spacing w:after="0"/>
              <w:jc w:val="left"/>
            </w:pPr>
            <w:r>
              <w:rPr>
                <w:sz w:val="16"/>
              </w:rPr>
              <w:t>Major disaster</w:t>
            </w:r>
          </w:p>
        </w:tc>
        <w:tc>
          <w:tcPr>
            <w:tcW w:type="dxa" w:w="3078"/>
          </w:tcPr>
          <w:p>
            <w:pPr>
              <w:spacing w:after="0"/>
              <w:jc w:val="left"/>
            </w:pPr>
            <w:r>
              <w:rPr>
                <w:sz w:val="16"/>
              </w:rPr>
              <w:t>SEVERE STORMS, TORNADOES &amp; FLOODING</w:t>
            </w:r>
          </w:p>
        </w:tc>
        <w:tc>
          <w:tcPr>
            <w:tcW w:type="dxa" w:w="2066"/>
          </w:tcPr>
          <w:p>
            <w:pPr>
              <w:spacing w:after="0"/>
              <w:jc w:val="left"/>
            </w:pPr>
            <w:r>
              <w:rPr>
                <w:sz w:val="16"/>
              </w:rPr>
              <w:t>Inland Flooding; Tornado</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1979-07-31</w:t>
            </w:r>
          </w:p>
        </w:tc>
        <w:tc>
          <w:tcPr>
            <w:tcW w:type="dxa" w:w="1037"/>
          </w:tcPr>
          <w:p>
            <w:pPr>
              <w:spacing w:after="0"/>
              <w:jc w:val="left"/>
            </w:pPr>
            <w:r>
              <w:rPr>
                <w:sz w:val="16"/>
              </w:rPr>
              <w:t>1979-07-31</w:t>
            </w:r>
          </w:p>
        </w:tc>
        <w:tc>
          <w:tcPr>
            <w:tcW w:type="dxa" w:w="1037"/>
          </w:tcPr>
          <w:p>
            <w:pPr>
              <w:spacing w:after="0"/>
              <w:jc w:val="left"/>
            </w:pPr>
            <w:r>
              <w:rPr>
                <w:sz w:val="16"/>
              </w:rPr>
              <w:t>DR-596-IN</w:t>
            </w:r>
          </w:p>
        </w:tc>
        <w:tc>
          <w:tcPr>
            <w:tcW w:type="dxa" w:w="1302"/>
          </w:tcPr>
          <w:p>
            <w:pPr>
              <w:spacing w:after="0"/>
              <w:jc w:val="left"/>
            </w:pPr>
            <w:r>
              <w:rPr>
                <w:sz w:val="16"/>
              </w:rPr>
              <w:t>Major disaster</w:t>
            </w:r>
          </w:p>
        </w:tc>
        <w:tc>
          <w:tcPr>
            <w:tcW w:type="dxa" w:w="3078"/>
          </w:tcPr>
          <w:p>
            <w:pPr>
              <w:spacing w:after="0"/>
              <w:jc w:val="left"/>
            </w:pPr>
            <w:r>
              <w:rPr>
                <w:sz w:val="16"/>
              </w:rPr>
              <w:t>SEVERE STORMS &amp; FLOODING</w:t>
            </w:r>
          </w:p>
        </w:tc>
        <w:tc>
          <w:tcPr>
            <w:tcW w:type="dxa" w:w="2066"/>
          </w:tcPr>
          <w:p>
            <w:pPr>
              <w:spacing w:after="0"/>
              <w:jc w:val="left"/>
            </w:pPr>
            <w:r>
              <w:rPr>
                <w:sz w:val="16"/>
              </w:rPr>
              <w:t>Inland Flooding</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09"/>
        <w:gridCol w:w="1809"/>
        <w:gridCol w:w="1653"/>
        <w:gridCol w:w="2432"/>
        <w:gridCol w:w="1560"/>
        <w:gridCol w:w="2588"/>
        <w:gridCol w:w="1131"/>
        <w:gridCol w:w="1131"/>
      </w:tblGrid>
      <w:tr>
        <w:trPr>
          <w:cantSplit/>
          <w:tblHeader/>
        </w:trPr>
        <w:tc>
          <w:tcPr>
            <w:tcW w:type="dxa" w:w="1809"/>
            <w:shd w:val="clear" w:color="auto" w:fill="E8E8E8"/>
          </w:tcPr>
          <w:p>
            <w:pPr>
              <w:spacing w:after="0"/>
              <w:jc w:val="left"/>
            </w:pPr>
            <w:r>
              <w:rPr>
                <w:b/>
                <w:sz w:val="16"/>
              </w:rPr>
              <w:t>Declared</w:t>
            </w:r>
          </w:p>
        </w:tc>
        <w:tc>
          <w:tcPr>
            <w:tcW w:type="dxa" w:w="1809"/>
            <w:shd w:val="clear" w:color="auto" w:fill="E8E8E8"/>
          </w:tcPr>
          <w:p>
            <w:pPr>
              <w:spacing w:after="0"/>
              <w:jc w:val="left"/>
            </w:pPr>
            <w:r>
              <w:rPr>
                <w:b/>
                <w:sz w:val="16"/>
              </w:rPr>
              <w:t>Incident began</w:t>
            </w:r>
          </w:p>
        </w:tc>
        <w:tc>
          <w:tcPr>
            <w:tcW w:type="dxa" w:w="1653"/>
            <w:shd w:val="clear" w:color="auto" w:fill="E8E8E8"/>
          </w:tcPr>
          <w:p>
            <w:pPr>
              <w:spacing w:after="0"/>
              <w:jc w:val="left"/>
            </w:pPr>
            <w:r>
              <w:rPr>
                <w:b/>
                <w:sz w:val="16"/>
              </w:rPr>
              <w:t>FEMA number</w:t>
            </w:r>
          </w:p>
        </w:tc>
        <w:tc>
          <w:tcPr>
            <w:tcW w:type="dxa" w:w="2432"/>
            <w:shd w:val="clear" w:color="auto" w:fill="E8E8E8"/>
          </w:tcPr>
          <w:p>
            <w:pPr>
              <w:spacing w:after="0"/>
              <w:jc w:val="left"/>
            </w:pPr>
            <w:r>
              <w:rPr>
                <w:b/>
                <w:sz w:val="16"/>
              </w:rPr>
              <w:t>Type</w:t>
            </w:r>
          </w:p>
        </w:tc>
        <w:tc>
          <w:tcPr>
            <w:tcW w:type="dxa" w:w="1560"/>
            <w:shd w:val="clear" w:color="auto" w:fill="E8E8E8"/>
          </w:tcPr>
          <w:p>
            <w:pPr>
              <w:spacing w:after="0"/>
              <w:jc w:val="left"/>
            </w:pPr>
            <w:r>
              <w:rPr>
                <w:b/>
                <w:sz w:val="16"/>
              </w:rPr>
              <w:t>Title</w:t>
            </w:r>
          </w:p>
        </w:tc>
        <w:tc>
          <w:tcPr>
            <w:tcW w:type="dxa" w:w="2588"/>
            <w:shd w:val="clear" w:color="auto" w:fill="E8E8E8"/>
          </w:tcPr>
          <w:p>
            <w:pPr>
              <w:spacing w:after="0"/>
              <w:jc w:val="left"/>
            </w:pPr>
            <w:r>
              <w:rPr>
                <w:b/>
                <w:sz w:val="16"/>
              </w:rPr>
              <w:t>Mapped hazard</w:t>
            </w:r>
          </w:p>
        </w:tc>
        <w:tc>
          <w:tcPr>
            <w:tcW w:type="dxa" w:w="1131"/>
            <w:shd w:val="clear" w:color="auto" w:fill="E8E8E8"/>
          </w:tcPr>
          <w:p>
            <w:pPr>
              <w:spacing w:after="0"/>
              <w:jc w:val="left"/>
            </w:pPr>
            <w:r>
              <w:rPr>
                <w:b/>
                <w:sz w:val="16"/>
              </w:rPr>
              <w:t>Flags</w:t>
            </w:r>
          </w:p>
        </w:tc>
        <w:tc>
          <w:tcPr>
            <w:tcW w:type="dxa" w:w="1131"/>
            <w:shd w:val="clear" w:color="auto" w:fill="E8E8E8"/>
          </w:tcPr>
          <w:p>
            <w:pPr>
              <w:spacing w:after="0"/>
              <w:jc w:val="left"/>
            </w:pPr>
            <w:r>
              <w:rPr>
                <w:b/>
                <w:sz w:val="16"/>
              </w:rPr>
              <w:t>Notes</w:t>
            </w:r>
          </w:p>
        </w:tc>
      </w:tr>
      <w:tr>
        <w:trPr>
          <w:cantSplit/>
        </w:trPr>
        <w:tc>
          <w:tcPr>
            <w:tcW w:type="dxa" w:w="1809"/>
          </w:tcPr>
          <w:p>
            <w:pPr>
              <w:spacing w:after="0"/>
              <w:jc w:val="left"/>
            </w:pPr>
            <w:r>
              <w:rPr>
                <w:sz w:val="16"/>
              </w:rPr>
              <w:t>1964-03-17</w:t>
            </w:r>
          </w:p>
        </w:tc>
        <w:tc>
          <w:tcPr>
            <w:tcW w:type="dxa" w:w="1809"/>
          </w:tcPr>
          <w:p>
            <w:pPr>
              <w:spacing w:after="0"/>
              <w:jc w:val="left"/>
            </w:pPr>
            <w:r>
              <w:rPr>
                <w:sz w:val="16"/>
              </w:rPr>
              <w:t>1964-03-17</w:t>
            </w:r>
          </w:p>
        </w:tc>
        <w:tc>
          <w:tcPr>
            <w:tcW w:type="dxa" w:w="1653"/>
          </w:tcPr>
          <w:p>
            <w:pPr>
              <w:spacing w:after="0"/>
              <w:jc w:val="left"/>
            </w:pPr>
            <w:r>
              <w:rPr>
                <w:sz w:val="16"/>
              </w:rPr>
              <w:t>DR-162-IN</w:t>
            </w:r>
          </w:p>
        </w:tc>
        <w:tc>
          <w:tcPr>
            <w:tcW w:type="dxa" w:w="2432"/>
          </w:tcPr>
          <w:p>
            <w:pPr>
              <w:spacing w:after="0"/>
              <w:jc w:val="left"/>
            </w:pPr>
            <w:r>
              <w:rPr>
                <w:sz w:val="16"/>
              </w:rPr>
              <w:t>Major disaster</w:t>
            </w:r>
          </w:p>
        </w:tc>
        <w:tc>
          <w:tcPr>
            <w:tcW w:type="dxa" w:w="1560"/>
          </w:tcPr>
          <w:p>
            <w:pPr>
              <w:spacing w:after="0"/>
              <w:jc w:val="left"/>
            </w:pPr>
            <w:r>
              <w:rPr>
                <w:sz w:val="16"/>
              </w:rPr>
              <w:t>SEVERE STORMS &amp; FLOODING</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1961-05-20</w:t>
            </w:r>
          </w:p>
        </w:tc>
        <w:tc>
          <w:tcPr>
            <w:tcW w:type="dxa" w:w="1809"/>
          </w:tcPr>
          <w:p>
            <w:pPr>
              <w:spacing w:after="0"/>
              <w:jc w:val="left"/>
            </w:pPr>
            <w:r>
              <w:rPr>
                <w:sz w:val="16"/>
              </w:rPr>
              <w:t>1961-05-20</w:t>
            </w:r>
          </w:p>
        </w:tc>
        <w:tc>
          <w:tcPr>
            <w:tcW w:type="dxa" w:w="1653"/>
          </w:tcPr>
          <w:p>
            <w:pPr>
              <w:spacing w:after="0"/>
              <w:jc w:val="left"/>
            </w:pPr>
            <w:r>
              <w:rPr>
                <w:sz w:val="16"/>
              </w:rPr>
              <w:t>DR-113-IN</w:t>
            </w:r>
          </w:p>
        </w:tc>
        <w:tc>
          <w:tcPr>
            <w:tcW w:type="dxa" w:w="2432"/>
          </w:tcPr>
          <w:p>
            <w:pPr>
              <w:spacing w:after="0"/>
              <w:jc w:val="left"/>
            </w:pPr>
            <w:r>
              <w:rPr>
                <w:sz w:val="16"/>
              </w:rPr>
              <w:t>Major disaster</w:t>
            </w:r>
          </w:p>
        </w:tc>
        <w:tc>
          <w:tcPr>
            <w:tcW w:type="dxa" w:w="1560"/>
          </w:tcPr>
          <w:p>
            <w:pPr>
              <w:spacing w:after="0"/>
              <w:jc w:val="left"/>
            </w:pPr>
            <w:r>
              <w:rPr>
                <w:sz w:val="16"/>
              </w:rPr>
              <w:t>FLOODS</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1954-10-26</w:t>
            </w:r>
          </w:p>
        </w:tc>
        <w:tc>
          <w:tcPr>
            <w:tcW w:type="dxa" w:w="1809"/>
          </w:tcPr>
          <w:p>
            <w:pPr>
              <w:spacing w:after="0"/>
              <w:jc w:val="left"/>
            </w:pPr>
            <w:r>
              <w:rPr>
                <w:sz w:val="16"/>
              </w:rPr>
              <w:t>1954-10-26</w:t>
            </w:r>
          </w:p>
        </w:tc>
        <w:tc>
          <w:tcPr>
            <w:tcW w:type="dxa" w:w="1653"/>
          </w:tcPr>
          <w:p>
            <w:pPr>
              <w:spacing w:after="0"/>
              <w:jc w:val="left"/>
            </w:pPr>
            <w:r>
              <w:rPr>
                <w:sz w:val="16"/>
              </w:rPr>
              <w:t>DR-30-IN</w:t>
            </w:r>
          </w:p>
        </w:tc>
        <w:tc>
          <w:tcPr>
            <w:tcW w:type="dxa" w:w="2432"/>
          </w:tcPr>
          <w:p>
            <w:pPr>
              <w:spacing w:after="0"/>
              <w:jc w:val="left"/>
            </w:pPr>
            <w:r>
              <w:rPr>
                <w:sz w:val="16"/>
              </w:rPr>
              <w:t>Major disaster</w:t>
            </w:r>
          </w:p>
        </w:tc>
        <w:tc>
          <w:tcPr>
            <w:tcW w:type="dxa" w:w="1560"/>
          </w:tcPr>
          <w:p>
            <w:pPr>
              <w:spacing w:after="0"/>
              <w:jc w:val="left"/>
            </w:pPr>
            <w:r>
              <w:rPr>
                <w:sz w:val="16"/>
              </w:rPr>
              <w:t>FLOOD</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$28,327.56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8,327.56"/>
        <w:tblDescription w:val="Hazard Plain table b1d_pa_other"/>
      </w:tblPr>
      <w:tblGrid>
        <w:gridCol w:w="1270"/>
        <w:gridCol w:w="1270"/>
        <w:gridCol w:w="5534"/>
        <w:gridCol w:w="4769"/>
        <w:gridCol w:w="1270"/>
      </w:tblGrid>
      <w:tr>
        <w:trPr>
          <w:cantSplit/>
          <w:tblHeader/>
        </w:trPr>
        <w:tc>
          <w:tcPr>
            <w:tcW w:type="dxa" w:w="1270"/>
            <w:shd w:val="clear" w:color="auto" w:fill="E8E8E8"/>
          </w:tcPr>
          <w:p>
            <w:pPr>
              <w:spacing w:after="0"/>
              <w:jc w:val="left"/>
            </w:pPr>
            <w:r>
              <w:rPr>
                <w:b/>
                <w:sz w:val="16"/>
              </w:rPr>
              <w:t>FEMA number</w:t>
            </w:r>
          </w:p>
        </w:tc>
        <w:tc>
          <w:tcPr>
            <w:tcW w:type="dxa" w:w="1270"/>
            <w:shd w:val="clear" w:color="auto" w:fill="E8E8E8"/>
          </w:tcPr>
          <w:p>
            <w:pPr>
              <w:spacing w:after="0"/>
              <w:jc w:val="left"/>
            </w:pPr>
            <w:r>
              <w:rPr>
                <w:b/>
                <w:sz w:val="16"/>
              </w:rPr>
              <w:t>Declared</w:t>
            </w:r>
          </w:p>
        </w:tc>
        <w:tc>
          <w:tcPr>
            <w:tcW w:type="dxa" w:w="5534"/>
            <w:shd w:val="clear" w:color="auto" w:fill="E8E8E8"/>
          </w:tcPr>
          <w:p>
            <w:pPr>
              <w:spacing w:after="0"/>
              <w:jc w:val="left"/>
            </w:pPr>
            <w:r>
              <w:rPr>
                <w:b/>
                <w:sz w:val="16"/>
              </w:rPr>
              <w:t>Title</w:t>
            </w:r>
          </w:p>
        </w:tc>
        <w:tc>
          <w:tcPr>
            <w:tcW w:type="dxa" w:w="4769"/>
            <w:shd w:val="clear" w:color="auto" w:fill="E8E8E8"/>
          </w:tcPr>
          <w:p>
            <w:pPr>
              <w:spacing w:after="0"/>
              <w:jc w:val="left"/>
            </w:pPr>
            <w:r>
              <w:rPr>
                <w:b/>
                <w:sz w:val="16"/>
              </w:rPr>
              <w:t>Applicant</w:t>
            </w:r>
          </w:p>
        </w:tc>
        <w:tc>
          <w:tcPr>
            <w:tcW w:type="dxa" w:w="12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70"/>
          </w:tcPr>
          <w:p>
            <w:pPr>
              <w:spacing w:after="0"/>
              <w:jc w:val="left"/>
            </w:pPr>
            <w:r>
              <w:rPr>
                <w:sz w:val="16"/>
              </w:rPr>
              <w:t>DR-4704-IN</w:t>
            </w:r>
          </w:p>
        </w:tc>
        <w:tc>
          <w:tcPr>
            <w:tcW w:type="dxa" w:w="1270"/>
          </w:tcPr>
          <w:p>
            <w:pPr>
              <w:spacing w:after="0"/>
              <w:jc w:val="left"/>
            </w:pPr>
            <w:r>
              <w:rPr>
                <w:sz w:val="16"/>
              </w:rPr>
              <w:t>2023-04-15</w:t>
            </w:r>
          </w:p>
        </w:tc>
        <w:tc>
          <w:tcPr>
            <w:tcW w:type="dxa" w:w="5534"/>
          </w:tcPr>
          <w:p>
            <w:pPr>
              <w:spacing w:after="0"/>
              <w:jc w:val="left"/>
            </w:pPr>
            <w:r>
              <w:rPr>
                <w:sz w:val="16"/>
              </w:rPr>
              <w:t>SEVERE STORMS, STRAIGHT-LINE WINDS, AND TORNADOES</w:t>
            </w:r>
          </w:p>
        </w:tc>
        <w:tc>
          <w:tcPr>
            <w:tcW w:type="dxa" w:w="4769"/>
          </w:tcPr>
          <w:p>
            <w:pPr>
              <w:spacing w:after="0"/>
              <w:jc w:val="left"/>
            </w:pPr>
            <w:r>
              <w:rPr>
                <w:sz w:val="16"/>
              </w:rPr>
              <w:t>UTILITIES DISTRICT OF WESTERN INDIANA REMC</w:t>
            </w:r>
          </w:p>
        </w:tc>
        <w:tc>
          <w:tcPr>
            <w:tcW w:type="dxa" w:w="1270"/>
          </w:tcPr>
          <w:p>
            <w:pPr>
              <w:spacing w:after="0"/>
              <w:jc w:val="right"/>
            </w:pPr>
            <w:r>
              <w:rPr>
                <w:sz w:val="16"/>
              </w:rPr>
              <w:t>$28,327.56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59</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154</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1799"/>
        <w:gridCol w:w="2733"/>
        <w:gridCol w:w="1075"/>
        <w:gridCol w:w="1699"/>
        <w:gridCol w:w="1619"/>
        <w:gridCol w:w="2860"/>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1799"/>
            <w:shd w:val="clear" w:color="auto" w:fill="E8E8E8"/>
          </w:tcPr>
          <w:p>
            <w:pPr>
              <w:spacing w:after="0"/>
              <w:jc w:val="left"/>
            </w:pPr>
            <w:r>
              <w:rPr>
                <w:b/>
                <w:sz w:val="16"/>
              </w:rPr>
              <w:t>Magnitude or extent</w:t>
            </w:r>
          </w:p>
        </w:tc>
        <w:tc>
          <w:tcPr>
            <w:tcW w:type="dxa" w:w="273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9"/>
            <w:shd w:val="clear" w:color="auto" w:fill="E8E8E8"/>
          </w:tcPr>
          <w:p>
            <w:pPr>
              <w:spacing w:after="0"/>
              <w:jc w:val="left"/>
            </w:pPr>
            <w:r>
              <w:rPr>
                <w:b/>
                <w:sz w:val="16"/>
              </w:rPr>
              <w:t>Location</w:t>
            </w:r>
          </w:p>
        </w:tc>
        <w:tc>
          <w:tcPr>
            <w:tcW w:type="dxa" w:w="1619"/>
            <w:shd w:val="clear" w:color="auto" w:fill="E8E8E8"/>
          </w:tcPr>
          <w:p>
            <w:pPr>
              <w:spacing w:after="0"/>
              <w:jc w:val="left"/>
            </w:pPr>
            <w:r>
              <w:rPr>
                <w:b/>
                <w:sz w:val="16"/>
              </w:rPr>
              <w:t>Flags</w:t>
            </w:r>
          </w:p>
        </w:tc>
        <w:tc>
          <w:tcPr>
            <w:tcW w:type="dxa" w:w="28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2025-05-16</w:t>
            </w:r>
          </w:p>
        </w:tc>
        <w:tc>
          <w:tcPr>
            <w:tcW w:type="dxa" w:w="1290"/>
          </w:tcPr>
          <w:p>
            <w:pPr>
              <w:spacing w:after="0"/>
              <w:jc w:val="left"/>
            </w:pPr>
            <w:r>
              <w:rPr>
                <w:sz w:val="16"/>
              </w:rPr>
              <w:t>Tornado</w:t>
            </w:r>
          </w:p>
        </w:tc>
        <w:tc>
          <w:tcPr>
            <w:tcW w:type="dxa" w:w="1799"/>
          </w:tcPr>
          <w:p>
            <w:pPr>
              <w:spacing w:after="0"/>
              <w:jc w:val="left"/>
            </w:pPr>
            <w:r>
              <w:rPr>
                <w:sz w:val="16"/>
              </w:rPr>
              <w:t>EF2, 14.04 mi within this county, 200 yd wide</w:t>
            </w:r>
          </w:p>
        </w:tc>
        <w:tc>
          <w:tcPr>
            <w:tcW w:type="dxa" w:w="2733"/>
          </w:tcPr>
          <w:p>
            <w:pPr>
              <w:spacing w:after="0"/>
              <w:jc w:val="left"/>
            </w:pPr>
            <w:r>
              <w:rPr>
                <w:sz w:val="16"/>
              </w:rPr>
              <w:t>$1,050,000 property; crops not reported (2025 dollars)</w:t>
            </w:r>
          </w:p>
        </w:tc>
        <w:tc>
          <w:tcPr>
            <w:tcW w:type="dxa" w:w="1075"/>
          </w:tcPr>
          <w:p>
            <w:pPr>
              <w:spacing w:after="0"/>
              <w:jc w:val="right"/>
            </w:pPr>
            <w:r>
              <w:rPr>
                <w:sz w:val="16"/>
              </w:rPr>
              <w:t>1, 3</w:t>
            </w:r>
          </w:p>
        </w:tc>
        <w:tc>
          <w:tcPr>
            <w:tcW w:type="dxa" w:w="1699"/>
          </w:tcPr>
          <w:p>
            <w:pPr>
              <w:spacing w:after="0"/>
              <w:jc w:val="left"/>
            </w:pPr>
            <w:r>
              <w:rPr>
                <w:sz w:val="16"/>
              </w:rPr>
              <w:t>WHITE ROSE to BLOOMFORD SHAWNEE AR</w:t>
            </w:r>
          </w:p>
        </w:tc>
        <w:tc>
          <w:tcPr>
            <w:tcW w:type="dxa" w:w="1619"/>
          </w:tcPr>
          <w:p>
            <w:pPr>
              <w:spacing w:after="0"/>
              <w:jc w:val="left"/>
            </w:pPr>
            <w:r>
              <w:rPr>
                <w:sz w:val="16"/>
              </w:rPr>
              <w:t>during plan review, check whether your last plan included it; within last 5 years</w:t>
            </w: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2023-08-21</w:t>
            </w:r>
          </w:p>
        </w:tc>
        <w:tc>
          <w:tcPr>
            <w:tcW w:type="dxa" w:w="1290"/>
          </w:tcPr>
          <w:p>
            <w:pPr>
              <w:spacing w:after="0"/>
              <w:jc w:val="left"/>
            </w:pPr>
            <w:r>
              <w:rPr>
                <w:sz w:val="16"/>
              </w:rPr>
              <w:t>Excessive Heat</w:t>
            </w:r>
          </w:p>
        </w:tc>
        <w:tc>
          <w:tcPr>
            <w:tcW w:type="dxa" w:w="1799"/>
          </w:tcPr>
          <w:p>
            <w:pPr>
              <w:spacing w:after="0"/>
              <w:jc w:val="left"/>
            </w:pPr>
          </w:p>
        </w:tc>
        <w:tc>
          <w:tcPr>
            <w:tcW w:type="dxa" w:w="2733"/>
          </w:tcPr>
          <w:p>
            <w:pPr>
              <w:spacing w:after="0"/>
              <w:jc w:val="left"/>
            </w:pPr>
            <w:r>
              <w:rPr>
                <w:sz w:val="16"/>
              </w:rPr>
              <w:t>$0 property; $0 crops, reported for the zone (2023 dollars)</w:t>
            </w:r>
          </w:p>
        </w:tc>
        <w:tc>
          <w:tcPr>
            <w:tcW w:type="dxa" w:w="1075"/>
          </w:tcPr>
          <w:p>
            <w:pPr>
              <w:spacing w:after="0"/>
              <w:jc w:val="right"/>
            </w:pPr>
            <w:r>
              <w:rPr>
                <w:sz w:val="16"/>
              </w:rPr>
              <w:t>0, 0</w:t>
            </w:r>
          </w:p>
        </w:tc>
        <w:tc>
          <w:tcPr>
            <w:tcW w:type="dxa" w:w="1699"/>
          </w:tcPr>
          <w:p>
            <w:pPr>
              <w:spacing w:after="0"/>
              <w:jc w:val="left"/>
            </w:pPr>
            <w:r>
              <w:rPr>
                <w:sz w:val="16"/>
              </w:rPr>
              <w:t>NWS zone INZ061 (GREENE), zone-level: may include parts of neighboring counties</w:t>
            </w:r>
          </w:p>
        </w:tc>
        <w:tc>
          <w:tcPr>
            <w:tcW w:type="dxa" w:w="1619"/>
          </w:tcPr>
          <w:p>
            <w:pPr>
              <w:spacing w:after="0"/>
              <w:jc w:val="left"/>
            </w:pPr>
            <w:r>
              <w:rPr>
                <w:sz w:val="16"/>
              </w:rPr>
              <w:t>within last 5 years</w:t>
            </w:r>
          </w:p>
        </w:tc>
        <w:tc>
          <w:tcPr>
            <w:tcW w:type="dxa" w:w="2860"/>
          </w:tcPr>
          <w:p>
            <w:pPr>
              <w:spacing w:after="0"/>
              <w:jc w:val="left"/>
            </w:pPr>
            <w:r>
              <w:rPr>
                <w:sz w:val="16"/>
              </w:rPr>
              <w:t>B1-c worst recorded: Excessive Heat, Heat</w:t>
            </w:r>
          </w:p>
        </w:tc>
      </w:tr>
      <w:tr>
        <w:trPr>
          <w:cantSplit/>
        </w:trPr>
        <w:tc>
          <w:tcPr>
            <w:tcW w:type="dxa" w:w="1037"/>
          </w:tcPr>
          <w:p>
            <w:pPr>
              <w:spacing w:after="0"/>
              <w:jc w:val="left"/>
            </w:pPr>
            <w:r>
              <w:rPr>
                <w:sz w:val="16"/>
              </w:rPr>
              <w:t>2015-01-03</w:t>
            </w:r>
          </w:p>
        </w:tc>
        <w:tc>
          <w:tcPr>
            <w:tcW w:type="dxa" w:w="1290"/>
          </w:tcPr>
          <w:p>
            <w:pPr>
              <w:spacing w:after="0"/>
              <w:jc w:val="left"/>
            </w:pPr>
            <w:r>
              <w:rPr>
                <w:sz w:val="16"/>
              </w:rPr>
              <w:t>Flash Flood</w:t>
            </w:r>
          </w:p>
        </w:tc>
        <w:tc>
          <w:tcPr>
            <w:tcW w:type="dxa" w:w="1799"/>
          </w:tcPr>
          <w:p>
            <w:pPr>
              <w:spacing w:after="0"/>
              <w:jc w:val="left"/>
            </w:pPr>
          </w:p>
        </w:tc>
        <w:tc>
          <w:tcPr>
            <w:tcW w:type="dxa" w:w="2733"/>
          </w:tcPr>
          <w:p>
            <w:pPr>
              <w:spacing w:after="0"/>
              <w:jc w:val="left"/>
            </w:pPr>
            <w:r>
              <w:rPr>
                <w:sz w:val="16"/>
              </w:rPr>
              <w:t>$20,000 property; $0 crops (2015 dollars)</w:t>
            </w:r>
          </w:p>
        </w:tc>
        <w:tc>
          <w:tcPr>
            <w:tcW w:type="dxa" w:w="1075"/>
          </w:tcPr>
          <w:p>
            <w:pPr>
              <w:spacing w:after="0"/>
              <w:jc w:val="right"/>
            </w:pPr>
            <w:r>
              <w:rPr>
                <w:sz w:val="16"/>
              </w:rPr>
              <w:t>1, 0</w:t>
            </w:r>
          </w:p>
        </w:tc>
        <w:tc>
          <w:tcPr>
            <w:tcW w:type="dxa" w:w="1699"/>
          </w:tcPr>
          <w:p>
            <w:pPr>
              <w:spacing w:after="0"/>
              <w:jc w:val="left"/>
            </w:pPr>
            <w:r>
              <w:rPr>
                <w:sz w:val="16"/>
              </w:rPr>
              <w:t>KOLEEN</w:t>
            </w:r>
          </w:p>
        </w:tc>
        <w:tc>
          <w:tcPr>
            <w:tcW w:type="dxa" w:w="1619"/>
          </w:tcPr>
          <w:p>
            <w:pPr>
              <w:spacing w:after="0"/>
              <w:jc w:val="left"/>
            </w:pP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2013-01-30</w:t>
            </w:r>
          </w:p>
        </w:tc>
        <w:tc>
          <w:tcPr>
            <w:tcW w:type="dxa" w:w="1290"/>
          </w:tcPr>
          <w:p>
            <w:pPr>
              <w:spacing w:after="0"/>
              <w:jc w:val="left"/>
            </w:pPr>
            <w:r>
              <w:rPr>
                <w:sz w:val="16"/>
              </w:rPr>
              <w:t>Thunderstorm Wind</w:t>
            </w:r>
          </w:p>
        </w:tc>
        <w:tc>
          <w:tcPr>
            <w:tcW w:type="dxa" w:w="1799"/>
          </w:tcPr>
          <w:p>
            <w:pPr>
              <w:spacing w:after="0"/>
              <w:jc w:val="left"/>
            </w:pPr>
            <w:r>
              <w:rPr>
                <w:sz w:val="16"/>
              </w:rPr>
              <w:t>70 kt (81 mph) estimated gust</w:t>
            </w:r>
          </w:p>
        </w:tc>
        <w:tc>
          <w:tcPr>
            <w:tcW w:type="dxa" w:w="2733"/>
          </w:tcPr>
          <w:p>
            <w:pPr>
              <w:spacing w:after="0"/>
              <w:jc w:val="left"/>
            </w:pPr>
            <w:r>
              <w:rPr>
                <w:sz w:val="16"/>
              </w:rPr>
              <w:t>$200,000 property; crops not reported (2013 dollars)</w:t>
            </w:r>
          </w:p>
        </w:tc>
        <w:tc>
          <w:tcPr>
            <w:tcW w:type="dxa" w:w="1075"/>
          </w:tcPr>
          <w:p>
            <w:pPr>
              <w:spacing w:after="0"/>
              <w:jc w:val="right"/>
            </w:pPr>
            <w:r>
              <w:rPr>
                <w:sz w:val="16"/>
              </w:rPr>
              <w:t>0, 0</w:t>
            </w:r>
          </w:p>
        </w:tc>
        <w:tc>
          <w:tcPr>
            <w:tcW w:type="dxa" w:w="1699"/>
          </w:tcPr>
          <w:p>
            <w:pPr>
              <w:spacing w:after="0"/>
              <w:jc w:val="left"/>
            </w:pPr>
            <w:r>
              <w:rPr>
                <w:sz w:val="16"/>
              </w:rPr>
              <w:t>SOLSBERRY</w:t>
            </w:r>
          </w:p>
        </w:tc>
        <w:tc>
          <w:tcPr>
            <w:tcW w:type="dxa" w:w="1619"/>
          </w:tcPr>
          <w:p>
            <w:pPr>
              <w:spacing w:after="0"/>
              <w:jc w:val="left"/>
            </w:pPr>
          </w:p>
        </w:tc>
        <w:tc>
          <w:tcPr>
            <w:tcW w:type="dxa" w:w="2860"/>
          </w:tcPr>
          <w:p>
            <w:pPr>
              <w:spacing w:after="0"/>
              <w:jc w:val="left"/>
            </w:pPr>
            <w:r>
              <w:rPr>
                <w:sz w:val="16"/>
              </w:rPr>
              <w:t>B1-c worst recorded: Thunderstorm Wind</w:t>
            </w:r>
          </w:p>
        </w:tc>
      </w:tr>
      <w:tr>
        <w:trPr>
          <w:cantSplit/>
        </w:trPr>
        <w:tc>
          <w:tcPr>
            <w:tcW w:type="dxa" w:w="1037"/>
          </w:tcPr>
          <w:p>
            <w:pPr>
              <w:spacing w:after="0"/>
              <w:jc w:val="left"/>
            </w:pPr>
            <w:r>
              <w:rPr>
                <w:sz w:val="16"/>
              </w:rPr>
              <w:t>2012-06-12</w:t>
            </w:r>
          </w:p>
        </w:tc>
        <w:tc>
          <w:tcPr>
            <w:tcW w:type="dxa" w:w="1290"/>
          </w:tcPr>
          <w:p>
            <w:pPr>
              <w:spacing w:after="0"/>
              <w:jc w:val="left"/>
            </w:pPr>
            <w:r>
              <w:rPr>
                <w:sz w:val="16"/>
              </w:rPr>
              <w:t>Drought</w:t>
            </w:r>
          </w:p>
        </w:tc>
        <w:tc>
          <w:tcPr>
            <w:tcW w:type="dxa" w:w="1799"/>
          </w:tcPr>
          <w:p>
            <w:pPr>
              <w:spacing w:after="0"/>
              <w:jc w:val="left"/>
            </w:pPr>
          </w:p>
        </w:tc>
        <w:tc>
          <w:tcPr>
            <w:tcW w:type="dxa" w:w="2733"/>
          </w:tcPr>
          <w:p>
            <w:pPr>
              <w:spacing w:after="0"/>
              <w:jc w:val="left"/>
            </w:pPr>
            <w:r>
              <w:rPr>
                <w:sz w:val="16"/>
              </w:rPr>
              <w:t>damage not reported</w:t>
            </w:r>
          </w:p>
        </w:tc>
        <w:tc>
          <w:tcPr>
            <w:tcW w:type="dxa" w:w="1075"/>
          </w:tcPr>
          <w:p>
            <w:pPr>
              <w:spacing w:after="0"/>
              <w:jc w:val="right"/>
            </w:pPr>
            <w:r>
              <w:rPr>
                <w:sz w:val="16"/>
              </w:rPr>
              <w:t>0, 0</w:t>
            </w:r>
          </w:p>
        </w:tc>
        <w:tc>
          <w:tcPr>
            <w:tcW w:type="dxa" w:w="1699"/>
          </w:tcPr>
          <w:p>
            <w:pPr>
              <w:spacing w:after="0"/>
              <w:jc w:val="left"/>
            </w:pPr>
            <w:r>
              <w:rPr>
                <w:sz w:val="16"/>
              </w:rPr>
              <w:t>NWS zone INZ061 (GREENE), zone-level: may include parts of neighboring counties</w:t>
            </w:r>
          </w:p>
        </w:tc>
        <w:tc>
          <w:tcPr>
            <w:tcW w:type="dxa" w:w="1619"/>
          </w:tcPr>
          <w:p>
            <w:pPr>
              <w:spacing w:after="0"/>
              <w:jc w:val="left"/>
            </w:pPr>
          </w:p>
        </w:tc>
        <w:tc>
          <w:tcPr>
            <w:tcW w:type="dxa" w:w="2860"/>
          </w:tcPr>
          <w:p>
            <w:pPr>
              <w:spacing w:after="0"/>
              <w:jc w:val="left"/>
            </w:pPr>
            <w:r>
              <w:rPr>
                <w:sz w:val="16"/>
              </w:rPr>
              <w:t>B1-c worst recorded: Drought</w:t>
            </w:r>
          </w:p>
        </w:tc>
      </w:tr>
      <w:tr>
        <w:trPr>
          <w:cantSplit/>
        </w:trPr>
        <w:tc>
          <w:tcPr>
            <w:tcW w:type="dxa" w:w="1037"/>
          </w:tcPr>
          <w:p>
            <w:pPr>
              <w:spacing w:after="0"/>
              <w:jc w:val="left"/>
            </w:pPr>
            <w:r>
              <w:rPr>
                <w:sz w:val="16"/>
              </w:rPr>
              <w:t>2009-02-11</w:t>
            </w:r>
          </w:p>
        </w:tc>
        <w:tc>
          <w:tcPr>
            <w:tcW w:type="dxa" w:w="1290"/>
          </w:tcPr>
          <w:p>
            <w:pPr>
              <w:spacing w:after="0"/>
              <w:jc w:val="left"/>
            </w:pPr>
            <w:r>
              <w:rPr>
                <w:sz w:val="16"/>
              </w:rPr>
              <w:t>High Wind</w:t>
            </w:r>
          </w:p>
        </w:tc>
        <w:tc>
          <w:tcPr>
            <w:tcW w:type="dxa" w:w="1799"/>
          </w:tcPr>
          <w:p>
            <w:pPr>
              <w:spacing w:after="0"/>
              <w:jc w:val="left"/>
            </w:pPr>
            <w:r>
              <w:rPr>
                <w:sz w:val="16"/>
              </w:rPr>
              <w:t>60 kt (69 mph) estimated gust</w:t>
            </w:r>
          </w:p>
        </w:tc>
        <w:tc>
          <w:tcPr>
            <w:tcW w:type="dxa" w:w="2733"/>
          </w:tcPr>
          <w:p>
            <w:pPr>
              <w:spacing w:after="0"/>
              <w:jc w:val="left"/>
            </w:pPr>
            <w:r>
              <w:rPr>
                <w:sz w:val="16"/>
              </w:rPr>
              <w:t>damage not reported</w:t>
            </w:r>
          </w:p>
        </w:tc>
        <w:tc>
          <w:tcPr>
            <w:tcW w:type="dxa" w:w="1075"/>
          </w:tcPr>
          <w:p>
            <w:pPr>
              <w:spacing w:after="0"/>
              <w:jc w:val="right"/>
            </w:pPr>
            <w:r>
              <w:rPr>
                <w:sz w:val="16"/>
              </w:rPr>
              <w:t>0, 0</w:t>
            </w:r>
          </w:p>
        </w:tc>
        <w:tc>
          <w:tcPr>
            <w:tcW w:type="dxa" w:w="1699"/>
          </w:tcPr>
          <w:p>
            <w:pPr>
              <w:spacing w:after="0"/>
              <w:jc w:val="left"/>
            </w:pPr>
            <w:r>
              <w:rPr>
                <w:sz w:val="16"/>
              </w:rPr>
              <w:t>NWS zone INZ061 (GREENE), zone-level: may include parts of neighboring counties</w:t>
            </w:r>
          </w:p>
        </w:tc>
        <w:tc>
          <w:tcPr>
            <w:tcW w:type="dxa" w:w="1619"/>
          </w:tcPr>
          <w:p>
            <w:pPr>
              <w:spacing w:after="0"/>
              <w:jc w:val="left"/>
            </w:pPr>
          </w:p>
        </w:tc>
        <w:tc>
          <w:tcPr>
            <w:tcW w:type="dxa" w:w="286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2008-06-04</w:t>
            </w:r>
          </w:p>
        </w:tc>
        <w:tc>
          <w:tcPr>
            <w:tcW w:type="dxa" w:w="1290"/>
          </w:tcPr>
          <w:p>
            <w:pPr>
              <w:spacing w:after="0"/>
              <w:jc w:val="left"/>
            </w:pPr>
            <w:r>
              <w:rPr>
                <w:sz w:val="16"/>
              </w:rPr>
              <w:t>Flood</w:t>
            </w:r>
          </w:p>
        </w:tc>
        <w:tc>
          <w:tcPr>
            <w:tcW w:type="dxa" w:w="1799"/>
          </w:tcPr>
          <w:p>
            <w:pPr>
              <w:spacing w:after="0"/>
              <w:jc w:val="left"/>
            </w:pPr>
          </w:p>
        </w:tc>
        <w:tc>
          <w:tcPr>
            <w:tcW w:type="dxa" w:w="2733"/>
          </w:tcPr>
          <w:p>
            <w:pPr>
              <w:spacing w:after="0"/>
              <w:jc w:val="left"/>
            </w:pPr>
            <w:r>
              <w:rPr>
                <w:sz w:val="16"/>
              </w:rPr>
              <w:t>$20,000,000 property; $60,000,000 crops (2008 dollars)</w:t>
            </w:r>
          </w:p>
        </w:tc>
        <w:tc>
          <w:tcPr>
            <w:tcW w:type="dxa" w:w="1075"/>
          </w:tcPr>
          <w:p>
            <w:pPr>
              <w:spacing w:after="0"/>
              <w:jc w:val="right"/>
            </w:pPr>
            <w:r>
              <w:rPr>
                <w:sz w:val="16"/>
              </w:rPr>
              <w:t>0, 0</w:t>
            </w:r>
          </w:p>
        </w:tc>
        <w:tc>
          <w:tcPr>
            <w:tcW w:type="dxa" w:w="1699"/>
          </w:tcPr>
          <w:p>
            <w:pPr>
              <w:spacing w:after="0"/>
              <w:jc w:val="left"/>
            </w:pPr>
            <w:r>
              <w:rPr>
                <w:sz w:val="16"/>
              </w:rPr>
              <w:t>ELLISTON</w:t>
            </w:r>
          </w:p>
        </w:tc>
        <w:tc>
          <w:tcPr>
            <w:tcW w:type="dxa" w:w="1619"/>
          </w:tcPr>
          <w:p>
            <w:pPr>
              <w:spacing w:after="0"/>
              <w:jc w:val="left"/>
            </w:pPr>
          </w:p>
        </w:tc>
        <w:tc>
          <w:tcPr>
            <w:tcW w:type="dxa" w:w="28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2007-06-28</w:t>
            </w:r>
          </w:p>
        </w:tc>
        <w:tc>
          <w:tcPr>
            <w:tcW w:type="dxa" w:w="1290"/>
          </w:tcPr>
          <w:p>
            <w:pPr>
              <w:spacing w:after="0"/>
              <w:jc w:val="left"/>
            </w:pPr>
            <w:r>
              <w:rPr>
                <w:sz w:val="16"/>
              </w:rPr>
              <w:t>Lightning</w:t>
            </w:r>
          </w:p>
        </w:tc>
        <w:tc>
          <w:tcPr>
            <w:tcW w:type="dxa" w:w="1799"/>
          </w:tcPr>
          <w:p>
            <w:pPr>
              <w:spacing w:after="0"/>
              <w:jc w:val="left"/>
            </w:pPr>
          </w:p>
        </w:tc>
        <w:tc>
          <w:tcPr>
            <w:tcW w:type="dxa" w:w="2733"/>
          </w:tcPr>
          <w:p>
            <w:pPr>
              <w:spacing w:after="0"/>
              <w:jc w:val="left"/>
            </w:pPr>
            <w:r>
              <w:rPr>
                <w:sz w:val="16"/>
              </w:rPr>
              <w:t>$44,000 property; crops not reported (2007 dollars)</w:t>
            </w:r>
          </w:p>
        </w:tc>
        <w:tc>
          <w:tcPr>
            <w:tcW w:type="dxa" w:w="1075"/>
          </w:tcPr>
          <w:p>
            <w:pPr>
              <w:spacing w:after="0"/>
              <w:jc w:val="right"/>
            </w:pPr>
            <w:r>
              <w:rPr>
                <w:sz w:val="16"/>
              </w:rPr>
              <w:t>0, 0</w:t>
            </w:r>
          </w:p>
        </w:tc>
        <w:tc>
          <w:tcPr>
            <w:tcW w:type="dxa" w:w="1699"/>
          </w:tcPr>
          <w:p>
            <w:pPr>
              <w:spacing w:after="0"/>
              <w:jc w:val="left"/>
            </w:pPr>
            <w:r>
              <w:rPr>
                <w:sz w:val="16"/>
              </w:rPr>
              <w:t>BLOOMFIELD</w:t>
            </w:r>
          </w:p>
        </w:tc>
        <w:tc>
          <w:tcPr>
            <w:tcW w:type="dxa" w:w="1619"/>
          </w:tcPr>
          <w:p>
            <w:pPr>
              <w:spacing w:after="0"/>
              <w:jc w:val="left"/>
            </w:pPr>
          </w:p>
        </w:tc>
        <w:tc>
          <w:tcPr>
            <w:tcW w:type="dxa" w:w="2860"/>
          </w:tcPr>
          <w:p>
            <w:pPr>
              <w:spacing w:after="0"/>
              <w:jc w:val="left"/>
            </w:pPr>
            <w:r>
              <w:rPr>
                <w:sz w:val="16"/>
              </w:rPr>
              <w:t>B1-c worst recorded: Lightning</w:t>
            </w:r>
          </w:p>
        </w:tc>
      </w:tr>
      <w:tr>
        <w:trPr>
          <w:cantSplit/>
        </w:trPr>
        <w:tc>
          <w:tcPr>
            <w:tcW w:type="dxa" w:w="1037"/>
          </w:tcPr>
          <w:p>
            <w:pPr>
              <w:spacing w:after="0"/>
              <w:jc w:val="left"/>
            </w:pPr>
            <w:r>
              <w:rPr>
                <w:sz w:val="16"/>
              </w:rPr>
              <w:t>2006-04-07</w:t>
            </w:r>
          </w:p>
        </w:tc>
        <w:tc>
          <w:tcPr>
            <w:tcW w:type="dxa" w:w="1290"/>
          </w:tcPr>
          <w:p>
            <w:pPr>
              <w:spacing w:after="0"/>
              <w:jc w:val="left"/>
            </w:pPr>
            <w:r>
              <w:rPr>
                <w:sz w:val="16"/>
              </w:rPr>
              <w:t>Hail</w:t>
            </w:r>
          </w:p>
        </w:tc>
        <w:tc>
          <w:tcPr>
            <w:tcW w:type="dxa" w:w="1799"/>
          </w:tcPr>
          <w:p>
            <w:pPr>
              <w:spacing w:after="0"/>
              <w:jc w:val="left"/>
            </w:pPr>
            <w:r>
              <w:rPr>
                <w:sz w:val="16"/>
              </w:rPr>
              <w:t>2 in</w:t>
            </w:r>
          </w:p>
        </w:tc>
        <w:tc>
          <w:tcPr>
            <w:tcW w:type="dxa" w:w="2733"/>
          </w:tcPr>
          <w:p>
            <w:pPr>
              <w:spacing w:after="0"/>
              <w:jc w:val="left"/>
            </w:pPr>
            <w:r>
              <w:rPr>
                <w:sz w:val="16"/>
              </w:rPr>
              <w:t>damage not reported</w:t>
            </w:r>
          </w:p>
        </w:tc>
        <w:tc>
          <w:tcPr>
            <w:tcW w:type="dxa" w:w="1075"/>
          </w:tcPr>
          <w:p>
            <w:pPr>
              <w:spacing w:after="0"/>
              <w:jc w:val="right"/>
            </w:pPr>
            <w:r>
              <w:rPr>
                <w:sz w:val="16"/>
              </w:rPr>
              <w:t>0, 0</w:t>
            </w:r>
          </w:p>
        </w:tc>
        <w:tc>
          <w:tcPr>
            <w:tcW w:type="dxa" w:w="1699"/>
          </w:tcPr>
          <w:p>
            <w:pPr>
              <w:spacing w:after="0"/>
              <w:jc w:val="left"/>
            </w:pPr>
            <w:r>
              <w:rPr>
                <w:sz w:val="16"/>
              </w:rPr>
              <w:t>BLOOMFIELD</w:t>
            </w:r>
          </w:p>
        </w:tc>
        <w:tc>
          <w:tcPr>
            <w:tcW w:type="dxa" w:w="1619"/>
          </w:tcPr>
          <w:p>
            <w:pPr>
              <w:spacing w:after="0"/>
              <w:jc w:val="left"/>
            </w:pPr>
          </w:p>
        </w:tc>
        <w:tc>
          <w:tcPr>
            <w:tcW w:type="dxa" w:w="2860"/>
          </w:tcPr>
          <w:p>
            <w:pPr>
              <w:spacing w:after="0"/>
              <w:jc w:val="left"/>
            </w:pPr>
            <w:r>
              <w:rPr>
                <w:sz w:val="16"/>
              </w:rPr>
              <w:t>B1-c worst recorded: Hail</w:t>
            </w:r>
          </w:p>
        </w:tc>
      </w:tr>
      <w:tr>
        <w:trPr>
          <w:cantSplit/>
        </w:trPr>
        <w:tc>
          <w:tcPr>
            <w:tcW w:type="dxa" w:w="1037"/>
          </w:tcPr>
          <w:p>
            <w:pPr>
              <w:spacing w:after="0"/>
              <w:jc w:val="left"/>
            </w:pPr>
            <w:r>
              <w:rPr>
                <w:sz w:val="16"/>
              </w:rPr>
              <w:t>2004-12-22</w:t>
            </w:r>
          </w:p>
        </w:tc>
        <w:tc>
          <w:tcPr>
            <w:tcW w:type="dxa" w:w="1290"/>
          </w:tcPr>
          <w:p>
            <w:pPr>
              <w:spacing w:after="0"/>
              <w:jc w:val="left"/>
            </w:pPr>
            <w:r>
              <w:rPr>
                <w:sz w:val="16"/>
              </w:rPr>
              <w:t>Heavy Snow</w:t>
            </w:r>
          </w:p>
        </w:tc>
        <w:tc>
          <w:tcPr>
            <w:tcW w:type="dxa" w:w="1799"/>
          </w:tcPr>
          <w:p>
            <w:pPr>
              <w:spacing w:after="0"/>
              <w:jc w:val="left"/>
            </w:pPr>
          </w:p>
        </w:tc>
        <w:tc>
          <w:tcPr>
            <w:tcW w:type="dxa" w:w="2733"/>
          </w:tcPr>
          <w:p>
            <w:pPr>
              <w:spacing w:after="0"/>
              <w:jc w:val="left"/>
            </w:pPr>
            <w:r>
              <w:rPr>
                <w:sz w:val="16"/>
              </w:rPr>
              <w:t>$35,200 property; crops not reported, reported for the zone (2004 dollars)</w:t>
            </w:r>
          </w:p>
        </w:tc>
        <w:tc>
          <w:tcPr>
            <w:tcW w:type="dxa" w:w="1075"/>
          </w:tcPr>
          <w:p>
            <w:pPr>
              <w:spacing w:after="0"/>
              <w:jc w:val="right"/>
            </w:pPr>
            <w:r>
              <w:rPr>
                <w:sz w:val="16"/>
              </w:rPr>
              <w:t>0, 0</w:t>
            </w:r>
          </w:p>
        </w:tc>
        <w:tc>
          <w:tcPr>
            <w:tcW w:type="dxa" w:w="1699"/>
          </w:tcPr>
          <w:p>
            <w:pPr>
              <w:spacing w:after="0"/>
              <w:jc w:val="left"/>
            </w:pPr>
            <w:r>
              <w:rPr>
                <w:sz w:val="16"/>
              </w:rPr>
              <w:t>NWS zone INZ061 (GREENE), zone-level: may include parts of neighboring counties</w:t>
            </w:r>
          </w:p>
        </w:tc>
        <w:tc>
          <w:tcPr>
            <w:tcW w:type="dxa" w:w="1619"/>
          </w:tcPr>
          <w:p>
            <w:pPr>
              <w:spacing w:after="0"/>
              <w:jc w:val="left"/>
            </w:pPr>
          </w:p>
        </w:tc>
        <w:tc>
          <w:tcPr>
            <w:tcW w:type="dxa" w:w="28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1999-05-17</w:t>
            </w:r>
          </w:p>
        </w:tc>
        <w:tc>
          <w:tcPr>
            <w:tcW w:type="dxa" w:w="1290"/>
          </w:tcPr>
          <w:p>
            <w:pPr>
              <w:spacing w:after="0"/>
              <w:jc w:val="left"/>
            </w:pPr>
            <w:r>
              <w:rPr>
                <w:sz w:val="16"/>
              </w:rPr>
              <w:t>Thunderstorm Wind</w:t>
            </w:r>
          </w:p>
        </w:tc>
        <w:tc>
          <w:tcPr>
            <w:tcW w:type="dxa" w:w="1799"/>
          </w:tcPr>
          <w:p>
            <w:pPr>
              <w:spacing w:after="0"/>
              <w:jc w:val="left"/>
            </w:pPr>
            <w:r>
              <w:rPr>
                <w:sz w:val="16"/>
              </w:rPr>
              <w:t>50 kt (58 mph), measurement type not recorded</w:t>
            </w:r>
          </w:p>
        </w:tc>
        <w:tc>
          <w:tcPr>
            <w:tcW w:type="dxa" w:w="2733"/>
          </w:tcPr>
          <w:p>
            <w:pPr>
              <w:spacing w:after="0"/>
              <w:jc w:val="left"/>
            </w:pPr>
            <w:r>
              <w:rPr>
                <w:sz w:val="16"/>
              </w:rPr>
              <w:t>damage not reported</w:t>
            </w:r>
          </w:p>
        </w:tc>
        <w:tc>
          <w:tcPr>
            <w:tcW w:type="dxa" w:w="1075"/>
          </w:tcPr>
          <w:p>
            <w:pPr>
              <w:spacing w:after="0"/>
              <w:jc w:val="right"/>
            </w:pPr>
            <w:r>
              <w:rPr>
                <w:sz w:val="16"/>
              </w:rPr>
              <w:t>1, 2</w:t>
            </w:r>
          </w:p>
        </w:tc>
        <w:tc>
          <w:tcPr>
            <w:tcW w:type="dxa" w:w="1699"/>
          </w:tcPr>
          <w:p>
            <w:pPr>
              <w:spacing w:after="0"/>
              <w:jc w:val="left"/>
            </w:pPr>
            <w:r>
              <w:rPr>
                <w:sz w:val="16"/>
              </w:rPr>
              <w:t>LINTON</w:t>
            </w:r>
          </w:p>
        </w:tc>
        <w:tc>
          <w:tcPr>
            <w:tcW w:type="dxa" w:w="1619"/>
          </w:tcPr>
          <w:p>
            <w:pPr>
              <w:spacing w:after="0"/>
              <w:jc w:val="left"/>
            </w:pP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290"/>
          </w:tcPr>
          <w:p>
            <w:pPr>
              <w:spacing w:after="0"/>
              <w:jc w:val="left"/>
            </w:pPr>
            <w:r>
              <w:rPr>
                <w:sz w:val="16"/>
              </w:rPr>
              <w:t>Cold/Wind Chill</w:t>
            </w:r>
          </w:p>
        </w:tc>
        <w:tc>
          <w:tcPr>
            <w:tcW w:type="dxa" w:w="1799"/>
          </w:tcPr>
          <w:p>
            <w:pPr>
              <w:spacing w:after="0"/>
              <w:jc w:val="left"/>
            </w:pPr>
          </w:p>
        </w:tc>
        <w:tc>
          <w:tcPr>
            <w:tcW w:type="dxa" w:w="2733"/>
          </w:tcPr>
          <w:p>
            <w:pPr>
              <w:spacing w:after="0"/>
              <w:jc w:val="left"/>
            </w:pPr>
            <w:r>
              <w:rPr>
                <w:sz w:val="16"/>
              </w:rPr>
              <w:t>damage not reported</w:t>
            </w:r>
          </w:p>
        </w:tc>
        <w:tc>
          <w:tcPr>
            <w:tcW w:type="dxa" w:w="1075"/>
          </w:tcPr>
          <w:p>
            <w:pPr>
              <w:spacing w:after="0"/>
              <w:jc w:val="right"/>
            </w:pPr>
            <w:r>
              <w:rPr>
                <w:sz w:val="16"/>
              </w:rPr>
              <w:t>0, 0</w:t>
            </w:r>
          </w:p>
        </w:tc>
        <w:tc>
          <w:tcPr>
            <w:tcW w:type="dxa" w:w="1699"/>
          </w:tcPr>
          <w:p>
            <w:pPr>
              <w:spacing w:after="0"/>
              <w:jc w:val="left"/>
            </w:pPr>
            <w:r>
              <w:rPr>
                <w:sz w:val="16"/>
              </w:rPr>
              <w:t>NWS zone INZ061 (GREENE), zone-level: may include parts of neighboring counties</w:t>
            </w:r>
          </w:p>
        </w:tc>
        <w:tc>
          <w:tcPr>
            <w:tcW w:type="dxa" w:w="1619"/>
          </w:tcPr>
          <w:p>
            <w:pPr>
              <w:spacing w:after="0"/>
              <w:jc w:val="left"/>
            </w:pPr>
          </w:p>
        </w:tc>
        <w:tc>
          <w:tcPr>
            <w:tcW w:type="dxa" w:w="2860"/>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1.53</w:t>
            </w:r>
          </w:p>
        </w:tc>
        <w:tc>
          <w:tcPr>
            <w:tcW w:type="dxa" w:w="1449"/>
          </w:tcPr>
          <w:p>
            <w:pPr>
              <w:spacing w:after="0"/>
              <w:jc w:val="left"/>
            </w:pPr>
            <w:r>
              <w:rPr>
                <w:sz w:val="16"/>
              </w:rPr>
              <w:t>event-days per year</w:t>
            </w:r>
          </w:p>
        </w:tc>
        <w:tc>
          <w:tcPr>
            <w:tcW w:type="dxa" w:w="1571"/>
          </w:tcPr>
          <w:p>
            <w:pPr>
              <w:spacing w:after="0"/>
              <w:jc w:val="left"/>
            </w:pPr>
            <w:r>
              <w:rPr>
                <w:sz w:val="16"/>
              </w:rPr>
              <w:t>about 1.53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29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1.53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2.19</w:t>
            </w:r>
          </w:p>
        </w:tc>
        <w:tc>
          <w:tcPr>
            <w:tcW w:type="dxa" w:w="1449"/>
          </w:tcPr>
          <w:p>
            <w:pPr>
              <w:spacing w:after="0"/>
              <w:jc w:val="left"/>
            </w:pPr>
            <w:r>
              <w:rPr>
                <w:sz w:val="16"/>
              </w:rPr>
              <w:t>event-days per year</w:t>
            </w:r>
          </w:p>
        </w:tc>
        <w:tc>
          <w:tcPr>
            <w:tcW w:type="dxa" w:w="1571"/>
          </w:tcPr>
          <w:p>
            <w:pPr>
              <w:spacing w:after="0"/>
              <w:jc w:val="left"/>
            </w:pPr>
            <w:r>
              <w:rPr>
                <w:sz w:val="16"/>
              </w:rPr>
              <w:t>about 2.19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70</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2.19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0.00378</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0.378%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3.49</w:t>
            </w:r>
          </w:p>
        </w:tc>
        <w:tc>
          <w:tcPr>
            <w:tcW w:type="dxa" w:w="1449"/>
          </w:tcPr>
          <w:p>
            <w:pPr>
              <w:spacing w:after="0"/>
              <w:jc w:val="left"/>
            </w:pPr>
            <w:r>
              <w:rPr>
                <w:sz w:val="16"/>
              </w:rPr>
              <w:t>events per year</w:t>
            </w:r>
          </w:p>
        </w:tc>
        <w:tc>
          <w:tcPr>
            <w:tcW w:type="dxa" w:w="1571"/>
          </w:tcPr>
          <w:p>
            <w:pPr>
              <w:spacing w:after="0"/>
              <w:jc w:val="left"/>
            </w:pPr>
            <w:r>
              <w:rPr>
                <w:sz w:val="16"/>
              </w:rPr>
              <w:t>about 3.49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132.7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5.89</w:t>
            </w:r>
          </w:p>
        </w:tc>
        <w:tc>
          <w:tcPr>
            <w:tcW w:type="dxa" w:w="1449"/>
          </w:tcPr>
          <w:p>
            <w:pPr>
              <w:spacing w:after="0"/>
              <w:jc w:val="left"/>
            </w:pPr>
            <w:r>
              <w:rPr>
                <w:sz w:val="16"/>
              </w:rPr>
              <w:t>event-days per year</w:t>
            </w:r>
          </w:p>
        </w:tc>
        <w:tc>
          <w:tcPr>
            <w:tcW w:type="dxa" w:w="1571"/>
          </w:tcPr>
          <w:p>
            <w:pPr>
              <w:spacing w:after="0"/>
              <w:jc w:val="left"/>
            </w:pPr>
            <w:r>
              <w:rPr>
                <w:sz w:val="16"/>
              </w:rPr>
              <w:t>about 5.89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88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5.89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0.00815</w:t>
            </w:r>
          </w:p>
        </w:tc>
        <w:tc>
          <w:tcPr>
            <w:tcW w:type="dxa" w:w="1449"/>
          </w:tcPr>
          <w:p>
            <w:pPr>
              <w:spacing w:after="0"/>
              <w:jc w:val="left"/>
            </w:pPr>
            <w:r>
              <w:rPr>
                <w:sz w:val="16"/>
              </w:rPr>
              <w:t>events per year</w:t>
            </w:r>
          </w:p>
        </w:tc>
        <w:tc>
          <w:tcPr>
            <w:tcW w:type="dxa" w:w="1571"/>
          </w:tcPr>
          <w:p>
            <w:pPr>
              <w:spacing w:after="0"/>
              <w:jc w:val="left"/>
            </w:pPr>
            <w:r>
              <w:rPr>
                <w:sz w:val="16"/>
              </w:rPr>
              <w:t>about 1 in 123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0.478</w:t>
            </w:r>
          </w:p>
        </w:tc>
        <w:tc>
          <w:tcPr>
            <w:tcW w:type="dxa" w:w="1449"/>
          </w:tcPr>
          <w:p>
            <w:pPr>
              <w:spacing w:after="0"/>
              <w:jc w:val="left"/>
            </w:pPr>
            <w:r>
              <w:rPr>
                <w:sz w:val="16"/>
              </w:rPr>
              <w:t>event-days per year</w:t>
            </w:r>
          </w:p>
        </w:tc>
        <w:tc>
          <w:tcPr>
            <w:tcW w:type="dxa" w:w="1571"/>
          </w:tcPr>
          <w:p>
            <w:pPr>
              <w:spacing w:after="0"/>
              <w:jc w:val="left"/>
            </w:pPr>
            <w:r>
              <w:rPr>
                <w:sz w:val="16"/>
              </w:rPr>
              <w:t>about 0.478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33</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3.43</w:t>
            </w:r>
          </w:p>
        </w:tc>
        <w:tc>
          <w:tcPr>
            <w:tcW w:type="dxa" w:w="1449"/>
          </w:tcPr>
          <w:p>
            <w:pPr>
              <w:spacing w:after="0"/>
              <w:jc w:val="left"/>
            </w:pPr>
            <w:r>
              <w:rPr>
                <w:sz w:val="16"/>
              </w:rPr>
              <w:t>event-days per year</w:t>
            </w:r>
          </w:p>
        </w:tc>
        <w:tc>
          <w:tcPr>
            <w:tcW w:type="dxa" w:w="1571"/>
          </w:tcPr>
          <w:p>
            <w:pPr>
              <w:spacing w:after="0"/>
              <w:jc w:val="left"/>
            </w:pPr>
            <w:r>
              <w:rPr>
                <w:sz w:val="16"/>
              </w:rPr>
              <w:t>about 3.43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96</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0.521</w:t>
            </w:r>
          </w:p>
        </w:tc>
        <w:tc>
          <w:tcPr>
            <w:tcW w:type="dxa" w:w="1449"/>
          </w:tcPr>
          <w:p>
            <w:pPr>
              <w:spacing w:after="0"/>
              <w:jc w:val="left"/>
            </w:pPr>
            <w:r>
              <w:rPr>
                <w:sz w:val="16"/>
              </w:rPr>
              <w:t>events per year (modeled)</w:t>
            </w:r>
          </w:p>
        </w:tc>
        <w:tc>
          <w:tcPr>
            <w:tcW w:type="dxa" w:w="1571"/>
          </w:tcPr>
          <w:p>
            <w:pPr>
              <w:spacing w:after="0"/>
              <w:jc w:val="left"/>
            </w:pPr>
            <w:r>
              <w:rPr>
                <w:sz w:val="16"/>
              </w:rPr>
              <w:t>about 0.52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50.4</w:t>
            </w:r>
          </w:p>
        </w:tc>
        <w:tc>
          <w:tcPr>
            <w:tcW w:type="dxa" w:w="1449"/>
          </w:tcPr>
          <w:p>
            <w:pPr>
              <w:spacing w:after="0"/>
              <w:jc w:val="left"/>
            </w:pPr>
            <w:r>
              <w:rPr>
                <w:sz w:val="16"/>
              </w:rPr>
              <w:t>days per year with a strike</w:t>
            </w:r>
          </w:p>
        </w:tc>
        <w:tc>
          <w:tcPr>
            <w:tcW w:type="dxa" w:w="1571"/>
          </w:tcPr>
          <w:p>
            <w:pPr>
              <w:spacing w:after="0"/>
              <w:jc w:val="left"/>
            </w:pPr>
            <w:r>
              <w:rPr>
                <w:sz w:val="16"/>
              </w:rPr>
              <w:t>about 50.4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4.63</w:t>
            </w:r>
          </w:p>
        </w:tc>
        <w:tc>
          <w:tcPr>
            <w:tcW w:type="dxa" w:w="1449"/>
          </w:tcPr>
          <w:p>
            <w:pPr>
              <w:spacing w:after="0"/>
              <w:jc w:val="left"/>
            </w:pPr>
            <w:r>
              <w:rPr>
                <w:sz w:val="16"/>
              </w:rPr>
              <w:t>events per year</w:t>
            </w:r>
          </w:p>
        </w:tc>
        <w:tc>
          <w:tcPr>
            <w:tcW w:type="dxa" w:w="1571"/>
          </w:tcPr>
          <w:p>
            <w:pPr>
              <w:spacing w:after="0"/>
              <w:jc w:val="left"/>
            </w:pPr>
            <w:r>
              <w:rPr>
                <w:sz w:val="16"/>
              </w:rPr>
              <w:t>about 4.63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176</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0.382</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0.0000275</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0.00275%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7.58</w:t>
            </w:r>
          </w:p>
        </w:tc>
        <w:tc>
          <w:tcPr>
            <w:tcW w:type="dxa" w:w="1449"/>
          </w:tcPr>
          <w:p>
            <w:pPr>
              <w:spacing w:after="0"/>
              <w:jc w:val="left"/>
            </w:pPr>
            <w:r>
              <w:rPr>
                <w:sz w:val="16"/>
              </w:rPr>
              <w:t>event-days per year</w:t>
            </w:r>
          </w:p>
        </w:tc>
        <w:tc>
          <w:tcPr>
            <w:tcW w:type="dxa" w:w="1571"/>
          </w:tcPr>
          <w:p>
            <w:pPr>
              <w:spacing w:after="0"/>
              <w:jc w:val="left"/>
            </w:pPr>
            <w:r>
              <w:rPr>
                <w:sz w:val="16"/>
              </w:rPr>
              <w:t>about 7.58 days per year</w:t>
            </w:r>
          </w:p>
        </w:tc>
        <w:tc>
          <w:tcPr>
            <w:tcW w:type="dxa" w:w="1037"/>
          </w:tcPr>
          <w:p>
            <w:pPr>
              <w:spacing w:after="0"/>
              <w:jc w:val="left"/>
            </w:pPr>
            <w:r>
              <w:rPr>
                <w:sz w:val="16"/>
              </w:rPr>
              <w:t>Likely</w:t>
            </w:r>
          </w:p>
        </w:tc>
        <w:tc>
          <w:tcPr>
            <w:tcW w:type="dxa" w:w="1743"/>
          </w:tcPr>
          <w:p>
            <w:pPr>
              <w:spacing w:after="0"/>
              <w:jc w:val="left"/>
            </w:pPr>
            <w:r>
              <w:rPr>
                <w:sz w:val="16"/>
              </w:rPr>
              <w:t>event-days in 18 of 30 years, 1996 to 2025 (60%)</w:t>
            </w:r>
          </w:p>
        </w:tc>
        <w:tc>
          <w:tcPr>
            <w:tcW w:type="dxa" w:w="1520"/>
          </w:tcPr>
          <w:p>
            <w:pPr>
              <w:spacing w:after="0"/>
              <w:jc w:val="right"/>
            </w:pPr>
            <w:r>
              <w:rPr>
                <w:sz w:val="16"/>
              </w:rPr>
              <w:t>144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91</w:t>
            </w:r>
          </w:p>
        </w:tc>
        <w:tc>
          <w:tcPr>
            <w:tcW w:type="dxa" w:w="1476"/>
          </w:tcPr>
          <w:p>
            <w:pPr>
              <w:spacing w:after="0"/>
              <w:jc w:val="right"/>
            </w:pPr>
            <w:r>
              <w:rPr>
                <w:sz w:val="16"/>
              </w:rPr>
              <w:t>30</w:t>
            </w:r>
          </w:p>
        </w:tc>
        <w:tc>
          <w:tcPr>
            <w:tcW w:type="dxa" w:w="1476"/>
          </w:tcPr>
          <w:p>
            <w:pPr>
              <w:spacing w:after="0"/>
              <w:jc w:val="right"/>
            </w:pPr>
            <w:r>
              <w:rPr>
                <w:sz w:val="16"/>
              </w:rPr>
              <w:t>3.03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42.8</w:t>
            </w:r>
          </w:p>
        </w:tc>
        <w:tc>
          <w:tcPr>
            <w:tcW w:type="dxa" w:w="680"/>
          </w:tcPr>
          <w:p>
            <w:pPr>
              <w:spacing w:after="0"/>
              <w:jc w:val="right"/>
            </w:pPr>
            <w:r>
              <w:rPr>
                <w:sz w:val="16"/>
              </w:rPr>
              <w:t>46.9</w:t>
            </w:r>
          </w:p>
        </w:tc>
        <w:tc>
          <w:tcPr>
            <w:tcW w:type="dxa" w:w="648"/>
          </w:tcPr>
          <w:p>
            <w:pPr>
              <w:spacing w:after="0"/>
              <w:jc w:val="right"/>
            </w:pPr>
            <w:r>
              <w:rPr>
                <w:sz w:val="16"/>
              </w:rPr>
              <w:t>69.7</w:t>
            </w:r>
          </w:p>
        </w:tc>
        <w:tc>
          <w:tcPr>
            <w:tcW w:type="dxa" w:w="3512"/>
          </w:tcPr>
          <w:p>
            <w:pPr>
              <w:spacing w:after="0"/>
              <w:jc w:val="left"/>
            </w:pPr>
            <w:r>
              <w:rPr>
                <w:sz w:val="16"/>
              </w:rPr>
              <w:t>Relatively Moderate 4,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3"/>
          </w:tcPr>
          <w:p>
            <w:pPr>
              <w:spacing w:after="0"/>
              <w:jc w:val="right"/>
            </w:pPr>
            <w:r>
              <w:rPr>
                <w:sz w:val="16"/>
              </w:rPr>
              <w:t>76.5</w:t>
            </w:r>
          </w:p>
        </w:tc>
        <w:tc>
          <w:tcPr>
            <w:tcW w:type="dxa" w:w="680"/>
          </w:tcPr>
          <w:p>
            <w:pPr>
              <w:spacing w:after="0"/>
              <w:jc w:val="right"/>
            </w:pPr>
            <w:r>
              <w:rPr>
                <w:sz w:val="16"/>
              </w:rPr>
              <w:t>82.7</w:t>
            </w:r>
          </w:p>
        </w:tc>
        <w:tc>
          <w:tcPr>
            <w:tcW w:type="dxa" w:w="648"/>
          </w:tcPr>
          <w:p>
            <w:pPr>
              <w:spacing w:after="0"/>
              <w:jc w:val="right"/>
            </w:pPr>
            <w:r>
              <w:rPr>
                <w:sz w:val="16"/>
              </w:rPr>
              <w:t>96.6</w:t>
            </w:r>
          </w:p>
        </w:tc>
        <w:tc>
          <w:tcPr>
            <w:tcW w:type="dxa" w:w="3512"/>
          </w:tcPr>
          <w:p>
            <w:pPr>
              <w:spacing w:after="0"/>
              <w:jc w:val="left"/>
            </w:pPr>
            <w:r>
              <w:rPr>
                <w:sz w:val="16"/>
              </w:rPr>
              <w:t>Relatively Moderate 2, Relatively Low 5, Very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49.6</w:t>
            </w:r>
          </w:p>
        </w:tc>
        <w:tc>
          <w:tcPr>
            <w:tcW w:type="dxa" w:w="680"/>
          </w:tcPr>
          <w:p>
            <w:pPr>
              <w:spacing w:after="0"/>
              <w:jc w:val="right"/>
            </w:pPr>
            <w:r>
              <w:rPr>
                <w:sz w:val="16"/>
              </w:rPr>
              <w:t>78.2</w:t>
            </w:r>
          </w:p>
        </w:tc>
        <w:tc>
          <w:tcPr>
            <w:tcW w:type="dxa" w:w="648"/>
          </w:tcPr>
          <w:p>
            <w:pPr>
              <w:spacing w:after="0"/>
              <w:jc w:val="right"/>
            </w:pPr>
            <w:r>
              <w:rPr>
                <w:sz w:val="16"/>
              </w:rPr>
              <w:t>83.0</w:t>
            </w:r>
          </w:p>
        </w:tc>
        <w:tc>
          <w:tcPr>
            <w:tcW w:type="dxa" w:w="3512"/>
          </w:tcPr>
          <w:p>
            <w:pPr>
              <w:spacing w:after="0"/>
              <w:jc w:val="left"/>
            </w:pPr>
            <w:r>
              <w:rPr>
                <w:sz w:val="16"/>
              </w:rPr>
              <w:t>Relatively Moderate 5, Relatively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72.1</w:t>
            </w:r>
          </w:p>
        </w:tc>
        <w:tc>
          <w:tcPr>
            <w:tcW w:type="dxa" w:w="680"/>
          </w:tcPr>
          <w:p>
            <w:pPr>
              <w:spacing w:after="0"/>
              <w:jc w:val="right"/>
            </w:pPr>
            <w:r>
              <w:rPr>
                <w:sz w:val="16"/>
              </w:rPr>
              <w:t>77.8</w:t>
            </w:r>
          </w:p>
        </w:tc>
        <w:tc>
          <w:tcPr>
            <w:tcW w:type="dxa" w:w="648"/>
          </w:tcPr>
          <w:p>
            <w:pPr>
              <w:spacing w:after="0"/>
              <w:jc w:val="right"/>
            </w:pPr>
            <w:r>
              <w:rPr>
                <w:sz w:val="16"/>
              </w:rPr>
              <w:t>87.9</w:t>
            </w:r>
          </w:p>
        </w:tc>
        <w:tc>
          <w:tcPr>
            <w:tcW w:type="dxa" w:w="3512"/>
          </w:tcPr>
          <w:p>
            <w:pPr>
              <w:spacing w:after="0"/>
              <w:jc w:val="left"/>
            </w:pPr>
            <w:r>
              <w:rPr>
                <w:sz w:val="16"/>
              </w:rPr>
              <w:t>Relatively Moderate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59.0</w:t>
            </w:r>
          </w:p>
        </w:tc>
        <w:tc>
          <w:tcPr>
            <w:tcW w:type="dxa" w:w="680"/>
          </w:tcPr>
          <w:p>
            <w:pPr>
              <w:spacing w:after="0"/>
              <w:jc w:val="right"/>
            </w:pPr>
            <w:r>
              <w:rPr>
                <w:sz w:val="16"/>
              </w:rPr>
              <w:t>65.0</w:t>
            </w:r>
          </w:p>
        </w:tc>
        <w:tc>
          <w:tcPr>
            <w:tcW w:type="dxa" w:w="648"/>
          </w:tcPr>
          <w:p>
            <w:pPr>
              <w:spacing w:after="0"/>
              <w:jc w:val="right"/>
            </w:pPr>
            <w:r>
              <w:rPr>
                <w:sz w:val="16"/>
              </w:rPr>
              <w:t>82.6</w:t>
            </w:r>
          </w:p>
        </w:tc>
        <w:tc>
          <w:tcPr>
            <w:tcW w:type="dxa" w:w="3512"/>
          </w:tcPr>
          <w:p>
            <w:pPr>
              <w:spacing w:after="0"/>
              <w:jc w:val="left"/>
            </w:pPr>
            <w:r>
              <w:rPr>
                <w:sz w:val="16"/>
              </w:rPr>
              <w:t>Relatively Moderate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26.9</w:t>
            </w:r>
          </w:p>
        </w:tc>
        <w:tc>
          <w:tcPr>
            <w:tcW w:type="dxa" w:w="680"/>
          </w:tcPr>
          <w:p>
            <w:pPr>
              <w:spacing w:after="0"/>
              <w:jc w:val="right"/>
            </w:pPr>
            <w:r>
              <w:rPr>
                <w:sz w:val="16"/>
              </w:rPr>
              <w:t>33.3</w:t>
            </w:r>
          </w:p>
        </w:tc>
        <w:tc>
          <w:tcPr>
            <w:tcW w:type="dxa" w:w="648"/>
          </w:tcPr>
          <w:p>
            <w:pPr>
              <w:spacing w:after="0"/>
              <w:jc w:val="right"/>
            </w:pPr>
            <w:r>
              <w:rPr>
                <w:sz w:val="16"/>
              </w:rPr>
              <w:t>44.2</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65.2</w:t>
            </w:r>
          </w:p>
        </w:tc>
        <w:tc>
          <w:tcPr>
            <w:tcW w:type="dxa" w:w="680"/>
          </w:tcPr>
          <w:p>
            <w:pPr>
              <w:spacing w:after="0"/>
              <w:jc w:val="right"/>
            </w:pPr>
            <w:r>
              <w:rPr>
                <w:sz w:val="16"/>
              </w:rPr>
              <w:t>69.9</w:t>
            </w:r>
          </w:p>
        </w:tc>
        <w:tc>
          <w:tcPr>
            <w:tcW w:type="dxa" w:w="648"/>
          </w:tcPr>
          <w:p>
            <w:pPr>
              <w:spacing w:after="0"/>
              <w:jc w:val="right"/>
            </w:pPr>
            <w:r>
              <w:rPr>
                <w:sz w:val="16"/>
              </w:rPr>
              <w:t>84.3</w:t>
            </w:r>
          </w:p>
        </w:tc>
        <w:tc>
          <w:tcPr>
            <w:tcW w:type="dxa" w:w="3512"/>
          </w:tcPr>
          <w:p>
            <w:pPr>
              <w:spacing w:after="0"/>
              <w:jc w:val="left"/>
            </w:pPr>
            <w:r>
              <w:rPr>
                <w:sz w:val="16"/>
              </w:rPr>
              <w:t>Relatively Moderate 7,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13.6</w:t>
            </w:r>
          </w:p>
        </w:tc>
        <w:tc>
          <w:tcPr>
            <w:tcW w:type="dxa" w:w="680"/>
          </w:tcPr>
          <w:p>
            <w:pPr>
              <w:spacing w:after="0"/>
              <w:jc w:val="right"/>
            </w:pPr>
            <w:r>
              <w:rPr>
                <w:sz w:val="16"/>
              </w:rPr>
              <w:t>55.1</w:t>
            </w:r>
          </w:p>
        </w:tc>
        <w:tc>
          <w:tcPr>
            <w:tcW w:type="dxa" w:w="648"/>
          </w:tcPr>
          <w:p>
            <w:pPr>
              <w:spacing w:after="0"/>
              <w:jc w:val="right"/>
            </w:pPr>
            <w:r>
              <w:rPr>
                <w:sz w:val="16"/>
              </w:rPr>
              <w:t>94.2</w:t>
            </w:r>
          </w:p>
        </w:tc>
        <w:tc>
          <w:tcPr>
            <w:tcW w:type="dxa" w:w="3512"/>
          </w:tcPr>
          <w:p>
            <w:pPr>
              <w:spacing w:after="0"/>
              <w:jc w:val="left"/>
            </w:pPr>
            <w:r>
              <w:rPr>
                <w:sz w:val="16"/>
              </w:rPr>
              <w:t>Relatively High 3, Relatively Moderate 2, Relatively Low 3,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32.2</w:t>
            </w:r>
          </w:p>
        </w:tc>
        <w:tc>
          <w:tcPr>
            <w:tcW w:type="dxa" w:w="680"/>
          </w:tcPr>
          <w:p>
            <w:pPr>
              <w:spacing w:after="0"/>
              <w:jc w:val="right"/>
            </w:pPr>
            <w:r>
              <w:rPr>
                <w:sz w:val="16"/>
              </w:rPr>
              <w:t>90.6</w:t>
            </w:r>
          </w:p>
        </w:tc>
        <w:tc>
          <w:tcPr>
            <w:tcW w:type="dxa" w:w="648"/>
          </w:tcPr>
          <w:p>
            <w:pPr>
              <w:spacing w:after="0"/>
              <w:jc w:val="right"/>
            </w:pPr>
            <w:r>
              <w:rPr>
                <w:sz w:val="16"/>
              </w:rPr>
              <w:t>98.4</w:t>
            </w:r>
          </w:p>
        </w:tc>
        <w:tc>
          <w:tcPr>
            <w:tcW w:type="dxa" w:w="3512"/>
          </w:tcPr>
          <w:p>
            <w:pPr>
              <w:spacing w:after="0"/>
              <w:jc w:val="left"/>
            </w:pPr>
            <w:r>
              <w:rPr>
                <w:sz w:val="16"/>
              </w:rPr>
              <w:t>Relatively Moderate 4, Relatively Low 2, 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43.4</w:t>
            </w:r>
          </w:p>
        </w:tc>
        <w:tc>
          <w:tcPr>
            <w:tcW w:type="dxa" w:w="680"/>
          </w:tcPr>
          <w:p>
            <w:pPr>
              <w:spacing w:after="0"/>
              <w:jc w:val="right"/>
            </w:pPr>
            <w:r>
              <w:rPr>
                <w:sz w:val="16"/>
              </w:rPr>
              <w:t>49.8</w:t>
            </w:r>
          </w:p>
        </w:tc>
        <w:tc>
          <w:tcPr>
            <w:tcW w:type="dxa" w:w="648"/>
          </w:tcPr>
          <w:p>
            <w:pPr>
              <w:spacing w:after="0"/>
              <w:jc w:val="right"/>
            </w:pPr>
            <w:r>
              <w:rPr>
                <w:sz w:val="16"/>
              </w:rPr>
              <w:t>71.0</w:t>
            </w:r>
          </w:p>
        </w:tc>
        <w:tc>
          <w:tcPr>
            <w:tcW w:type="dxa" w:w="3512"/>
          </w:tcPr>
          <w:p>
            <w:pPr>
              <w:spacing w:after="0"/>
              <w:jc w:val="left"/>
            </w:pPr>
            <w:r>
              <w:rPr>
                <w:sz w:val="16"/>
              </w:rPr>
              <w:t>Relatively Moderate 5,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91.0</w:t>
            </w:r>
          </w:p>
        </w:tc>
        <w:tc>
          <w:tcPr>
            <w:tcW w:type="dxa" w:w="680"/>
          </w:tcPr>
          <w:p>
            <w:pPr>
              <w:spacing w:after="0"/>
              <w:jc w:val="right"/>
            </w:pPr>
            <w:r>
              <w:rPr>
                <w:sz w:val="16"/>
              </w:rPr>
              <w:t>93.6</w:t>
            </w:r>
          </w:p>
        </w:tc>
        <w:tc>
          <w:tcPr>
            <w:tcW w:type="dxa" w:w="648"/>
          </w:tcPr>
          <w:p>
            <w:pPr>
              <w:spacing w:after="0"/>
              <w:jc w:val="right"/>
            </w:pPr>
            <w:r>
              <w:rPr>
                <w:sz w:val="16"/>
              </w:rPr>
              <w:t>98.4</w:t>
            </w:r>
          </w:p>
        </w:tc>
        <w:tc>
          <w:tcPr>
            <w:tcW w:type="dxa" w:w="3512"/>
          </w:tcPr>
          <w:p>
            <w:pPr>
              <w:spacing w:after="0"/>
              <w:jc w:val="left"/>
            </w:pPr>
            <w:r>
              <w:rPr>
                <w:sz w:val="16"/>
              </w:rPr>
              <w:t>Very High 1, 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69.2</w:t>
            </w:r>
          </w:p>
        </w:tc>
        <w:tc>
          <w:tcPr>
            <w:tcW w:type="dxa" w:w="680"/>
          </w:tcPr>
          <w:p>
            <w:pPr>
              <w:spacing w:after="0"/>
              <w:jc w:val="right"/>
            </w:pPr>
            <w:r>
              <w:rPr>
                <w:sz w:val="16"/>
              </w:rPr>
              <w:t>76.9</w:t>
            </w:r>
          </w:p>
        </w:tc>
        <w:tc>
          <w:tcPr>
            <w:tcW w:type="dxa" w:w="648"/>
          </w:tcPr>
          <w:p>
            <w:pPr>
              <w:spacing w:after="0"/>
              <w:jc w:val="right"/>
            </w:pPr>
            <w:r>
              <w:rPr>
                <w:sz w:val="16"/>
              </w:rPr>
              <w:t>92.2</w:t>
            </w:r>
          </w:p>
        </w:tc>
        <w:tc>
          <w:tcPr>
            <w:tcW w:type="dxa" w:w="3512"/>
          </w:tcPr>
          <w:p>
            <w:pPr>
              <w:spacing w:after="0"/>
              <w:jc w:val="left"/>
            </w:pPr>
            <w:r>
              <w:rPr>
                <w:sz w:val="16"/>
              </w:rPr>
              <w:t>Relatively High 7,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22.5</w:t>
            </w:r>
          </w:p>
        </w:tc>
        <w:tc>
          <w:tcPr>
            <w:tcW w:type="dxa" w:w="680"/>
          </w:tcPr>
          <w:p>
            <w:pPr>
              <w:spacing w:after="0"/>
              <w:jc w:val="right"/>
            </w:pPr>
            <w:r>
              <w:rPr>
                <w:sz w:val="16"/>
              </w:rPr>
              <w:t>57.0</w:t>
            </w:r>
          </w:p>
        </w:tc>
        <w:tc>
          <w:tcPr>
            <w:tcW w:type="dxa" w:w="648"/>
          </w:tcPr>
          <w:p>
            <w:pPr>
              <w:spacing w:after="0"/>
              <w:jc w:val="right"/>
            </w:pPr>
            <w:r>
              <w:rPr>
                <w:sz w:val="16"/>
              </w:rPr>
              <w:t>59.1</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78.3</w:t>
            </w:r>
          </w:p>
        </w:tc>
        <w:tc>
          <w:tcPr>
            <w:tcW w:type="dxa" w:w="680"/>
          </w:tcPr>
          <w:p>
            <w:pPr>
              <w:spacing w:after="0"/>
              <w:jc w:val="right"/>
            </w:pPr>
            <w:r>
              <w:rPr>
                <w:sz w:val="16"/>
              </w:rPr>
              <w:t>82.6</w:t>
            </w:r>
          </w:p>
        </w:tc>
        <w:tc>
          <w:tcPr>
            <w:tcW w:type="dxa" w:w="648"/>
          </w:tcPr>
          <w:p>
            <w:pPr>
              <w:spacing w:after="0"/>
              <w:jc w:val="right"/>
            </w:pPr>
            <w:r>
              <w:rPr>
                <w:sz w:val="16"/>
              </w:rPr>
              <w:t>92.8</w:t>
            </w:r>
          </w:p>
        </w:tc>
        <w:tc>
          <w:tcPr>
            <w:tcW w:type="dxa" w:w="3512"/>
          </w:tcPr>
          <w:p>
            <w:pPr>
              <w:spacing w:after="0"/>
              <w:jc w:val="left"/>
            </w:pPr>
            <w:r>
              <w:rPr>
                <w:sz w:val="16"/>
              </w:rPr>
              <w:t>Relatively High 8,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Greene County</w:t>
            </w:r>
          </w:p>
        </w:tc>
        <w:tc>
          <w:tcPr>
            <w:tcW w:type="dxa" w:w="884"/>
          </w:tcPr>
          <w:p>
            <w:pPr>
              <w:spacing w:after="0"/>
              <w:jc w:val="left"/>
            </w:pPr>
            <w:r>
              <w:rPr>
                <w:sz w:val="16"/>
              </w:rPr>
              <w:t>County</w:t>
            </w:r>
          </w:p>
        </w:tc>
        <w:tc>
          <w:tcPr>
            <w:tcW w:type="dxa" w:w="3438"/>
          </w:tcPr>
          <w:p>
            <w:pPr>
              <w:spacing w:after="0"/>
              <w:jc w:val="left"/>
            </w:pPr>
            <w:r>
              <w:rPr>
                <w:sz w:val="16"/>
              </w:rPr>
              <w:t>Approved, expires 2030-11-16</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Bloomfield town</w:t>
            </w:r>
          </w:p>
        </w:tc>
        <w:tc>
          <w:tcPr>
            <w:tcW w:type="dxa" w:w="884"/>
          </w:tcPr>
          <w:p>
            <w:pPr>
              <w:spacing w:after="0"/>
              <w:jc w:val="left"/>
            </w:pPr>
            <w:r>
              <w:rPr>
                <w:sz w:val="16"/>
              </w:rPr>
              <w:t>Town</w:t>
            </w:r>
          </w:p>
        </w:tc>
        <w:tc>
          <w:tcPr>
            <w:tcW w:type="dxa" w:w="3438"/>
          </w:tcPr>
          <w:p>
            <w:pPr>
              <w:spacing w:after="0"/>
              <w:jc w:val="left"/>
            </w:pPr>
            <w:r>
              <w:rPr>
                <w:sz w:val="16"/>
              </w:rPr>
              <w:t>Approved, expires 2030-11-16</w:t>
            </w:r>
          </w:p>
        </w:tc>
        <w:tc>
          <w:tcPr>
            <w:tcW w:type="dxa" w:w="2742"/>
          </w:tcPr>
          <w:p>
            <w:pPr>
              <w:spacing w:after="0"/>
              <w:jc w:val="right"/>
            </w:pPr>
            <w:r>
              <w:rPr>
                <w:sz w:val="16"/>
              </w:rPr>
              <w:t>FMA RL 0, SRL 0; any 0</w:t>
            </w:r>
          </w:p>
        </w:tc>
        <w:tc>
          <w:tcPr>
            <w:tcW w:type="dxa" w:w="1929"/>
          </w:tcPr>
          <w:p>
            <w:pPr>
              <w:spacing w:after="0"/>
              <w:jc w:val="right"/>
            </w:pPr>
            <w:r>
              <w:rPr>
                <w:sz w:val="16"/>
              </w:rPr>
              <w:t>$40,525.96</w:t>
            </w:r>
          </w:p>
        </w:tc>
        <w:tc>
          <w:tcPr>
            <w:tcW w:type="dxa" w:w="2347"/>
          </w:tcPr>
          <w:p>
            <w:pPr>
              <w:spacing w:after="0"/>
              <w:jc w:val="right"/>
            </w:pPr>
            <w:r>
              <w:rPr>
                <w:sz w:val="16"/>
              </w:rPr>
              <w:t>46; 1</w:t>
            </w:r>
          </w:p>
        </w:tc>
        <w:tc>
          <w:tcPr>
            <w:tcW w:type="dxa" w:w="843"/>
          </w:tcPr>
          <w:p>
            <w:pPr>
              <w:spacing w:after="0"/>
              <w:jc w:val="left"/>
            </w:pPr>
          </w:p>
        </w:tc>
      </w:tr>
      <w:tr>
        <w:trPr>
          <w:cantSplit/>
        </w:trPr>
        <w:tc>
          <w:tcPr>
            <w:tcW w:type="dxa" w:w="1929"/>
          </w:tcPr>
          <w:p>
            <w:pPr>
              <w:spacing w:after="0"/>
              <w:jc w:val="left"/>
            </w:pPr>
            <w:r>
              <w:rPr>
                <w:sz w:val="16"/>
              </w:rPr>
              <w:t>Jasonville city</w:t>
            </w:r>
          </w:p>
        </w:tc>
        <w:tc>
          <w:tcPr>
            <w:tcW w:type="dxa" w:w="884"/>
          </w:tcPr>
          <w:p>
            <w:pPr>
              <w:spacing w:after="0"/>
              <w:jc w:val="left"/>
            </w:pPr>
            <w:r>
              <w:rPr>
                <w:sz w:val="16"/>
              </w:rPr>
              <w:t>City</w:t>
            </w:r>
          </w:p>
        </w:tc>
        <w:tc>
          <w:tcPr>
            <w:tcW w:type="dxa" w:w="3438"/>
          </w:tcPr>
          <w:p>
            <w:pPr>
              <w:spacing w:after="0"/>
              <w:jc w:val="left"/>
            </w:pPr>
            <w:r>
              <w:rPr>
                <w:sz w:val="16"/>
              </w:rPr>
              <w:t>Approved, expires 2030-11-16</w:t>
            </w:r>
          </w:p>
        </w:tc>
        <w:tc>
          <w:tcPr>
            <w:tcW w:type="dxa" w:w="2742"/>
          </w:tcPr>
          <w:p>
            <w:pPr>
              <w:spacing w:after="0"/>
              <w:jc w:val="right"/>
            </w:pPr>
            <w:r>
              <w:rPr>
                <w:sz w:val="16"/>
              </w:rPr>
              <w:t>FMA RL 0, SRL 0; any 0</w:t>
            </w:r>
          </w:p>
        </w:tc>
        <w:tc>
          <w:tcPr>
            <w:tcW w:type="dxa" w:w="1929"/>
          </w:tcPr>
          <w:p>
            <w:pPr>
              <w:spacing w:after="0"/>
              <w:jc w:val="right"/>
            </w:pPr>
            <w:r>
              <w:rPr>
                <w:sz w:val="16"/>
              </w:rPr>
              <w:t>$2,127.92</w:t>
            </w:r>
          </w:p>
        </w:tc>
        <w:tc>
          <w:tcPr>
            <w:tcW w:type="dxa" w:w="2347"/>
          </w:tcPr>
          <w:p>
            <w:pPr>
              <w:spacing w:after="0"/>
              <w:jc w:val="right"/>
            </w:pPr>
            <w:r>
              <w:rPr>
                <w:sz w:val="16"/>
              </w:rPr>
              <w:t>14; 0</w:t>
            </w:r>
          </w:p>
        </w:tc>
        <w:tc>
          <w:tcPr>
            <w:tcW w:type="dxa" w:w="843"/>
          </w:tcPr>
          <w:p>
            <w:pPr>
              <w:spacing w:after="0"/>
              <w:jc w:val="left"/>
            </w:pPr>
          </w:p>
        </w:tc>
      </w:tr>
      <w:tr>
        <w:trPr>
          <w:cantSplit/>
        </w:trPr>
        <w:tc>
          <w:tcPr>
            <w:tcW w:type="dxa" w:w="1929"/>
          </w:tcPr>
          <w:p>
            <w:pPr>
              <w:spacing w:after="0"/>
              <w:jc w:val="left"/>
            </w:pPr>
            <w:r>
              <w:rPr>
                <w:sz w:val="16"/>
              </w:rPr>
              <w:t>Linton city</w:t>
            </w:r>
          </w:p>
        </w:tc>
        <w:tc>
          <w:tcPr>
            <w:tcW w:type="dxa" w:w="884"/>
          </w:tcPr>
          <w:p>
            <w:pPr>
              <w:spacing w:after="0"/>
              <w:jc w:val="left"/>
            </w:pPr>
            <w:r>
              <w:rPr>
                <w:sz w:val="16"/>
              </w:rPr>
              <w:t>City</w:t>
            </w:r>
          </w:p>
        </w:tc>
        <w:tc>
          <w:tcPr>
            <w:tcW w:type="dxa" w:w="3438"/>
          </w:tcPr>
          <w:p>
            <w:pPr>
              <w:spacing w:after="0"/>
              <w:jc w:val="left"/>
            </w:pPr>
            <w:r>
              <w:rPr>
                <w:sz w:val="16"/>
              </w:rPr>
              <w:t>Approved, expires 2030-11-16</w:t>
            </w:r>
          </w:p>
        </w:tc>
        <w:tc>
          <w:tcPr>
            <w:tcW w:type="dxa" w:w="2742"/>
          </w:tcPr>
          <w:p>
            <w:pPr>
              <w:spacing w:after="0"/>
              <w:jc w:val="right"/>
            </w:pPr>
            <w:r>
              <w:rPr>
                <w:sz w:val="16"/>
              </w:rPr>
              <w:t>FMA RL 0, SRL 0; any 0</w:t>
            </w:r>
          </w:p>
        </w:tc>
        <w:tc>
          <w:tcPr>
            <w:tcW w:type="dxa" w:w="1929"/>
          </w:tcPr>
          <w:p>
            <w:pPr>
              <w:spacing w:after="0"/>
              <w:jc w:val="right"/>
            </w:pPr>
            <w:r>
              <w:rPr>
                <w:sz w:val="16"/>
              </w:rPr>
              <w:t>$10,455.03</w:t>
            </w:r>
          </w:p>
        </w:tc>
        <w:tc>
          <w:tcPr>
            <w:tcW w:type="dxa" w:w="2347"/>
          </w:tcPr>
          <w:p>
            <w:pPr>
              <w:spacing w:after="0"/>
              <w:jc w:val="right"/>
            </w:pPr>
            <w:r>
              <w:rPr>
                <w:sz w:val="16"/>
              </w:rPr>
              <w:t>38; 3</w:t>
            </w:r>
          </w:p>
        </w:tc>
        <w:tc>
          <w:tcPr>
            <w:tcW w:type="dxa" w:w="843"/>
          </w:tcPr>
          <w:p>
            <w:pPr>
              <w:spacing w:after="0"/>
              <w:jc w:val="left"/>
            </w:pPr>
          </w:p>
        </w:tc>
      </w:tr>
      <w:tr>
        <w:trPr>
          <w:cantSplit/>
        </w:trPr>
        <w:tc>
          <w:tcPr>
            <w:tcW w:type="dxa" w:w="1929"/>
          </w:tcPr>
          <w:p>
            <w:pPr>
              <w:spacing w:after="0"/>
              <w:jc w:val="left"/>
            </w:pPr>
            <w:r>
              <w:rPr>
                <w:sz w:val="16"/>
              </w:rPr>
              <w:t>Lyons town</w:t>
            </w:r>
          </w:p>
        </w:tc>
        <w:tc>
          <w:tcPr>
            <w:tcW w:type="dxa" w:w="884"/>
          </w:tcPr>
          <w:p>
            <w:pPr>
              <w:spacing w:after="0"/>
              <w:jc w:val="left"/>
            </w:pPr>
            <w:r>
              <w:rPr>
                <w:sz w:val="16"/>
              </w:rPr>
              <w:t>Town</w:t>
            </w:r>
          </w:p>
        </w:tc>
        <w:tc>
          <w:tcPr>
            <w:tcW w:type="dxa" w:w="3438"/>
          </w:tcPr>
          <w:p>
            <w:pPr>
              <w:spacing w:after="0"/>
              <w:jc w:val="left"/>
            </w:pPr>
            <w:r>
              <w:rPr>
                <w:sz w:val="16"/>
              </w:rPr>
              <w:t>Approved, expires 2030-11-16</w:t>
            </w:r>
          </w:p>
        </w:tc>
        <w:tc>
          <w:tcPr>
            <w:tcW w:type="dxa" w:w="2742"/>
          </w:tcPr>
          <w:p>
            <w:pPr>
              <w:spacing w:after="0"/>
              <w:jc w:val="right"/>
            </w:pPr>
            <w:r>
              <w:rPr>
                <w:sz w:val="16"/>
              </w:rPr>
              <w:t>FMA RL 0, SRL 0; any 0</w:t>
            </w:r>
          </w:p>
        </w:tc>
        <w:tc>
          <w:tcPr>
            <w:tcW w:type="dxa" w:w="1929"/>
          </w:tcPr>
          <w:p>
            <w:pPr>
              <w:spacing w:after="0"/>
              <w:jc w:val="right"/>
            </w:pPr>
            <w:r>
              <w:rPr>
                <w:sz w:val="16"/>
              </w:rPr>
              <w:t>$7,788.98</w:t>
            </w:r>
          </w:p>
        </w:tc>
        <w:tc>
          <w:tcPr>
            <w:tcW w:type="dxa" w:w="2347"/>
          </w:tcPr>
          <w:p>
            <w:pPr>
              <w:spacing w:after="0"/>
              <w:jc w:val="right"/>
            </w:pPr>
            <w:r>
              <w:rPr>
                <w:sz w:val="16"/>
              </w:rPr>
              <w:t>15; 0</w:t>
            </w:r>
          </w:p>
        </w:tc>
        <w:tc>
          <w:tcPr>
            <w:tcW w:type="dxa" w:w="843"/>
          </w:tcPr>
          <w:p>
            <w:pPr>
              <w:spacing w:after="0"/>
              <w:jc w:val="left"/>
            </w:pPr>
          </w:p>
        </w:tc>
      </w:tr>
      <w:tr>
        <w:trPr>
          <w:cantSplit/>
        </w:trPr>
        <w:tc>
          <w:tcPr>
            <w:tcW w:type="dxa" w:w="1929"/>
          </w:tcPr>
          <w:p>
            <w:pPr>
              <w:spacing w:after="0"/>
              <w:jc w:val="left"/>
            </w:pPr>
            <w:r>
              <w:rPr>
                <w:sz w:val="16"/>
              </w:rPr>
              <w:t>Newberry town</w:t>
            </w:r>
          </w:p>
        </w:tc>
        <w:tc>
          <w:tcPr>
            <w:tcW w:type="dxa" w:w="884"/>
          </w:tcPr>
          <w:p>
            <w:pPr>
              <w:spacing w:after="0"/>
              <w:jc w:val="left"/>
            </w:pPr>
            <w:r>
              <w:rPr>
                <w:sz w:val="16"/>
              </w:rPr>
              <w:t>Town</w:t>
            </w:r>
          </w:p>
        </w:tc>
        <w:tc>
          <w:tcPr>
            <w:tcW w:type="dxa" w:w="3438"/>
          </w:tcPr>
          <w:p>
            <w:pPr>
              <w:spacing w:after="0"/>
              <w:jc w:val="left"/>
            </w:pPr>
            <w:r>
              <w:rPr>
                <w:sz w:val="16"/>
              </w:rPr>
              <w:t>Approved, expires 2030-11-16</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14; 0</w:t>
            </w:r>
          </w:p>
        </w:tc>
        <w:tc>
          <w:tcPr>
            <w:tcW w:type="dxa" w:w="843"/>
          </w:tcPr>
          <w:p>
            <w:pPr>
              <w:spacing w:after="0"/>
              <w:jc w:val="left"/>
            </w:pPr>
          </w:p>
        </w:tc>
      </w:tr>
      <w:tr>
        <w:trPr>
          <w:cantSplit/>
        </w:trPr>
        <w:tc>
          <w:tcPr>
            <w:tcW w:type="dxa" w:w="1929"/>
          </w:tcPr>
          <w:p>
            <w:pPr>
              <w:spacing w:after="0"/>
              <w:jc w:val="left"/>
            </w:pPr>
            <w:r>
              <w:rPr>
                <w:sz w:val="16"/>
              </w:rPr>
              <w:t>Switz City town</w:t>
            </w:r>
          </w:p>
        </w:tc>
        <w:tc>
          <w:tcPr>
            <w:tcW w:type="dxa" w:w="884"/>
          </w:tcPr>
          <w:p>
            <w:pPr>
              <w:spacing w:after="0"/>
              <w:jc w:val="left"/>
            </w:pPr>
            <w:r>
              <w:rPr>
                <w:sz w:val="16"/>
              </w:rPr>
              <w:t>City</w:t>
            </w:r>
          </w:p>
        </w:tc>
        <w:tc>
          <w:tcPr>
            <w:tcW w:type="dxa" w:w="3438"/>
          </w:tcPr>
          <w:p>
            <w:pPr>
              <w:spacing w:after="0"/>
              <w:jc w:val="left"/>
            </w:pPr>
            <w:r>
              <w:rPr>
                <w:sz w:val="16"/>
              </w:rPr>
              <w:t>Approved, expires 2030-11-16</w:t>
            </w:r>
          </w:p>
        </w:tc>
        <w:tc>
          <w:tcPr>
            <w:tcW w:type="dxa" w:w="2742"/>
          </w:tcPr>
          <w:p>
            <w:pPr>
              <w:spacing w:after="0"/>
              <w:jc w:val="right"/>
            </w:pPr>
            <w:r>
              <w:rPr>
                <w:sz w:val="16"/>
              </w:rPr>
              <w:t>FMA RL 0, SRL 0; any 0</w:t>
            </w:r>
          </w:p>
        </w:tc>
        <w:tc>
          <w:tcPr>
            <w:tcW w:type="dxa" w:w="1929"/>
          </w:tcPr>
          <w:p>
            <w:pPr>
              <w:spacing w:after="0"/>
              <w:jc w:val="right"/>
            </w:pPr>
            <w:r>
              <w:rPr>
                <w:sz w:val="16"/>
              </w:rPr>
              <w:t>$84,367.25</w:t>
            </w:r>
          </w:p>
        </w:tc>
        <w:tc>
          <w:tcPr>
            <w:tcW w:type="dxa" w:w="2347"/>
          </w:tcPr>
          <w:p>
            <w:pPr>
              <w:spacing w:after="0"/>
              <w:jc w:val="right"/>
            </w:pPr>
            <w:r>
              <w:rPr>
                <w:sz w:val="16"/>
              </w:rPr>
              <w:t>6; 0</w:t>
            </w:r>
          </w:p>
        </w:tc>
        <w:tc>
          <w:tcPr>
            <w:tcW w:type="dxa" w:w="843"/>
          </w:tcPr>
          <w:p>
            <w:pPr>
              <w:spacing w:after="0"/>
              <w:jc w:val="left"/>
            </w:pPr>
          </w:p>
        </w:tc>
      </w:tr>
      <w:tr>
        <w:trPr>
          <w:cantSplit/>
        </w:trPr>
        <w:tc>
          <w:tcPr>
            <w:tcW w:type="dxa" w:w="1929"/>
          </w:tcPr>
          <w:p>
            <w:pPr>
              <w:spacing w:after="0"/>
              <w:jc w:val="left"/>
            </w:pPr>
            <w:r>
              <w:rPr>
                <w:sz w:val="16"/>
              </w:rPr>
              <w:t>Worthington town</w:t>
            </w:r>
          </w:p>
        </w:tc>
        <w:tc>
          <w:tcPr>
            <w:tcW w:type="dxa" w:w="884"/>
          </w:tcPr>
          <w:p>
            <w:pPr>
              <w:spacing w:after="0"/>
              <w:jc w:val="left"/>
            </w:pPr>
            <w:r>
              <w:rPr>
                <w:sz w:val="16"/>
              </w:rPr>
              <w:t>Town</w:t>
            </w:r>
          </w:p>
        </w:tc>
        <w:tc>
          <w:tcPr>
            <w:tcW w:type="dxa" w:w="3438"/>
          </w:tcPr>
          <w:p>
            <w:pPr>
              <w:spacing w:after="0"/>
              <w:jc w:val="left"/>
            </w:pPr>
            <w:r>
              <w:rPr>
                <w:sz w:val="16"/>
              </w:rPr>
              <w:t>Approved, expires 2030-11-16</w:t>
            </w:r>
          </w:p>
        </w:tc>
        <w:tc>
          <w:tcPr>
            <w:tcW w:type="dxa" w:w="2742"/>
          </w:tcPr>
          <w:p>
            <w:pPr>
              <w:spacing w:after="0"/>
              <w:jc w:val="right"/>
            </w:pPr>
            <w:r>
              <w:rPr>
                <w:sz w:val="16"/>
              </w:rPr>
              <w:t>FMA RL 0, SRL 0; any 0</w:t>
            </w:r>
          </w:p>
        </w:tc>
        <w:tc>
          <w:tcPr>
            <w:tcW w:type="dxa" w:w="1929"/>
          </w:tcPr>
          <w:p>
            <w:pPr>
              <w:spacing w:after="0"/>
              <w:jc w:val="right"/>
            </w:pPr>
            <w:r>
              <w:rPr>
                <w:sz w:val="16"/>
              </w:rPr>
              <w:t>$69,328.72</w:t>
            </w:r>
          </w:p>
        </w:tc>
        <w:tc>
          <w:tcPr>
            <w:tcW w:type="dxa" w:w="2347"/>
          </w:tcPr>
          <w:p>
            <w:pPr>
              <w:spacing w:after="0"/>
              <w:jc w:val="right"/>
            </w:pPr>
            <w:r>
              <w:rPr>
                <w:sz w:val="16"/>
              </w:rPr>
              <w:t>24; 2</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2025-11-17</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$6,600,148,538</w:t>
            </w:r>
          </w:p>
        </w:tc>
        <w:tc>
          <w:tcPr>
            <w:tcW w:type="dxa" w:w="1215"/>
          </w:tcPr>
          <w:p>
            <w:pPr>
              <w:spacing w:after="0"/>
              <w:jc w:val="right"/>
            </w:pPr>
            <w:r>
              <w:rPr>
                <w:sz w:val="16"/>
              </w:rPr>
              <w:t>$139,611,490</w:t>
            </w:r>
          </w:p>
        </w:tc>
        <w:tc>
          <w:tcPr>
            <w:tcW w:type="dxa" w:w="1042"/>
          </w:tcPr>
          <w:p>
            <w:pPr>
              <w:spacing w:after="0"/>
              <w:jc w:val="right"/>
            </w:pPr>
            <w:r>
              <w:rPr>
                <w:sz w:val="16"/>
              </w:rPr>
              <w:t>30,764</w:t>
            </w:r>
          </w:p>
        </w:tc>
        <w:tc>
          <w:tcPr>
            <w:tcW w:type="dxa" w:w="1037"/>
          </w:tcPr>
          <w:p>
            <w:pPr>
              <w:spacing w:after="0"/>
              <w:jc w:val="right"/>
            </w:pPr>
            <w:r>
              <w:rPr>
                <w:sz w:val="16"/>
              </w:rPr>
              <w:t>$267</w:t>
            </w:r>
          </w:p>
        </w:tc>
        <w:tc>
          <w:tcPr>
            <w:tcW w:type="dxa" w:w="1126"/>
          </w:tcPr>
          <w:p>
            <w:pPr>
              <w:spacing w:after="0"/>
              <w:jc w:val="right"/>
            </w:pPr>
            <w:r>
              <w:rPr>
                <w:sz w:val="16"/>
              </w:rPr>
              <w:t>$73,218</w:t>
            </w:r>
          </w:p>
        </w:tc>
        <w:tc>
          <w:tcPr>
            <w:tcW w:type="dxa" w:w="1156"/>
          </w:tcPr>
          <w:p>
            <w:pPr>
              <w:spacing w:after="0"/>
              <w:jc w:val="right"/>
            </w:pPr>
            <w:r>
              <w:rPr>
                <w:sz w:val="16"/>
              </w:rPr>
              <w:t>$411,499</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$70,042,762</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$240,256</w:t>
            </w:r>
          </w:p>
        </w:tc>
        <w:tc>
          <w:tcPr>
            <w:tcW w:type="dxa" w:w="1156"/>
          </w:tcPr>
          <w:p>
            <w:pPr>
              <w:spacing w:after="0"/>
              <w:jc w:val="right"/>
            </w:pPr>
          </w:p>
        </w:tc>
        <w:tc>
          <w:tcPr>
            <w:tcW w:type="dxa" w:w="1305"/>
          </w:tcPr>
          <w:p>
            <w:pPr>
              <w:spacing w:after="0"/>
              <w:jc w:val="right"/>
            </w:pPr>
            <w:r>
              <w:rPr>
                <w:sz w:val="16"/>
              </w:rPr>
              <w:t>0.343%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$11,312,137,108</w:t>
            </w:r>
          </w:p>
        </w:tc>
        <w:tc>
          <w:tcPr>
            <w:tcW w:type="dxa" w:w="1215"/>
          </w:tcPr>
          <w:p>
            <w:pPr>
              <w:spacing w:after="0"/>
              <w:jc w:val="right"/>
            </w:pPr>
          </w:p>
        </w:tc>
        <w:tc>
          <w:tcPr>
            <w:tcW w:type="dxa" w:w="1042"/>
          </w:tcPr>
          <w:p>
            <w:pPr>
              <w:spacing w:after="0"/>
              <w:jc w:val="right"/>
            </w:pPr>
            <w:r>
              <w:rPr>
                <w:sz w:val="16"/>
              </w:rPr>
              <w:t>30,803</w:t>
            </w:r>
          </w:p>
        </w:tc>
        <w:tc>
          <w:tcPr>
            <w:tcW w:type="dxa" w:w="1037"/>
          </w:tcPr>
          <w:p>
            <w:pPr>
              <w:spacing w:after="0"/>
              <w:jc w:val="right"/>
            </w:pPr>
            <w:r>
              <w:rPr>
                <w:sz w:val="16"/>
              </w:rPr>
              <w:t>$979,212</w:t>
            </w:r>
          </w:p>
        </w:tc>
        <w:tc>
          <w:tcPr>
            <w:tcW w:type="dxa" w:w="1126"/>
          </w:tcPr>
          <w:p>
            <w:pPr>
              <w:spacing w:after="0"/>
              <w:jc w:val="right"/>
            </w:pPr>
          </w:p>
        </w:tc>
        <w:tc>
          <w:tcPr>
            <w:tcW w:type="dxa" w:w="1156"/>
          </w:tcPr>
          <w:p>
            <w:pPr>
              <w:spacing w:after="0"/>
              <w:jc w:val="right"/>
            </w:pPr>
            <w:r>
              <w:rPr>
                <w:sz w:val="16"/>
              </w:rPr>
              <w:t>$206,793</w:t>
            </w:r>
          </w:p>
        </w:tc>
        <w:tc>
          <w:tcPr>
            <w:tcW w:type="dxa" w:w="1305"/>
          </w:tcPr>
          <w:p>
            <w:pPr>
              <w:spacing w:after="0"/>
              <w:jc w:val="right"/>
            </w:pPr>
            <w:r>
              <w:rPr>
                <w:sz w:val="16"/>
              </w:rPr>
              <w:t>0.00866%</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$6,600,148,538</w:t>
            </w:r>
          </w:p>
        </w:tc>
        <w:tc>
          <w:tcPr>
            <w:tcW w:type="dxa" w:w="1215"/>
          </w:tcPr>
          <w:p>
            <w:pPr>
              <w:spacing w:after="0"/>
              <w:jc w:val="right"/>
            </w:pPr>
            <w:r>
              <w:rPr>
                <w:sz w:val="16"/>
              </w:rPr>
              <w:t>$139,611,490</w:t>
            </w:r>
          </w:p>
        </w:tc>
        <w:tc>
          <w:tcPr>
            <w:tcW w:type="dxa" w:w="1042"/>
          </w:tcPr>
          <w:p>
            <w:pPr>
              <w:spacing w:after="0"/>
              <w:jc w:val="right"/>
            </w:pPr>
            <w:r>
              <w:rPr>
                <w:sz w:val="16"/>
              </w:rPr>
              <w:t>30,764</w:t>
            </w:r>
          </w:p>
        </w:tc>
        <w:tc>
          <w:tcPr>
            <w:tcW w:type="dxa" w:w="1037"/>
          </w:tcPr>
          <w:p>
            <w:pPr>
              <w:spacing w:after="0"/>
              <w:jc w:val="right"/>
            </w:pPr>
            <w:r>
              <w:rPr>
                <w:sz w:val="16"/>
              </w:rPr>
              <w:t>$284,307</w:t>
            </w:r>
          </w:p>
        </w:tc>
        <w:tc>
          <w:tcPr>
            <w:tcW w:type="dxa" w:w="1126"/>
          </w:tcPr>
          <w:p>
            <w:pPr>
              <w:spacing w:after="0"/>
              <w:jc w:val="right"/>
            </w:pPr>
            <w:r>
              <w:rPr>
                <w:sz w:val="16"/>
              </w:rPr>
              <w:t>$10,596</w:t>
            </w:r>
          </w:p>
        </w:tc>
        <w:tc>
          <w:tcPr>
            <w:tcW w:type="dxa" w:w="1156"/>
          </w:tcPr>
          <w:p>
            <w:pPr>
              <w:spacing w:after="0"/>
              <w:jc w:val="right"/>
            </w:pPr>
            <w:r>
              <w:rPr>
                <w:sz w:val="16"/>
              </w:rPr>
              <w:t>$24,551</w:t>
            </w:r>
          </w:p>
        </w:tc>
        <w:tc>
          <w:tcPr>
            <w:tcW w:type="dxa" w:w="1305"/>
          </w:tcPr>
          <w:p>
            <w:pPr>
              <w:spacing w:after="0"/>
              <w:jc w:val="right"/>
            </w:pPr>
            <w:r>
              <w:rPr>
                <w:sz w:val="16"/>
              </w:rPr>
              <w:t>0.00431%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$6,600,148,538</w:t>
            </w:r>
          </w:p>
        </w:tc>
        <w:tc>
          <w:tcPr>
            <w:tcW w:type="dxa" w:w="1215"/>
          </w:tcPr>
          <w:p>
            <w:pPr>
              <w:spacing w:after="0"/>
              <w:jc w:val="right"/>
            </w:pPr>
            <w:r>
              <w:rPr>
                <w:sz w:val="16"/>
              </w:rPr>
              <w:t>$139,611,490</w:t>
            </w:r>
          </w:p>
        </w:tc>
        <w:tc>
          <w:tcPr>
            <w:tcW w:type="dxa" w:w="1042"/>
          </w:tcPr>
          <w:p>
            <w:pPr>
              <w:spacing w:after="0"/>
              <w:jc w:val="right"/>
            </w:pPr>
            <w:r>
              <w:rPr>
                <w:sz w:val="16"/>
              </w:rPr>
              <w:t>30,764</w:t>
            </w:r>
          </w:p>
        </w:tc>
        <w:tc>
          <w:tcPr>
            <w:tcW w:type="dxa" w:w="1037"/>
          </w:tcPr>
          <w:p>
            <w:pPr>
              <w:spacing w:after="0"/>
              <w:jc w:val="right"/>
            </w:pPr>
            <w:r>
              <w:rPr>
                <w:sz w:val="16"/>
              </w:rPr>
              <w:t>$3,009</w:t>
            </w:r>
          </w:p>
        </w:tc>
        <w:tc>
          <w:tcPr>
            <w:tcW w:type="dxa" w:w="1126"/>
          </w:tcPr>
          <w:p>
            <w:pPr>
              <w:spacing w:after="0"/>
              <w:jc w:val="right"/>
            </w:pPr>
            <w:r>
              <w:rPr>
                <w:sz w:val="16"/>
              </w:rPr>
              <w:t>$2</w:t>
            </w:r>
          </w:p>
        </w:tc>
        <w:tc>
          <w:tcPr>
            <w:tcW w:type="dxa" w:w="1156"/>
          </w:tcPr>
          <w:p>
            <w:pPr>
              <w:spacing w:after="0"/>
              <w:jc w:val="right"/>
            </w:pPr>
            <w:r>
              <w:rPr>
                <w:sz w:val="16"/>
              </w:rPr>
              <w:t>$573,567</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$6,531,855,723</w:t>
            </w:r>
          </w:p>
        </w:tc>
        <w:tc>
          <w:tcPr>
            <w:tcW w:type="dxa" w:w="1215"/>
          </w:tcPr>
          <w:p>
            <w:pPr>
              <w:spacing w:after="0"/>
              <w:jc w:val="right"/>
            </w:pPr>
            <w:r>
              <w:rPr>
                <w:sz w:val="16"/>
              </w:rPr>
              <w:t>$136,531,048</w:t>
            </w:r>
          </w:p>
        </w:tc>
        <w:tc>
          <w:tcPr>
            <w:tcW w:type="dxa" w:w="1042"/>
          </w:tcPr>
          <w:p>
            <w:pPr>
              <w:spacing w:after="0"/>
              <w:jc w:val="right"/>
            </w:pPr>
            <w:r>
              <w:rPr>
                <w:sz w:val="16"/>
              </w:rPr>
              <w:t>30,468</w:t>
            </w:r>
          </w:p>
        </w:tc>
        <w:tc>
          <w:tcPr>
            <w:tcW w:type="dxa" w:w="1037"/>
          </w:tcPr>
          <w:p>
            <w:pPr>
              <w:spacing w:after="0"/>
              <w:jc w:val="right"/>
            </w:pPr>
            <w:r>
              <w:rPr>
                <w:sz w:val="16"/>
              </w:rPr>
              <w:t>$6,693</w:t>
            </w:r>
          </w:p>
        </w:tc>
        <w:tc>
          <w:tcPr>
            <w:tcW w:type="dxa" w:w="1126"/>
          </w:tcPr>
          <w:p>
            <w:pPr>
              <w:spacing w:after="0"/>
              <w:jc w:val="right"/>
            </w:pPr>
            <w:r>
              <w:rPr>
                <w:sz w:val="16"/>
              </w:rPr>
              <w:t>$3,257</w:t>
            </w:r>
          </w:p>
        </w:tc>
        <w:tc>
          <w:tcPr>
            <w:tcW w:type="dxa" w:w="1156"/>
          </w:tcPr>
          <w:p>
            <w:pPr>
              <w:spacing w:after="0"/>
              <w:jc w:val="right"/>
            </w:pPr>
            <w:r>
              <w:rPr>
                <w:sz w:val="16"/>
              </w:rPr>
              <w:t>$12</w:t>
            </w:r>
          </w:p>
        </w:tc>
        <w:tc>
          <w:tcPr>
            <w:tcW w:type="dxa" w:w="1305"/>
          </w:tcPr>
          <w:p>
            <w:pPr>
              <w:spacing w:after="0"/>
              <w:jc w:val="right"/>
            </w:pPr>
            <w:r>
              <w:rPr>
                <w:sz w:val="16"/>
              </w:rPr>
              <w:t>0.000102%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$6,599,928,488</w:t>
            </w:r>
          </w:p>
        </w:tc>
        <w:tc>
          <w:tcPr>
            <w:tcW w:type="dxa" w:w="1215"/>
          </w:tcPr>
          <w:p>
            <w:pPr>
              <w:spacing w:after="0"/>
              <w:jc w:val="right"/>
            </w:pPr>
          </w:p>
        </w:tc>
        <w:tc>
          <w:tcPr>
            <w:tcW w:type="dxa" w:w="1042"/>
          </w:tcPr>
          <w:p>
            <w:pPr>
              <w:spacing w:after="0"/>
              <w:jc w:val="right"/>
            </w:pPr>
            <w:r>
              <w:rPr>
                <w:sz w:val="16"/>
              </w:rPr>
              <w:t>30,762</w:t>
            </w:r>
          </w:p>
        </w:tc>
        <w:tc>
          <w:tcPr>
            <w:tcW w:type="dxa" w:w="1037"/>
          </w:tcPr>
          <w:p>
            <w:pPr>
              <w:spacing w:after="0"/>
              <w:jc w:val="right"/>
            </w:pPr>
            <w:r>
              <w:rPr>
                <w:sz w:val="16"/>
              </w:rPr>
              <w:t>$15,640</w:t>
            </w:r>
          </w:p>
        </w:tc>
        <w:tc>
          <w:tcPr>
            <w:tcW w:type="dxa" w:w="1126"/>
          </w:tcPr>
          <w:p>
            <w:pPr>
              <w:spacing w:after="0"/>
              <w:jc w:val="right"/>
            </w:pPr>
          </w:p>
        </w:tc>
        <w:tc>
          <w:tcPr>
            <w:tcW w:type="dxa" w:w="1156"/>
          </w:tcPr>
          <w:p>
            <w:pPr>
              <w:spacing w:after="0"/>
              <w:jc w:val="right"/>
            </w:pPr>
            <w:r>
              <w:rPr>
                <w:sz w:val="16"/>
              </w:rPr>
              <w:t>$79,390</w:t>
            </w:r>
          </w:p>
        </w:tc>
        <w:tc>
          <w:tcPr>
            <w:tcW w:type="dxa" w:w="1305"/>
          </w:tcPr>
          <w:p>
            <w:pPr>
              <w:spacing w:after="0"/>
              <w:jc w:val="right"/>
            </w:pPr>
            <w:r>
              <w:rPr>
                <w:sz w:val="16"/>
              </w:rPr>
              <w:t>0.000237%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$6,598,160,052</w:t>
            </w:r>
          </w:p>
        </w:tc>
        <w:tc>
          <w:tcPr>
            <w:tcW w:type="dxa" w:w="1215"/>
          </w:tcPr>
          <w:p>
            <w:pPr>
              <w:spacing w:after="0"/>
              <w:jc w:val="right"/>
            </w:pPr>
            <w:r>
              <w:rPr>
                <w:sz w:val="16"/>
              </w:rPr>
              <w:t>$39,430,881</w:t>
            </w:r>
          </w:p>
        </w:tc>
        <w:tc>
          <w:tcPr>
            <w:tcW w:type="dxa" w:w="1042"/>
          </w:tcPr>
          <w:p>
            <w:pPr>
              <w:spacing w:after="0"/>
              <w:jc w:val="right"/>
            </w:pPr>
            <w:r>
              <w:rPr>
                <w:sz w:val="16"/>
              </w:rPr>
              <w:t>665</w:t>
            </w:r>
          </w:p>
        </w:tc>
        <w:tc>
          <w:tcPr>
            <w:tcW w:type="dxa" w:w="1037"/>
          </w:tcPr>
          <w:p>
            <w:pPr>
              <w:spacing w:after="0"/>
              <w:jc w:val="right"/>
            </w:pPr>
            <w:r>
              <w:rPr>
                <w:sz w:val="16"/>
              </w:rPr>
              <w:t>$5,363,393</w:t>
            </w:r>
          </w:p>
        </w:tc>
        <w:tc>
          <w:tcPr>
            <w:tcW w:type="dxa" w:w="1126"/>
          </w:tcPr>
          <w:p>
            <w:pPr>
              <w:spacing w:after="0"/>
              <w:jc w:val="right"/>
            </w:pPr>
            <w:r>
              <w:rPr>
                <w:sz w:val="16"/>
              </w:rPr>
              <w:t>$1,287,136</w:t>
            </w:r>
          </w:p>
        </w:tc>
        <w:tc>
          <w:tcPr>
            <w:tcW w:type="dxa" w:w="1156"/>
          </w:tcPr>
          <w:p>
            <w:pPr>
              <w:spacing w:after="0"/>
              <w:jc w:val="right"/>
            </w:pPr>
            <w:r>
              <w:rPr>
                <w:sz w:val="16"/>
              </w:rPr>
              <w:t>$461,776</w:t>
            </w:r>
          </w:p>
        </w:tc>
        <w:tc>
          <w:tcPr>
            <w:tcW w:type="dxa" w:w="1305"/>
          </w:tcPr>
          <w:p>
            <w:pPr>
              <w:spacing w:after="0"/>
              <w:jc w:val="right"/>
            </w:pPr>
            <w:r>
              <w:rPr>
                <w:sz w:val="16"/>
              </w:rPr>
              <w:t>n/a (see note)</w:t>
            </w:r>
          </w:p>
        </w:tc>
        <w:tc>
          <w:tcPr>
            <w:tcW w:type="dxa" w:w="1179"/>
          </w:tcPr>
          <w:p>
            <w:pPr>
              <w:spacing w:after="0"/>
              <w:jc w:val="right"/>
            </w:pPr>
            <w:r>
              <w:rPr>
                <w:sz w:val="16"/>
              </w:rPr>
              <w:t>$200,000</w:t>
            </w: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$178,008,424</w:t>
            </w:r>
          </w:p>
        </w:tc>
        <w:tc>
          <w:tcPr>
            <w:tcW w:type="dxa" w:w="1215"/>
          </w:tcPr>
          <w:p>
            <w:pPr>
              <w:spacing w:after="0"/>
              <w:jc w:val="right"/>
            </w:pPr>
          </w:p>
        </w:tc>
        <w:tc>
          <w:tcPr>
            <w:tcW w:type="dxa" w:w="1042"/>
          </w:tcPr>
          <w:p>
            <w:pPr>
              <w:spacing w:after="0"/>
              <w:jc w:val="right"/>
            </w:pPr>
            <w:r>
              <w:rPr>
                <w:sz w:val="16"/>
              </w:rPr>
              <w:t>1,040</w:t>
            </w:r>
          </w:p>
        </w:tc>
        <w:tc>
          <w:tcPr>
            <w:tcW w:type="dxa" w:w="1037"/>
          </w:tcPr>
          <w:p>
            <w:pPr>
              <w:spacing w:after="0"/>
              <w:jc w:val="right"/>
            </w:pPr>
            <w:r>
              <w:rPr>
                <w:sz w:val="16"/>
              </w:rPr>
              <w:t>$1,463</w:t>
            </w:r>
          </w:p>
        </w:tc>
        <w:tc>
          <w:tcPr>
            <w:tcW w:type="dxa" w:w="1126"/>
          </w:tcPr>
          <w:p>
            <w:pPr>
              <w:spacing w:after="0"/>
              <w:jc w:val="right"/>
            </w:pPr>
          </w:p>
        </w:tc>
        <w:tc>
          <w:tcPr>
            <w:tcW w:type="dxa" w:w="1156"/>
          </w:tcPr>
          <w:p>
            <w:pPr>
              <w:spacing w:after="0"/>
              <w:jc w:val="right"/>
            </w:pPr>
            <w:r>
              <w:rPr>
                <w:sz w:val="16"/>
              </w:rPr>
              <w:t>$46,438</w:t>
            </w:r>
          </w:p>
        </w:tc>
        <w:tc>
          <w:tcPr>
            <w:tcW w:type="dxa" w:w="1305"/>
          </w:tcPr>
          <w:p>
            <w:pPr>
              <w:spacing w:after="0"/>
              <w:jc w:val="right"/>
            </w:pPr>
            <w:r>
              <w:rPr>
                <w:sz w:val="16"/>
              </w:rPr>
              <w:t>0.000822%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$6,600,148,538</w:t>
            </w:r>
          </w:p>
        </w:tc>
        <w:tc>
          <w:tcPr>
            <w:tcW w:type="dxa" w:w="1215"/>
          </w:tcPr>
          <w:p>
            <w:pPr>
              <w:spacing w:after="0"/>
              <w:jc w:val="right"/>
            </w:pPr>
          </w:p>
        </w:tc>
        <w:tc>
          <w:tcPr>
            <w:tcW w:type="dxa" w:w="1042"/>
          </w:tcPr>
          <w:p>
            <w:pPr>
              <w:spacing w:after="0"/>
              <w:jc w:val="right"/>
            </w:pPr>
            <w:r>
              <w:rPr>
                <w:sz w:val="16"/>
              </w:rPr>
              <w:t>30,764</w:t>
            </w:r>
          </w:p>
        </w:tc>
        <w:tc>
          <w:tcPr>
            <w:tcW w:type="dxa" w:w="1037"/>
          </w:tcPr>
          <w:p>
            <w:pPr>
              <w:spacing w:after="0"/>
              <w:jc w:val="right"/>
            </w:pPr>
            <w:r>
              <w:rPr>
                <w:sz w:val="16"/>
              </w:rPr>
              <w:t>$8,718</w:t>
            </w:r>
          </w:p>
        </w:tc>
        <w:tc>
          <w:tcPr>
            <w:tcW w:type="dxa" w:w="1126"/>
          </w:tcPr>
          <w:p>
            <w:pPr>
              <w:spacing w:after="0"/>
              <w:jc w:val="right"/>
            </w:pPr>
          </w:p>
        </w:tc>
        <w:tc>
          <w:tcPr>
            <w:tcW w:type="dxa" w:w="1156"/>
          </w:tcPr>
          <w:p>
            <w:pPr>
              <w:spacing w:after="0"/>
              <w:jc w:val="right"/>
            </w:pPr>
            <w:r>
              <w:rPr>
                <w:sz w:val="16"/>
              </w:rPr>
              <w:t>$99,012</w:t>
            </w:r>
          </w:p>
        </w:tc>
        <w:tc>
          <w:tcPr>
            <w:tcW w:type="dxa" w:w="1305"/>
          </w:tcPr>
          <w:p>
            <w:pPr>
              <w:spacing w:after="0"/>
              <w:jc w:val="right"/>
            </w:pPr>
            <w:r>
              <w:rPr>
                <w:sz w:val="16"/>
              </w:rPr>
              <w:t>0.000132%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$6,600,148,538</w:t>
            </w:r>
          </w:p>
        </w:tc>
        <w:tc>
          <w:tcPr>
            <w:tcW w:type="dxa" w:w="1215"/>
          </w:tcPr>
          <w:p>
            <w:pPr>
              <w:spacing w:after="0"/>
              <w:jc w:val="right"/>
            </w:pPr>
            <w:r>
              <w:rPr>
                <w:sz w:val="16"/>
              </w:rPr>
              <w:t>$139,611,490</w:t>
            </w:r>
          </w:p>
        </w:tc>
        <w:tc>
          <w:tcPr>
            <w:tcW w:type="dxa" w:w="1042"/>
          </w:tcPr>
          <w:p>
            <w:pPr>
              <w:spacing w:after="0"/>
              <w:jc w:val="right"/>
            </w:pPr>
            <w:r>
              <w:rPr>
                <w:sz w:val="16"/>
              </w:rPr>
              <w:t>30,764</w:t>
            </w:r>
          </w:p>
        </w:tc>
        <w:tc>
          <w:tcPr>
            <w:tcW w:type="dxa" w:w="1037"/>
          </w:tcPr>
          <w:p>
            <w:pPr>
              <w:spacing w:after="0"/>
              <w:jc w:val="right"/>
            </w:pPr>
            <w:r>
              <w:rPr>
                <w:sz w:val="16"/>
              </w:rPr>
              <w:t>$154,777</w:t>
            </w:r>
          </w:p>
        </w:tc>
        <w:tc>
          <w:tcPr>
            <w:tcW w:type="dxa" w:w="1126"/>
          </w:tcPr>
          <w:p>
            <w:pPr>
              <w:spacing w:after="0"/>
              <w:jc w:val="right"/>
            </w:pPr>
            <w:r>
              <w:rPr>
                <w:sz w:val="16"/>
              </w:rPr>
              <w:t>$37,262</w:t>
            </w:r>
          </w:p>
        </w:tc>
        <w:tc>
          <w:tcPr>
            <w:tcW w:type="dxa" w:w="1156"/>
          </w:tcPr>
          <w:p>
            <w:pPr>
              <w:spacing w:after="0"/>
              <w:jc w:val="right"/>
            </w:pPr>
            <w:r>
              <w:rPr>
                <w:sz w:val="16"/>
              </w:rPr>
              <w:t>$1,042,514</w:t>
            </w:r>
          </w:p>
        </w:tc>
        <w:tc>
          <w:tcPr>
            <w:tcW w:type="dxa" w:w="1305"/>
          </w:tcPr>
          <w:p>
            <w:pPr>
              <w:spacing w:after="0"/>
              <w:jc w:val="right"/>
            </w:pPr>
            <w:r>
              <w:rPr>
                <w:sz w:val="16"/>
              </w:rPr>
              <w:t>0.00235%</w:t>
            </w:r>
          </w:p>
        </w:tc>
        <w:tc>
          <w:tcPr>
            <w:tcW w:type="dxa" w:w="1179"/>
          </w:tcPr>
          <w:p>
            <w:pPr>
              <w:spacing w:after="0"/>
              <w:jc w:val="right"/>
            </w:pPr>
            <w:r>
              <w:rPr>
                <w:sz w:val="16"/>
              </w:rPr>
              <w:t>$47,000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$6,600,148,538</w:t>
            </w:r>
          </w:p>
        </w:tc>
        <w:tc>
          <w:tcPr>
            <w:tcW w:type="dxa" w:w="1215"/>
          </w:tcPr>
          <w:p>
            <w:pPr>
              <w:spacing w:after="0"/>
              <w:jc w:val="right"/>
            </w:pPr>
            <w:r>
              <w:rPr>
                <w:sz w:val="16"/>
              </w:rPr>
              <w:t>$139,611,490</w:t>
            </w:r>
          </w:p>
        </w:tc>
        <w:tc>
          <w:tcPr>
            <w:tcW w:type="dxa" w:w="1042"/>
          </w:tcPr>
          <w:p>
            <w:pPr>
              <w:spacing w:after="0"/>
              <w:jc w:val="right"/>
            </w:pPr>
            <w:r>
              <w:rPr>
                <w:sz w:val="16"/>
              </w:rPr>
              <w:t>30,764</w:t>
            </w:r>
          </w:p>
        </w:tc>
        <w:tc>
          <w:tcPr>
            <w:tcW w:type="dxa" w:w="1037"/>
          </w:tcPr>
          <w:p>
            <w:pPr>
              <w:spacing w:after="0"/>
              <w:jc w:val="right"/>
            </w:pPr>
            <w:r>
              <w:rPr>
                <w:sz w:val="16"/>
              </w:rPr>
              <w:t>$847,308</w:t>
            </w:r>
          </w:p>
        </w:tc>
        <w:tc>
          <w:tcPr>
            <w:tcW w:type="dxa" w:w="1126"/>
          </w:tcPr>
          <w:p>
            <w:pPr>
              <w:spacing w:after="0"/>
              <w:jc w:val="right"/>
            </w:pPr>
            <w:r>
              <w:rPr>
                <w:sz w:val="16"/>
              </w:rPr>
              <w:t>$1,357</w:t>
            </w:r>
          </w:p>
        </w:tc>
        <w:tc>
          <w:tcPr>
            <w:tcW w:type="dxa" w:w="1156"/>
          </w:tcPr>
          <w:p>
            <w:pPr>
              <w:spacing w:after="0"/>
              <w:jc w:val="right"/>
            </w:pPr>
            <w:r>
              <w:rPr>
                <w:sz w:val="16"/>
              </w:rPr>
              <w:t>$1,189,930</w:t>
            </w:r>
          </w:p>
        </w:tc>
        <w:tc>
          <w:tcPr>
            <w:tcW w:type="dxa" w:w="1305"/>
          </w:tcPr>
          <w:p>
            <w:pPr>
              <w:spacing w:after="0"/>
              <w:jc w:val="right"/>
            </w:pPr>
            <w:r>
              <w:rPr>
                <w:sz w:val="16"/>
              </w:rPr>
              <w:t>0.0128%</w:t>
            </w:r>
          </w:p>
        </w:tc>
        <w:tc>
          <w:tcPr>
            <w:tcW w:type="dxa" w:w="1179"/>
          </w:tcPr>
          <w:p>
            <w:pPr>
              <w:spacing w:after="0"/>
              <w:jc w:val="right"/>
            </w:pPr>
            <w:r>
              <w:rPr>
                <w:sz w:val="16"/>
              </w:rPr>
              <w:t>$1,500,000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$1,441,486,013</w:t>
            </w:r>
          </w:p>
        </w:tc>
        <w:tc>
          <w:tcPr>
            <w:tcW w:type="dxa" w:w="1215"/>
          </w:tcPr>
          <w:p>
            <w:pPr>
              <w:spacing w:after="0"/>
              <w:jc w:val="right"/>
            </w:pPr>
            <w:r>
              <w:rPr>
                <w:sz w:val="16"/>
              </w:rPr>
              <w:t>$21,702,448</w:t>
            </w:r>
          </w:p>
        </w:tc>
        <w:tc>
          <w:tcPr>
            <w:tcW w:type="dxa" w:w="1042"/>
          </w:tcPr>
          <w:p>
            <w:pPr>
              <w:spacing w:after="0"/>
              <w:jc w:val="right"/>
            </w:pPr>
            <w:r>
              <w:rPr>
                <w:sz w:val="16"/>
              </w:rPr>
              <w:t>9,239</w:t>
            </w:r>
          </w:p>
        </w:tc>
        <w:tc>
          <w:tcPr>
            <w:tcW w:type="dxa" w:w="1037"/>
          </w:tcPr>
          <w:p>
            <w:pPr>
              <w:spacing w:after="0"/>
              <w:jc w:val="right"/>
            </w:pPr>
            <w:r>
              <w:rPr>
                <w:sz w:val="16"/>
              </w:rPr>
              <w:t>$2,259</w:t>
            </w:r>
          </w:p>
        </w:tc>
        <w:tc>
          <w:tcPr>
            <w:tcW w:type="dxa" w:w="1126"/>
          </w:tcPr>
          <w:p>
            <w:pPr>
              <w:spacing w:after="0"/>
              <w:jc w:val="right"/>
            </w:pPr>
            <w:r>
              <w:rPr>
                <w:sz w:val="16"/>
              </w:rPr>
              <w:t>$5</w:t>
            </w:r>
          </w:p>
        </w:tc>
        <w:tc>
          <w:tcPr>
            <w:tcW w:type="dxa" w:w="1156"/>
          </w:tcPr>
          <w:p>
            <w:pPr>
              <w:spacing w:after="0"/>
              <w:jc w:val="right"/>
            </w:pPr>
            <w:r>
              <w:rPr>
                <w:sz w:val="16"/>
              </w:rPr>
              <w:t>$428</w:t>
            </w:r>
          </w:p>
        </w:tc>
        <w:tc>
          <w:tcPr>
            <w:tcW w:type="dxa" w:w="1305"/>
          </w:tcPr>
          <w:p>
            <w:pPr>
              <w:spacing w:after="0"/>
              <w:jc w:val="right"/>
            </w:pPr>
            <w:r>
              <w:rPr>
                <w:sz w:val="16"/>
              </w:rPr>
              <w:t>0.000157%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$6,600,148,538</w:t>
            </w:r>
          </w:p>
        </w:tc>
        <w:tc>
          <w:tcPr>
            <w:tcW w:type="dxa" w:w="1215"/>
          </w:tcPr>
          <w:p>
            <w:pPr>
              <w:spacing w:after="0"/>
              <w:jc w:val="right"/>
            </w:pPr>
            <w:r>
              <w:rPr>
                <w:sz w:val="16"/>
              </w:rPr>
              <w:t>$139,611,490</w:t>
            </w:r>
          </w:p>
        </w:tc>
        <w:tc>
          <w:tcPr>
            <w:tcW w:type="dxa" w:w="1042"/>
          </w:tcPr>
          <w:p>
            <w:pPr>
              <w:spacing w:after="0"/>
              <w:jc w:val="right"/>
            </w:pPr>
            <w:r>
              <w:rPr>
                <w:sz w:val="16"/>
              </w:rPr>
              <w:t>30,764</w:t>
            </w:r>
          </w:p>
        </w:tc>
        <w:tc>
          <w:tcPr>
            <w:tcW w:type="dxa" w:w="1037"/>
          </w:tcPr>
          <w:p>
            <w:pPr>
              <w:spacing w:after="0"/>
              <w:jc w:val="right"/>
            </w:pPr>
            <w:r>
              <w:rPr>
                <w:sz w:val="16"/>
              </w:rPr>
              <w:t>$7,902</w:t>
            </w:r>
          </w:p>
        </w:tc>
        <w:tc>
          <w:tcPr>
            <w:tcW w:type="dxa" w:w="1126"/>
          </w:tcPr>
          <w:p>
            <w:pPr>
              <w:spacing w:after="0"/>
              <w:jc w:val="right"/>
            </w:pPr>
            <w:r>
              <w:rPr>
                <w:sz w:val="16"/>
              </w:rPr>
              <w:t>$349</w:t>
            </w:r>
          </w:p>
        </w:tc>
        <w:tc>
          <w:tcPr>
            <w:tcW w:type="dxa" w:w="1156"/>
          </w:tcPr>
          <w:p>
            <w:pPr>
              <w:spacing w:after="0"/>
              <w:jc w:val="right"/>
            </w:pPr>
            <w:r>
              <w:rPr>
                <w:sz w:val="16"/>
              </w:rPr>
              <w:t>$90,234</w:t>
            </w:r>
          </w:p>
        </w:tc>
        <w:tc>
          <w:tcPr>
            <w:tcW w:type="dxa" w:w="1305"/>
          </w:tcPr>
          <w:p>
            <w:pPr>
              <w:spacing w:after="0"/>
              <w:jc w:val="right"/>
            </w:pPr>
            <w:r>
              <w:rPr>
                <w:sz w:val="16"/>
              </w:rPr>
              <w:t>0.00012%</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2025-11-17 (Storm Events through 2026-06-30): 9 county-coded records, 7 with a damage value recorded (including $0), $1,747,000; 2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30,764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$6,600,148,538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$139,611,490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$9,328,387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$4,226,145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Greene County</w:t>
            </w:r>
          </w:p>
        </w:tc>
        <w:tc>
          <w:tcPr>
            <w:tcW w:type="dxa" w:w="1499"/>
          </w:tcPr>
          <w:p>
            <w:pPr>
              <w:spacing w:after="0"/>
              <w:jc w:val="left"/>
            </w:pPr>
            <w:r>
              <w:rPr>
                <w:sz w:val="16"/>
              </w:rPr>
              <w:t>180436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Bloomfield town</w:t>
            </w:r>
          </w:p>
        </w:tc>
        <w:tc>
          <w:tcPr>
            <w:tcW w:type="dxa" w:w="1499"/>
          </w:tcPr>
          <w:p>
            <w:pPr>
              <w:spacing w:after="0"/>
              <w:jc w:val="left"/>
            </w:pPr>
            <w:r>
              <w:rPr>
                <w:sz w:val="16"/>
              </w:rPr>
              <w:t>180316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Jasonville city</w:t>
            </w:r>
          </w:p>
        </w:tc>
        <w:tc>
          <w:tcPr>
            <w:tcW w:type="dxa" w:w="1499"/>
          </w:tcPr>
          <w:p>
            <w:pPr>
              <w:spacing w:after="0"/>
              <w:jc w:val="left"/>
            </w:pPr>
            <w:r>
              <w:rPr>
                <w:sz w:val="16"/>
              </w:rPr>
              <w:t>185247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Linton city</w:t>
            </w:r>
          </w:p>
        </w:tc>
        <w:tc>
          <w:tcPr>
            <w:tcW w:type="dxa" w:w="1499"/>
          </w:tcPr>
          <w:p>
            <w:pPr>
              <w:spacing w:after="0"/>
              <w:jc w:val="left"/>
            </w:pPr>
            <w:r>
              <w:rPr>
                <w:sz w:val="16"/>
              </w:rPr>
              <w:t>180456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Lyons town</w:t>
            </w:r>
          </w:p>
        </w:tc>
        <w:tc>
          <w:tcPr>
            <w:tcW w:type="dxa" w:w="1499"/>
          </w:tcPr>
          <w:p>
            <w:pPr>
              <w:spacing w:after="0"/>
              <w:jc w:val="left"/>
            </w:pPr>
            <w:r>
              <w:rPr>
                <w:sz w:val="16"/>
              </w:rPr>
              <w:t>185249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Newberry town</w:t>
            </w:r>
          </w:p>
        </w:tc>
        <w:tc>
          <w:tcPr>
            <w:tcW w:type="dxa" w:w="1499"/>
          </w:tcPr>
          <w:p>
            <w:pPr>
              <w:spacing w:after="0"/>
              <w:jc w:val="left"/>
            </w:pPr>
            <w:r>
              <w:rPr>
                <w:sz w:val="16"/>
              </w:rPr>
              <w:t>180337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Switz City town</w:t>
            </w:r>
          </w:p>
        </w:tc>
        <w:tc>
          <w:tcPr>
            <w:tcW w:type="dxa" w:w="1499"/>
          </w:tcPr>
          <w:p>
            <w:pPr>
              <w:spacing w:after="0"/>
              <w:jc w:val="left"/>
            </w:pPr>
            <w:r>
              <w:rPr>
                <w:sz w:val="16"/>
              </w:rPr>
              <w:t>185248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Worthington town</w:t>
            </w:r>
          </w:p>
        </w:tc>
        <w:tc>
          <w:tcPr>
            <w:tcW w:type="dxa" w:w="1499"/>
          </w:tcPr>
          <w:p>
            <w:pPr>
              <w:spacing w:after="0"/>
              <w:jc w:val="left"/>
            </w:pPr>
            <w:r>
              <w:rPr>
                <w:sz w:val="16"/>
              </w:rPr>
              <w:t>180079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Greene County, IN: risk-assessment baseline packet, release 2026-10 (data as of 2026-09-28; County area 18055).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Greene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Greene County, IN: Risk-assessment baseline packet</dc:title>
  <dc:subject>Hazard Plain release 2026-10, as of 2026-09-28. Preview: automated baseline</dc:subject>
  <dc:creator>Hazard Plain</dc:creator>
  <cp:keywords>Hazard Plain; hazard mitigation; risk assessment; 18055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