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Grant County, IN</w:t>
      </w:r>
    </w:p>
    <w:p>
      <w:pPr>
        <w:spacing w:after="120" w:before="0"/>
      </w:pPr>
      <w:r>
        <w:rPr>
          <w:color w:val="555555"/>
          <w:sz w:val="24"/>
        </w:rPr>
        <w:t>Risk-assessment baseline packet</w:t>
      </w:r>
    </w:p>
    <w:p>
      <w:pPr>
        <w:spacing w:after="120" w:before="0"/>
      </w:pPr>
      <w:r>
        <w:rPr>
          <w:b/>
          <w:sz w:val="18"/>
        </w:rPr>
        <w:t xml:space="preserve">County FIPS: </w:t>
      </w:r>
      <w:r>
        <w:rPr>
          <w:sz w:val="18"/>
        </w:rPr>
        <w:t>18053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2030-07-15. Plan: Grant County 2025 Hazard Mitigation Plan (FEMA plan 110700), approved 2025-07-16.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2025-07-16: 3 new hazard declarations (2 incidents) and 22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($12,305,191 a year), Tornado ($5,397,593) and Earthquake ($1,138,858).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2030-07-15</w:t>
      </w:r>
    </w:p>
    <w:p>
      <w:pPr>
        <w:keepNext/>
        <w:spacing w:after="40" w:before="0"/>
      </w:pPr>
      <w:r>
        <w:rPr>
          <w:b/>
        </w:rPr>
        <w:t xml:space="preserve">Plan: </w:t>
      </w:r>
      <w:r>
        <w:rPr/>
        <w:t>Grant County 2025 Hazard Mitigation Plan (FEMA plan 110700)</w:t>
      </w:r>
    </w:p>
    <w:p>
      <w:pPr>
        <w:keepNext/>
        <w:spacing w:after="40" w:before="0"/>
      </w:pPr>
      <w:r>
        <w:rPr>
          <w:b/>
        </w:rPr>
        <w:t xml:space="preserve">Approved: </w:t>
      </w:r>
      <w:r>
        <w:rPr/>
        <w:t>2025-07-16</w:t>
      </w:r>
    </w:p>
    <w:p>
      <w:pPr>
        <w:keepNext/>
        <w:spacing w:after="40" w:before="0"/>
      </w:pPr>
      <w:r>
        <w:rPr>
          <w:b/>
        </w:rPr>
        <w:t xml:space="preserve">Days to expiry: </w:t>
      </w:r>
      <w:r>
        <w:rPr/>
        <w:t>1,384</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EM-3641-IN (Severe Winter Storm), EM-3651-IN (Severe Storms, Straight-Line Winds, Tornadoes, and Flooding), DR-4933-IN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62"/>
        <w:gridCol w:w="680"/>
        <w:gridCol w:w="1920"/>
        <w:gridCol w:w="3327"/>
        <w:gridCol w:w="1224"/>
        <w:gridCol w:w="1037"/>
        <w:gridCol w:w="843"/>
        <w:gridCol w:w="1436"/>
        <w:gridCol w:w="2384"/>
      </w:tblGrid>
      <w:tr>
        <w:trPr>
          <w:cantSplit/>
          <w:tblHeader/>
        </w:trPr>
        <w:tc>
          <w:tcPr>
            <w:tcW w:type="dxa" w:w="126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20"/>
            <w:shd w:val="clear" w:color="auto" w:fill="E8E8E8"/>
          </w:tcPr>
          <w:p>
            <w:pPr>
              <w:spacing w:after="0"/>
              <w:jc w:val="left"/>
            </w:pPr>
            <w:r>
              <w:rPr>
                <w:b/>
                <w:sz w:val="16"/>
              </w:rPr>
              <w:t>Status</w:t>
            </w:r>
          </w:p>
        </w:tc>
        <w:tc>
          <w:tcPr>
            <w:tcW w:type="dxa" w:w="3327"/>
            <w:shd w:val="clear" w:color="auto" w:fill="E8E8E8"/>
          </w:tcPr>
          <w:p>
            <w:pPr>
              <w:spacing w:after="0"/>
              <w:jc w:val="left"/>
            </w:pPr>
            <w:r>
              <w:rPr>
                <w:b/>
                <w:sz w:val="16"/>
              </w:rPr>
              <w:t>Plan</w:t>
            </w:r>
          </w:p>
        </w:tc>
        <w:tc>
          <w:tcPr>
            <w:tcW w:type="dxa" w:w="122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6"/>
            <w:shd w:val="clear" w:color="auto" w:fill="E8E8E8"/>
          </w:tcPr>
          <w:p>
            <w:pPr>
              <w:spacing w:after="0"/>
              <w:jc w:val="left"/>
            </w:pPr>
            <w:r>
              <w:rPr>
                <w:b/>
                <w:sz w:val="16"/>
              </w:rPr>
              <w:t>Update underway</w:t>
            </w:r>
          </w:p>
        </w:tc>
        <w:tc>
          <w:tcPr>
            <w:tcW w:type="dxa" w:w="2384"/>
            <w:shd w:val="clear" w:color="auto" w:fill="E8E8E8"/>
          </w:tcPr>
          <w:p>
            <w:pPr>
              <w:spacing w:after="0"/>
              <w:jc w:val="left"/>
            </w:pPr>
            <w:r>
              <w:rPr>
                <w:b/>
                <w:sz w:val="16"/>
              </w:rPr>
              <w:t>Notes</w:t>
            </w:r>
          </w:p>
        </w:tc>
      </w:tr>
      <w:tr>
        <w:trPr>
          <w:cantSplit/>
        </w:trPr>
        <w:tc>
          <w:tcPr>
            <w:tcW w:type="dxa" w:w="1262"/>
          </w:tcPr>
          <w:p>
            <w:pPr>
              <w:spacing w:after="0"/>
              <w:jc w:val="left"/>
            </w:pPr>
            <w:r>
              <w:rPr>
                <w:sz w:val="16"/>
              </w:rPr>
              <w:t>Grant County</w:t>
            </w:r>
          </w:p>
        </w:tc>
        <w:tc>
          <w:tcPr>
            <w:tcW w:type="dxa" w:w="680"/>
          </w:tcPr>
          <w:p>
            <w:pPr>
              <w:spacing w:after="0"/>
              <w:jc w:val="left"/>
            </w:pPr>
            <w:r>
              <w:rPr>
                <w:sz w:val="16"/>
              </w:rPr>
              <w:t>County</w:t>
            </w:r>
          </w:p>
        </w:tc>
        <w:tc>
          <w:tcPr>
            <w:tcW w:type="dxa" w:w="1920"/>
          </w:tcPr>
          <w:p>
            <w:pPr>
              <w:spacing w:after="0"/>
              <w:jc w:val="left"/>
            </w:pPr>
            <w:r>
              <w:rPr>
                <w:sz w:val="16"/>
              </w:rPr>
              <w:t>Approved, expires 2030-07-15</w:t>
            </w:r>
          </w:p>
        </w:tc>
        <w:tc>
          <w:tcPr>
            <w:tcW w:type="dxa" w:w="3327"/>
          </w:tcPr>
          <w:p>
            <w:pPr>
              <w:spacing w:after="0"/>
              <w:jc w:val="left"/>
            </w:pPr>
            <w:r>
              <w:rPr>
                <w:sz w:val="16"/>
              </w:rPr>
              <w:t>Grant County 2025 Hazard Mitigation Plan (FEMA plan 110700)</w:t>
            </w:r>
          </w:p>
        </w:tc>
        <w:tc>
          <w:tcPr>
            <w:tcW w:type="dxa" w:w="1224"/>
          </w:tcPr>
          <w:p>
            <w:pPr>
              <w:spacing w:after="0"/>
              <w:jc w:val="left"/>
            </w:pPr>
            <w:r>
              <w:rPr>
                <w:sz w:val="16"/>
              </w:rPr>
              <w:t>2025-07-16</w:t>
            </w:r>
          </w:p>
        </w:tc>
        <w:tc>
          <w:tcPr>
            <w:tcW w:type="dxa" w:w="1037"/>
          </w:tcPr>
          <w:p>
            <w:pPr>
              <w:spacing w:after="0"/>
              <w:jc w:val="left"/>
            </w:pPr>
            <w:r>
              <w:rPr>
                <w:sz w:val="16"/>
              </w:rPr>
              <w:t>2030-07-15</w:t>
            </w:r>
          </w:p>
        </w:tc>
        <w:tc>
          <w:tcPr>
            <w:tcW w:type="dxa" w:w="843"/>
          </w:tcPr>
          <w:p>
            <w:pPr>
              <w:spacing w:after="0"/>
              <w:jc w:val="right"/>
            </w:pPr>
            <w:r>
              <w:rPr>
                <w:sz w:val="16"/>
              </w:rPr>
              <w:t>1,384</w:t>
            </w:r>
          </w:p>
        </w:tc>
        <w:tc>
          <w:tcPr>
            <w:tcW w:type="dxa" w:w="1436"/>
          </w:tcPr>
          <w:p>
            <w:pPr>
              <w:spacing w:after="0"/>
              <w:jc w:val="left"/>
            </w:pPr>
          </w:p>
        </w:tc>
        <w:tc>
          <w:tcPr>
            <w:tcW w:type="dxa" w:w="2384"/>
          </w:tcPr>
          <w:p>
            <w:pPr>
              <w:spacing w:after="0"/>
              <w:jc w:val="left"/>
            </w:pPr>
          </w:p>
        </w:tc>
      </w:tr>
      <w:tr>
        <w:trPr>
          <w:cantSplit/>
        </w:trPr>
        <w:tc>
          <w:tcPr>
            <w:tcW w:type="dxa" w:w="1262"/>
          </w:tcPr>
          <w:p>
            <w:pPr>
              <w:spacing w:after="0"/>
              <w:jc w:val="left"/>
            </w:pPr>
            <w:r>
              <w:rPr>
                <w:sz w:val="16"/>
              </w:rPr>
              <w:t>Converse town</w:t>
            </w:r>
          </w:p>
        </w:tc>
        <w:tc>
          <w:tcPr>
            <w:tcW w:type="dxa" w:w="680"/>
          </w:tcPr>
          <w:p>
            <w:pPr>
              <w:spacing w:after="0"/>
              <w:jc w:val="left"/>
            </w:pPr>
            <w:r>
              <w:rPr>
                <w:sz w:val="16"/>
              </w:rPr>
              <w:t>Town</w:t>
            </w:r>
          </w:p>
        </w:tc>
        <w:tc>
          <w:tcPr>
            <w:tcW w:type="dxa" w:w="1920"/>
          </w:tcPr>
          <w:p>
            <w:pPr>
              <w:spacing w:after="0"/>
              <w:jc w:val="left"/>
            </w:pPr>
            <w:r>
              <w:rPr>
                <w:sz w:val="16"/>
              </w:rPr>
              <w:t>Approved, expires 2029-02-19</w:t>
            </w:r>
          </w:p>
        </w:tc>
        <w:tc>
          <w:tcPr>
            <w:tcW w:type="dxa" w:w="3327"/>
          </w:tcPr>
          <w:p>
            <w:pPr>
              <w:spacing w:after="0"/>
              <w:jc w:val="left"/>
            </w:pPr>
            <w:r>
              <w:rPr>
                <w:sz w:val="16"/>
              </w:rPr>
              <w:t>Miami County 2024 Hazard Mitigation Plan (FEMA plan 109609)</w:t>
            </w:r>
          </w:p>
        </w:tc>
        <w:tc>
          <w:tcPr>
            <w:tcW w:type="dxa" w:w="1224"/>
          </w:tcPr>
          <w:p>
            <w:pPr>
              <w:spacing w:after="0"/>
              <w:jc w:val="left"/>
            </w:pPr>
            <w:r>
              <w:rPr>
                <w:sz w:val="16"/>
              </w:rPr>
              <w:t>2024-02-20</w:t>
            </w:r>
          </w:p>
        </w:tc>
        <w:tc>
          <w:tcPr>
            <w:tcW w:type="dxa" w:w="1037"/>
          </w:tcPr>
          <w:p>
            <w:pPr>
              <w:spacing w:after="0"/>
              <w:jc w:val="left"/>
            </w:pPr>
            <w:r>
              <w:rPr>
                <w:sz w:val="16"/>
              </w:rPr>
              <w:t>2029-02-19</w:t>
            </w:r>
          </w:p>
        </w:tc>
        <w:tc>
          <w:tcPr>
            <w:tcW w:type="dxa" w:w="843"/>
          </w:tcPr>
          <w:p>
            <w:pPr>
              <w:spacing w:after="0"/>
              <w:jc w:val="right"/>
            </w:pPr>
            <w:r>
              <w:rPr>
                <w:sz w:val="16"/>
              </w:rPr>
              <w:t>873</w:t>
            </w:r>
          </w:p>
        </w:tc>
        <w:tc>
          <w:tcPr>
            <w:tcW w:type="dxa" w:w="1436"/>
          </w:tcPr>
          <w:p>
            <w:pPr>
              <w:spacing w:after="0"/>
              <w:jc w:val="left"/>
            </w:pPr>
          </w:p>
        </w:tc>
        <w:tc>
          <w:tcPr>
            <w:tcW w:type="dxa" w:w="2384"/>
          </w:tcPr>
          <w:p>
            <w:pPr>
              <w:spacing w:after="0"/>
              <w:jc w:val="left"/>
            </w:pPr>
          </w:p>
        </w:tc>
      </w:tr>
      <w:tr>
        <w:trPr>
          <w:cantSplit/>
        </w:trPr>
        <w:tc>
          <w:tcPr>
            <w:tcW w:type="dxa" w:w="1262"/>
          </w:tcPr>
          <w:p>
            <w:pPr>
              <w:spacing w:after="0"/>
              <w:jc w:val="left"/>
            </w:pPr>
            <w:r>
              <w:rPr>
                <w:sz w:val="16"/>
              </w:rPr>
              <w:t>Fairmount town</w:t>
            </w:r>
          </w:p>
        </w:tc>
        <w:tc>
          <w:tcPr>
            <w:tcW w:type="dxa" w:w="680"/>
          </w:tcPr>
          <w:p>
            <w:pPr>
              <w:spacing w:after="0"/>
              <w:jc w:val="left"/>
            </w:pPr>
            <w:r>
              <w:rPr>
                <w:sz w:val="16"/>
              </w:rPr>
              <w:t>Town</w:t>
            </w:r>
          </w:p>
        </w:tc>
        <w:tc>
          <w:tcPr>
            <w:tcW w:type="dxa" w:w="1920"/>
          </w:tcPr>
          <w:p>
            <w:pPr>
              <w:spacing w:after="0"/>
              <w:jc w:val="left"/>
            </w:pPr>
            <w:r>
              <w:rPr>
                <w:sz w:val="16"/>
              </w:rPr>
              <w:t>Approved, expires 2030-07-15</w:t>
            </w:r>
          </w:p>
        </w:tc>
        <w:tc>
          <w:tcPr>
            <w:tcW w:type="dxa" w:w="3327"/>
          </w:tcPr>
          <w:p>
            <w:pPr>
              <w:spacing w:after="0"/>
              <w:jc w:val="left"/>
            </w:pPr>
            <w:r>
              <w:rPr>
                <w:sz w:val="16"/>
              </w:rPr>
              <w:t>Grant County 2025 Hazard Mitigation Plan (FEMA plan 110700)</w:t>
            </w:r>
          </w:p>
        </w:tc>
        <w:tc>
          <w:tcPr>
            <w:tcW w:type="dxa" w:w="1224"/>
          </w:tcPr>
          <w:p>
            <w:pPr>
              <w:spacing w:after="0"/>
              <w:jc w:val="left"/>
            </w:pPr>
            <w:r>
              <w:rPr>
                <w:sz w:val="16"/>
              </w:rPr>
              <w:t>2025-07-16</w:t>
            </w:r>
          </w:p>
        </w:tc>
        <w:tc>
          <w:tcPr>
            <w:tcW w:type="dxa" w:w="1037"/>
          </w:tcPr>
          <w:p>
            <w:pPr>
              <w:spacing w:after="0"/>
              <w:jc w:val="left"/>
            </w:pPr>
            <w:r>
              <w:rPr>
                <w:sz w:val="16"/>
              </w:rPr>
              <w:t>2030-07-15</w:t>
            </w:r>
          </w:p>
        </w:tc>
        <w:tc>
          <w:tcPr>
            <w:tcW w:type="dxa" w:w="843"/>
          </w:tcPr>
          <w:p>
            <w:pPr>
              <w:spacing w:after="0"/>
              <w:jc w:val="right"/>
            </w:pPr>
            <w:r>
              <w:rPr>
                <w:sz w:val="16"/>
              </w:rPr>
              <w:t>1,384</w:t>
            </w:r>
          </w:p>
        </w:tc>
        <w:tc>
          <w:tcPr>
            <w:tcW w:type="dxa" w:w="1436"/>
          </w:tcPr>
          <w:p>
            <w:pPr>
              <w:spacing w:after="0"/>
              <w:jc w:val="left"/>
            </w:pPr>
          </w:p>
        </w:tc>
        <w:tc>
          <w:tcPr>
            <w:tcW w:type="dxa" w:w="2384"/>
          </w:tcPr>
          <w:p>
            <w:pPr>
              <w:spacing w:after="0"/>
              <w:jc w:val="left"/>
            </w:pPr>
            <w:r>
              <w:rPr>
                <w:sz w:val="16"/>
              </w:rPr>
              <w:t>this jurisdiction approved 2026-06-03</w:t>
            </w:r>
          </w:p>
        </w:tc>
      </w:tr>
      <w:tr>
        <w:trPr>
          <w:cantSplit/>
        </w:trPr>
        <w:tc>
          <w:tcPr>
            <w:tcW w:type="dxa" w:w="1262"/>
          </w:tcPr>
          <w:p>
            <w:pPr>
              <w:spacing w:after="0"/>
              <w:jc w:val="left"/>
            </w:pPr>
            <w:r>
              <w:rPr>
                <w:sz w:val="16"/>
              </w:rPr>
              <w:t>Fowlerton town</w:t>
            </w:r>
          </w:p>
        </w:tc>
        <w:tc>
          <w:tcPr>
            <w:tcW w:type="dxa" w:w="680"/>
          </w:tcPr>
          <w:p>
            <w:pPr>
              <w:spacing w:after="0"/>
              <w:jc w:val="left"/>
            </w:pPr>
            <w:r>
              <w:rPr>
                <w:sz w:val="16"/>
              </w:rPr>
              <w:t>Town</w:t>
            </w:r>
          </w:p>
        </w:tc>
        <w:tc>
          <w:tcPr>
            <w:tcW w:type="dxa" w:w="1920"/>
          </w:tcPr>
          <w:p>
            <w:pPr>
              <w:spacing w:after="0"/>
              <w:jc w:val="left"/>
            </w:pPr>
            <w:r>
              <w:rPr>
                <w:sz w:val="16"/>
              </w:rPr>
              <w:t>Plan 110700 approved 2025-07-16, pending adoption here; not yet eligible</w:t>
            </w:r>
          </w:p>
        </w:tc>
        <w:tc>
          <w:tcPr>
            <w:tcW w:type="dxa" w:w="3327"/>
          </w:tcPr>
          <w:p>
            <w:pPr>
              <w:spacing w:after="0"/>
              <w:jc w:val="left"/>
            </w:pPr>
            <w:r>
              <w:rPr>
                <w:sz w:val="16"/>
              </w:rPr>
              <w:t>Grant County 2025 Hazard Mitigation Plan (FEMA plan 110700), pending adoption here</w:t>
            </w:r>
          </w:p>
        </w:tc>
        <w:tc>
          <w:tcPr>
            <w:tcW w:type="dxa" w:w="1224"/>
          </w:tcPr>
          <w:p>
            <w:pPr>
              <w:spacing w:after="0"/>
              <w:jc w:val="left"/>
            </w:pPr>
            <w:r>
              <w:rPr>
                <w:sz w:val="16"/>
              </w:rPr>
              <w:t>2025-07-16 by FEMA; not yet adopted here</w:t>
            </w:r>
          </w:p>
        </w:tc>
        <w:tc>
          <w:tcPr>
            <w:tcW w:type="dxa" w:w="1037"/>
          </w:tcPr>
          <w:p>
            <w:pPr>
              <w:spacing w:after="0"/>
              <w:jc w:val="left"/>
            </w:pPr>
            <w:r>
              <w:rPr>
                <w:sz w:val="16"/>
              </w:rPr>
              <w:t>2030-07-15 once adopted</w:t>
            </w:r>
          </w:p>
        </w:tc>
        <w:tc>
          <w:tcPr>
            <w:tcW w:type="dxa" w:w="843"/>
          </w:tcPr>
          <w:p>
            <w:pPr>
              <w:spacing w:after="0"/>
              <w:jc w:val="right"/>
            </w:pPr>
          </w:p>
        </w:tc>
        <w:tc>
          <w:tcPr>
            <w:tcW w:type="dxa" w:w="1436"/>
          </w:tcPr>
          <w:p>
            <w:pPr>
              <w:spacing w:after="0"/>
              <w:jc w:val="left"/>
            </w:pPr>
            <w:r>
              <w:rPr>
                <w:sz w:val="16"/>
              </w:rPr>
              <w:t>FEMA tracker shows a plan approvable pending adoption</w:t>
            </w:r>
          </w:p>
        </w:tc>
        <w:tc>
          <w:tcPr>
            <w:tcW w:type="dxa" w:w="2384"/>
          </w:tcPr>
          <w:p>
            <w:pPr>
              <w:spacing w:after="0"/>
              <w:jc w:val="left"/>
            </w:pPr>
            <w:r>
              <w:rPr>
                <w:sz w:val="16"/>
              </w:rPr>
              <w:t>Not yet eligible: adopt the approved plan.</w:t>
            </w:r>
          </w:p>
        </w:tc>
      </w:tr>
      <w:tr>
        <w:trPr>
          <w:cantSplit/>
        </w:trPr>
        <w:tc>
          <w:tcPr>
            <w:tcW w:type="dxa" w:w="1262"/>
          </w:tcPr>
          <w:p>
            <w:pPr>
              <w:spacing w:after="0"/>
              <w:jc w:val="left"/>
            </w:pPr>
            <w:r>
              <w:rPr>
                <w:sz w:val="16"/>
              </w:rPr>
              <w:t>Gas City city</w:t>
            </w:r>
          </w:p>
        </w:tc>
        <w:tc>
          <w:tcPr>
            <w:tcW w:type="dxa" w:w="680"/>
          </w:tcPr>
          <w:p>
            <w:pPr>
              <w:spacing w:after="0"/>
              <w:jc w:val="left"/>
            </w:pPr>
            <w:r>
              <w:rPr>
                <w:sz w:val="16"/>
              </w:rPr>
              <w:t>City</w:t>
            </w:r>
          </w:p>
        </w:tc>
        <w:tc>
          <w:tcPr>
            <w:tcW w:type="dxa" w:w="1920"/>
          </w:tcPr>
          <w:p>
            <w:pPr>
              <w:spacing w:after="0"/>
              <w:jc w:val="left"/>
            </w:pPr>
            <w:r>
              <w:rPr>
                <w:sz w:val="16"/>
              </w:rPr>
              <w:t>Approved, expires 2030-07-15</w:t>
            </w:r>
          </w:p>
        </w:tc>
        <w:tc>
          <w:tcPr>
            <w:tcW w:type="dxa" w:w="3327"/>
          </w:tcPr>
          <w:p>
            <w:pPr>
              <w:spacing w:after="0"/>
              <w:jc w:val="left"/>
            </w:pPr>
            <w:r>
              <w:rPr>
                <w:sz w:val="16"/>
              </w:rPr>
              <w:t>Grant County 2025 Hazard Mitigation Plan (FEMA plan 110700)</w:t>
            </w:r>
          </w:p>
        </w:tc>
        <w:tc>
          <w:tcPr>
            <w:tcW w:type="dxa" w:w="1224"/>
          </w:tcPr>
          <w:p>
            <w:pPr>
              <w:spacing w:after="0"/>
              <w:jc w:val="left"/>
            </w:pPr>
            <w:r>
              <w:rPr>
                <w:sz w:val="16"/>
              </w:rPr>
              <w:t>2025-07-16</w:t>
            </w:r>
          </w:p>
        </w:tc>
        <w:tc>
          <w:tcPr>
            <w:tcW w:type="dxa" w:w="1037"/>
          </w:tcPr>
          <w:p>
            <w:pPr>
              <w:spacing w:after="0"/>
              <w:jc w:val="left"/>
            </w:pPr>
            <w:r>
              <w:rPr>
                <w:sz w:val="16"/>
              </w:rPr>
              <w:t>2030-07-15</w:t>
            </w:r>
          </w:p>
        </w:tc>
        <w:tc>
          <w:tcPr>
            <w:tcW w:type="dxa" w:w="843"/>
          </w:tcPr>
          <w:p>
            <w:pPr>
              <w:spacing w:after="0"/>
              <w:jc w:val="right"/>
            </w:pPr>
            <w:r>
              <w:rPr>
                <w:sz w:val="16"/>
              </w:rPr>
              <w:t>1,384</w:t>
            </w:r>
          </w:p>
        </w:tc>
        <w:tc>
          <w:tcPr>
            <w:tcW w:type="dxa" w:w="1436"/>
          </w:tcPr>
          <w:p>
            <w:pPr>
              <w:spacing w:after="0"/>
              <w:jc w:val="left"/>
            </w:pPr>
          </w:p>
        </w:tc>
        <w:tc>
          <w:tcPr>
            <w:tcW w:type="dxa" w:w="2384"/>
          </w:tcPr>
          <w:p>
            <w:pPr>
              <w:spacing w:after="0"/>
              <w:jc w:val="left"/>
            </w:pPr>
            <w:r>
              <w:rPr>
                <w:sz w:val="16"/>
              </w:rPr>
              <w:t>this jurisdiction approved 2026-06-03</w:t>
            </w:r>
          </w:p>
        </w:tc>
      </w:tr>
      <w:tr>
        <w:trPr>
          <w:cantSplit/>
        </w:trPr>
        <w:tc>
          <w:tcPr>
            <w:tcW w:type="dxa" w:w="1262"/>
          </w:tcPr>
          <w:p>
            <w:pPr>
              <w:spacing w:after="0"/>
              <w:jc w:val="left"/>
            </w:pPr>
            <w:r>
              <w:rPr>
                <w:sz w:val="16"/>
              </w:rPr>
              <w:t>Jonesboro city</w:t>
            </w:r>
          </w:p>
        </w:tc>
        <w:tc>
          <w:tcPr>
            <w:tcW w:type="dxa" w:w="680"/>
          </w:tcPr>
          <w:p>
            <w:pPr>
              <w:spacing w:after="0"/>
              <w:jc w:val="left"/>
            </w:pPr>
            <w:r>
              <w:rPr>
                <w:sz w:val="16"/>
              </w:rPr>
              <w:t>City</w:t>
            </w:r>
          </w:p>
        </w:tc>
        <w:tc>
          <w:tcPr>
            <w:tcW w:type="dxa" w:w="1920"/>
          </w:tcPr>
          <w:p>
            <w:pPr>
              <w:spacing w:after="0"/>
              <w:jc w:val="left"/>
            </w:pPr>
            <w:r>
              <w:rPr>
                <w:sz w:val="16"/>
              </w:rPr>
              <w:t>Approved, expires 2030-07-15</w:t>
            </w:r>
          </w:p>
        </w:tc>
        <w:tc>
          <w:tcPr>
            <w:tcW w:type="dxa" w:w="3327"/>
          </w:tcPr>
          <w:p>
            <w:pPr>
              <w:spacing w:after="0"/>
              <w:jc w:val="left"/>
            </w:pPr>
            <w:r>
              <w:rPr>
                <w:sz w:val="16"/>
              </w:rPr>
              <w:t>Grant County 2025 Hazard Mitigation Plan (FEMA plan 110700)</w:t>
            </w:r>
          </w:p>
        </w:tc>
        <w:tc>
          <w:tcPr>
            <w:tcW w:type="dxa" w:w="1224"/>
          </w:tcPr>
          <w:p>
            <w:pPr>
              <w:spacing w:after="0"/>
              <w:jc w:val="left"/>
            </w:pPr>
            <w:r>
              <w:rPr>
                <w:sz w:val="16"/>
              </w:rPr>
              <w:t>2025-07-16</w:t>
            </w:r>
          </w:p>
        </w:tc>
        <w:tc>
          <w:tcPr>
            <w:tcW w:type="dxa" w:w="1037"/>
          </w:tcPr>
          <w:p>
            <w:pPr>
              <w:spacing w:after="0"/>
              <w:jc w:val="left"/>
            </w:pPr>
            <w:r>
              <w:rPr>
                <w:sz w:val="16"/>
              </w:rPr>
              <w:t>2030-07-15</w:t>
            </w:r>
          </w:p>
        </w:tc>
        <w:tc>
          <w:tcPr>
            <w:tcW w:type="dxa" w:w="843"/>
          </w:tcPr>
          <w:p>
            <w:pPr>
              <w:spacing w:after="0"/>
              <w:jc w:val="right"/>
            </w:pPr>
            <w:r>
              <w:rPr>
                <w:sz w:val="16"/>
              </w:rPr>
              <w:t>1,384</w:t>
            </w:r>
          </w:p>
        </w:tc>
        <w:tc>
          <w:tcPr>
            <w:tcW w:type="dxa" w:w="1436"/>
          </w:tcPr>
          <w:p>
            <w:pPr>
              <w:spacing w:after="0"/>
              <w:jc w:val="left"/>
            </w:pPr>
          </w:p>
        </w:tc>
        <w:tc>
          <w:tcPr>
            <w:tcW w:type="dxa" w:w="2384"/>
          </w:tcPr>
          <w:p>
            <w:pPr>
              <w:spacing w:after="0"/>
              <w:jc w:val="left"/>
            </w:pPr>
            <w:r>
              <w:rPr>
                <w:sz w:val="16"/>
              </w:rPr>
              <w:t>this jurisdiction approved 2026-06-03</w:t>
            </w:r>
          </w:p>
        </w:tc>
      </w:tr>
      <w:tr>
        <w:trPr>
          <w:cantSplit/>
        </w:trPr>
        <w:tc>
          <w:tcPr>
            <w:tcW w:type="dxa" w:w="1262"/>
          </w:tcPr>
          <w:p>
            <w:pPr>
              <w:spacing w:after="0"/>
              <w:jc w:val="left"/>
            </w:pPr>
            <w:r>
              <w:rPr>
                <w:sz w:val="16"/>
              </w:rPr>
              <w:t>Marion city</w:t>
            </w:r>
          </w:p>
        </w:tc>
        <w:tc>
          <w:tcPr>
            <w:tcW w:type="dxa" w:w="680"/>
          </w:tcPr>
          <w:p>
            <w:pPr>
              <w:spacing w:after="0"/>
              <w:jc w:val="left"/>
            </w:pPr>
            <w:r>
              <w:rPr>
                <w:sz w:val="16"/>
              </w:rPr>
              <w:t>City</w:t>
            </w:r>
          </w:p>
        </w:tc>
        <w:tc>
          <w:tcPr>
            <w:tcW w:type="dxa" w:w="1920"/>
          </w:tcPr>
          <w:p>
            <w:pPr>
              <w:spacing w:after="0"/>
              <w:jc w:val="left"/>
            </w:pPr>
            <w:r>
              <w:rPr>
                <w:sz w:val="16"/>
              </w:rPr>
              <w:t>Approved, expires 2030-07-15</w:t>
            </w:r>
          </w:p>
        </w:tc>
        <w:tc>
          <w:tcPr>
            <w:tcW w:type="dxa" w:w="3327"/>
          </w:tcPr>
          <w:p>
            <w:pPr>
              <w:spacing w:after="0"/>
              <w:jc w:val="left"/>
            </w:pPr>
            <w:r>
              <w:rPr>
                <w:sz w:val="16"/>
              </w:rPr>
              <w:t>Grant County 2025 Hazard Mitigation Plan (FEMA plan 110700)</w:t>
            </w:r>
          </w:p>
        </w:tc>
        <w:tc>
          <w:tcPr>
            <w:tcW w:type="dxa" w:w="1224"/>
          </w:tcPr>
          <w:p>
            <w:pPr>
              <w:spacing w:after="0"/>
              <w:jc w:val="left"/>
            </w:pPr>
            <w:r>
              <w:rPr>
                <w:sz w:val="16"/>
              </w:rPr>
              <w:t>2025-07-16</w:t>
            </w:r>
          </w:p>
        </w:tc>
        <w:tc>
          <w:tcPr>
            <w:tcW w:type="dxa" w:w="1037"/>
          </w:tcPr>
          <w:p>
            <w:pPr>
              <w:spacing w:after="0"/>
              <w:jc w:val="left"/>
            </w:pPr>
            <w:r>
              <w:rPr>
                <w:sz w:val="16"/>
              </w:rPr>
              <w:t>2030-07-15</w:t>
            </w:r>
          </w:p>
        </w:tc>
        <w:tc>
          <w:tcPr>
            <w:tcW w:type="dxa" w:w="843"/>
          </w:tcPr>
          <w:p>
            <w:pPr>
              <w:spacing w:after="0"/>
              <w:jc w:val="right"/>
            </w:pPr>
            <w:r>
              <w:rPr>
                <w:sz w:val="16"/>
              </w:rPr>
              <w:t>1,384</w:t>
            </w:r>
          </w:p>
        </w:tc>
        <w:tc>
          <w:tcPr>
            <w:tcW w:type="dxa" w:w="1436"/>
          </w:tcPr>
          <w:p>
            <w:pPr>
              <w:spacing w:after="0"/>
              <w:jc w:val="left"/>
            </w:pPr>
          </w:p>
        </w:tc>
        <w:tc>
          <w:tcPr>
            <w:tcW w:type="dxa" w:w="2384"/>
          </w:tcPr>
          <w:p>
            <w:pPr>
              <w:spacing w:after="0"/>
              <w:jc w:val="left"/>
            </w:pPr>
            <w:r>
              <w:rPr>
                <w:sz w:val="16"/>
              </w:rPr>
              <w:t>this jurisdiction approved 2026-06-03</w:t>
            </w:r>
          </w:p>
        </w:tc>
      </w:tr>
      <w:tr>
        <w:trPr>
          <w:cantSplit/>
        </w:trPr>
        <w:tc>
          <w:tcPr>
            <w:tcW w:type="dxa" w:w="1262"/>
          </w:tcPr>
          <w:p>
            <w:pPr>
              <w:spacing w:after="0"/>
              <w:jc w:val="left"/>
            </w:pPr>
            <w:r>
              <w:rPr>
                <w:sz w:val="16"/>
              </w:rPr>
              <w:t>Matthews town</w:t>
            </w:r>
          </w:p>
        </w:tc>
        <w:tc>
          <w:tcPr>
            <w:tcW w:type="dxa" w:w="680"/>
          </w:tcPr>
          <w:p>
            <w:pPr>
              <w:spacing w:after="0"/>
              <w:jc w:val="left"/>
            </w:pPr>
            <w:r>
              <w:rPr>
                <w:sz w:val="16"/>
              </w:rPr>
              <w:t>Town</w:t>
            </w:r>
          </w:p>
        </w:tc>
        <w:tc>
          <w:tcPr>
            <w:tcW w:type="dxa" w:w="1920"/>
          </w:tcPr>
          <w:p>
            <w:pPr>
              <w:spacing w:after="0"/>
              <w:jc w:val="left"/>
            </w:pPr>
            <w:r>
              <w:rPr>
                <w:sz w:val="16"/>
              </w:rPr>
              <w:t>Approved, expires 2030-07-15</w:t>
            </w:r>
          </w:p>
        </w:tc>
        <w:tc>
          <w:tcPr>
            <w:tcW w:type="dxa" w:w="3327"/>
          </w:tcPr>
          <w:p>
            <w:pPr>
              <w:spacing w:after="0"/>
              <w:jc w:val="left"/>
            </w:pPr>
            <w:r>
              <w:rPr>
                <w:sz w:val="16"/>
              </w:rPr>
              <w:t>Grant County 2025 Hazard Mitigation Plan (FEMA plan 110700)</w:t>
            </w:r>
          </w:p>
        </w:tc>
        <w:tc>
          <w:tcPr>
            <w:tcW w:type="dxa" w:w="1224"/>
          </w:tcPr>
          <w:p>
            <w:pPr>
              <w:spacing w:after="0"/>
              <w:jc w:val="left"/>
            </w:pPr>
            <w:r>
              <w:rPr>
                <w:sz w:val="16"/>
              </w:rPr>
              <w:t>2025-07-16</w:t>
            </w:r>
          </w:p>
        </w:tc>
        <w:tc>
          <w:tcPr>
            <w:tcW w:type="dxa" w:w="1037"/>
          </w:tcPr>
          <w:p>
            <w:pPr>
              <w:spacing w:after="0"/>
              <w:jc w:val="left"/>
            </w:pPr>
            <w:r>
              <w:rPr>
                <w:sz w:val="16"/>
              </w:rPr>
              <w:t>2030-07-15</w:t>
            </w:r>
          </w:p>
        </w:tc>
        <w:tc>
          <w:tcPr>
            <w:tcW w:type="dxa" w:w="843"/>
          </w:tcPr>
          <w:p>
            <w:pPr>
              <w:spacing w:after="0"/>
              <w:jc w:val="right"/>
            </w:pPr>
            <w:r>
              <w:rPr>
                <w:sz w:val="16"/>
              </w:rPr>
              <w:t>1,384</w:t>
            </w:r>
          </w:p>
        </w:tc>
        <w:tc>
          <w:tcPr>
            <w:tcW w:type="dxa" w:w="1436"/>
          </w:tcPr>
          <w:p>
            <w:pPr>
              <w:spacing w:after="0"/>
              <w:jc w:val="left"/>
            </w:pPr>
          </w:p>
        </w:tc>
        <w:tc>
          <w:tcPr>
            <w:tcW w:type="dxa" w:w="2384"/>
          </w:tcPr>
          <w:p>
            <w:pPr>
              <w:spacing w:after="0"/>
              <w:jc w:val="left"/>
            </w:pPr>
            <w:r>
              <w:rPr>
                <w:sz w:val="16"/>
              </w:rPr>
              <w:t>this jurisdiction approved 2026-06-03</w:t>
            </w:r>
          </w:p>
        </w:tc>
      </w:tr>
      <w:tr>
        <w:trPr>
          <w:cantSplit/>
        </w:trPr>
        <w:tc>
          <w:tcPr>
            <w:tcW w:type="dxa" w:w="1262"/>
          </w:tcPr>
          <w:p>
            <w:pPr>
              <w:spacing w:after="0"/>
              <w:jc w:val="left"/>
            </w:pPr>
            <w:r>
              <w:rPr>
                <w:sz w:val="16"/>
              </w:rPr>
              <w:t>Sweetser town</w:t>
            </w:r>
          </w:p>
        </w:tc>
        <w:tc>
          <w:tcPr>
            <w:tcW w:type="dxa" w:w="680"/>
          </w:tcPr>
          <w:p>
            <w:pPr>
              <w:spacing w:after="0"/>
              <w:jc w:val="left"/>
            </w:pPr>
            <w:r>
              <w:rPr>
                <w:sz w:val="16"/>
              </w:rPr>
              <w:t>Town</w:t>
            </w:r>
          </w:p>
        </w:tc>
        <w:tc>
          <w:tcPr>
            <w:tcW w:type="dxa" w:w="1920"/>
          </w:tcPr>
          <w:p>
            <w:pPr>
              <w:spacing w:after="0"/>
              <w:jc w:val="left"/>
            </w:pPr>
            <w:r>
              <w:rPr>
                <w:sz w:val="16"/>
              </w:rPr>
              <w:t>Plan 110700 approved 2025-07-16, pending adoption here; not yet eligible</w:t>
            </w:r>
          </w:p>
        </w:tc>
        <w:tc>
          <w:tcPr>
            <w:tcW w:type="dxa" w:w="3327"/>
          </w:tcPr>
          <w:p>
            <w:pPr>
              <w:spacing w:after="0"/>
              <w:jc w:val="left"/>
            </w:pPr>
            <w:r>
              <w:rPr>
                <w:sz w:val="16"/>
              </w:rPr>
              <w:t>Grant County 2025 Hazard Mitigation Plan (FEMA plan 110700), pending adoption here</w:t>
            </w:r>
          </w:p>
        </w:tc>
        <w:tc>
          <w:tcPr>
            <w:tcW w:type="dxa" w:w="1224"/>
          </w:tcPr>
          <w:p>
            <w:pPr>
              <w:spacing w:after="0"/>
              <w:jc w:val="left"/>
            </w:pPr>
            <w:r>
              <w:rPr>
                <w:sz w:val="16"/>
              </w:rPr>
              <w:t>2025-07-16 by FEMA; not yet adopted here</w:t>
            </w:r>
          </w:p>
        </w:tc>
        <w:tc>
          <w:tcPr>
            <w:tcW w:type="dxa" w:w="1037"/>
          </w:tcPr>
          <w:p>
            <w:pPr>
              <w:spacing w:after="0"/>
              <w:jc w:val="left"/>
            </w:pPr>
            <w:r>
              <w:rPr>
                <w:sz w:val="16"/>
              </w:rPr>
              <w:t>2030-07-15 once adopted</w:t>
            </w:r>
          </w:p>
        </w:tc>
        <w:tc>
          <w:tcPr>
            <w:tcW w:type="dxa" w:w="843"/>
          </w:tcPr>
          <w:p>
            <w:pPr>
              <w:spacing w:after="0"/>
              <w:jc w:val="right"/>
            </w:pPr>
          </w:p>
        </w:tc>
        <w:tc>
          <w:tcPr>
            <w:tcW w:type="dxa" w:w="1436"/>
          </w:tcPr>
          <w:p>
            <w:pPr>
              <w:spacing w:after="0"/>
              <w:jc w:val="left"/>
            </w:pPr>
            <w:r>
              <w:rPr>
                <w:sz w:val="16"/>
              </w:rPr>
              <w:t>FEMA tracker shows a plan approvable pending adoption</w:t>
            </w:r>
          </w:p>
        </w:tc>
        <w:tc>
          <w:tcPr>
            <w:tcW w:type="dxa" w:w="2384"/>
          </w:tcPr>
          <w:p>
            <w:pPr>
              <w:spacing w:after="0"/>
              <w:jc w:val="left"/>
            </w:pPr>
            <w:r>
              <w:rPr>
                <w:sz w:val="16"/>
              </w:rPr>
              <w:t>Not yet eligible: adopt the approved plan.</w:t>
            </w:r>
          </w:p>
        </w:tc>
      </w:tr>
      <w:tr>
        <w:trPr>
          <w:cantSplit/>
        </w:trPr>
        <w:tc>
          <w:tcPr>
            <w:tcW w:type="dxa" w:w="1262"/>
          </w:tcPr>
          <w:p>
            <w:pPr>
              <w:spacing w:after="0"/>
              <w:jc w:val="left"/>
            </w:pPr>
            <w:r>
              <w:rPr>
                <w:sz w:val="16"/>
              </w:rPr>
              <w:t>Upland town</w:t>
            </w:r>
          </w:p>
        </w:tc>
        <w:tc>
          <w:tcPr>
            <w:tcW w:type="dxa" w:w="680"/>
          </w:tcPr>
          <w:p>
            <w:pPr>
              <w:spacing w:after="0"/>
              <w:jc w:val="left"/>
            </w:pPr>
            <w:r>
              <w:rPr>
                <w:sz w:val="16"/>
              </w:rPr>
              <w:t>Town</w:t>
            </w:r>
          </w:p>
        </w:tc>
        <w:tc>
          <w:tcPr>
            <w:tcW w:type="dxa" w:w="1920"/>
          </w:tcPr>
          <w:p>
            <w:pPr>
              <w:spacing w:after="0"/>
              <w:jc w:val="left"/>
            </w:pPr>
            <w:r>
              <w:rPr>
                <w:sz w:val="16"/>
              </w:rPr>
              <w:t>Approved, expires 2030-07-15</w:t>
            </w:r>
          </w:p>
        </w:tc>
        <w:tc>
          <w:tcPr>
            <w:tcW w:type="dxa" w:w="3327"/>
          </w:tcPr>
          <w:p>
            <w:pPr>
              <w:spacing w:after="0"/>
              <w:jc w:val="left"/>
            </w:pPr>
            <w:r>
              <w:rPr>
                <w:sz w:val="16"/>
              </w:rPr>
              <w:t>Grant County 2025 Hazard Mitigation Plan (FEMA plan 110700)</w:t>
            </w:r>
          </w:p>
        </w:tc>
        <w:tc>
          <w:tcPr>
            <w:tcW w:type="dxa" w:w="1224"/>
          </w:tcPr>
          <w:p>
            <w:pPr>
              <w:spacing w:after="0"/>
              <w:jc w:val="left"/>
            </w:pPr>
            <w:r>
              <w:rPr>
                <w:sz w:val="16"/>
              </w:rPr>
              <w:t>2025-07-16</w:t>
            </w:r>
          </w:p>
        </w:tc>
        <w:tc>
          <w:tcPr>
            <w:tcW w:type="dxa" w:w="1037"/>
          </w:tcPr>
          <w:p>
            <w:pPr>
              <w:spacing w:after="0"/>
              <w:jc w:val="left"/>
            </w:pPr>
            <w:r>
              <w:rPr>
                <w:sz w:val="16"/>
              </w:rPr>
              <w:t>2030-07-15</w:t>
            </w:r>
          </w:p>
        </w:tc>
        <w:tc>
          <w:tcPr>
            <w:tcW w:type="dxa" w:w="843"/>
          </w:tcPr>
          <w:p>
            <w:pPr>
              <w:spacing w:after="0"/>
              <w:jc w:val="right"/>
            </w:pPr>
            <w:r>
              <w:rPr>
                <w:sz w:val="16"/>
              </w:rPr>
              <w:t>1,384</w:t>
            </w:r>
          </w:p>
        </w:tc>
        <w:tc>
          <w:tcPr>
            <w:tcW w:type="dxa" w:w="1436"/>
          </w:tcPr>
          <w:p>
            <w:pPr>
              <w:spacing w:after="0"/>
              <w:jc w:val="left"/>
            </w:pPr>
          </w:p>
        </w:tc>
        <w:tc>
          <w:tcPr>
            <w:tcW w:type="dxa" w:w="2384"/>
          </w:tcPr>
          <w:p>
            <w:pPr>
              <w:spacing w:after="0"/>
              <w:jc w:val="left"/>
            </w:pPr>
            <w:r>
              <w:rPr>
                <w:sz w:val="16"/>
              </w:rPr>
              <w:t>this jurisdiction approved 2026-06-03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$12,138,743</w:t>
            </w:r>
          </w:p>
        </w:tc>
        <w:tc>
          <w:tcPr>
            <w:tcW w:type="dxa" w:w="1126"/>
          </w:tcPr>
          <w:p>
            <w:pPr>
              <w:spacing w:after="0"/>
              <w:jc w:val="right"/>
            </w:pPr>
            <w:r>
              <w:rPr>
                <w:sz w:val="16"/>
              </w:rPr>
              <w:t>$25,302</w:t>
            </w:r>
          </w:p>
        </w:tc>
        <w:tc>
          <w:tcPr>
            <w:tcW w:type="dxa" w:w="1758"/>
          </w:tcPr>
          <w:p>
            <w:pPr>
              <w:spacing w:after="0"/>
              <w:jc w:val="right"/>
            </w:pPr>
            <w:r>
              <w:rPr>
                <w:sz w:val="16"/>
              </w:rPr>
              <w:t>$141,146</w:t>
            </w:r>
          </w:p>
        </w:tc>
        <w:tc>
          <w:tcPr>
            <w:tcW w:type="dxa" w:w="1188"/>
          </w:tcPr>
          <w:p>
            <w:pPr>
              <w:spacing w:after="0"/>
              <w:jc w:val="right"/>
            </w:pPr>
            <w:r>
              <w:rPr>
                <w:sz w:val="16"/>
              </w:rPr>
              <w:t>$12,305,191</w:t>
            </w:r>
          </w:p>
        </w:tc>
        <w:tc>
          <w:tcPr>
            <w:tcW w:type="dxa" w:w="1907"/>
          </w:tcPr>
          <w:p>
            <w:pPr>
              <w:spacing w:after="0"/>
              <w:jc w:val="right"/>
            </w:pPr>
            <w:r>
              <w:rPr>
                <w:sz w:val="16"/>
              </w:rPr>
              <w:t>16</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$3,137,668</w:t>
            </w:r>
          </w:p>
        </w:tc>
        <w:tc>
          <w:tcPr>
            <w:tcW w:type="dxa" w:w="1126"/>
          </w:tcPr>
          <w:p>
            <w:pPr>
              <w:spacing w:after="0"/>
              <w:jc w:val="right"/>
            </w:pPr>
            <w:r>
              <w:rPr>
                <w:sz w:val="16"/>
              </w:rPr>
              <w:t>$1,834</w:t>
            </w:r>
          </w:p>
        </w:tc>
        <w:tc>
          <w:tcPr>
            <w:tcW w:type="dxa" w:w="1758"/>
          </w:tcPr>
          <w:p>
            <w:pPr>
              <w:spacing w:after="0"/>
              <w:jc w:val="right"/>
            </w:pPr>
            <w:r>
              <w:rPr>
                <w:sz w:val="16"/>
              </w:rPr>
              <w:t>$2,258,091</w:t>
            </w:r>
          </w:p>
        </w:tc>
        <w:tc>
          <w:tcPr>
            <w:tcW w:type="dxa" w:w="1188"/>
          </w:tcPr>
          <w:p>
            <w:pPr>
              <w:spacing w:after="0"/>
              <w:jc w:val="right"/>
            </w:pPr>
            <w:r>
              <w:rPr>
                <w:sz w:val="16"/>
              </w:rPr>
              <w:t>$5,397,593</w:t>
            </w:r>
          </w:p>
        </w:tc>
        <w:tc>
          <w:tcPr>
            <w:tcW w:type="dxa" w:w="1907"/>
          </w:tcPr>
          <w:p>
            <w:pPr>
              <w:spacing w:after="0"/>
              <w:jc w:val="right"/>
            </w:pPr>
            <w:r>
              <w:rPr>
                <w:sz w:val="16"/>
              </w:rPr>
              <w:t>15</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$917,658</w:t>
            </w:r>
          </w:p>
        </w:tc>
        <w:tc>
          <w:tcPr>
            <w:tcW w:type="dxa" w:w="1126"/>
          </w:tcPr>
          <w:p>
            <w:pPr>
              <w:spacing w:after="0"/>
              <w:jc w:val="right"/>
            </w:pPr>
            <w:r>
              <w:rPr>
                <w:sz w:val="16"/>
              </w:rPr>
              <w:t>n/a</w:t>
            </w:r>
          </w:p>
        </w:tc>
        <w:tc>
          <w:tcPr>
            <w:tcW w:type="dxa" w:w="1758"/>
          </w:tcPr>
          <w:p>
            <w:pPr>
              <w:spacing w:after="0"/>
              <w:jc w:val="right"/>
            </w:pPr>
            <w:r>
              <w:rPr>
                <w:sz w:val="16"/>
              </w:rPr>
              <w:t>$221,200</w:t>
            </w:r>
          </w:p>
        </w:tc>
        <w:tc>
          <w:tcPr>
            <w:tcW w:type="dxa" w:w="1188"/>
          </w:tcPr>
          <w:p>
            <w:pPr>
              <w:spacing w:after="0"/>
              <w:jc w:val="right"/>
            </w:pPr>
            <w:r>
              <w:rPr>
                <w:sz w:val="16"/>
              </w:rPr>
              <w:t>$1,138,858</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4</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$6,208</w:t>
            </w:r>
          </w:p>
        </w:tc>
        <w:tc>
          <w:tcPr>
            <w:tcW w:type="dxa" w:w="1126"/>
          </w:tcPr>
          <w:p>
            <w:pPr>
              <w:spacing w:after="0"/>
              <w:jc w:val="right"/>
            </w:pPr>
            <w:r>
              <w:rPr>
                <w:sz w:val="16"/>
              </w:rPr>
              <w:t>$2</w:t>
            </w:r>
          </w:p>
        </w:tc>
        <w:tc>
          <w:tcPr>
            <w:tcW w:type="dxa" w:w="1758"/>
          </w:tcPr>
          <w:p>
            <w:pPr>
              <w:spacing w:after="0"/>
              <w:jc w:val="right"/>
            </w:pPr>
            <w:r>
              <w:rPr>
                <w:sz w:val="16"/>
              </w:rPr>
              <w:t>$1,016,660</w:t>
            </w:r>
          </w:p>
        </w:tc>
        <w:tc>
          <w:tcPr>
            <w:tcW w:type="dxa" w:w="1188"/>
          </w:tcPr>
          <w:p>
            <w:pPr>
              <w:spacing w:after="0"/>
              <w:jc w:val="right"/>
            </w:pPr>
            <w:r>
              <w:rPr>
                <w:sz w:val="16"/>
              </w:rPr>
              <w:t>$1,022,871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5</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$1,552</w:t>
            </w:r>
          </w:p>
        </w:tc>
        <w:tc>
          <w:tcPr>
            <w:tcW w:type="dxa" w:w="1126"/>
          </w:tcPr>
          <w:p>
            <w:pPr>
              <w:spacing w:after="0"/>
              <w:jc w:val="right"/>
            </w:pPr>
            <w:r>
              <w:rPr>
                <w:sz w:val="16"/>
              </w:rPr>
              <w:t>$71,113</w:t>
            </w:r>
          </w:p>
        </w:tc>
        <w:tc>
          <w:tcPr>
            <w:tcW w:type="dxa" w:w="1758"/>
          </w:tcPr>
          <w:p>
            <w:pPr>
              <w:spacing w:after="0"/>
              <w:jc w:val="right"/>
            </w:pPr>
            <w:r>
              <w:rPr>
                <w:sz w:val="16"/>
              </w:rPr>
              <w:t>$898,234</w:t>
            </w:r>
          </w:p>
        </w:tc>
        <w:tc>
          <w:tcPr>
            <w:tcW w:type="dxa" w:w="1188"/>
          </w:tcPr>
          <w:p>
            <w:pPr>
              <w:spacing w:after="0"/>
              <w:jc w:val="right"/>
            </w:pPr>
            <w:r>
              <w:rPr>
                <w:sz w:val="16"/>
              </w:rPr>
              <w:t>$970,900</w:t>
            </w:r>
          </w:p>
        </w:tc>
        <w:tc>
          <w:tcPr>
            <w:tcW w:type="dxa" w:w="1907"/>
          </w:tcPr>
          <w:p>
            <w:pPr>
              <w:spacing w:after="0"/>
              <w:jc w:val="right"/>
            </w:pPr>
            <w:r>
              <w:rPr>
                <w:sz w:val="16"/>
              </w:rPr>
              <w:t>5</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Hail</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$902,517</w:t>
            </w:r>
          </w:p>
        </w:tc>
        <w:tc>
          <w:tcPr>
            <w:tcW w:type="dxa" w:w="1126"/>
          </w:tcPr>
          <w:p>
            <w:pPr>
              <w:spacing w:after="0"/>
              <w:jc w:val="right"/>
            </w:pPr>
            <w:r>
              <w:rPr>
                <w:sz w:val="16"/>
              </w:rPr>
              <w:t>$13,805</w:t>
            </w:r>
          </w:p>
        </w:tc>
        <w:tc>
          <w:tcPr>
            <w:tcW w:type="dxa" w:w="1758"/>
          </w:tcPr>
          <w:p>
            <w:pPr>
              <w:spacing w:after="0"/>
              <w:jc w:val="right"/>
            </w:pPr>
            <w:r>
              <w:rPr>
                <w:sz w:val="16"/>
              </w:rPr>
              <w:t>$698</w:t>
            </w:r>
          </w:p>
        </w:tc>
        <w:tc>
          <w:tcPr>
            <w:tcW w:type="dxa" w:w="1188"/>
          </w:tcPr>
          <w:p>
            <w:pPr>
              <w:spacing w:after="0"/>
              <w:jc w:val="right"/>
            </w:pPr>
            <w:r>
              <w:rPr>
                <w:sz w:val="16"/>
              </w:rPr>
              <w:t>$917,020</w:t>
            </w:r>
          </w:p>
        </w:tc>
        <w:tc>
          <w:tcPr>
            <w:tcW w:type="dxa" w:w="1907"/>
          </w:tcPr>
          <w:p>
            <w:pPr>
              <w:spacing w:after="0"/>
              <w:jc w:val="right"/>
            </w:pPr>
            <w:r>
              <w:rPr>
                <w:sz w:val="16"/>
              </w:rPr>
              <w:t>101</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$247,794</w:t>
            </w:r>
          </w:p>
        </w:tc>
        <w:tc>
          <w:tcPr>
            <w:tcW w:type="dxa" w:w="1126"/>
          </w:tcPr>
          <w:p>
            <w:pPr>
              <w:spacing w:after="0"/>
              <w:jc w:val="right"/>
            </w:pPr>
            <w:r>
              <w:rPr>
                <w:sz w:val="16"/>
              </w:rPr>
              <w:t>$2,214</w:t>
            </w:r>
          </w:p>
        </w:tc>
        <w:tc>
          <w:tcPr>
            <w:tcW w:type="dxa" w:w="1758"/>
          </w:tcPr>
          <w:p>
            <w:pPr>
              <w:spacing w:after="0"/>
              <w:jc w:val="right"/>
            </w:pPr>
            <w:r>
              <w:rPr>
                <w:sz w:val="16"/>
              </w:rPr>
              <w:t>$457,254</w:t>
            </w:r>
          </w:p>
        </w:tc>
        <w:tc>
          <w:tcPr>
            <w:tcW w:type="dxa" w:w="1188"/>
          </w:tcPr>
          <w:p>
            <w:pPr>
              <w:spacing w:after="0"/>
              <w:jc w:val="right"/>
            </w:pPr>
            <w:r>
              <w:rPr>
                <w:sz w:val="16"/>
              </w:rPr>
              <w:t>$707,263</w:t>
            </w:r>
          </w:p>
        </w:tc>
        <w:tc>
          <w:tcPr>
            <w:tcW w:type="dxa" w:w="1907"/>
          </w:tcPr>
          <w:p>
            <w:pPr>
              <w:spacing w:after="0"/>
              <w:jc w:val="right"/>
            </w:pPr>
            <w:r>
              <w:rPr>
                <w:sz w:val="16"/>
              </w:rPr>
              <w:t>171</w:t>
            </w:r>
          </w:p>
        </w:tc>
        <w:tc>
          <w:tcPr>
            <w:tcW w:type="dxa" w:w="2070"/>
          </w:tcPr>
          <w:p>
            <w:pPr>
              <w:spacing w:after="0"/>
              <w:jc w:val="left"/>
            </w:pPr>
            <w:r>
              <w:rPr>
                <w:sz w:val="16"/>
              </w:rPr>
              <w:t>Includes 10 High Wind and 3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Drought</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$269,733</w:t>
            </w:r>
          </w:p>
        </w:tc>
        <w:tc>
          <w:tcPr>
            <w:tcW w:type="dxa" w:w="1758"/>
          </w:tcPr>
          <w:p>
            <w:pPr>
              <w:spacing w:after="0"/>
              <w:jc w:val="right"/>
            </w:pPr>
            <w:r>
              <w:rPr>
                <w:sz w:val="16"/>
              </w:rPr>
              <w:t>n/a</w:t>
            </w:r>
          </w:p>
        </w:tc>
        <w:tc>
          <w:tcPr>
            <w:tcW w:type="dxa" w:w="1188"/>
          </w:tcPr>
          <w:p>
            <w:pPr>
              <w:spacing w:after="0"/>
              <w:jc w:val="right"/>
            </w:pPr>
            <w:r>
              <w:rPr>
                <w:sz w:val="16"/>
              </w:rPr>
              <w:t>$269,733</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9</w:t>
            </w:r>
          </w:p>
        </w:tc>
        <w:tc>
          <w:tcPr>
            <w:tcW w:type="dxa" w:w="1037"/>
          </w:tcPr>
          <w:p>
            <w:pPr>
              <w:spacing w:after="0"/>
              <w:jc w:val="left"/>
            </w:pPr>
            <w:r>
              <w:rPr>
                <w:sz w:val="16"/>
              </w:rPr>
              <w:t>Lightning</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$23,730</w:t>
            </w:r>
          </w:p>
        </w:tc>
        <w:tc>
          <w:tcPr>
            <w:tcW w:type="dxa" w:w="1126"/>
          </w:tcPr>
          <w:p>
            <w:pPr>
              <w:spacing w:after="0"/>
              <w:jc w:val="right"/>
            </w:pPr>
            <w:r>
              <w:rPr>
                <w:sz w:val="16"/>
              </w:rPr>
              <w:t>n/a</w:t>
            </w:r>
          </w:p>
        </w:tc>
        <w:tc>
          <w:tcPr>
            <w:tcW w:type="dxa" w:w="1758"/>
          </w:tcPr>
          <w:p>
            <w:pPr>
              <w:spacing w:after="0"/>
              <w:jc w:val="right"/>
            </w:pPr>
            <w:r>
              <w:rPr>
                <w:sz w:val="16"/>
              </w:rPr>
              <w:t>$159,055</w:t>
            </w:r>
          </w:p>
        </w:tc>
        <w:tc>
          <w:tcPr>
            <w:tcW w:type="dxa" w:w="1188"/>
          </w:tcPr>
          <w:p>
            <w:pPr>
              <w:spacing w:after="0"/>
              <w:jc w:val="right"/>
            </w:pPr>
            <w:r>
              <w:rPr>
                <w:sz w:val="16"/>
              </w:rPr>
              <w:t>$182,785</w:t>
            </w:r>
          </w:p>
        </w:tc>
        <w:tc>
          <w:tcPr>
            <w:tcW w:type="dxa" w:w="1907"/>
          </w:tcPr>
          <w:p>
            <w:pPr>
              <w:spacing w:after="0"/>
              <w:jc w:val="right"/>
            </w:pPr>
            <w:r>
              <w:rPr>
                <w:sz w:val="16"/>
              </w:rPr>
              <w:t>3</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$8,459</w:t>
            </w:r>
          </w:p>
        </w:tc>
        <w:tc>
          <w:tcPr>
            <w:tcW w:type="dxa" w:w="1126"/>
          </w:tcPr>
          <w:p>
            <w:pPr>
              <w:spacing w:after="0"/>
              <w:jc w:val="right"/>
            </w:pPr>
            <w:r>
              <w:rPr>
                <w:sz w:val="16"/>
              </w:rPr>
              <w:t>$490</w:t>
            </w:r>
          </w:p>
        </w:tc>
        <w:tc>
          <w:tcPr>
            <w:tcW w:type="dxa" w:w="1758"/>
          </w:tcPr>
          <w:p>
            <w:pPr>
              <w:spacing w:after="0"/>
              <w:jc w:val="right"/>
            </w:pPr>
            <w:r>
              <w:rPr>
                <w:sz w:val="16"/>
              </w:rPr>
              <w:t>$87,958</w:t>
            </w:r>
          </w:p>
        </w:tc>
        <w:tc>
          <w:tcPr>
            <w:tcW w:type="dxa" w:w="1188"/>
          </w:tcPr>
          <w:p>
            <w:pPr>
              <w:spacing w:after="0"/>
              <w:jc w:val="right"/>
            </w:pPr>
            <w:r>
              <w:rPr>
                <w:sz w:val="16"/>
              </w:rPr>
              <w:t>$96,906</w:t>
            </w:r>
          </w:p>
        </w:tc>
        <w:tc>
          <w:tcPr>
            <w:tcW w:type="dxa" w:w="1907"/>
          </w:tcPr>
          <w:p>
            <w:pPr>
              <w:spacing w:after="0"/>
              <w:jc w:val="right"/>
            </w:pPr>
            <w:r>
              <w:rPr>
                <w:sz w:val="16"/>
              </w:rPr>
              <w:t>62</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Ice Storm</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$10,762</w:t>
            </w:r>
          </w:p>
        </w:tc>
        <w:tc>
          <w:tcPr>
            <w:tcW w:type="dxa" w:w="1126"/>
          </w:tcPr>
          <w:p>
            <w:pPr>
              <w:spacing w:after="0"/>
              <w:jc w:val="right"/>
            </w:pPr>
            <w:r>
              <w:rPr>
                <w:sz w:val="16"/>
              </w:rPr>
              <w:t>n/a</w:t>
            </w:r>
          </w:p>
        </w:tc>
        <w:tc>
          <w:tcPr>
            <w:tcW w:type="dxa" w:w="1758"/>
          </w:tcPr>
          <w:p>
            <w:pPr>
              <w:spacing w:after="0"/>
              <w:jc w:val="right"/>
            </w:pPr>
            <w:r>
              <w:rPr>
                <w:sz w:val="16"/>
              </w:rPr>
              <w:t>$40,508</w:t>
            </w:r>
          </w:p>
        </w:tc>
        <w:tc>
          <w:tcPr>
            <w:tcW w:type="dxa" w:w="1188"/>
          </w:tcPr>
          <w:p>
            <w:pPr>
              <w:spacing w:after="0"/>
              <w:jc w:val="right"/>
            </w:pPr>
            <w:r>
              <w:rPr>
                <w:sz w:val="16"/>
              </w:rPr>
              <w:t>$51,270</w:t>
            </w:r>
          </w:p>
        </w:tc>
        <w:tc>
          <w:tcPr>
            <w:tcW w:type="dxa" w:w="1907"/>
          </w:tcPr>
          <w:p>
            <w:pPr>
              <w:spacing w:after="0"/>
              <w:jc w:val="right"/>
            </w:pPr>
            <w:r>
              <w:rPr>
                <w:sz w:val="16"/>
              </w:rPr>
              <w:t>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Hurricane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$9,159</w:t>
            </w:r>
          </w:p>
        </w:tc>
        <w:tc>
          <w:tcPr>
            <w:tcW w:type="dxa" w:w="1126"/>
          </w:tcPr>
          <w:p>
            <w:pPr>
              <w:spacing w:after="0"/>
              <w:jc w:val="right"/>
            </w:pPr>
            <w:r>
              <w:rPr>
                <w:sz w:val="16"/>
              </w:rPr>
              <w:t>$4,761</w:t>
            </w:r>
          </w:p>
        </w:tc>
        <w:tc>
          <w:tcPr>
            <w:tcW w:type="dxa" w:w="1758"/>
          </w:tcPr>
          <w:p>
            <w:pPr>
              <w:spacing w:after="0"/>
              <w:jc w:val="right"/>
            </w:pPr>
            <w:r>
              <w:rPr>
                <w:sz w:val="16"/>
              </w:rPr>
              <w:t>$23</w:t>
            </w:r>
          </w:p>
        </w:tc>
        <w:tc>
          <w:tcPr>
            <w:tcW w:type="dxa" w:w="1188"/>
          </w:tcPr>
          <w:p>
            <w:pPr>
              <w:spacing w:after="0"/>
              <w:jc w:val="right"/>
            </w:pPr>
            <w:r>
              <w:rPr>
                <w:sz w:val="16"/>
              </w:rPr>
              <w:t>$13,942</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$3,985</w:t>
            </w:r>
          </w:p>
        </w:tc>
        <w:tc>
          <w:tcPr>
            <w:tcW w:type="dxa" w:w="1126"/>
          </w:tcPr>
          <w:p>
            <w:pPr>
              <w:spacing w:after="0"/>
              <w:jc w:val="right"/>
            </w:pPr>
            <w:r>
              <w:rPr>
                <w:sz w:val="16"/>
              </w:rPr>
              <w:t>$2</w:t>
            </w:r>
          </w:p>
        </w:tc>
        <w:tc>
          <w:tcPr>
            <w:tcW w:type="dxa" w:w="1758"/>
          </w:tcPr>
          <w:p>
            <w:pPr>
              <w:spacing w:after="0"/>
              <w:jc w:val="right"/>
            </w:pPr>
            <w:r>
              <w:rPr>
                <w:sz w:val="16"/>
              </w:rPr>
              <w:t>$394</w:t>
            </w:r>
          </w:p>
        </w:tc>
        <w:tc>
          <w:tcPr>
            <w:tcW w:type="dxa" w:w="1188"/>
          </w:tcPr>
          <w:p>
            <w:pPr>
              <w:spacing w:after="0"/>
              <w:jc w:val="right"/>
            </w:pPr>
            <w:r>
              <w:rPr>
                <w:sz w:val="16"/>
              </w:rPr>
              <w:t>$4,381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$75</w:t>
            </w:r>
          </w:p>
        </w:tc>
        <w:tc>
          <w:tcPr>
            <w:tcW w:type="dxa" w:w="1126"/>
          </w:tcPr>
          <w:p>
            <w:pPr>
              <w:spacing w:after="0"/>
              <w:jc w:val="right"/>
            </w:pPr>
            <w:r>
              <w:rPr>
                <w:sz w:val="16"/>
              </w:rPr>
              <w:t>n/a</w:t>
            </w:r>
          </w:p>
        </w:tc>
        <w:tc>
          <w:tcPr>
            <w:tcW w:type="dxa" w:w="1758"/>
          </w:tcPr>
          <w:p>
            <w:pPr>
              <w:spacing w:after="0"/>
              <w:jc w:val="right"/>
            </w:pPr>
            <w:r>
              <w:rPr>
                <w:sz w:val="16"/>
              </w:rPr>
              <w:t>$512</w:t>
            </w:r>
          </w:p>
        </w:tc>
        <w:tc>
          <w:tcPr>
            <w:tcW w:type="dxa" w:w="1188"/>
          </w:tcPr>
          <w:p>
            <w:pPr>
              <w:spacing w:after="0"/>
              <w:jc w:val="right"/>
            </w:pPr>
            <w:r>
              <w:rPr>
                <w:sz w:val="16"/>
              </w:rPr>
              <w:t>$587</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102 (Relatively Moderate, 82.2); tract 8 (Relatively Moderate, 80.8); tract 6 (Relatively Low, 75.7)</w:t>
            </w:r>
          </w:p>
        </w:tc>
      </w:tr>
      <w:tr>
        <w:trPr>
          <w:cantSplit/>
        </w:trPr>
        <w:tc>
          <w:tcPr>
            <w:tcW w:type="dxa" w:w="3851"/>
          </w:tcPr>
          <w:p>
            <w:pPr>
              <w:spacing w:after="0"/>
              <w:jc w:val="left"/>
            </w:pPr>
            <w:r>
              <w:rPr>
                <w:sz w:val="16"/>
              </w:rPr>
              <w:t>Hurricane</w:t>
            </w:r>
          </w:p>
        </w:tc>
        <w:tc>
          <w:tcPr>
            <w:tcW w:type="dxa" w:w="10261"/>
          </w:tcPr>
          <w:p>
            <w:pPr>
              <w:spacing w:after="0"/>
              <w:jc w:val="left"/>
            </w:pPr>
            <w:r>
              <w:rPr>
                <w:sz w:val="16"/>
              </w:rPr>
              <w:t>tract 102 (Very Low, 42.2); tract 108 (Very Low, 41.4); tract 101 (Very Low, 38.6)</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101 (Relatively Low, 85.9); tract 107 (Very Low, 80.5); tract 108 (Very Low, 79.8)</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8 (Very High, 98.3); tract 102 (Very High, 96.7); tract 108 (Very High, 94.9)</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101 (Very Low, 62.5); tract 108 (Very Low, 61.1); tract 107 (Very Low, 59.4)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102 is Census Tract 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6"/>
        <w:gridCol w:w="1912"/>
        <w:gridCol w:w="1793"/>
        <w:gridCol w:w="2018"/>
        <w:gridCol w:w="1446"/>
        <w:gridCol w:w="1636"/>
        <w:gridCol w:w="1790"/>
        <w:gridCol w:w="1610"/>
      </w:tblGrid>
      <w:tr>
        <w:trPr>
          <w:cantSplit/>
          <w:tblHeader/>
        </w:trPr>
        <w:tc>
          <w:tcPr>
            <w:tcW w:type="dxa" w:w="1906"/>
            <w:shd w:val="clear" w:color="auto" w:fill="E8E8E8"/>
          </w:tcPr>
          <w:p>
            <w:pPr>
              <w:spacing w:after="0"/>
              <w:jc w:val="left"/>
            </w:pPr>
            <w:r>
              <w:rPr>
                <w:b/>
                <w:sz w:val="16"/>
              </w:rPr>
              <w:t>Hazard</w:t>
            </w:r>
          </w:p>
        </w:tc>
        <w:tc>
          <w:tcPr>
            <w:tcW w:type="dxa" w:w="1912"/>
            <w:shd w:val="clear" w:color="auto" w:fill="E8E8E8"/>
          </w:tcPr>
          <w:p>
            <w:pPr>
              <w:spacing w:after="0"/>
              <w:jc w:val="left"/>
            </w:pPr>
            <w:r>
              <w:rPr>
                <w:b/>
                <w:sz w:val="16"/>
              </w:rPr>
              <w:t>Scale</w:t>
            </w:r>
          </w:p>
        </w:tc>
        <w:tc>
          <w:tcPr>
            <w:tcW w:type="dxa" w:w="17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8"/>
            <w:shd w:val="clear" w:color="auto" w:fill="E8E8E8"/>
          </w:tcPr>
          <w:p>
            <w:pPr>
              <w:spacing w:after="0"/>
              <w:jc w:val="left"/>
            </w:pPr>
            <w:r>
              <w:rPr>
                <w:b/>
                <w:sz w:val="16"/>
              </w:rPr>
              <w:t>Observed range</w:t>
            </w:r>
          </w:p>
        </w:tc>
        <w:tc>
          <w:tcPr>
            <w:tcW w:type="dxa" w:w="1446"/>
            <w:shd w:val="clear" w:color="auto" w:fill="E8E8E8"/>
          </w:tcPr>
          <w:p>
            <w:pPr>
              <w:spacing w:after="0"/>
              <w:jc w:val="left"/>
            </w:pPr>
            <w:r>
              <w:rPr>
                <w:b/>
                <w:sz w:val="16"/>
              </w:rPr>
              <w:t>Worst recorded event</w:t>
            </w:r>
          </w:p>
        </w:tc>
        <w:tc>
          <w:tcPr>
            <w:tcW w:type="dxa" w:w="1636"/>
            <w:shd w:val="clear" w:color="auto" w:fill="E8E8E8"/>
          </w:tcPr>
          <w:p>
            <w:pPr>
              <w:spacing w:after="0"/>
              <w:jc w:val="left"/>
            </w:pPr>
            <w:r>
              <w:rPr>
                <w:b/>
                <w:sz w:val="16"/>
              </w:rPr>
              <w:t>Most damaging (when different)</w:t>
            </w:r>
          </w:p>
        </w:tc>
        <w:tc>
          <w:tcPr>
            <w:tcW w:type="dxa" w:w="1790"/>
            <w:shd w:val="clear" w:color="auto" w:fill="E8E8E8"/>
          </w:tcPr>
          <w:p>
            <w:pPr>
              <w:spacing w:after="0"/>
              <w:jc w:val="left"/>
            </w:pPr>
            <w:r>
              <w:rPr>
                <w:b/>
                <w:sz w:val="16"/>
              </w:rPr>
              <w:t>How it applies to jurisdictions</w:t>
            </w:r>
          </w:p>
        </w:tc>
        <w:tc>
          <w:tcPr>
            <w:tcW w:type="dxa" w:w="1610"/>
            <w:shd w:val="clear" w:color="auto" w:fill="E8E8E8"/>
          </w:tcPr>
          <w:p>
            <w:pPr>
              <w:spacing w:after="0"/>
              <w:jc w:val="left"/>
            </w:pPr>
            <w:r>
              <w:rPr>
                <w:b/>
                <w:sz w:val="16"/>
              </w:rPr>
              <w:t>Note</w:t>
            </w:r>
          </w:p>
        </w:tc>
      </w:tr>
      <w:tr>
        <w:trPr>
          <w:cantSplit/>
        </w:trPr>
        <w:tc>
          <w:tcPr>
            <w:tcW w:type="dxa" w:w="1906"/>
          </w:tcPr>
          <w:p>
            <w:pPr>
              <w:spacing w:after="0"/>
              <w:jc w:val="left"/>
            </w:pPr>
            <w:r>
              <w:rPr>
                <w:sz w:val="16"/>
              </w:rPr>
              <w:t>Cold/Wind Chill, Extreme Cold/Wind Chill</w:t>
            </w:r>
          </w:p>
        </w:tc>
        <w:tc>
          <w:tcPr>
            <w:tcW w:type="dxa" w:w="1912"/>
          </w:tcPr>
          <w:p>
            <w:pPr>
              <w:spacing w:after="0"/>
              <w:jc w:val="left"/>
            </w:pPr>
            <w:r>
              <w:rPr>
                <w:sz w:val="16"/>
              </w:rPr>
              <w:t>wind chill</w:t>
            </w:r>
          </w:p>
        </w:tc>
        <w:tc>
          <w:tcPr>
            <w:tcW w:type="dxa" w:w="1793"/>
          </w:tcPr>
          <w:p>
            <w:pPr>
              <w:spacing w:after="0"/>
              <w:jc w:val="right"/>
            </w:pPr>
            <w:r>
              <w:rPr>
                <w:sz w:val="16"/>
              </w:rPr>
              <w:t>5 records, 2014 to 2024 (5 zone-level)</w:t>
            </w:r>
          </w:p>
        </w:tc>
        <w:tc>
          <w:tcPr>
            <w:tcW w:type="dxa" w:w="2018"/>
          </w:tcPr>
          <w:p>
            <w:pPr>
              <w:spacing w:after="0"/>
              <w:jc w:val="left"/>
            </w:pPr>
            <w:r>
              <w:rPr>
                <w:sz w:val="16"/>
              </w:rPr>
              <w:t>1 day to 3 days (median 2 days); 5 with a recorded value</w:t>
            </w:r>
          </w:p>
        </w:tc>
        <w:tc>
          <w:tcPr>
            <w:tcW w:type="dxa" w:w="1446"/>
          </w:tcPr>
          <w:p>
            <w:pPr>
              <w:spacing w:after="0"/>
              <w:jc w:val="left"/>
            </w:pPr>
            <w:r>
              <w:rPr>
                <w:sz w:val="16"/>
              </w:rPr>
              <w:t>3 consecutive days, 2019-01-29 to 2019-01-31, zone-level</w:t>
            </w:r>
          </w:p>
        </w:tc>
        <w:tc>
          <w:tcPr>
            <w:tcW w:type="dxa" w:w="1636"/>
          </w:tcPr>
          <w:p>
            <w:pPr>
              <w:spacing w:after="0"/>
              <w:jc w:val="left"/>
            </w:pPr>
          </w:p>
        </w:tc>
        <w:tc>
          <w:tcPr>
            <w:tcW w:type="dxa" w:w="1790"/>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Frost/Freeze (outside NRI's Cold Wave definition)</w:t>
            </w:r>
          </w:p>
        </w:tc>
        <w:tc>
          <w:tcPr>
            <w:tcW w:type="dxa" w:w="1912"/>
          </w:tcPr>
          <w:p>
            <w:pPr>
              <w:spacing w:after="0"/>
              <w:jc w:val="left"/>
            </w:pPr>
            <w:r>
              <w:rPr>
                <w:sz w:val="16"/>
              </w:rPr>
              <w:t>crop damage</w:t>
            </w:r>
          </w:p>
        </w:tc>
        <w:tc>
          <w:tcPr>
            <w:tcW w:type="dxa" w:w="1793"/>
          </w:tcPr>
          <w:p>
            <w:pPr>
              <w:spacing w:after="0"/>
              <w:jc w:val="right"/>
            </w:pPr>
            <w:r>
              <w:rPr>
                <w:sz w:val="16"/>
              </w:rPr>
              <w:t>0</w:t>
            </w:r>
          </w:p>
        </w:tc>
        <w:tc>
          <w:tcPr>
            <w:tcW w:type="dxa" w:w="2018"/>
          </w:tcPr>
          <w:p>
            <w:pPr>
              <w:spacing w:after="0"/>
              <w:jc w:val="left"/>
            </w:pPr>
          </w:p>
        </w:tc>
        <w:tc>
          <w:tcPr>
            <w:tcW w:type="dxa" w:w="1446"/>
          </w:tcPr>
          <w:p>
            <w:pPr>
              <w:spacing w:after="0"/>
              <w:jc w:val="left"/>
            </w:pPr>
          </w:p>
        </w:tc>
        <w:tc>
          <w:tcPr>
            <w:tcW w:type="dxa" w:w="1636"/>
          </w:tcPr>
          <w:p>
            <w:pPr>
              <w:spacing w:after="0"/>
              <w:jc w:val="left"/>
            </w:pPr>
          </w:p>
        </w:tc>
        <w:tc>
          <w:tcPr>
            <w:tcW w:type="dxa" w:w="1790"/>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Drought</w:t>
            </w:r>
          </w:p>
        </w:tc>
        <w:tc>
          <w:tcPr>
            <w:tcW w:type="dxa" w:w="1912"/>
          </w:tcPr>
          <w:p>
            <w:pPr>
              <w:spacing w:after="0"/>
              <w:jc w:val="left"/>
            </w:pPr>
            <w:r>
              <w:rPr>
                <w:sz w:val="16"/>
              </w:rPr>
              <w:t>U.S. Drought Monitor scale (D0 to D4)</w:t>
            </w:r>
          </w:p>
        </w:tc>
        <w:tc>
          <w:tcPr>
            <w:tcW w:type="dxa" w:w="1793"/>
          </w:tcPr>
          <w:p>
            <w:pPr>
              <w:spacing w:after="0"/>
              <w:jc w:val="right"/>
            </w:pPr>
            <w:r>
              <w:rPr>
                <w:sz w:val="16"/>
              </w:rPr>
              <w:t>0</w:t>
            </w:r>
          </w:p>
        </w:tc>
        <w:tc>
          <w:tcPr>
            <w:tcW w:type="dxa" w:w="2018"/>
          </w:tcPr>
          <w:p>
            <w:pPr>
              <w:spacing w:after="0"/>
              <w:jc w:val="left"/>
            </w:pPr>
          </w:p>
        </w:tc>
        <w:tc>
          <w:tcPr>
            <w:tcW w:type="dxa" w:w="1446"/>
          </w:tcPr>
          <w:p>
            <w:pPr>
              <w:spacing w:after="0"/>
              <w:jc w:val="left"/>
            </w:pPr>
          </w:p>
        </w:tc>
        <w:tc>
          <w:tcPr>
            <w:tcW w:type="dxa" w:w="1636"/>
          </w:tcPr>
          <w:p>
            <w:pPr>
              <w:spacing w:after="0"/>
              <w:jc w:val="left"/>
            </w:pPr>
          </w:p>
        </w:tc>
        <w:tc>
          <w:tcPr>
            <w:tcW w:type="dxa" w:w="1790"/>
          </w:tcPr>
          <w:p>
            <w:pPr>
              <w:spacing w:after="0"/>
              <w:jc w:val="left"/>
            </w:pPr>
          </w:p>
        </w:tc>
        <w:tc>
          <w:tcPr>
            <w:tcW w:type="dxa" w:w="16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6"/>
          </w:tcPr>
          <w:p>
            <w:pPr>
              <w:spacing w:after="0"/>
              <w:jc w:val="left"/>
            </w:pPr>
            <w:r>
              <w:rPr>
                <w:sz w:val="16"/>
              </w:rPr>
              <w:t>Earthquake</w:t>
            </w:r>
          </w:p>
        </w:tc>
        <w:tc>
          <w:tcPr>
            <w:tcW w:type="dxa" w:w="1912"/>
          </w:tcPr>
          <w:p>
            <w:pPr>
              <w:spacing w:after="0"/>
              <w:jc w:val="left"/>
            </w:pPr>
            <w:r>
              <w:rPr>
                <w:sz w:val="16"/>
              </w:rPr>
              <w:t>Modified Mercalli (local data)</w:t>
            </w:r>
          </w:p>
        </w:tc>
        <w:tc>
          <w:tcPr>
            <w:tcW w:type="dxa" w:w="1793"/>
          </w:tcPr>
          <w:p>
            <w:pPr>
              <w:spacing w:after="0"/>
              <w:jc w:val="right"/>
            </w:pPr>
            <w:r>
              <w:rPr>
                <w:sz w:val="16"/>
              </w:rPr>
              <w:t>0</w:t>
            </w:r>
          </w:p>
        </w:tc>
        <w:tc>
          <w:tcPr>
            <w:tcW w:type="dxa" w:w="2018"/>
          </w:tcPr>
          <w:p>
            <w:pPr>
              <w:spacing w:after="0"/>
              <w:jc w:val="left"/>
            </w:pPr>
          </w:p>
        </w:tc>
        <w:tc>
          <w:tcPr>
            <w:tcW w:type="dxa" w:w="1446"/>
          </w:tcPr>
          <w:p>
            <w:pPr>
              <w:spacing w:after="0"/>
              <w:jc w:val="left"/>
            </w:pPr>
          </w:p>
        </w:tc>
        <w:tc>
          <w:tcPr>
            <w:tcW w:type="dxa" w:w="1636"/>
          </w:tcPr>
          <w:p>
            <w:pPr>
              <w:spacing w:after="0"/>
              <w:jc w:val="left"/>
            </w:pPr>
          </w:p>
        </w:tc>
        <w:tc>
          <w:tcPr>
            <w:tcW w:type="dxa" w:w="1790"/>
          </w:tcPr>
          <w:p>
            <w:pPr>
              <w:spacing w:after="0"/>
              <w:jc w:val="left"/>
            </w:pPr>
          </w:p>
        </w:tc>
        <w:tc>
          <w:tcPr>
            <w:tcW w:type="dxa" w:w="1610"/>
          </w:tcPr>
          <w:p>
            <w:pPr>
              <w:spacing w:after="0"/>
              <w:jc w:val="left"/>
            </w:pPr>
            <w:r>
              <w:rPr>
                <w:sz w:val="16"/>
              </w:rPr>
              <w:t>Storm Events does not record earthquakes; the USGS earthquake catalog is the source.</w:t>
            </w:r>
          </w:p>
        </w:tc>
      </w:tr>
      <w:tr>
        <w:trPr>
          <w:cantSplit/>
        </w:trPr>
        <w:tc>
          <w:tcPr>
            <w:tcW w:type="dxa" w:w="1906"/>
          </w:tcPr>
          <w:p>
            <w:pPr>
              <w:spacing w:after="0"/>
              <w:jc w:val="left"/>
            </w:pPr>
            <w:r>
              <w:rPr>
                <w:sz w:val="16"/>
              </w:rPr>
              <w:t>Hail</w:t>
            </w:r>
          </w:p>
        </w:tc>
        <w:tc>
          <w:tcPr>
            <w:tcW w:type="dxa" w:w="1912"/>
          </w:tcPr>
          <w:p>
            <w:pPr>
              <w:spacing w:after="0"/>
              <w:jc w:val="left"/>
            </w:pPr>
            <w:r>
              <w:rPr>
                <w:sz w:val="16"/>
              </w:rPr>
              <w:t>hail size (inches)</w:t>
            </w:r>
          </w:p>
        </w:tc>
        <w:tc>
          <w:tcPr>
            <w:tcW w:type="dxa" w:w="1793"/>
          </w:tcPr>
          <w:p>
            <w:pPr>
              <w:spacing w:after="0"/>
              <w:jc w:val="right"/>
            </w:pPr>
            <w:r>
              <w:rPr>
                <w:sz w:val="16"/>
              </w:rPr>
              <w:t>112 records, 1957 to 2026</w:t>
            </w:r>
          </w:p>
        </w:tc>
        <w:tc>
          <w:tcPr>
            <w:tcW w:type="dxa" w:w="2018"/>
          </w:tcPr>
          <w:p>
            <w:pPr>
              <w:spacing w:after="0"/>
              <w:jc w:val="left"/>
            </w:pPr>
            <w:r>
              <w:rPr>
                <w:sz w:val="16"/>
              </w:rPr>
              <w:t>0.75 in to 2.25 in (median 1 in); 112 with a recorded value</w:t>
            </w:r>
          </w:p>
        </w:tc>
        <w:tc>
          <w:tcPr>
            <w:tcW w:type="dxa" w:w="1446"/>
          </w:tcPr>
          <w:p>
            <w:pPr>
              <w:spacing w:after="0"/>
              <w:jc w:val="left"/>
            </w:pPr>
            <w:r>
              <w:rPr>
                <w:sz w:val="16"/>
              </w:rPr>
              <w:t>2.25 in hail, 1961-07-05</w:t>
            </w:r>
          </w:p>
        </w:tc>
        <w:tc>
          <w:tcPr>
            <w:tcW w:type="dxa" w:w="1636"/>
          </w:tcPr>
          <w:p>
            <w:pPr>
              <w:spacing w:after="0"/>
              <w:jc w:val="left"/>
            </w:pPr>
            <w:r>
              <w:rPr>
                <w:sz w:val="16"/>
              </w:rPr>
              <w:t>Hail, 2026-03-22, $1,000 property; $0 crops (2026 dollars)</w:t>
            </w:r>
          </w:p>
        </w:tc>
        <w:tc>
          <w:tcPr>
            <w:tcW w:type="dxa" w:w="1790"/>
          </w:tcPr>
          <w:p>
            <w:pPr>
              <w:spacing w:after="0"/>
              <w:jc w:val="left"/>
            </w:pPr>
            <w:r>
              <w:rPr>
                <w:sz w:val="16"/>
              </w:rPr>
              <w:t>Event records naming jurisdictions in the plan: Marion city (18 records), Gas City city (17 records), Fairmount town (9 records), Upland town (7 records), Fowlerton town (3 records), Matthews town (3 records).</w:t>
            </w:r>
          </w:p>
        </w:tc>
        <w:tc>
          <w:tcPr>
            <w:tcW w:type="dxa" w:w="1610"/>
          </w:tcPr>
          <w:p>
            <w:pPr>
              <w:spacing w:after="0"/>
              <w:jc w:val="left"/>
            </w:pPr>
          </w:p>
        </w:tc>
      </w:tr>
      <w:tr>
        <w:trPr>
          <w:cantSplit/>
        </w:trPr>
        <w:tc>
          <w:tcPr>
            <w:tcW w:type="dxa" w:w="1906"/>
          </w:tcPr>
          <w:p>
            <w:pPr>
              <w:spacing w:after="0"/>
              <w:jc w:val="left"/>
            </w:pPr>
            <w:r>
              <w:rPr>
                <w:sz w:val="16"/>
              </w:rPr>
              <w:t>Excessive Heat, Heat</w:t>
            </w:r>
          </w:p>
        </w:tc>
        <w:tc>
          <w:tcPr>
            <w:tcW w:type="dxa" w:w="1912"/>
          </w:tcPr>
          <w:p>
            <w:pPr>
              <w:spacing w:after="0"/>
              <w:jc w:val="left"/>
            </w:pPr>
            <w:r>
              <w:rPr>
                <w:sz w:val="16"/>
              </w:rPr>
              <w:t>heat index (in event narratives)</w:t>
            </w:r>
          </w:p>
        </w:tc>
        <w:tc>
          <w:tcPr>
            <w:tcW w:type="dxa" w:w="1793"/>
          </w:tcPr>
          <w:p>
            <w:pPr>
              <w:spacing w:after="0"/>
              <w:jc w:val="right"/>
            </w:pPr>
            <w:r>
              <w:rPr>
                <w:sz w:val="16"/>
              </w:rPr>
              <w:t>0</w:t>
            </w:r>
          </w:p>
        </w:tc>
        <w:tc>
          <w:tcPr>
            <w:tcW w:type="dxa" w:w="2018"/>
          </w:tcPr>
          <w:p>
            <w:pPr>
              <w:spacing w:after="0"/>
              <w:jc w:val="left"/>
            </w:pPr>
          </w:p>
        </w:tc>
        <w:tc>
          <w:tcPr>
            <w:tcW w:type="dxa" w:w="1446"/>
          </w:tcPr>
          <w:p>
            <w:pPr>
              <w:spacing w:after="0"/>
              <w:jc w:val="left"/>
            </w:pPr>
          </w:p>
        </w:tc>
        <w:tc>
          <w:tcPr>
            <w:tcW w:type="dxa" w:w="1636"/>
          </w:tcPr>
          <w:p>
            <w:pPr>
              <w:spacing w:after="0"/>
              <w:jc w:val="left"/>
            </w:pPr>
          </w:p>
        </w:tc>
        <w:tc>
          <w:tcPr>
            <w:tcW w:type="dxa" w:w="1790"/>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Hurricane, Tropical Storm, Tropical Depression</w:t>
            </w:r>
          </w:p>
        </w:tc>
        <w:tc>
          <w:tcPr>
            <w:tcW w:type="dxa" w:w="1912"/>
          </w:tcPr>
          <w:p>
            <w:pPr>
              <w:spacing w:after="0"/>
              <w:jc w:val="left"/>
            </w:pPr>
            <w:r>
              <w:rPr>
                <w:sz w:val="16"/>
              </w:rPr>
              <w:t>Saffir-Simpson</w:t>
            </w:r>
          </w:p>
        </w:tc>
        <w:tc>
          <w:tcPr>
            <w:tcW w:type="dxa" w:w="1793"/>
          </w:tcPr>
          <w:p>
            <w:pPr>
              <w:spacing w:after="0"/>
              <w:jc w:val="right"/>
            </w:pPr>
            <w:r>
              <w:rPr>
                <w:sz w:val="16"/>
              </w:rPr>
              <w:t>0</w:t>
            </w:r>
          </w:p>
        </w:tc>
        <w:tc>
          <w:tcPr>
            <w:tcW w:type="dxa" w:w="2018"/>
          </w:tcPr>
          <w:p>
            <w:pPr>
              <w:spacing w:after="0"/>
              <w:jc w:val="left"/>
            </w:pPr>
          </w:p>
        </w:tc>
        <w:tc>
          <w:tcPr>
            <w:tcW w:type="dxa" w:w="1446"/>
          </w:tcPr>
          <w:p>
            <w:pPr>
              <w:spacing w:after="0"/>
              <w:jc w:val="left"/>
            </w:pPr>
          </w:p>
        </w:tc>
        <w:tc>
          <w:tcPr>
            <w:tcW w:type="dxa" w:w="1636"/>
          </w:tcPr>
          <w:p>
            <w:pPr>
              <w:spacing w:after="0"/>
              <w:jc w:val="left"/>
            </w:pPr>
          </w:p>
        </w:tc>
        <w:tc>
          <w:tcPr>
            <w:tcW w:type="dxa" w:w="1790"/>
          </w:tcPr>
          <w:p>
            <w:pPr>
              <w:spacing w:after="0"/>
              <w:jc w:val="left"/>
            </w:pPr>
          </w:p>
        </w:tc>
        <w:tc>
          <w:tcPr>
            <w:tcW w:type="dxa" w:w="16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6"/>
          </w:tcPr>
          <w:p>
            <w:pPr>
              <w:spacing w:after="0"/>
              <w:jc w:val="left"/>
            </w:pPr>
            <w:r>
              <w:rPr>
                <w:sz w:val="16"/>
              </w:rPr>
              <w:t>Ice Storm</w:t>
            </w:r>
          </w:p>
        </w:tc>
        <w:tc>
          <w:tcPr>
            <w:tcW w:type="dxa" w:w="1912"/>
          </w:tcPr>
          <w:p>
            <w:pPr>
              <w:spacing w:after="0"/>
              <w:jc w:val="left"/>
            </w:pPr>
            <w:r>
              <w:rPr>
                <w:sz w:val="16"/>
              </w:rPr>
              <w:t>Sperry-Piltz ice scale (local data)</w:t>
            </w:r>
          </w:p>
        </w:tc>
        <w:tc>
          <w:tcPr>
            <w:tcW w:type="dxa" w:w="1793"/>
          </w:tcPr>
          <w:p>
            <w:pPr>
              <w:spacing w:after="0"/>
              <w:jc w:val="right"/>
            </w:pPr>
            <w:r>
              <w:rPr>
                <w:sz w:val="16"/>
              </w:rPr>
              <w:t>4 records, 2005 to 2008 (4 zone-level)</w:t>
            </w:r>
          </w:p>
        </w:tc>
        <w:tc>
          <w:tcPr>
            <w:tcW w:type="dxa" w:w="2018"/>
          </w:tcPr>
          <w:p>
            <w:pPr>
              <w:spacing w:after="0"/>
              <w:jc w:val="left"/>
            </w:pPr>
          </w:p>
        </w:tc>
        <w:tc>
          <w:tcPr>
            <w:tcW w:type="dxa" w:w="1446"/>
          </w:tcPr>
          <w:p>
            <w:pPr>
              <w:spacing w:after="0"/>
              <w:jc w:val="left"/>
            </w:pPr>
            <w:r>
              <w:rPr>
                <w:sz w:val="16"/>
              </w:rPr>
              <w:t>Ice Storm, 2007-02-24, $25,000 property; $0 crops (2007 dollars); NWS zone INZ032</w:t>
            </w:r>
          </w:p>
        </w:tc>
        <w:tc>
          <w:tcPr>
            <w:tcW w:type="dxa" w:w="1636"/>
          </w:tcPr>
          <w:p>
            <w:pPr>
              <w:spacing w:after="0"/>
              <w:jc w:val="left"/>
            </w:pPr>
          </w:p>
        </w:tc>
        <w:tc>
          <w:tcPr>
            <w:tcW w:type="dxa" w:w="1790"/>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Flash Flood, Flood, Lakeshore Flood</w:t>
            </w:r>
          </w:p>
        </w:tc>
        <w:tc>
          <w:tcPr>
            <w:tcW w:type="dxa" w:w="1912"/>
          </w:tcPr>
          <w:p>
            <w:pPr>
              <w:spacing w:after="0"/>
              <w:jc w:val="left"/>
            </w:pPr>
            <w:r>
              <w:rPr>
                <w:sz w:val="16"/>
              </w:rPr>
              <w:t>damage and flood days (flood depth: FIRM)</w:t>
            </w:r>
          </w:p>
        </w:tc>
        <w:tc>
          <w:tcPr>
            <w:tcW w:type="dxa" w:w="1793"/>
          </w:tcPr>
          <w:p>
            <w:pPr>
              <w:spacing w:after="0"/>
              <w:jc w:val="right"/>
            </w:pPr>
            <w:r>
              <w:rPr>
                <w:sz w:val="16"/>
              </w:rPr>
              <w:t>16 records, 1998 to 2015 (2 zone-level)</w:t>
            </w:r>
          </w:p>
        </w:tc>
        <w:tc>
          <w:tcPr>
            <w:tcW w:type="dxa" w:w="2018"/>
          </w:tcPr>
          <w:p>
            <w:pPr>
              <w:spacing w:after="0"/>
              <w:jc w:val="left"/>
            </w:pPr>
          </w:p>
        </w:tc>
        <w:tc>
          <w:tcPr>
            <w:tcW w:type="dxa" w:w="1446"/>
          </w:tcPr>
          <w:p>
            <w:pPr>
              <w:spacing w:after="0"/>
              <w:jc w:val="left"/>
            </w:pPr>
            <w:r>
              <w:rPr>
                <w:sz w:val="16"/>
              </w:rPr>
              <w:t>Flash Flood, 1998-08-04, $1,000,000 property; $500,000 crops (1998 dollars)</w:t>
            </w:r>
          </w:p>
        </w:tc>
        <w:tc>
          <w:tcPr>
            <w:tcW w:type="dxa" w:w="1636"/>
          </w:tcPr>
          <w:p>
            <w:pPr>
              <w:spacing w:after="0"/>
              <w:jc w:val="left"/>
            </w:pPr>
          </w:p>
        </w:tc>
        <w:tc>
          <w:tcPr>
            <w:tcW w:type="dxa" w:w="1790"/>
          </w:tcPr>
          <w:p>
            <w:pPr>
              <w:spacing w:after="0"/>
              <w:jc w:val="left"/>
            </w:pPr>
            <w:r>
              <w:rPr>
                <w:sz w:val="16"/>
              </w:rPr>
              <w:t>Event records naming jurisdictions in the plan: Marion city (3 records), Fowlerton town (1 record), Gas City city (1 record), Jonesboro city (1 record). Zone-level records (2) apply countywide.</w:t>
            </w:r>
          </w:p>
        </w:tc>
        <w:tc>
          <w:tcPr>
            <w:tcW w:type="dxa" w:w="16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6"/>
          </w:tcPr>
          <w:p>
            <w:pPr>
              <w:spacing w:after="0"/>
              <w:jc w:val="left"/>
            </w:pPr>
            <w:r>
              <w:rPr>
                <w:sz w:val="16"/>
              </w:rPr>
              <w:t>Debris Flow</w:t>
            </w:r>
          </w:p>
        </w:tc>
        <w:tc>
          <w:tcPr>
            <w:tcW w:type="dxa" w:w="1912"/>
          </w:tcPr>
          <w:p>
            <w:pPr>
              <w:spacing w:after="0"/>
              <w:jc w:val="left"/>
            </w:pPr>
            <w:r>
              <w:rPr>
                <w:sz w:val="16"/>
              </w:rPr>
              <w:t>none (count and damage only)</w:t>
            </w:r>
          </w:p>
        </w:tc>
        <w:tc>
          <w:tcPr>
            <w:tcW w:type="dxa" w:w="1793"/>
          </w:tcPr>
          <w:p>
            <w:pPr>
              <w:spacing w:after="0"/>
              <w:jc w:val="right"/>
            </w:pPr>
            <w:r>
              <w:rPr>
                <w:sz w:val="16"/>
              </w:rPr>
              <w:t>0</w:t>
            </w:r>
          </w:p>
        </w:tc>
        <w:tc>
          <w:tcPr>
            <w:tcW w:type="dxa" w:w="2018"/>
          </w:tcPr>
          <w:p>
            <w:pPr>
              <w:spacing w:after="0"/>
              <w:jc w:val="left"/>
            </w:pPr>
          </w:p>
        </w:tc>
        <w:tc>
          <w:tcPr>
            <w:tcW w:type="dxa" w:w="1446"/>
          </w:tcPr>
          <w:p>
            <w:pPr>
              <w:spacing w:after="0"/>
              <w:jc w:val="left"/>
            </w:pPr>
          </w:p>
        </w:tc>
        <w:tc>
          <w:tcPr>
            <w:tcW w:type="dxa" w:w="1636"/>
          </w:tcPr>
          <w:p>
            <w:pPr>
              <w:spacing w:after="0"/>
              <w:jc w:val="left"/>
            </w:pPr>
          </w:p>
        </w:tc>
        <w:tc>
          <w:tcPr>
            <w:tcW w:type="dxa" w:w="1790"/>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Lightning</w:t>
            </w:r>
          </w:p>
        </w:tc>
        <w:tc>
          <w:tcPr>
            <w:tcW w:type="dxa" w:w="1912"/>
          </w:tcPr>
          <w:p>
            <w:pPr>
              <w:spacing w:after="0"/>
              <w:jc w:val="left"/>
            </w:pPr>
            <w:r>
              <w:rPr>
                <w:sz w:val="16"/>
              </w:rPr>
              <w:t>annualized frequency (the measure FEMA's Local Mitigation Planning Handbook names)</w:t>
            </w:r>
          </w:p>
        </w:tc>
        <w:tc>
          <w:tcPr>
            <w:tcW w:type="dxa" w:w="1793"/>
          </w:tcPr>
          <w:p>
            <w:pPr>
              <w:spacing w:after="0"/>
              <w:jc w:val="right"/>
            </w:pPr>
            <w:r>
              <w:rPr>
                <w:sz w:val="16"/>
              </w:rPr>
              <w:t>3 records, 2005 to 2025</w:t>
            </w:r>
          </w:p>
        </w:tc>
        <w:tc>
          <w:tcPr>
            <w:tcW w:type="dxa" w:w="2018"/>
          </w:tcPr>
          <w:p>
            <w:pPr>
              <w:spacing w:after="0"/>
              <w:jc w:val="left"/>
            </w:pPr>
          </w:p>
        </w:tc>
        <w:tc>
          <w:tcPr>
            <w:tcW w:type="dxa" w:w="1446"/>
          </w:tcPr>
          <w:p>
            <w:pPr>
              <w:spacing w:after="0"/>
              <w:jc w:val="left"/>
            </w:pPr>
            <w:r>
              <w:rPr>
                <w:sz w:val="16"/>
              </w:rPr>
              <w:t>Lightning, 2025-03-15, $35,000 property; $0 crops (2025 dollars)</w:t>
            </w:r>
          </w:p>
        </w:tc>
        <w:tc>
          <w:tcPr>
            <w:tcW w:type="dxa" w:w="1636"/>
          </w:tcPr>
          <w:p>
            <w:pPr>
              <w:spacing w:after="0"/>
              <w:jc w:val="left"/>
            </w:pPr>
          </w:p>
        </w:tc>
        <w:tc>
          <w:tcPr>
            <w:tcW w:type="dxa" w:w="1790"/>
          </w:tcPr>
          <w:p>
            <w:pPr>
              <w:spacing w:after="0"/>
              <w:jc w:val="left"/>
            </w:pPr>
            <w:r>
              <w:rPr>
                <w:sz w:val="16"/>
              </w:rPr>
              <w:t>Event records naming jurisdictions in the plan: Fairmount town (1 record), Marion city (1 record).</w:t>
            </w:r>
          </w:p>
        </w:tc>
        <w:tc>
          <w:tcPr>
            <w:tcW w:type="dxa" w:w="1610"/>
          </w:tcPr>
          <w:p>
            <w:pPr>
              <w:spacing w:after="0"/>
              <w:jc w:val="left"/>
            </w:pPr>
            <w:r>
              <w:rPr>
                <w:sz w:val="16"/>
              </w:rPr>
              <w:t>Storm Events lists lightning with damage or casualties.</w:t>
            </w:r>
          </w:p>
        </w:tc>
      </w:tr>
      <w:tr>
        <w:trPr>
          <w:cantSplit/>
        </w:trPr>
        <w:tc>
          <w:tcPr>
            <w:tcW w:type="dxa" w:w="1906"/>
          </w:tcPr>
          <w:p>
            <w:pPr>
              <w:spacing w:after="0"/>
              <w:jc w:val="left"/>
            </w:pPr>
            <w:r>
              <w:rPr>
                <w:sz w:val="16"/>
              </w:rPr>
              <w:t>High Wind and Strong Wind (outside NRI's Strong Wind definition)</w:t>
            </w:r>
          </w:p>
        </w:tc>
        <w:tc>
          <w:tcPr>
            <w:tcW w:type="dxa" w:w="1912"/>
          </w:tcPr>
          <w:p>
            <w:pPr>
              <w:spacing w:after="0"/>
              <w:jc w:val="left"/>
            </w:pPr>
            <w:r>
              <w:rPr>
                <w:sz w:val="16"/>
              </w:rPr>
              <w:t>wind speed (kt and mph)</w:t>
            </w:r>
          </w:p>
        </w:tc>
        <w:tc>
          <w:tcPr>
            <w:tcW w:type="dxa" w:w="1793"/>
          </w:tcPr>
          <w:p>
            <w:pPr>
              <w:spacing w:after="0"/>
              <w:jc w:val="right"/>
            </w:pPr>
            <w:r>
              <w:rPr>
                <w:sz w:val="16"/>
              </w:rPr>
              <w:t>13 records, 2001 to 2026 (13 zone-level)</w:t>
            </w:r>
          </w:p>
        </w:tc>
        <w:tc>
          <w:tcPr>
            <w:tcW w:type="dxa" w:w="2018"/>
          </w:tcPr>
          <w:p>
            <w:pPr>
              <w:spacing w:after="0"/>
              <w:jc w:val="left"/>
            </w:pPr>
            <w:r>
              <w:rPr>
                <w:sz w:val="16"/>
              </w:rPr>
              <w:t>43 kt (49 mph) to 56 kt (64 mph) (median 50 kt (58 mph)); 11 with a recorded value</w:t>
            </w:r>
          </w:p>
        </w:tc>
        <w:tc>
          <w:tcPr>
            <w:tcW w:type="dxa" w:w="1446"/>
          </w:tcPr>
          <w:p>
            <w:pPr>
              <w:spacing w:after="0"/>
              <w:jc w:val="left"/>
            </w:pPr>
            <w:r>
              <w:rPr>
                <w:sz w:val="16"/>
              </w:rPr>
              <w:t>56 kt (64 mph) measured gust, High Wind, 2003-11-12; NWS zone INZ032</w:t>
            </w:r>
          </w:p>
        </w:tc>
        <w:tc>
          <w:tcPr>
            <w:tcW w:type="dxa" w:w="1636"/>
          </w:tcPr>
          <w:p>
            <w:pPr>
              <w:spacing w:after="0"/>
              <w:jc w:val="left"/>
            </w:pPr>
            <w:r>
              <w:rPr>
                <w:sz w:val="16"/>
              </w:rPr>
              <w:t>High Wind, 2026-03-13, $7,500 property; $0 crops (zone total, 2026 dollars)</w:t>
            </w:r>
          </w:p>
        </w:tc>
        <w:tc>
          <w:tcPr>
            <w:tcW w:type="dxa" w:w="1790"/>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Thunderstorm Wind</w:t>
            </w:r>
          </w:p>
        </w:tc>
        <w:tc>
          <w:tcPr>
            <w:tcW w:type="dxa" w:w="1912"/>
          </w:tcPr>
          <w:p>
            <w:pPr>
              <w:spacing w:after="0"/>
              <w:jc w:val="left"/>
            </w:pPr>
            <w:r>
              <w:rPr>
                <w:sz w:val="16"/>
              </w:rPr>
              <w:t>wind speed (kt and mph)</w:t>
            </w:r>
          </w:p>
        </w:tc>
        <w:tc>
          <w:tcPr>
            <w:tcW w:type="dxa" w:w="1793"/>
          </w:tcPr>
          <w:p>
            <w:pPr>
              <w:spacing w:after="0"/>
              <w:jc w:val="right"/>
            </w:pPr>
            <w:r>
              <w:rPr>
                <w:sz w:val="16"/>
              </w:rPr>
              <w:t>200 records, 1956 to 2026</w:t>
            </w:r>
          </w:p>
        </w:tc>
        <w:tc>
          <w:tcPr>
            <w:tcW w:type="dxa" w:w="2018"/>
          </w:tcPr>
          <w:p>
            <w:pPr>
              <w:spacing w:after="0"/>
              <w:jc w:val="left"/>
            </w:pPr>
            <w:r>
              <w:rPr>
                <w:sz w:val="16"/>
              </w:rPr>
              <w:t>50 kt (58 mph) to 74 kt (85 mph) (median 55 kt (63 mph)); 134 with a recorded value</w:t>
            </w:r>
          </w:p>
        </w:tc>
        <w:tc>
          <w:tcPr>
            <w:tcW w:type="dxa" w:w="1446"/>
          </w:tcPr>
          <w:p>
            <w:pPr>
              <w:spacing w:after="0"/>
              <w:jc w:val="left"/>
            </w:pPr>
            <w:r>
              <w:rPr>
                <w:sz w:val="16"/>
              </w:rPr>
              <w:t>74 kt (85 mph) estimated gust, Thunderstorm Wind, 2013-11-17</w:t>
            </w:r>
          </w:p>
        </w:tc>
        <w:tc>
          <w:tcPr>
            <w:tcW w:type="dxa" w:w="1636"/>
          </w:tcPr>
          <w:p>
            <w:pPr>
              <w:spacing w:after="0"/>
              <w:jc w:val="left"/>
            </w:pPr>
            <w:r>
              <w:rPr>
                <w:sz w:val="16"/>
              </w:rPr>
              <w:t>Thunderstorm Wind, 2005-11-06, $200,000 property; crops not reported (2005 dollars)</w:t>
            </w:r>
          </w:p>
        </w:tc>
        <w:tc>
          <w:tcPr>
            <w:tcW w:type="dxa" w:w="1790"/>
          </w:tcPr>
          <w:p>
            <w:pPr>
              <w:spacing w:after="0"/>
              <w:jc w:val="left"/>
            </w:pPr>
            <w:r>
              <w:rPr>
                <w:sz w:val="16"/>
              </w:rPr>
              <w:t>Event records naming jurisdictions in the plan: Marion city (26 records), Fairmount town (13 records), Gas City city (11 records), Jonesboro city (7 records), Fowlerton town (6 records), Upland town (4 records), Matthews town (3 records).</w:t>
            </w:r>
          </w:p>
        </w:tc>
        <w:tc>
          <w:tcPr>
            <w:tcW w:type="dxa" w:w="1610"/>
          </w:tcPr>
          <w:p>
            <w:pPr>
              <w:spacing w:after="0"/>
              <w:jc w:val="left"/>
            </w:pPr>
          </w:p>
        </w:tc>
      </w:tr>
      <w:tr>
        <w:trPr>
          <w:cantSplit/>
        </w:trPr>
        <w:tc>
          <w:tcPr>
            <w:tcW w:type="dxa" w:w="1906"/>
          </w:tcPr>
          <w:p>
            <w:pPr>
              <w:spacing w:after="0"/>
              <w:jc w:val="left"/>
            </w:pPr>
            <w:r>
              <w:rPr>
                <w:sz w:val="16"/>
              </w:rPr>
              <w:t>Tornado</w:t>
            </w:r>
          </w:p>
        </w:tc>
        <w:tc>
          <w:tcPr>
            <w:tcW w:type="dxa" w:w="1912"/>
          </w:tcPr>
          <w:p>
            <w:pPr>
              <w:spacing w:after="0"/>
              <w:jc w:val="left"/>
            </w:pPr>
            <w:r>
              <w:rPr>
                <w:sz w:val="16"/>
              </w:rPr>
              <w:t>Enhanced Fujita (Fujita before Feb 2007)</w:t>
            </w:r>
          </w:p>
        </w:tc>
        <w:tc>
          <w:tcPr>
            <w:tcW w:type="dxa" w:w="1793"/>
          </w:tcPr>
          <w:p>
            <w:pPr>
              <w:spacing w:after="0"/>
              <w:jc w:val="right"/>
            </w:pPr>
            <w:r>
              <w:rPr>
                <w:sz w:val="16"/>
              </w:rPr>
              <w:t>28 records, 1956 to 2023</w:t>
            </w:r>
          </w:p>
        </w:tc>
        <w:tc>
          <w:tcPr>
            <w:tcW w:type="dxa" w:w="2018"/>
          </w:tcPr>
          <w:p>
            <w:pPr>
              <w:spacing w:after="0"/>
              <w:jc w:val="left"/>
            </w:pPr>
            <w:r>
              <w:rPr>
                <w:sz w:val="16"/>
              </w:rPr>
              <w:t>F/EF0 to F/EF4 (median F/EF1); 28 with a recorded value</w:t>
            </w:r>
          </w:p>
        </w:tc>
        <w:tc>
          <w:tcPr>
            <w:tcW w:type="dxa" w:w="1446"/>
          </w:tcPr>
          <w:p>
            <w:pPr>
              <w:spacing w:after="0"/>
              <w:jc w:val="left"/>
            </w:pPr>
            <w:r>
              <w:rPr>
                <w:sz w:val="16"/>
              </w:rPr>
              <w:t>F4 tornado, 1965-04-11, 20.9 mi path length (whole path, pre-1996), 880 yd wide, $250,000,000 property; crops not recorded (1965 dollars), 8 direct deaths, 275 direct injuries</w:t>
            </w:r>
          </w:p>
        </w:tc>
        <w:tc>
          <w:tcPr>
            <w:tcW w:type="dxa" w:w="1636"/>
          </w:tcPr>
          <w:p>
            <w:pPr>
              <w:spacing w:after="0"/>
              <w:jc w:val="left"/>
            </w:pPr>
          </w:p>
        </w:tc>
        <w:tc>
          <w:tcPr>
            <w:tcW w:type="dxa" w:w="1790"/>
          </w:tcPr>
          <w:p>
            <w:pPr>
              <w:spacing w:after="0"/>
              <w:jc w:val="left"/>
            </w:pPr>
            <w:r>
              <w:rPr>
                <w:sz w:val="16"/>
              </w:rPr>
              <w:t>Event records naming jurisdictions in the plan: Fairmount town (3 records), Upland town (2 records), Fowlerton town (1 record), Gas City city (1 record).</w:t>
            </w:r>
          </w:p>
        </w:tc>
        <w:tc>
          <w:tcPr>
            <w:tcW w:type="dxa" w:w="16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6"/>
          </w:tcPr>
          <w:p>
            <w:pPr>
              <w:spacing w:after="0"/>
              <w:jc w:val="left"/>
            </w:pPr>
            <w:r>
              <w:rPr>
                <w:sz w:val="16"/>
              </w:rPr>
              <w:t>Wildfire</w:t>
            </w:r>
          </w:p>
        </w:tc>
        <w:tc>
          <w:tcPr>
            <w:tcW w:type="dxa" w:w="1912"/>
          </w:tcPr>
          <w:p>
            <w:pPr>
              <w:spacing w:after="0"/>
              <w:jc w:val="left"/>
            </w:pPr>
            <w:r>
              <w:rPr>
                <w:sz w:val="16"/>
              </w:rPr>
              <w:t>acres burned (local data)</w:t>
            </w:r>
          </w:p>
        </w:tc>
        <w:tc>
          <w:tcPr>
            <w:tcW w:type="dxa" w:w="1793"/>
          </w:tcPr>
          <w:p>
            <w:pPr>
              <w:spacing w:after="0"/>
              <w:jc w:val="right"/>
            </w:pPr>
            <w:r>
              <w:rPr>
                <w:sz w:val="16"/>
              </w:rPr>
              <w:t>0</w:t>
            </w:r>
          </w:p>
        </w:tc>
        <w:tc>
          <w:tcPr>
            <w:tcW w:type="dxa" w:w="2018"/>
          </w:tcPr>
          <w:p>
            <w:pPr>
              <w:spacing w:after="0"/>
              <w:jc w:val="left"/>
            </w:pPr>
          </w:p>
        </w:tc>
        <w:tc>
          <w:tcPr>
            <w:tcW w:type="dxa" w:w="1446"/>
          </w:tcPr>
          <w:p>
            <w:pPr>
              <w:spacing w:after="0"/>
              <w:jc w:val="left"/>
            </w:pPr>
          </w:p>
        </w:tc>
        <w:tc>
          <w:tcPr>
            <w:tcW w:type="dxa" w:w="1636"/>
          </w:tcPr>
          <w:p>
            <w:pPr>
              <w:spacing w:after="0"/>
              <w:jc w:val="left"/>
            </w:pPr>
          </w:p>
        </w:tc>
        <w:tc>
          <w:tcPr>
            <w:tcW w:type="dxa" w:w="1790"/>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Winter Storm, Heavy Snow, Blizzard, Lake-Effect Snow, Winter Weather, Sleet</w:t>
            </w:r>
          </w:p>
        </w:tc>
        <w:tc>
          <w:tcPr>
            <w:tcW w:type="dxa" w:w="1912"/>
          </w:tcPr>
          <w:p>
            <w:pPr>
              <w:spacing w:after="0"/>
              <w:jc w:val="left"/>
            </w:pPr>
            <w:r>
              <w:rPr>
                <w:sz w:val="16"/>
              </w:rPr>
              <w:t>none in data (snowfall: local data)</w:t>
            </w:r>
          </w:p>
        </w:tc>
        <w:tc>
          <w:tcPr>
            <w:tcW w:type="dxa" w:w="1793"/>
          </w:tcPr>
          <w:p>
            <w:pPr>
              <w:spacing w:after="0"/>
              <w:jc w:val="right"/>
            </w:pPr>
            <w:r>
              <w:rPr>
                <w:sz w:val="16"/>
              </w:rPr>
              <w:t>62 records, 1996 to 2026 (62 zone-level)</w:t>
            </w:r>
          </w:p>
        </w:tc>
        <w:tc>
          <w:tcPr>
            <w:tcW w:type="dxa" w:w="2018"/>
          </w:tcPr>
          <w:p>
            <w:pPr>
              <w:spacing w:after="0"/>
              <w:jc w:val="left"/>
            </w:pPr>
          </w:p>
        </w:tc>
        <w:tc>
          <w:tcPr>
            <w:tcW w:type="dxa" w:w="1446"/>
          </w:tcPr>
          <w:p>
            <w:pPr>
              <w:spacing w:after="0"/>
              <w:jc w:val="left"/>
            </w:pPr>
            <w:r>
              <w:rPr>
                <w:sz w:val="16"/>
              </w:rPr>
              <w:t>No damage reported in 62 records.</w:t>
            </w:r>
          </w:p>
        </w:tc>
        <w:tc>
          <w:tcPr>
            <w:tcW w:type="dxa" w:w="1636"/>
          </w:tcPr>
          <w:p>
            <w:pPr>
              <w:spacing w:after="0"/>
              <w:jc w:val="left"/>
            </w:pPr>
          </w:p>
        </w:tc>
        <w:tc>
          <w:tcPr>
            <w:tcW w:type="dxa" w:w="1790"/>
          </w:tcPr>
          <w:p>
            <w:pPr>
              <w:spacing w:after="0"/>
              <w:jc w:val="left"/>
            </w:pPr>
            <w:r>
              <w:rPr>
                <w:sz w:val="16"/>
              </w:rPr>
              <w:t>Countywide (zone-level records).</w:t>
            </w:r>
          </w:p>
        </w:tc>
        <w:tc>
          <w:tcPr>
            <w:tcW w:type="dxa" w:w="16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2"/>
        <w:gridCol w:w="3027"/>
        <w:gridCol w:w="2042"/>
        <w:gridCol w:w="2524"/>
        <w:gridCol w:w="1231"/>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2"/>
            <w:shd w:val="clear" w:color="auto" w:fill="E8E8E8"/>
          </w:tcPr>
          <w:p>
            <w:pPr>
              <w:spacing w:after="0"/>
              <w:jc w:val="left"/>
            </w:pPr>
            <w:r>
              <w:rPr>
                <w:b/>
                <w:sz w:val="16"/>
              </w:rPr>
              <w:t>Type</w:t>
            </w:r>
          </w:p>
        </w:tc>
        <w:tc>
          <w:tcPr>
            <w:tcW w:type="dxa" w:w="3027"/>
            <w:shd w:val="clear" w:color="auto" w:fill="E8E8E8"/>
          </w:tcPr>
          <w:p>
            <w:pPr>
              <w:spacing w:after="0"/>
              <w:jc w:val="left"/>
            </w:pPr>
            <w:r>
              <w:rPr>
                <w:b/>
                <w:sz w:val="16"/>
              </w:rPr>
              <w:t>Title</w:t>
            </w:r>
          </w:p>
        </w:tc>
        <w:tc>
          <w:tcPr>
            <w:tcW w:type="dxa" w:w="2042"/>
            <w:shd w:val="clear" w:color="auto" w:fill="E8E8E8"/>
          </w:tcPr>
          <w:p>
            <w:pPr>
              <w:spacing w:after="0"/>
              <w:jc w:val="left"/>
            </w:pPr>
            <w:r>
              <w:rPr>
                <w:b/>
                <w:sz w:val="16"/>
              </w:rPr>
              <w:t>Mapped hazard</w:t>
            </w:r>
          </w:p>
        </w:tc>
        <w:tc>
          <w:tcPr>
            <w:tcW w:type="dxa" w:w="25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1"/>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292"/>
          </w:tcPr>
          <w:p>
            <w:pPr>
              <w:spacing w:after="0"/>
              <w:jc w:val="left"/>
            </w:pPr>
            <w:r>
              <w:rPr>
                <w:sz w:val="16"/>
              </w:rPr>
              <w:t>Major disaster</w:t>
            </w:r>
          </w:p>
        </w:tc>
        <w:tc>
          <w:tcPr>
            <w:tcW w:type="dxa" w:w="3027"/>
          </w:tcPr>
          <w:p>
            <w:pPr>
              <w:spacing w:after="0"/>
              <w:jc w:val="left"/>
            </w:pPr>
            <w:r>
              <w:rPr>
                <w:sz w:val="16"/>
              </w:rPr>
              <w:t>Severe Storms, Straight-Line Winds, Tornadoes, and Flooding</w:t>
            </w:r>
          </w:p>
        </w:tc>
        <w:tc>
          <w:tcPr>
            <w:tcW w:type="dxa" w:w="2042"/>
          </w:tcPr>
          <w:p>
            <w:pPr>
              <w:spacing w:after="0"/>
              <w:jc w:val="left"/>
            </w:pPr>
            <w:r>
              <w:rPr>
                <w:sz w:val="16"/>
              </w:rPr>
              <w:t>Inland Flooding (primary); also designated: Strong Wind, Tornado</w:t>
            </w:r>
          </w:p>
        </w:tc>
        <w:tc>
          <w:tcPr>
            <w:tcW w:type="dxa" w:w="2524"/>
          </w:tcPr>
          <w:p>
            <w:pPr>
              <w:spacing w:after="0"/>
              <w:jc w:val="right"/>
            </w:pPr>
            <w:r>
              <w:rPr>
                <w:sz w:val="16"/>
              </w:rPr>
              <w:t>not yet in FEMA's PA summaries (they cover declarations through 2026-06-30)</w:t>
            </w:r>
          </w:p>
        </w:tc>
        <w:tc>
          <w:tcPr>
            <w:tcW w:type="dxa" w:w="1231"/>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92"/>
          </w:tcPr>
          <w:p>
            <w:pPr>
              <w:spacing w:after="0"/>
              <w:jc w:val="left"/>
            </w:pPr>
            <w:r>
              <w:rPr>
                <w:sz w:val="16"/>
              </w:rPr>
              <w:t>Emergency</w:t>
            </w:r>
          </w:p>
        </w:tc>
        <w:tc>
          <w:tcPr>
            <w:tcW w:type="dxa" w:w="3027"/>
          </w:tcPr>
          <w:p>
            <w:pPr>
              <w:spacing w:after="0"/>
              <w:jc w:val="left"/>
            </w:pPr>
            <w:r>
              <w:rPr>
                <w:sz w:val="16"/>
              </w:rPr>
              <w:t>Severe Storms, Straight-Line Winds, Tornadoes, and Flooding</w:t>
            </w:r>
          </w:p>
        </w:tc>
        <w:tc>
          <w:tcPr>
            <w:tcW w:type="dxa" w:w="2042"/>
          </w:tcPr>
          <w:p>
            <w:pPr>
              <w:spacing w:after="0"/>
              <w:jc w:val="left"/>
            </w:pPr>
            <w:r>
              <w:rPr>
                <w:sz w:val="16"/>
              </w:rPr>
              <w:t>Inland Flooding (primary); also designated: Strong Wind, Tornado</w:t>
            </w:r>
          </w:p>
        </w:tc>
        <w:tc>
          <w:tcPr>
            <w:tcW w:type="dxa" w:w="2524"/>
          </w:tcPr>
          <w:p>
            <w:pPr>
              <w:spacing w:after="0"/>
              <w:jc w:val="right"/>
            </w:pPr>
            <w:r>
              <w:rPr>
                <w:sz w:val="16"/>
              </w:rPr>
              <w:t>not yet in FEMA's PA summaries (they cover declarations through 2026-06-30)</w:t>
            </w:r>
          </w:p>
        </w:tc>
        <w:tc>
          <w:tcPr>
            <w:tcW w:type="dxa" w:w="1231"/>
          </w:tcPr>
          <w:p>
            <w:pPr>
              <w:spacing w:after="0"/>
              <w:jc w:val="left"/>
            </w:pPr>
            <w:r>
              <w:rPr>
                <w:sz w:val="16"/>
              </w:rPr>
              <w:t>new since last plan; within last 5 years</w:t>
            </w:r>
          </w:p>
        </w:tc>
        <w:tc>
          <w:tcPr>
            <w:tcW w:type="dxa" w:w="886"/>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92"/>
          </w:tcPr>
          <w:p>
            <w:pPr>
              <w:spacing w:after="0"/>
              <w:jc w:val="left"/>
            </w:pPr>
            <w:r>
              <w:rPr>
                <w:sz w:val="16"/>
              </w:rPr>
              <w:t>Emergency</w:t>
            </w:r>
          </w:p>
        </w:tc>
        <w:tc>
          <w:tcPr>
            <w:tcW w:type="dxa" w:w="3027"/>
          </w:tcPr>
          <w:p>
            <w:pPr>
              <w:spacing w:after="0"/>
              <w:jc w:val="left"/>
            </w:pPr>
            <w:r>
              <w:rPr>
                <w:sz w:val="16"/>
              </w:rPr>
              <w:t>Severe Winter Storm</w:t>
            </w:r>
          </w:p>
        </w:tc>
        <w:tc>
          <w:tcPr>
            <w:tcW w:type="dxa" w:w="2042"/>
          </w:tcPr>
          <w:p>
            <w:pPr>
              <w:spacing w:after="0"/>
              <w:jc w:val="left"/>
            </w:pPr>
            <w:r>
              <w:rPr>
                <w:sz w:val="16"/>
              </w:rPr>
              <w:t>Winter Weather</w:t>
            </w:r>
          </w:p>
        </w:tc>
        <w:tc>
          <w:tcPr>
            <w:tcW w:type="dxa" w:w="2524"/>
          </w:tcPr>
          <w:p>
            <w:pPr>
              <w:spacing w:after="0"/>
              <w:jc w:val="right"/>
            </w:pPr>
            <w:r>
              <w:rPr>
                <w:sz w:val="16"/>
              </w:rPr>
              <w:t>no Public Assistance recorded</w:t>
            </w:r>
          </w:p>
        </w:tc>
        <w:tc>
          <w:tcPr>
            <w:tcW w:type="dxa" w:w="1231"/>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2023-04-15</w:t>
            </w:r>
          </w:p>
        </w:tc>
        <w:tc>
          <w:tcPr>
            <w:tcW w:type="dxa" w:w="1037"/>
          </w:tcPr>
          <w:p>
            <w:pPr>
              <w:spacing w:after="0"/>
              <w:jc w:val="left"/>
            </w:pPr>
            <w:r>
              <w:rPr>
                <w:sz w:val="16"/>
              </w:rPr>
              <w:t>2023-03-31</w:t>
            </w:r>
          </w:p>
        </w:tc>
        <w:tc>
          <w:tcPr>
            <w:tcW w:type="dxa" w:w="1037"/>
          </w:tcPr>
          <w:p>
            <w:pPr>
              <w:spacing w:after="0"/>
              <w:jc w:val="left"/>
            </w:pPr>
            <w:r>
              <w:rPr>
                <w:sz w:val="16"/>
              </w:rPr>
              <w:t>DR-4704-IN</w:t>
            </w:r>
          </w:p>
        </w:tc>
        <w:tc>
          <w:tcPr>
            <w:tcW w:type="dxa" w:w="1292"/>
          </w:tcPr>
          <w:p>
            <w:pPr>
              <w:spacing w:after="0"/>
              <w:jc w:val="left"/>
            </w:pPr>
            <w:r>
              <w:rPr>
                <w:sz w:val="16"/>
              </w:rPr>
              <w:t>Major disaster</w:t>
            </w:r>
          </w:p>
        </w:tc>
        <w:tc>
          <w:tcPr>
            <w:tcW w:type="dxa" w:w="3027"/>
          </w:tcPr>
          <w:p>
            <w:pPr>
              <w:spacing w:after="0"/>
              <w:jc w:val="left"/>
            </w:pPr>
            <w:r>
              <w:rPr>
                <w:sz w:val="16"/>
              </w:rPr>
              <w:t>Severe Storms, Straight-Line Winds, and Tornadoes</w:t>
            </w:r>
          </w:p>
        </w:tc>
        <w:tc>
          <w:tcPr>
            <w:tcW w:type="dxa" w:w="2042"/>
          </w:tcPr>
          <w:p>
            <w:pPr>
              <w:spacing w:after="0"/>
              <w:jc w:val="left"/>
            </w:pPr>
            <w:r>
              <w:rPr>
                <w:sz w:val="16"/>
              </w:rPr>
              <w:t>Inland Flooding; Strong Wind; Tornado</w:t>
            </w:r>
          </w:p>
        </w:tc>
        <w:tc>
          <w:tcPr>
            <w:tcW w:type="dxa" w:w="2524"/>
          </w:tcPr>
          <w:p>
            <w:pPr>
              <w:spacing w:after="0"/>
              <w:jc w:val="right"/>
            </w:pPr>
            <w:r>
              <w:rPr>
                <w:sz w:val="16"/>
              </w:rPr>
              <w:t>PA not declared for this county</w:t>
            </w:r>
          </w:p>
        </w:tc>
        <w:tc>
          <w:tcPr>
            <w:tcW w:type="dxa" w:w="1231"/>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92"/>
          </w:tcPr>
          <w:p>
            <w:pPr>
              <w:spacing w:after="0"/>
              <w:jc w:val="left"/>
            </w:pPr>
            <w:r>
              <w:rPr>
                <w:sz w:val="16"/>
              </w:rPr>
              <w:t>Major disaster</w:t>
            </w:r>
          </w:p>
        </w:tc>
        <w:tc>
          <w:tcPr>
            <w:tcW w:type="dxa" w:w="3027"/>
          </w:tcPr>
          <w:p>
            <w:pPr>
              <w:spacing w:after="0"/>
              <w:jc w:val="left"/>
            </w:pPr>
            <w:r>
              <w:rPr>
                <w:sz w:val="16"/>
              </w:rPr>
              <w:t>COVID-19 Pandemic</w:t>
            </w:r>
          </w:p>
        </w:tc>
        <w:tc>
          <w:tcPr>
            <w:tcW w:type="dxa" w:w="2042"/>
          </w:tcPr>
          <w:p>
            <w:pPr>
              <w:spacing w:after="0"/>
              <w:jc w:val="left"/>
            </w:pPr>
            <w:r>
              <w:rPr>
                <w:sz w:val="16"/>
              </w:rPr>
              <w:t>Non-natural, not counted</w:t>
            </w:r>
          </w:p>
        </w:tc>
        <w:tc>
          <w:tcPr>
            <w:tcW w:type="dxa" w:w="2524"/>
          </w:tcPr>
          <w:p>
            <w:pPr>
              <w:spacing w:after="0"/>
              <w:jc w:val="right"/>
            </w:pPr>
            <w:r>
              <w:rPr>
                <w:sz w:val="16"/>
              </w:rPr>
              <w:t>$238,920.71</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92"/>
          </w:tcPr>
          <w:p>
            <w:pPr>
              <w:spacing w:after="0"/>
              <w:jc w:val="left"/>
            </w:pPr>
            <w:r>
              <w:rPr>
                <w:sz w:val="16"/>
              </w:rPr>
              <w:t>Emergency</w:t>
            </w:r>
          </w:p>
        </w:tc>
        <w:tc>
          <w:tcPr>
            <w:tcW w:type="dxa" w:w="3027"/>
          </w:tcPr>
          <w:p>
            <w:pPr>
              <w:spacing w:after="0"/>
              <w:jc w:val="left"/>
            </w:pPr>
            <w:r>
              <w:rPr>
                <w:sz w:val="16"/>
              </w:rPr>
              <w:t>COVID-19</w:t>
            </w:r>
          </w:p>
        </w:tc>
        <w:tc>
          <w:tcPr>
            <w:tcW w:type="dxa" w:w="2042"/>
          </w:tcPr>
          <w:p>
            <w:pPr>
              <w:spacing w:after="0"/>
              <w:jc w:val="left"/>
            </w:pPr>
            <w:r>
              <w:rPr>
                <w:sz w:val="16"/>
              </w:rPr>
              <w:t>Non-natural, not counted</w:t>
            </w:r>
          </w:p>
        </w:tc>
        <w:tc>
          <w:tcPr>
            <w:tcW w:type="dxa" w:w="2524"/>
          </w:tcPr>
          <w:p>
            <w:pPr>
              <w:spacing w:after="0"/>
              <w:jc w:val="right"/>
            </w:pPr>
            <w:r>
              <w:rPr>
                <w:sz w:val="16"/>
              </w:rPr>
              <w:t>no Public Assistance recorded</w:t>
            </w:r>
          </w:p>
        </w:tc>
        <w:tc>
          <w:tcPr>
            <w:tcW w:type="dxa" w:w="1231"/>
          </w:tcPr>
          <w:p>
            <w:pPr>
              <w:spacing w:after="0"/>
              <w:jc w:val="left"/>
            </w:pPr>
          </w:p>
        </w:tc>
        <w:tc>
          <w:tcPr>
            <w:tcW w:type="dxa" w:w="886"/>
          </w:tcPr>
          <w:p>
            <w:pPr>
              <w:spacing w:after="0"/>
              <w:jc w:val="left"/>
            </w:pPr>
            <w:r>
              <w:rPr>
                <w:sz w:val="16"/>
              </w:rPr>
              <w:t>same incident as DR-4515</w:t>
            </w: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292"/>
          </w:tcPr>
          <w:p>
            <w:pPr>
              <w:spacing w:after="0"/>
              <w:jc w:val="left"/>
            </w:pPr>
            <w:r>
              <w:rPr>
                <w:sz w:val="16"/>
              </w:rPr>
              <w:t>Major disaster</w:t>
            </w:r>
          </w:p>
        </w:tc>
        <w:tc>
          <w:tcPr>
            <w:tcW w:type="dxa" w:w="3027"/>
          </w:tcPr>
          <w:p>
            <w:pPr>
              <w:spacing w:after="0"/>
              <w:jc w:val="left"/>
            </w:pPr>
            <w:r>
              <w:rPr>
                <w:sz w:val="16"/>
              </w:rPr>
              <w:t>Severe Storms, Flooding, and Tornadoes</w:t>
            </w:r>
          </w:p>
        </w:tc>
        <w:tc>
          <w:tcPr>
            <w:tcW w:type="dxa" w:w="2042"/>
          </w:tcPr>
          <w:p>
            <w:pPr>
              <w:spacing w:after="0"/>
              <w:jc w:val="left"/>
            </w:pPr>
            <w:r>
              <w:rPr>
                <w:sz w:val="16"/>
              </w:rPr>
              <w:t>Inland Flooding; Tornado</w:t>
            </w:r>
          </w:p>
        </w:tc>
        <w:tc>
          <w:tcPr>
            <w:tcW w:type="dxa" w:w="2524"/>
          </w:tcPr>
          <w:p>
            <w:pPr>
              <w:spacing w:after="0"/>
              <w:jc w:val="right"/>
            </w:pPr>
            <w:r>
              <w:rPr>
                <w:sz w:val="16"/>
              </w:rPr>
              <w:t>PA not declared for this county</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292"/>
          </w:tcPr>
          <w:p>
            <w:pPr>
              <w:spacing w:after="0"/>
              <w:jc w:val="left"/>
            </w:pPr>
            <w:r>
              <w:rPr>
                <w:sz w:val="16"/>
              </w:rPr>
              <w:t>Emergency</w:t>
            </w:r>
          </w:p>
        </w:tc>
        <w:tc>
          <w:tcPr>
            <w:tcW w:type="dxa" w:w="3027"/>
          </w:tcPr>
          <w:p>
            <w:pPr>
              <w:spacing w:after="0"/>
              <w:jc w:val="left"/>
            </w:pPr>
            <w:r>
              <w:rPr>
                <w:sz w:val="16"/>
              </w:rPr>
              <w:t>Snow</w:t>
            </w:r>
          </w:p>
        </w:tc>
        <w:tc>
          <w:tcPr>
            <w:tcW w:type="dxa" w:w="2042"/>
          </w:tcPr>
          <w:p>
            <w:pPr>
              <w:spacing w:after="0"/>
              <w:jc w:val="left"/>
            </w:pPr>
            <w:r>
              <w:rPr>
                <w:sz w:val="16"/>
              </w:rPr>
              <w:t>Winter Weather</w:t>
            </w:r>
          </w:p>
        </w:tc>
        <w:tc>
          <w:tcPr>
            <w:tcW w:type="dxa" w:w="2524"/>
          </w:tcPr>
          <w:p>
            <w:pPr>
              <w:spacing w:after="0"/>
              <w:jc w:val="right"/>
            </w:pPr>
            <w:r>
              <w:rPr>
                <w:sz w:val="16"/>
              </w:rPr>
              <w:t>$124,572.61</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92"/>
          </w:tcPr>
          <w:p>
            <w:pPr>
              <w:spacing w:after="0"/>
              <w:jc w:val="left"/>
            </w:pPr>
            <w:r>
              <w:rPr>
                <w:sz w:val="16"/>
              </w:rPr>
              <w:t>Emergency</w:t>
            </w:r>
          </w:p>
        </w:tc>
        <w:tc>
          <w:tcPr>
            <w:tcW w:type="dxa" w:w="3027"/>
          </w:tcPr>
          <w:p>
            <w:pPr>
              <w:spacing w:after="0"/>
              <w:jc w:val="left"/>
            </w:pPr>
            <w:r>
              <w:rPr>
                <w:sz w:val="16"/>
              </w:rPr>
              <w:t>Hurricane Katrina Evacuation</w:t>
            </w:r>
          </w:p>
        </w:tc>
        <w:tc>
          <w:tcPr>
            <w:tcW w:type="dxa" w:w="2042"/>
          </w:tcPr>
          <w:p>
            <w:pPr>
              <w:spacing w:after="0"/>
              <w:jc w:val="left"/>
            </w:pPr>
            <w:r>
              <w:rPr>
                <w:sz w:val="16"/>
              </w:rPr>
              <w:t>Hurricane: evacuation support, not a local hazard event; not counted</w:t>
            </w:r>
          </w:p>
        </w:tc>
        <w:tc>
          <w:tcPr>
            <w:tcW w:type="dxa" w:w="2524"/>
          </w:tcPr>
          <w:p>
            <w:pPr>
              <w:spacing w:after="0"/>
              <w:jc w:val="right"/>
            </w:pPr>
            <w:r>
              <w:rPr>
                <w:sz w:val="16"/>
              </w:rPr>
              <w:t>no Public Assistance recorded</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92"/>
          </w:tcPr>
          <w:p>
            <w:pPr>
              <w:spacing w:after="0"/>
              <w:jc w:val="left"/>
            </w:pPr>
            <w:r>
              <w:rPr>
                <w:sz w:val="16"/>
              </w:rPr>
              <w:t>Major disaster</w:t>
            </w:r>
          </w:p>
        </w:tc>
        <w:tc>
          <w:tcPr>
            <w:tcW w:type="dxa" w:w="3027"/>
          </w:tcPr>
          <w:p>
            <w:pPr>
              <w:spacing w:after="0"/>
              <w:jc w:val="left"/>
            </w:pPr>
            <w:r>
              <w:rPr>
                <w:sz w:val="16"/>
              </w:rPr>
              <w:t>Severe Winter Storms and Flooding</w:t>
            </w:r>
          </w:p>
        </w:tc>
        <w:tc>
          <w:tcPr>
            <w:tcW w:type="dxa" w:w="2042"/>
          </w:tcPr>
          <w:p>
            <w:pPr>
              <w:spacing w:after="0"/>
              <w:jc w:val="left"/>
            </w:pPr>
            <w:r>
              <w:rPr>
                <w:sz w:val="16"/>
              </w:rPr>
              <w:t>Inland Flooding; Winter Weather</w:t>
            </w:r>
          </w:p>
        </w:tc>
        <w:tc>
          <w:tcPr>
            <w:tcW w:type="dxa" w:w="2524"/>
          </w:tcPr>
          <w:p>
            <w:pPr>
              <w:spacing w:after="0"/>
              <w:jc w:val="right"/>
            </w:pPr>
            <w:r>
              <w:rPr>
                <w:sz w:val="16"/>
              </w:rPr>
              <w:t>$321,512.53</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92"/>
          </w:tcPr>
          <w:p>
            <w:pPr>
              <w:spacing w:after="0"/>
              <w:jc w:val="left"/>
            </w:pPr>
            <w:r>
              <w:rPr>
                <w:sz w:val="16"/>
              </w:rPr>
              <w:t>Major disaster</w:t>
            </w:r>
          </w:p>
        </w:tc>
        <w:tc>
          <w:tcPr>
            <w:tcW w:type="dxa" w:w="3027"/>
          </w:tcPr>
          <w:p>
            <w:pPr>
              <w:spacing w:after="0"/>
              <w:jc w:val="left"/>
            </w:pPr>
            <w:r>
              <w:rPr>
                <w:sz w:val="16"/>
              </w:rPr>
              <w:t>Severe Storms, Tornadoes, and Flooding</w:t>
            </w:r>
          </w:p>
        </w:tc>
        <w:tc>
          <w:tcPr>
            <w:tcW w:type="dxa" w:w="2042"/>
          </w:tcPr>
          <w:p>
            <w:pPr>
              <w:spacing w:after="0"/>
              <w:jc w:val="left"/>
            </w:pPr>
            <w:r>
              <w:rPr>
                <w:sz w:val="16"/>
              </w:rPr>
              <w:t>Inland Flooding; Tornado</w:t>
            </w:r>
          </w:p>
        </w:tc>
        <w:tc>
          <w:tcPr>
            <w:tcW w:type="dxa" w:w="2524"/>
          </w:tcPr>
          <w:p>
            <w:pPr>
              <w:spacing w:after="0"/>
              <w:jc w:val="right"/>
            </w:pPr>
            <w:r>
              <w:rPr>
                <w:sz w:val="16"/>
              </w:rPr>
              <w:t>PA not declared for this county</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292"/>
          </w:tcPr>
          <w:p>
            <w:pPr>
              <w:spacing w:after="0"/>
              <w:jc w:val="left"/>
            </w:pPr>
            <w:r>
              <w:rPr>
                <w:sz w:val="16"/>
              </w:rPr>
              <w:t>Major disaster</w:t>
            </w:r>
          </w:p>
        </w:tc>
        <w:tc>
          <w:tcPr>
            <w:tcW w:type="dxa" w:w="3027"/>
          </w:tcPr>
          <w:p>
            <w:pPr>
              <w:spacing w:after="0"/>
              <w:jc w:val="left"/>
            </w:pPr>
            <w:r>
              <w:rPr>
                <w:sz w:val="16"/>
              </w:rPr>
              <w:t>Severe Storms, Tornadoes, and Flooding</w:t>
            </w:r>
          </w:p>
        </w:tc>
        <w:tc>
          <w:tcPr>
            <w:tcW w:type="dxa" w:w="2042"/>
          </w:tcPr>
          <w:p>
            <w:pPr>
              <w:spacing w:after="0"/>
              <w:jc w:val="left"/>
            </w:pPr>
            <w:r>
              <w:rPr>
                <w:sz w:val="16"/>
              </w:rPr>
              <w:t>Inland Flooding; Tornado</w:t>
            </w:r>
          </w:p>
        </w:tc>
        <w:tc>
          <w:tcPr>
            <w:tcW w:type="dxa" w:w="2524"/>
          </w:tcPr>
          <w:p>
            <w:pPr>
              <w:spacing w:after="0"/>
              <w:jc w:val="right"/>
            </w:pPr>
            <w:r>
              <w:rPr>
                <w:sz w:val="16"/>
              </w:rPr>
              <w:t>PA not declared for this county</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292"/>
          </w:tcPr>
          <w:p>
            <w:pPr>
              <w:spacing w:after="0"/>
              <w:jc w:val="left"/>
            </w:pPr>
            <w:r>
              <w:rPr>
                <w:sz w:val="16"/>
              </w:rPr>
              <w:t>Major disaster</w:t>
            </w:r>
          </w:p>
        </w:tc>
        <w:tc>
          <w:tcPr>
            <w:tcW w:type="dxa" w:w="3027"/>
          </w:tcPr>
          <w:p>
            <w:pPr>
              <w:spacing w:after="0"/>
              <w:jc w:val="left"/>
            </w:pPr>
            <w:r>
              <w:rPr>
                <w:sz w:val="16"/>
              </w:rPr>
              <w:t>Severe Storms, Tornadoes, and Flooding</w:t>
            </w:r>
          </w:p>
        </w:tc>
        <w:tc>
          <w:tcPr>
            <w:tcW w:type="dxa" w:w="2042"/>
          </w:tcPr>
          <w:p>
            <w:pPr>
              <w:spacing w:after="0"/>
              <w:jc w:val="left"/>
            </w:pPr>
            <w:r>
              <w:rPr>
                <w:sz w:val="16"/>
              </w:rPr>
              <w:t>Inland Flooding; Tornado</w:t>
            </w:r>
          </w:p>
        </w:tc>
        <w:tc>
          <w:tcPr>
            <w:tcW w:type="dxa" w:w="2524"/>
          </w:tcPr>
          <w:p>
            <w:pPr>
              <w:spacing w:after="0"/>
              <w:jc w:val="right"/>
            </w:pPr>
            <w:r>
              <w:rPr>
                <w:sz w:val="16"/>
              </w:rPr>
              <w:t>PA not declared for this county</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292"/>
          </w:tcPr>
          <w:p>
            <w:pPr>
              <w:spacing w:after="0"/>
              <w:jc w:val="left"/>
            </w:pPr>
            <w:r>
              <w:rPr>
                <w:sz w:val="16"/>
              </w:rPr>
              <w:t>Major disaster</w:t>
            </w:r>
          </w:p>
        </w:tc>
        <w:tc>
          <w:tcPr>
            <w:tcW w:type="dxa" w:w="3027"/>
          </w:tcPr>
          <w:p>
            <w:pPr>
              <w:spacing w:after="0"/>
              <w:jc w:val="left"/>
            </w:pPr>
            <w:r>
              <w:rPr>
                <w:sz w:val="16"/>
              </w:rPr>
              <w:t>Severe Storms and Tornadoes</w:t>
            </w:r>
          </w:p>
        </w:tc>
        <w:tc>
          <w:tcPr>
            <w:tcW w:type="dxa" w:w="2042"/>
          </w:tcPr>
          <w:p>
            <w:pPr>
              <w:spacing w:after="0"/>
              <w:jc w:val="left"/>
            </w:pPr>
            <w:r>
              <w:rPr>
                <w:sz w:val="16"/>
              </w:rPr>
              <w:t>Tornado</w:t>
            </w:r>
          </w:p>
        </w:tc>
        <w:tc>
          <w:tcPr>
            <w:tcW w:type="dxa" w:w="2524"/>
          </w:tcPr>
          <w:p>
            <w:pPr>
              <w:spacing w:after="0"/>
              <w:jc w:val="right"/>
            </w:pPr>
            <w:r>
              <w:rPr>
                <w:sz w:val="16"/>
              </w:rPr>
              <w:t>PA not declared for this county</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292"/>
          </w:tcPr>
          <w:p>
            <w:pPr>
              <w:spacing w:after="0"/>
              <w:jc w:val="left"/>
            </w:pPr>
            <w:r>
              <w:rPr>
                <w:sz w:val="16"/>
              </w:rPr>
              <w:t>Emergency</w:t>
            </w:r>
          </w:p>
        </w:tc>
        <w:tc>
          <w:tcPr>
            <w:tcW w:type="dxa" w:w="3027"/>
          </w:tcPr>
          <w:p>
            <w:pPr>
              <w:spacing w:after="0"/>
              <w:jc w:val="left"/>
            </w:pPr>
            <w:r>
              <w:rPr>
                <w:sz w:val="16"/>
              </w:rPr>
              <w:t>Snow</w:t>
            </w:r>
          </w:p>
        </w:tc>
        <w:tc>
          <w:tcPr>
            <w:tcW w:type="dxa" w:w="2042"/>
          </w:tcPr>
          <w:p>
            <w:pPr>
              <w:spacing w:after="0"/>
              <w:jc w:val="left"/>
            </w:pPr>
            <w:r>
              <w:rPr>
                <w:sz w:val="16"/>
              </w:rPr>
              <w:t>Winter Weather</w:t>
            </w:r>
          </w:p>
        </w:tc>
        <w:tc>
          <w:tcPr>
            <w:tcW w:type="dxa" w:w="2524"/>
          </w:tcPr>
          <w:p>
            <w:pPr>
              <w:spacing w:after="0"/>
              <w:jc w:val="right"/>
            </w:pPr>
            <w:r>
              <w:rPr>
                <w:sz w:val="16"/>
              </w:rPr>
              <w:t>$32,684.75</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292"/>
          </w:tcPr>
          <w:p>
            <w:pPr>
              <w:spacing w:after="0"/>
              <w:jc w:val="left"/>
            </w:pPr>
            <w:r>
              <w:rPr>
                <w:sz w:val="16"/>
              </w:rPr>
              <w:t>Emergency</w:t>
            </w:r>
          </w:p>
        </w:tc>
        <w:tc>
          <w:tcPr>
            <w:tcW w:type="dxa" w:w="3027"/>
          </w:tcPr>
          <w:p>
            <w:pPr>
              <w:spacing w:after="0"/>
              <w:jc w:val="left"/>
            </w:pPr>
            <w:r>
              <w:rPr>
                <w:sz w:val="16"/>
              </w:rPr>
              <w:t>In-Winter Storm 12/23/98</w:t>
            </w:r>
          </w:p>
        </w:tc>
        <w:tc>
          <w:tcPr>
            <w:tcW w:type="dxa" w:w="2042"/>
          </w:tcPr>
          <w:p>
            <w:pPr>
              <w:spacing w:after="0"/>
              <w:jc w:val="left"/>
            </w:pPr>
            <w:r>
              <w:rPr>
                <w:sz w:val="16"/>
              </w:rPr>
              <w:t>Winter Weather</w:t>
            </w:r>
          </w:p>
        </w:tc>
        <w:tc>
          <w:tcPr>
            <w:tcW w:type="dxa" w:w="2524"/>
          </w:tcPr>
          <w:p>
            <w:pPr>
              <w:spacing w:after="0"/>
              <w:jc w:val="right"/>
            </w:pPr>
            <w:r>
              <w:rPr>
                <w:sz w:val="16"/>
              </w:rPr>
              <w:t>$61,166.28</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1992-09-18</w:t>
            </w:r>
          </w:p>
        </w:tc>
        <w:tc>
          <w:tcPr>
            <w:tcW w:type="dxa" w:w="1037"/>
          </w:tcPr>
          <w:p>
            <w:pPr>
              <w:spacing w:after="0"/>
              <w:jc w:val="left"/>
            </w:pPr>
            <w:r>
              <w:rPr>
                <w:sz w:val="16"/>
              </w:rPr>
              <w:t>1992-06-16</w:t>
            </w:r>
          </w:p>
        </w:tc>
        <w:tc>
          <w:tcPr>
            <w:tcW w:type="dxa" w:w="1037"/>
          </w:tcPr>
          <w:p>
            <w:pPr>
              <w:spacing w:after="0"/>
              <w:jc w:val="left"/>
            </w:pPr>
            <w:r>
              <w:rPr>
                <w:sz w:val="16"/>
              </w:rPr>
              <w:t>DR-962-IN</w:t>
            </w:r>
          </w:p>
        </w:tc>
        <w:tc>
          <w:tcPr>
            <w:tcW w:type="dxa" w:w="1292"/>
          </w:tcPr>
          <w:p>
            <w:pPr>
              <w:spacing w:after="0"/>
              <w:jc w:val="left"/>
            </w:pPr>
            <w:r>
              <w:rPr>
                <w:sz w:val="16"/>
              </w:rPr>
              <w:t>Major disaster</w:t>
            </w:r>
          </w:p>
        </w:tc>
        <w:tc>
          <w:tcPr>
            <w:tcW w:type="dxa" w:w="3027"/>
          </w:tcPr>
          <w:p>
            <w:pPr>
              <w:spacing w:after="0"/>
              <w:jc w:val="left"/>
            </w:pPr>
            <w:r>
              <w:rPr>
                <w:sz w:val="16"/>
              </w:rPr>
              <w:t>Severe Storms, Tornadoes &amp; Flooding</w:t>
            </w:r>
          </w:p>
        </w:tc>
        <w:tc>
          <w:tcPr>
            <w:tcW w:type="dxa" w:w="2042"/>
          </w:tcPr>
          <w:p>
            <w:pPr>
              <w:spacing w:after="0"/>
              <w:jc w:val="left"/>
            </w:pPr>
            <w:r>
              <w:rPr>
                <w:sz w:val="16"/>
              </w:rPr>
              <w:t>Inland Flooding; Tornado</w:t>
            </w:r>
          </w:p>
        </w:tc>
        <w:tc>
          <w:tcPr>
            <w:tcW w:type="dxa" w:w="2524"/>
          </w:tcPr>
          <w:p>
            <w:pPr>
              <w:spacing w:after="0"/>
              <w:jc w:val="right"/>
            </w:pPr>
            <w:r>
              <w:rPr>
                <w:sz w:val="16"/>
              </w:rPr>
              <w:t>no Public Assistance recorded</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292"/>
          </w:tcPr>
          <w:p>
            <w:pPr>
              <w:spacing w:after="0"/>
              <w:jc w:val="left"/>
            </w:pPr>
            <w:r>
              <w:rPr>
                <w:sz w:val="16"/>
              </w:rPr>
              <w:t>Major disaster</w:t>
            </w:r>
          </w:p>
        </w:tc>
        <w:tc>
          <w:tcPr>
            <w:tcW w:type="dxa" w:w="3027"/>
          </w:tcPr>
          <w:p>
            <w:pPr>
              <w:spacing w:after="0"/>
              <w:jc w:val="left"/>
            </w:pPr>
            <w:r>
              <w:rPr>
                <w:sz w:val="16"/>
              </w:rPr>
              <w:t>Severe Ice Storm</w:t>
            </w:r>
          </w:p>
        </w:tc>
        <w:tc>
          <w:tcPr>
            <w:tcW w:type="dxa" w:w="2042"/>
          </w:tcPr>
          <w:p>
            <w:pPr>
              <w:spacing w:after="0"/>
              <w:jc w:val="left"/>
            </w:pPr>
            <w:r>
              <w:rPr>
                <w:sz w:val="16"/>
              </w:rPr>
              <w:t>Ice Storm</w:t>
            </w:r>
          </w:p>
        </w:tc>
        <w:tc>
          <w:tcPr>
            <w:tcW w:type="dxa" w:w="2524"/>
          </w:tcPr>
          <w:p>
            <w:pPr>
              <w:spacing w:after="0"/>
              <w:jc w:val="right"/>
            </w:pPr>
            <w:r>
              <w:rPr>
                <w:sz w:val="16"/>
              </w:rPr>
              <w:t>no Public Assistance recorded</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92"/>
          </w:tcPr>
          <w:p>
            <w:pPr>
              <w:spacing w:after="0"/>
              <w:jc w:val="left"/>
            </w:pPr>
            <w:r>
              <w:rPr>
                <w:sz w:val="16"/>
              </w:rPr>
              <w:t>Major disaster</w:t>
            </w:r>
          </w:p>
        </w:tc>
        <w:tc>
          <w:tcPr>
            <w:tcW w:type="dxa" w:w="3027"/>
          </w:tcPr>
          <w:p>
            <w:pPr>
              <w:spacing w:after="0"/>
              <w:jc w:val="left"/>
            </w:pPr>
            <w:r>
              <w:rPr>
                <w:sz w:val="16"/>
              </w:rPr>
              <w:t>Severe Storms &amp; Flooding</w:t>
            </w:r>
          </w:p>
        </w:tc>
        <w:tc>
          <w:tcPr>
            <w:tcW w:type="dxa" w:w="2042"/>
          </w:tcPr>
          <w:p>
            <w:pPr>
              <w:spacing w:after="0"/>
              <w:jc w:val="left"/>
            </w:pPr>
            <w:r>
              <w:rPr>
                <w:sz w:val="16"/>
              </w:rPr>
              <w:t>Inland Flooding</w:t>
            </w:r>
          </w:p>
        </w:tc>
        <w:tc>
          <w:tcPr>
            <w:tcW w:type="dxa" w:w="2524"/>
          </w:tcPr>
          <w:p>
            <w:pPr>
              <w:spacing w:after="0"/>
              <w:jc w:val="right"/>
            </w:pPr>
            <w:r>
              <w:rPr>
                <w:sz w:val="16"/>
              </w:rPr>
              <w:t>no Public Assistance recorded</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292"/>
          </w:tcPr>
          <w:p>
            <w:pPr>
              <w:spacing w:after="0"/>
              <w:jc w:val="left"/>
            </w:pPr>
            <w:r>
              <w:rPr>
                <w:sz w:val="16"/>
              </w:rPr>
              <w:t>Emergency</w:t>
            </w:r>
          </w:p>
        </w:tc>
        <w:tc>
          <w:tcPr>
            <w:tcW w:type="dxa" w:w="3027"/>
          </w:tcPr>
          <w:p>
            <w:pPr>
              <w:spacing w:after="0"/>
              <w:jc w:val="left"/>
            </w:pPr>
            <w:r>
              <w:rPr>
                <w:sz w:val="16"/>
              </w:rPr>
              <w:t>Snowstorms</w:t>
            </w:r>
          </w:p>
        </w:tc>
        <w:tc>
          <w:tcPr>
            <w:tcW w:type="dxa" w:w="2042"/>
          </w:tcPr>
          <w:p>
            <w:pPr>
              <w:spacing w:after="0"/>
              <w:jc w:val="left"/>
            </w:pPr>
            <w:r>
              <w:rPr>
                <w:sz w:val="16"/>
              </w:rPr>
              <w:t>Winter Weather</w:t>
            </w:r>
          </w:p>
        </w:tc>
        <w:tc>
          <w:tcPr>
            <w:tcW w:type="dxa" w:w="2524"/>
          </w:tcPr>
          <w:p>
            <w:pPr>
              <w:spacing w:after="0"/>
              <w:jc w:val="right"/>
            </w:pPr>
            <w:r>
              <w:rPr>
                <w:sz w:val="16"/>
              </w:rPr>
              <w:t>no Public Assistance recorded</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292"/>
          </w:tcPr>
          <w:p>
            <w:pPr>
              <w:spacing w:after="0"/>
              <w:jc w:val="left"/>
            </w:pPr>
            <w:r>
              <w:rPr>
                <w:sz w:val="16"/>
              </w:rPr>
              <w:t>Major disaster</w:t>
            </w:r>
          </w:p>
        </w:tc>
        <w:tc>
          <w:tcPr>
            <w:tcW w:type="dxa" w:w="3027"/>
          </w:tcPr>
          <w:p>
            <w:pPr>
              <w:spacing w:after="0"/>
              <w:jc w:val="left"/>
            </w:pPr>
            <w:r>
              <w:rPr>
                <w:sz w:val="16"/>
              </w:rPr>
              <w:t>Tornadoes</w:t>
            </w:r>
          </w:p>
        </w:tc>
        <w:tc>
          <w:tcPr>
            <w:tcW w:type="dxa" w:w="2042"/>
          </w:tcPr>
          <w:p>
            <w:pPr>
              <w:spacing w:after="0"/>
              <w:jc w:val="left"/>
            </w:pPr>
            <w:r>
              <w:rPr>
                <w:sz w:val="16"/>
              </w:rPr>
              <w:t>Tornado</w:t>
            </w:r>
          </w:p>
        </w:tc>
        <w:tc>
          <w:tcPr>
            <w:tcW w:type="dxa" w:w="2524"/>
          </w:tcPr>
          <w:p>
            <w:pPr>
              <w:spacing w:after="0"/>
              <w:jc w:val="right"/>
            </w:pPr>
            <w:r>
              <w:rPr>
                <w:sz w:val="16"/>
              </w:rPr>
              <w:t>no Public Assistance recorded</w:t>
            </w:r>
          </w:p>
        </w:tc>
        <w:tc>
          <w:tcPr>
            <w:tcW w:type="dxa" w:w="123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DR-189-IN</w:t>
            </w:r>
          </w:p>
        </w:tc>
        <w:tc>
          <w:tcPr>
            <w:tcW w:type="dxa" w:w="1292"/>
          </w:tcPr>
          <w:p>
            <w:pPr>
              <w:spacing w:after="0"/>
              <w:jc w:val="left"/>
            </w:pPr>
            <w:r>
              <w:rPr>
                <w:sz w:val="16"/>
              </w:rPr>
              <w:t>Major disaster</w:t>
            </w:r>
          </w:p>
        </w:tc>
        <w:tc>
          <w:tcPr>
            <w:tcW w:type="dxa" w:w="3027"/>
          </w:tcPr>
          <w:p>
            <w:pPr>
              <w:spacing w:after="0"/>
              <w:jc w:val="left"/>
            </w:pPr>
            <w:r>
              <w:rPr>
                <w:sz w:val="16"/>
              </w:rPr>
              <w:t>Tornadoes &amp; Severe Storms</w:t>
            </w:r>
          </w:p>
        </w:tc>
        <w:tc>
          <w:tcPr>
            <w:tcW w:type="dxa" w:w="2042"/>
          </w:tcPr>
          <w:p>
            <w:pPr>
              <w:spacing w:after="0"/>
              <w:jc w:val="left"/>
            </w:pPr>
            <w:r>
              <w:rPr>
                <w:sz w:val="16"/>
              </w:rPr>
              <w:t>Tornado</w:t>
            </w:r>
          </w:p>
        </w:tc>
        <w:tc>
          <w:tcPr>
            <w:tcW w:type="dxa" w:w="2524"/>
          </w:tcPr>
          <w:p>
            <w:pPr>
              <w:spacing w:after="0"/>
              <w:jc w:val="right"/>
            </w:pPr>
            <w:r>
              <w:rPr>
                <w:sz w:val="16"/>
              </w:rPr>
              <w:t>no Public Assistance recorded</w:t>
            </w:r>
          </w:p>
        </w:tc>
        <w:tc>
          <w:tcPr>
            <w:tcW w:type="dxa" w:w="1231"/>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112</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213</w:t>
            </w:r>
          </w:p>
        </w:tc>
        <w:tc>
          <w:tcPr>
            <w:tcW w:type="dxa" w:w="1159"/>
          </w:tcPr>
          <w:p>
            <w:pPr>
              <w:spacing w:after="0"/>
              <w:jc w:val="right"/>
            </w:pPr>
            <w:r>
              <w:rPr>
                <w:sz w:val="16"/>
              </w:rPr>
              <w:t>13</w:t>
            </w:r>
          </w:p>
        </w:tc>
        <w:tc>
          <w:tcPr>
            <w:tcW w:type="dxa" w:w="2116"/>
          </w:tcPr>
          <w:p>
            <w:pPr>
              <w:spacing w:after="0"/>
              <w:jc w:val="right"/>
            </w:pPr>
            <w:r>
              <w:rPr>
                <w:sz w:val="16"/>
              </w:rPr>
              <w:t>5</w:t>
            </w:r>
          </w:p>
        </w:tc>
        <w:tc>
          <w:tcPr>
            <w:tcW w:type="dxa" w:w="786"/>
          </w:tcPr>
          <w:p>
            <w:pPr>
              <w:spacing w:after="0"/>
              <w:jc w:val="right"/>
            </w:pPr>
            <w:r>
              <w:rPr>
                <w:sz w:val="16"/>
              </w:rPr>
              <w:t>31</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10</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62</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2"/>
        <w:gridCol w:w="2954"/>
        <w:gridCol w:w="926"/>
        <w:gridCol w:w="2097"/>
        <w:gridCol w:w="1427"/>
        <w:gridCol w:w="26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2"/>
            <w:shd w:val="clear" w:color="auto" w:fill="E8E8E8"/>
          </w:tcPr>
          <w:p>
            <w:pPr>
              <w:spacing w:after="0"/>
              <w:jc w:val="left"/>
            </w:pPr>
            <w:r>
              <w:rPr>
                <w:b/>
                <w:sz w:val="16"/>
              </w:rPr>
              <w:t>Magnitude or extent</w:t>
            </w:r>
          </w:p>
        </w:tc>
        <w:tc>
          <w:tcPr>
            <w:tcW w:type="dxa" w:w="2954"/>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97"/>
            <w:shd w:val="clear" w:color="auto" w:fill="E8E8E8"/>
          </w:tcPr>
          <w:p>
            <w:pPr>
              <w:spacing w:after="0"/>
              <w:jc w:val="left"/>
            </w:pPr>
            <w:r>
              <w:rPr>
                <w:b/>
                <w:sz w:val="16"/>
              </w:rPr>
              <w:t>Location</w:t>
            </w:r>
          </w:p>
        </w:tc>
        <w:tc>
          <w:tcPr>
            <w:tcW w:type="dxa" w:w="1427"/>
            <w:shd w:val="clear" w:color="auto" w:fill="E8E8E8"/>
          </w:tcPr>
          <w:p>
            <w:pPr>
              <w:spacing w:after="0"/>
              <w:jc w:val="left"/>
            </w:pPr>
            <w:r>
              <w:rPr>
                <w:b/>
                <w:sz w:val="16"/>
              </w:rPr>
              <w:t>Flags</w:t>
            </w:r>
          </w:p>
        </w:tc>
        <w:tc>
          <w:tcPr>
            <w:tcW w:type="dxa" w:w="26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2026-03-22</w:t>
            </w:r>
          </w:p>
        </w:tc>
        <w:tc>
          <w:tcPr>
            <w:tcW w:type="dxa" w:w="1215"/>
          </w:tcPr>
          <w:p>
            <w:pPr>
              <w:spacing w:after="0"/>
              <w:jc w:val="left"/>
            </w:pPr>
            <w:r>
              <w:rPr>
                <w:sz w:val="16"/>
              </w:rPr>
              <w:t>Hail</w:t>
            </w:r>
          </w:p>
        </w:tc>
        <w:tc>
          <w:tcPr>
            <w:tcW w:type="dxa" w:w="1842"/>
          </w:tcPr>
          <w:p>
            <w:pPr>
              <w:spacing w:after="0"/>
              <w:jc w:val="left"/>
            </w:pPr>
            <w:r>
              <w:rPr>
                <w:sz w:val="16"/>
              </w:rPr>
              <w:t>1 in</w:t>
            </w:r>
          </w:p>
        </w:tc>
        <w:tc>
          <w:tcPr>
            <w:tcW w:type="dxa" w:w="2954"/>
          </w:tcPr>
          <w:p>
            <w:pPr>
              <w:spacing w:after="0"/>
              <w:jc w:val="left"/>
            </w:pPr>
            <w:r>
              <w:rPr>
                <w:sz w:val="16"/>
              </w:rPr>
              <w:t>$1,000 property; $0 crops (2026 dollars)</w:t>
            </w:r>
          </w:p>
        </w:tc>
        <w:tc>
          <w:tcPr>
            <w:tcW w:type="dxa" w:w="926"/>
          </w:tcPr>
          <w:p>
            <w:pPr>
              <w:spacing w:after="0"/>
              <w:jc w:val="right"/>
            </w:pPr>
            <w:r>
              <w:rPr>
                <w:sz w:val="16"/>
              </w:rPr>
              <w:t>0, 0</w:t>
            </w:r>
          </w:p>
        </w:tc>
        <w:tc>
          <w:tcPr>
            <w:tcW w:type="dxa" w:w="2097"/>
          </w:tcPr>
          <w:p>
            <w:pPr>
              <w:spacing w:after="0"/>
              <w:jc w:val="left"/>
            </w:pPr>
            <w:r>
              <w:rPr>
                <w:sz w:val="16"/>
              </w:rPr>
              <w:t>SHADY HILLS</w:t>
            </w:r>
          </w:p>
        </w:tc>
        <w:tc>
          <w:tcPr>
            <w:tcW w:type="dxa" w:w="1427"/>
          </w:tcPr>
          <w:p>
            <w:pPr>
              <w:spacing w:after="0"/>
              <w:jc w:val="left"/>
            </w:pPr>
            <w:r>
              <w:rPr>
                <w:sz w:val="16"/>
              </w:rPr>
              <w:t>new since last plan; within last 5 years</w:t>
            </w:r>
          </w:p>
        </w:tc>
        <w:tc>
          <w:tcPr>
            <w:tcW w:type="dxa" w:w="2614"/>
          </w:tcPr>
          <w:p>
            <w:pPr>
              <w:spacing w:after="0"/>
              <w:jc w:val="left"/>
            </w:pPr>
            <w:r>
              <w:rPr>
                <w:sz w:val="16"/>
              </w:rPr>
              <w:t>B1-c most damaging: Hail</w:t>
            </w:r>
          </w:p>
        </w:tc>
      </w:tr>
      <w:tr>
        <w:trPr>
          <w:cantSplit/>
        </w:trPr>
        <w:tc>
          <w:tcPr>
            <w:tcW w:type="dxa" w:w="1037"/>
          </w:tcPr>
          <w:p>
            <w:pPr>
              <w:spacing w:after="0"/>
              <w:jc w:val="left"/>
            </w:pPr>
            <w:r>
              <w:rPr>
                <w:sz w:val="16"/>
              </w:rPr>
              <w:t>2026-03-13</w:t>
            </w:r>
          </w:p>
        </w:tc>
        <w:tc>
          <w:tcPr>
            <w:tcW w:type="dxa" w:w="1215"/>
          </w:tcPr>
          <w:p>
            <w:pPr>
              <w:spacing w:after="0"/>
              <w:jc w:val="left"/>
            </w:pPr>
            <w:r>
              <w:rPr>
                <w:sz w:val="16"/>
              </w:rPr>
              <w:t>High Wind</w:t>
            </w:r>
          </w:p>
        </w:tc>
        <w:tc>
          <w:tcPr>
            <w:tcW w:type="dxa" w:w="1842"/>
          </w:tcPr>
          <w:p>
            <w:pPr>
              <w:spacing w:after="0"/>
              <w:jc w:val="left"/>
            </w:pPr>
            <w:r>
              <w:rPr>
                <w:sz w:val="16"/>
              </w:rPr>
              <w:t>52 kt (60 mph) estimated gust</w:t>
            </w:r>
          </w:p>
        </w:tc>
        <w:tc>
          <w:tcPr>
            <w:tcW w:type="dxa" w:w="2954"/>
          </w:tcPr>
          <w:p>
            <w:pPr>
              <w:spacing w:after="0"/>
              <w:jc w:val="left"/>
            </w:pPr>
            <w:r>
              <w:rPr>
                <w:sz w:val="16"/>
              </w:rPr>
              <w:t>$7,500 property; $0 crops (zone total, 2026 dollars)</w:t>
            </w:r>
          </w:p>
        </w:tc>
        <w:tc>
          <w:tcPr>
            <w:tcW w:type="dxa" w:w="926"/>
          </w:tcPr>
          <w:p>
            <w:pPr>
              <w:spacing w:after="0"/>
              <w:jc w:val="right"/>
            </w:pPr>
            <w:r>
              <w:rPr>
                <w:sz w:val="16"/>
              </w:rPr>
              <w:t>0, 0</w:t>
            </w:r>
          </w:p>
        </w:tc>
        <w:tc>
          <w:tcPr>
            <w:tcW w:type="dxa" w:w="2097"/>
          </w:tcPr>
          <w:p>
            <w:pPr>
              <w:spacing w:after="0"/>
              <w:jc w:val="left"/>
            </w:pPr>
            <w:r>
              <w:rPr>
                <w:sz w:val="16"/>
              </w:rPr>
              <w:t>NWS zone INZ032 (GRANT), zone-level</w:t>
            </w:r>
          </w:p>
        </w:tc>
        <w:tc>
          <w:tcPr>
            <w:tcW w:type="dxa" w:w="1427"/>
          </w:tcPr>
          <w:p>
            <w:pPr>
              <w:spacing w:after="0"/>
              <w:jc w:val="left"/>
            </w:pPr>
            <w:r>
              <w:rPr>
                <w:sz w:val="16"/>
              </w:rPr>
              <w:t>new since last plan; within last 5 years</w:t>
            </w:r>
          </w:p>
        </w:tc>
        <w:tc>
          <w:tcPr>
            <w:tcW w:type="dxa" w:w="2614"/>
          </w:tcPr>
          <w:p>
            <w:pPr>
              <w:spacing w:after="0"/>
              <w:jc w:val="left"/>
            </w:pPr>
            <w:r>
              <w:rPr>
                <w:sz w:val="16"/>
              </w:rPr>
              <w:t>B1-c most damaging: High Wind and Strong Wind</w:t>
            </w:r>
          </w:p>
        </w:tc>
      </w:tr>
      <w:tr>
        <w:trPr>
          <w:cantSplit/>
        </w:trPr>
        <w:tc>
          <w:tcPr>
            <w:tcW w:type="dxa" w:w="1037"/>
          </w:tcPr>
          <w:p>
            <w:pPr>
              <w:spacing w:after="0"/>
              <w:jc w:val="left"/>
            </w:pPr>
            <w:r>
              <w:rPr>
                <w:sz w:val="16"/>
              </w:rPr>
              <w:t>2025-03-15</w:t>
            </w:r>
          </w:p>
        </w:tc>
        <w:tc>
          <w:tcPr>
            <w:tcW w:type="dxa" w:w="1215"/>
          </w:tcPr>
          <w:p>
            <w:pPr>
              <w:spacing w:after="0"/>
              <w:jc w:val="left"/>
            </w:pPr>
            <w:r>
              <w:rPr>
                <w:sz w:val="16"/>
              </w:rPr>
              <w:t>Lightning</w:t>
            </w:r>
          </w:p>
        </w:tc>
        <w:tc>
          <w:tcPr>
            <w:tcW w:type="dxa" w:w="1842"/>
          </w:tcPr>
          <w:p>
            <w:pPr>
              <w:spacing w:after="0"/>
              <w:jc w:val="left"/>
            </w:pPr>
          </w:p>
        </w:tc>
        <w:tc>
          <w:tcPr>
            <w:tcW w:type="dxa" w:w="2954"/>
          </w:tcPr>
          <w:p>
            <w:pPr>
              <w:spacing w:after="0"/>
              <w:jc w:val="left"/>
            </w:pPr>
            <w:r>
              <w:rPr>
                <w:sz w:val="16"/>
              </w:rPr>
              <w:t>$35,000 property; $0 crops (2025 dollars)</w:t>
            </w:r>
          </w:p>
        </w:tc>
        <w:tc>
          <w:tcPr>
            <w:tcW w:type="dxa" w:w="926"/>
          </w:tcPr>
          <w:p>
            <w:pPr>
              <w:spacing w:after="0"/>
              <w:jc w:val="right"/>
            </w:pPr>
            <w:r>
              <w:rPr>
                <w:sz w:val="16"/>
              </w:rPr>
              <w:t>0, 0</w:t>
            </w:r>
          </w:p>
        </w:tc>
        <w:tc>
          <w:tcPr>
            <w:tcW w:type="dxa" w:w="2097"/>
          </w:tcPr>
          <w:p>
            <w:pPr>
              <w:spacing w:after="0"/>
              <w:jc w:val="left"/>
            </w:pPr>
            <w:r>
              <w:rPr>
                <w:sz w:val="16"/>
              </w:rPr>
              <w:t>FAIRMOUNT</w:t>
            </w:r>
          </w:p>
        </w:tc>
        <w:tc>
          <w:tcPr>
            <w:tcW w:type="dxa" w:w="1427"/>
          </w:tcPr>
          <w:p>
            <w:pPr>
              <w:spacing w:after="0"/>
              <w:jc w:val="left"/>
            </w:pPr>
            <w:r>
              <w:rPr>
                <w:sz w:val="16"/>
              </w:rPr>
              <w:t>in the 12 months before plan approval; within last 5 years</w:t>
            </w:r>
          </w:p>
        </w:tc>
        <w:tc>
          <w:tcPr>
            <w:tcW w:type="dxa" w:w="2614"/>
          </w:tcPr>
          <w:p>
            <w:pPr>
              <w:spacing w:after="0"/>
              <w:jc w:val="left"/>
            </w:pPr>
            <w:r>
              <w:rPr>
                <w:sz w:val="16"/>
              </w:rPr>
              <w:t>B1-c worst recorded: Lightning</w:t>
            </w:r>
          </w:p>
        </w:tc>
      </w:tr>
      <w:tr>
        <w:trPr>
          <w:cantSplit/>
        </w:trPr>
        <w:tc>
          <w:tcPr>
            <w:tcW w:type="dxa" w:w="1037"/>
          </w:tcPr>
          <w:p>
            <w:pPr>
              <w:spacing w:after="0"/>
              <w:jc w:val="left"/>
            </w:pPr>
            <w:r>
              <w:rPr>
                <w:sz w:val="16"/>
              </w:rPr>
              <w:t>2019-01-29</w:t>
            </w:r>
          </w:p>
        </w:tc>
        <w:tc>
          <w:tcPr>
            <w:tcW w:type="dxa" w:w="1215"/>
          </w:tcPr>
          <w:p>
            <w:pPr>
              <w:spacing w:after="0"/>
              <w:jc w:val="left"/>
            </w:pPr>
            <w:r>
              <w:rPr>
                <w:sz w:val="16"/>
              </w:rPr>
              <w:t>Extreme Cold/Wind Chill</w:t>
            </w:r>
          </w:p>
        </w:tc>
        <w:tc>
          <w:tcPr>
            <w:tcW w:type="dxa" w:w="1842"/>
          </w:tcPr>
          <w:p>
            <w:pPr>
              <w:spacing w:after="0"/>
              <w:jc w:val="left"/>
            </w:pPr>
          </w:p>
        </w:tc>
        <w:tc>
          <w:tcPr>
            <w:tcW w:type="dxa" w:w="2954"/>
          </w:tcPr>
          <w:p>
            <w:pPr>
              <w:spacing w:after="0"/>
              <w:jc w:val="left"/>
            </w:pPr>
            <w:r>
              <w:rPr>
                <w:sz w:val="16"/>
              </w:rPr>
              <w:t>$0 property; $0 crops (zone total, 2019 dollars)</w:t>
            </w:r>
          </w:p>
        </w:tc>
        <w:tc>
          <w:tcPr>
            <w:tcW w:type="dxa" w:w="926"/>
          </w:tcPr>
          <w:p>
            <w:pPr>
              <w:spacing w:after="0"/>
              <w:jc w:val="right"/>
            </w:pPr>
            <w:r>
              <w:rPr>
                <w:sz w:val="16"/>
              </w:rPr>
              <w:t>0, 0</w:t>
            </w:r>
          </w:p>
        </w:tc>
        <w:tc>
          <w:tcPr>
            <w:tcW w:type="dxa" w:w="2097"/>
          </w:tcPr>
          <w:p>
            <w:pPr>
              <w:spacing w:after="0"/>
              <w:jc w:val="left"/>
            </w:pPr>
            <w:r>
              <w:rPr>
                <w:sz w:val="16"/>
              </w:rPr>
              <w:t>NWS zone INZ032 (GRANT), zone-level</w:t>
            </w:r>
          </w:p>
        </w:tc>
        <w:tc>
          <w:tcPr>
            <w:tcW w:type="dxa" w:w="1427"/>
          </w:tcPr>
          <w:p>
            <w:pPr>
              <w:spacing w:after="0"/>
              <w:jc w:val="left"/>
            </w:pPr>
          </w:p>
        </w:tc>
        <w:tc>
          <w:tcPr>
            <w:tcW w:type="dxa" w:w="26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2013-11-17</w:t>
            </w:r>
          </w:p>
        </w:tc>
        <w:tc>
          <w:tcPr>
            <w:tcW w:type="dxa" w:w="1215"/>
          </w:tcPr>
          <w:p>
            <w:pPr>
              <w:spacing w:after="0"/>
              <w:jc w:val="left"/>
            </w:pPr>
            <w:r>
              <w:rPr>
                <w:sz w:val="16"/>
              </w:rPr>
              <w:t>Thunderstorm Wind</w:t>
            </w:r>
          </w:p>
        </w:tc>
        <w:tc>
          <w:tcPr>
            <w:tcW w:type="dxa" w:w="1842"/>
          </w:tcPr>
          <w:p>
            <w:pPr>
              <w:spacing w:after="0"/>
              <w:jc w:val="left"/>
            </w:pPr>
            <w:r>
              <w:rPr>
                <w:sz w:val="16"/>
              </w:rPr>
              <w:t>74 kt (85 mph) estimated gust</w:t>
            </w:r>
          </w:p>
        </w:tc>
        <w:tc>
          <w:tcPr>
            <w:tcW w:type="dxa" w:w="2954"/>
          </w:tcPr>
          <w:p>
            <w:pPr>
              <w:spacing w:after="0"/>
              <w:jc w:val="left"/>
            </w:pPr>
            <w:r>
              <w:rPr>
                <w:sz w:val="16"/>
              </w:rPr>
              <w:t>$0 property; $0 crops (2013 dollars)</w:t>
            </w:r>
          </w:p>
        </w:tc>
        <w:tc>
          <w:tcPr>
            <w:tcW w:type="dxa" w:w="926"/>
          </w:tcPr>
          <w:p>
            <w:pPr>
              <w:spacing w:after="0"/>
              <w:jc w:val="right"/>
            </w:pPr>
            <w:r>
              <w:rPr>
                <w:sz w:val="16"/>
              </w:rPr>
              <w:t>0, 0</w:t>
            </w:r>
          </w:p>
        </w:tc>
        <w:tc>
          <w:tcPr>
            <w:tcW w:type="dxa" w:w="2097"/>
          </w:tcPr>
          <w:p>
            <w:pPr>
              <w:spacing w:after="0"/>
              <w:jc w:val="left"/>
            </w:pPr>
            <w:r>
              <w:rPr>
                <w:sz w:val="16"/>
              </w:rPr>
              <w:t>SWAYZEE</w:t>
            </w:r>
          </w:p>
        </w:tc>
        <w:tc>
          <w:tcPr>
            <w:tcW w:type="dxa" w:w="1427"/>
          </w:tcPr>
          <w:p>
            <w:pPr>
              <w:spacing w:after="0"/>
              <w:jc w:val="left"/>
            </w:pPr>
          </w:p>
        </w:tc>
        <w:tc>
          <w:tcPr>
            <w:tcW w:type="dxa" w:w="2614"/>
          </w:tcPr>
          <w:p>
            <w:pPr>
              <w:spacing w:after="0"/>
              <w:jc w:val="left"/>
            </w:pPr>
            <w:r>
              <w:rPr>
                <w:sz w:val="16"/>
              </w:rPr>
              <w:t>B1-c worst recorded: Thunderstorm Wind</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1842"/>
          </w:tcPr>
          <w:p>
            <w:pPr>
              <w:spacing w:after="0"/>
              <w:jc w:val="left"/>
            </w:pPr>
          </w:p>
        </w:tc>
        <w:tc>
          <w:tcPr>
            <w:tcW w:type="dxa" w:w="2954"/>
          </w:tcPr>
          <w:p>
            <w:pPr>
              <w:spacing w:after="0"/>
              <w:jc w:val="left"/>
            </w:pPr>
            <w:r>
              <w:rPr>
                <w:sz w:val="16"/>
              </w:rPr>
              <w:t>$25,000 property; $0 crops (zone total, 2007 dollars)</w:t>
            </w:r>
          </w:p>
        </w:tc>
        <w:tc>
          <w:tcPr>
            <w:tcW w:type="dxa" w:w="926"/>
          </w:tcPr>
          <w:p>
            <w:pPr>
              <w:spacing w:after="0"/>
              <w:jc w:val="right"/>
            </w:pPr>
            <w:r>
              <w:rPr>
                <w:sz w:val="16"/>
              </w:rPr>
              <w:t>0, 0</w:t>
            </w:r>
          </w:p>
        </w:tc>
        <w:tc>
          <w:tcPr>
            <w:tcW w:type="dxa" w:w="2097"/>
          </w:tcPr>
          <w:p>
            <w:pPr>
              <w:spacing w:after="0"/>
              <w:jc w:val="left"/>
            </w:pPr>
            <w:r>
              <w:rPr>
                <w:sz w:val="16"/>
              </w:rPr>
              <w:t>NWS zone INZ032 (GRANT), zone-level</w:t>
            </w:r>
          </w:p>
        </w:tc>
        <w:tc>
          <w:tcPr>
            <w:tcW w:type="dxa" w:w="1427"/>
          </w:tcPr>
          <w:p>
            <w:pPr>
              <w:spacing w:after="0"/>
              <w:jc w:val="left"/>
            </w:pPr>
          </w:p>
        </w:tc>
        <w:tc>
          <w:tcPr>
            <w:tcW w:type="dxa" w:w="2614"/>
          </w:tcPr>
          <w:p>
            <w:pPr>
              <w:spacing w:after="0"/>
              <w:jc w:val="left"/>
            </w:pPr>
            <w:r>
              <w:rPr>
                <w:sz w:val="16"/>
              </w:rPr>
              <w:t>B1-c worst recorded: Ice Storm</w:t>
            </w:r>
          </w:p>
        </w:tc>
      </w:tr>
      <w:tr>
        <w:trPr>
          <w:cantSplit/>
        </w:trPr>
        <w:tc>
          <w:tcPr>
            <w:tcW w:type="dxa" w:w="1037"/>
          </w:tcPr>
          <w:p>
            <w:pPr>
              <w:spacing w:after="0"/>
              <w:jc w:val="left"/>
            </w:pPr>
            <w:r>
              <w:rPr>
                <w:sz w:val="16"/>
              </w:rPr>
              <w:t>2003-11-12</w:t>
            </w:r>
          </w:p>
        </w:tc>
        <w:tc>
          <w:tcPr>
            <w:tcW w:type="dxa" w:w="1215"/>
          </w:tcPr>
          <w:p>
            <w:pPr>
              <w:spacing w:after="0"/>
              <w:jc w:val="left"/>
            </w:pPr>
            <w:r>
              <w:rPr>
                <w:sz w:val="16"/>
              </w:rPr>
              <w:t>High Wind</w:t>
            </w:r>
          </w:p>
        </w:tc>
        <w:tc>
          <w:tcPr>
            <w:tcW w:type="dxa" w:w="1842"/>
          </w:tcPr>
          <w:p>
            <w:pPr>
              <w:spacing w:after="0"/>
              <w:jc w:val="left"/>
            </w:pPr>
            <w:r>
              <w:rPr>
                <w:sz w:val="16"/>
              </w:rPr>
              <w:t>56 kt (64 mph) measured gust</w:t>
            </w:r>
          </w:p>
        </w:tc>
        <w:tc>
          <w:tcPr>
            <w:tcW w:type="dxa" w:w="2954"/>
          </w:tcPr>
          <w:p>
            <w:pPr>
              <w:spacing w:after="0"/>
              <w:jc w:val="left"/>
            </w:pPr>
            <w:r>
              <w:rPr>
                <w:sz w:val="16"/>
              </w:rPr>
              <w:t>$0 property; crops not reported (zone total, 2003 dollars)</w:t>
            </w:r>
          </w:p>
        </w:tc>
        <w:tc>
          <w:tcPr>
            <w:tcW w:type="dxa" w:w="926"/>
          </w:tcPr>
          <w:p>
            <w:pPr>
              <w:spacing w:after="0"/>
              <w:jc w:val="right"/>
            </w:pPr>
            <w:r>
              <w:rPr>
                <w:sz w:val="16"/>
              </w:rPr>
              <w:t>0, 0</w:t>
            </w:r>
          </w:p>
        </w:tc>
        <w:tc>
          <w:tcPr>
            <w:tcW w:type="dxa" w:w="2097"/>
          </w:tcPr>
          <w:p>
            <w:pPr>
              <w:spacing w:after="0"/>
              <w:jc w:val="left"/>
            </w:pPr>
            <w:r>
              <w:rPr>
                <w:sz w:val="16"/>
              </w:rPr>
              <w:t>NWS zone INZ032 (GRANT), zone-level</w:t>
            </w:r>
          </w:p>
        </w:tc>
        <w:tc>
          <w:tcPr>
            <w:tcW w:type="dxa" w:w="1427"/>
          </w:tcPr>
          <w:p>
            <w:pPr>
              <w:spacing w:after="0"/>
              <w:jc w:val="left"/>
            </w:pPr>
          </w:p>
        </w:tc>
        <w:tc>
          <w:tcPr>
            <w:tcW w:type="dxa" w:w="2614"/>
          </w:tcPr>
          <w:p>
            <w:pPr>
              <w:spacing w:after="0"/>
              <w:jc w:val="left"/>
            </w:pPr>
            <w:r>
              <w:rPr>
                <w:sz w:val="16"/>
              </w:rPr>
              <w:t>B1-c worst recorded: High Wind and Strong Wind</w:t>
            </w:r>
          </w:p>
        </w:tc>
      </w:tr>
      <w:tr>
        <w:trPr>
          <w:cantSplit/>
        </w:trPr>
        <w:tc>
          <w:tcPr>
            <w:tcW w:type="dxa" w:w="1037"/>
          </w:tcPr>
          <w:p>
            <w:pPr>
              <w:spacing w:after="0"/>
              <w:jc w:val="left"/>
            </w:pPr>
            <w:r>
              <w:rPr>
                <w:sz w:val="16"/>
              </w:rPr>
              <w:t>1999-01-22</w:t>
            </w:r>
          </w:p>
        </w:tc>
        <w:tc>
          <w:tcPr>
            <w:tcW w:type="dxa" w:w="1215"/>
          </w:tcPr>
          <w:p>
            <w:pPr>
              <w:spacing w:after="0"/>
              <w:jc w:val="left"/>
            </w:pPr>
            <w:r>
              <w:rPr>
                <w:sz w:val="16"/>
              </w:rPr>
              <w:t>Flood</w:t>
            </w:r>
          </w:p>
        </w:tc>
        <w:tc>
          <w:tcPr>
            <w:tcW w:type="dxa" w:w="1842"/>
          </w:tcPr>
          <w:p>
            <w:pPr>
              <w:spacing w:after="0"/>
              <w:jc w:val="left"/>
            </w:pPr>
          </w:p>
        </w:tc>
        <w:tc>
          <w:tcPr>
            <w:tcW w:type="dxa" w:w="2954"/>
          </w:tcPr>
          <w:p>
            <w:pPr>
              <w:spacing w:after="0"/>
              <w:jc w:val="left"/>
            </w:pPr>
            <w:r>
              <w:rPr>
                <w:sz w:val="16"/>
              </w:rPr>
              <w:t>damage not reported</w:t>
            </w:r>
          </w:p>
        </w:tc>
        <w:tc>
          <w:tcPr>
            <w:tcW w:type="dxa" w:w="926"/>
          </w:tcPr>
          <w:p>
            <w:pPr>
              <w:spacing w:after="0"/>
              <w:jc w:val="right"/>
            </w:pPr>
            <w:r>
              <w:rPr>
                <w:sz w:val="16"/>
              </w:rPr>
              <w:t>2, 0</w:t>
            </w:r>
          </w:p>
        </w:tc>
        <w:tc>
          <w:tcPr>
            <w:tcW w:type="dxa" w:w="2097"/>
          </w:tcPr>
          <w:p>
            <w:pPr>
              <w:spacing w:after="0"/>
              <w:jc w:val="left"/>
            </w:pPr>
            <w:r>
              <w:rPr>
                <w:sz w:val="16"/>
              </w:rPr>
              <w:t>NWS zone INZ032 (GRANT), zone-level</w:t>
            </w:r>
          </w:p>
        </w:tc>
        <w:tc>
          <w:tcPr>
            <w:tcW w:type="dxa" w:w="1427"/>
          </w:tcPr>
          <w:p>
            <w:pPr>
              <w:spacing w:after="0"/>
              <w:jc w:val="left"/>
            </w:pPr>
          </w:p>
        </w:tc>
        <w:tc>
          <w:tcPr>
            <w:tcW w:type="dxa" w:w="2614"/>
          </w:tcPr>
          <w:p>
            <w:pPr>
              <w:spacing w:after="0"/>
              <w:jc w:val="left"/>
            </w:pPr>
            <w:r>
              <w:rPr>
                <w:sz w:val="16"/>
              </w:rPr>
              <w:t>deaths or injuries recorded</w:t>
            </w:r>
          </w:p>
        </w:tc>
      </w:tr>
      <w:tr>
        <w:trPr>
          <w:cantSplit/>
        </w:trPr>
        <w:tc>
          <w:tcPr>
            <w:tcW w:type="dxa" w:w="1037"/>
          </w:tcPr>
          <w:p>
            <w:pPr>
              <w:spacing w:after="0"/>
              <w:jc w:val="left"/>
            </w:pPr>
            <w:r>
              <w:rPr>
                <w:sz w:val="16"/>
              </w:rPr>
              <w:t>1998-08-04</w:t>
            </w:r>
          </w:p>
        </w:tc>
        <w:tc>
          <w:tcPr>
            <w:tcW w:type="dxa" w:w="1215"/>
          </w:tcPr>
          <w:p>
            <w:pPr>
              <w:spacing w:after="0"/>
              <w:jc w:val="left"/>
            </w:pPr>
            <w:r>
              <w:rPr>
                <w:sz w:val="16"/>
              </w:rPr>
              <w:t>Flash Flood</w:t>
            </w:r>
          </w:p>
        </w:tc>
        <w:tc>
          <w:tcPr>
            <w:tcW w:type="dxa" w:w="1842"/>
          </w:tcPr>
          <w:p>
            <w:pPr>
              <w:spacing w:after="0"/>
              <w:jc w:val="left"/>
            </w:pPr>
          </w:p>
        </w:tc>
        <w:tc>
          <w:tcPr>
            <w:tcW w:type="dxa" w:w="2954"/>
          </w:tcPr>
          <w:p>
            <w:pPr>
              <w:spacing w:after="0"/>
              <w:jc w:val="left"/>
            </w:pPr>
            <w:r>
              <w:rPr>
                <w:sz w:val="16"/>
              </w:rPr>
              <w:t>$1,000,000 property; $500,000 crops (1998 dollars)</w:t>
            </w:r>
          </w:p>
        </w:tc>
        <w:tc>
          <w:tcPr>
            <w:tcW w:type="dxa" w:w="926"/>
          </w:tcPr>
          <w:p>
            <w:pPr>
              <w:spacing w:after="0"/>
              <w:jc w:val="right"/>
            </w:pPr>
            <w:r>
              <w:rPr>
                <w:sz w:val="16"/>
              </w:rPr>
              <w:t>0, 0</w:t>
            </w:r>
          </w:p>
        </w:tc>
        <w:tc>
          <w:tcPr>
            <w:tcW w:type="dxa" w:w="2097"/>
          </w:tcPr>
          <w:p>
            <w:pPr>
              <w:spacing w:after="0"/>
              <w:jc w:val="left"/>
            </w:pPr>
            <w:r>
              <w:rPr>
                <w:sz w:val="16"/>
              </w:rPr>
              <w:t>MARION</w:t>
            </w:r>
          </w:p>
        </w:tc>
        <w:tc>
          <w:tcPr>
            <w:tcW w:type="dxa" w:w="1427"/>
          </w:tcPr>
          <w:p>
            <w:pPr>
              <w:spacing w:after="0"/>
              <w:jc w:val="left"/>
            </w:pPr>
          </w:p>
        </w:tc>
        <w:tc>
          <w:tcPr>
            <w:tcW w:type="dxa" w:w="26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1842"/>
          </w:tcPr>
          <w:p>
            <w:pPr>
              <w:spacing w:after="0"/>
              <w:jc w:val="left"/>
            </w:pPr>
            <w:r>
              <w:rPr>
                <w:sz w:val="16"/>
              </w:rPr>
              <w:t>F4, 20.9 mi path length (whole path, pre-1996), 880 yd wide</w:t>
            </w:r>
          </w:p>
        </w:tc>
        <w:tc>
          <w:tcPr>
            <w:tcW w:type="dxa" w:w="2954"/>
          </w:tcPr>
          <w:p>
            <w:pPr>
              <w:spacing w:after="0"/>
              <w:jc w:val="left"/>
            </w:pPr>
            <w:r>
              <w:rPr>
                <w:sz w:val="16"/>
              </w:rPr>
              <w:t>$250,000,000 property; crops not recorded (1965 dollars)</w:t>
            </w:r>
          </w:p>
        </w:tc>
        <w:tc>
          <w:tcPr>
            <w:tcW w:type="dxa" w:w="926"/>
          </w:tcPr>
          <w:p>
            <w:pPr>
              <w:spacing w:after="0"/>
              <w:jc w:val="right"/>
            </w:pPr>
            <w:r>
              <w:rPr>
                <w:sz w:val="16"/>
              </w:rPr>
              <w:t>8, 275</w:t>
            </w:r>
          </w:p>
        </w:tc>
        <w:tc>
          <w:tcPr>
            <w:tcW w:type="dxa" w:w="2097"/>
          </w:tcPr>
          <w:p>
            <w:pPr>
              <w:spacing w:after="0"/>
              <w:jc w:val="left"/>
            </w:pPr>
            <w:r>
              <w:rPr>
                <w:sz w:val="16"/>
              </w:rPr>
              <w:t>location not recorded</w:t>
            </w:r>
          </w:p>
        </w:tc>
        <w:tc>
          <w:tcPr>
            <w:tcW w:type="dxa" w:w="1427"/>
          </w:tcPr>
          <w:p>
            <w:pPr>
              <w:spacing w:after="0"/>
              <w:jc w:val="left"/>
            </w:pPr>
          </w:p>
        </w:tc>
        <w:tc>
          <w:tcPr>
            <w:tcW w:type="dxa" w:w="2614"/>
          </w:tcPr>
          <w:p>
            <w:pPr>
              <w:spacing w:after="0"/>
              <w:jc w:val="left"/>
            </w:pPr>
            <w:r>
              <w:rPr>
                <w:sz w:val="16"/>
              </w:rPr>
              <w:t>deaths or injuries recorded</w:t>
            </w:r>
          </w:p>
        </w:tc>
      </w:tr>
      <w:tr>
        <w:trPr>
          <w:cantSplit/>
        </w:trPr>
        <w:tc>
          <w:tcPr>
            <w:tcW w:type="dxa" w:w="1037"/>
          </w:tcPr>
          <w:p>
            <w:pPr>
              <w:spacing w:after="0"/>
              <w:jc w:val="left"/>
            </w:pPr>
            <w:r>
              <w:rPr>
                <w:sz w:val="16"/>
              </w:rPr>
              <w:t>1961-07-05</w:t>
            </w:r>
          </w:p>
        </w:tc>
        <w:tc>
          <w:tcPr>
            <w:tcW w:type="dxa" w:w="1215"/>
          </w:tcPr>
          <w:p>
            <w:pPr>
              <w:spacing w:after="0"/>
              <w:jc w:val="left"/>
            </w:pPr>
            <w:r>
              <w:rPr>
                <w:sz w:val="16"/>
              </w:rPr>
              <w:t>Hail</w:t>
            </w:r>
          </w:p>
        </w:tc>
        <w:tc>
          <w:tcPr>
            <w:tcW w:type="dxa" w:w="1842"/>
          </w:tcPr>
          <w:p>
            <w:pPr>
              <w:spacing w:after="0"/>
              <w:jc w:val="left"/>
            </w:pPr>
            <w:r>
              <w:rPr>
                <w:sz w:val="16"/>
              </w:rPr>
              <w:t>2.25 in</w:t>
            </w:r>
          </w:p>
        </w:tc>
        <w:tc>
          <w:tcPr>
            <w:tcW w:type="dxa" w:w="2954"/>
          </w:tcPr>
          <w:p>
            <w:pPr>
              <w:spacing w:after="0"/>
              <w:jc w:val="left"/>
            </w:pPr>
            <w:r>
              <w:rPr>
                <w:sz w:val="16"/>
              </w:rPr>
              <w:t>damage not recorded (pre-1996 record)</w:t>
            </w:r>
          </w:p>
        </w:tc>
        <w:tc>
          <w:tcPr>
            <w:tcW w:type="dxa" w:w="926"/>
          </w:tcPr>
          <w:p>
            <w:pPr>
              <w:spacing w:after="0"/>
              <w:jc w:val="right"/>
            </w:pPr>
            <w:r>
              <w:rPr>
                <w:sz w:val="16"/>
              </w:rPr>
              <w:t>0, 0</w:t>
            </w:r>
          </w:p>
        </w:tc>
        <w:tc>
          <w:tcPr>
            <w:tcW w:type="dxa" w:w="2097"/>
          </w:tcPr>
          <w:p>
            <w:pPr>
              <w:spacing w:after="0"/>
              <w:jc w:val="left"/>
            </w:pPr>
            <w:r>
              <w:rPr>
                <w:sz w:val="16"/>
              </w:rPr>
              <w:t>location not recorded</w:t>
            </w:r>
          </w:p>
        </w:tc>
        <w:tc>
          <w:tcPr>
            <w:tcW w:type="dxa" w:w="1427"/>
          </w:tcPr>
          <w:p>
            <w:pPr>
              <w:spacing w:after="0"/>
              <w:jc w:val="left"/>
            </w:pPr>
          </w:p>
        </w:tc>
        <w:tc>
          <w:tcPr>
            <w:tcW w:type="dxa" w:w="2614"/>
          </w:tcPr>
          <w:p>
            <w:pPr>
              <w:spacing w:after="0"/>
              <w:jc w:val="left"/>
            </w:pPr>
            <w:r>
              <w:rPr>
                <w:sz w:val="16"/>
              </w:rPr>
              <w:t>B1-c worst recorded: Hail</w:t>
            </w:r>
          </w:p>
        </w:tc>
      </w:tr>
      <w:tr>
        <w:trPr>
          <w:cantSplit/>
        </w:trPr>
        <w:tc>
          <w:tcPr>
            <w:tcW w:type="dxa" w:w="1037"/>
          </w:tcPr>
          <w:p>
            <w:pPr>
              <w:spacing w:after="0"/>
              <w:jc w:val="left"/>
            </w:pPr>
            <w:r>
              <w:rPr>
                <w:sz w:val="16"/>
              </w:rPr>
              <w:t>1956-03-06</w:t>
            </w:r>
          </w:p>
        </w:tc>
        <w:tc>
          <w:tcPr>
            <w:tcW w:type="dxa" w:w="1215"/>
          </w:tcPr>
          <w:p>
            <w:pPr>
              <w:spacing w:after="0"/>
              <w:jc w:val="left"/>
            </w:pPr>
            <w:r>
              <w:rPr>
                <w:sz w:val="16"/>
              </w:rPr>
              <w:t>Tornado</w:t>
            </w:r>
          </w:p>
        </w:tc>
        <w:tc>
          <w:tcPr>
            <w:tcW w:type="dxa" w:w="1842"/>
          </w:tcPr>
          <w:p>
            <w:pPr>
              <w:spacing w:after="0"/>
              <w:jc w:val="left"/>
            </w:pPr>
            <w:r>
              <w:rPr>
                <w:sz w:val="16"/>
              </w:rPr>
              <w:t>F4, 1.9 mi path length (whole path, pre-1996), 47 yd wide</w:t>
            </w:r>
          </w:p>
        </w:tc>
        <w:tc>
          <w:tcPr>
            <w:tcW w:type="dxa" w:w="2954"/>
          </w:tcPr>
          <w:p>
            <w:pPr>
              <w:spacing w:after="0"/>
              <w:jc w:val="left"/>
            </w:pPr>
            <w:r>
              <w:rPr>
                <w:sz w:val="16"/>
              </w:rPr>
              <w:t>$2,500,000 property; crops not recorded (1956 dollars)</w:t>
            </w:r>
          </w:p>
        </w:tc>
        <w:tc>
          <w:tcPr>
            <w:tcW w:type="dxa" w:w="926"/>
          </w:tcPr>
          <w:p>
            <w:pPr>
              <w:spacing w:after="0"/>
              <w:jc w:val="right"/>
            </w:pPr>
            <w:r>
              <w:rPr>
                <w:sz w:val="16"/>
              </w:rPr>
              <w:t>1, 31</w:t>
            </w:r>
          </w:p>
        </w:tc>
        <w:tc>
          <w:tcPr>
            <w:tcW w:type="dxa" w:w="2097"/>
          </w:tcPr>
          <w:p>
            <w:pPr>
              <w:spacing w:after="0"/>
              <w:jc w:val="left"/>
            </w:pPr>
            <w:r>
              <w:rPr>
                <w:sz w:val="16"/>
              </w:rPr>
              <w:t>location not recorded</w:t>
            </w:r>
          </w:p>
        </w:tc>
        <w:tc>
          <w:tcPr>
            <w:tcW w:type="dxa" w:w="1427"/>
          </w:tcPr>
          <w:p>
            <w:pPr>
              <w:spacing w:after="0"/>
              <w:jc w:val="left"/>
            </w:pPr>
          </w:p>
        </w:tc>
        <w:tc>
          <w:tcPr>
            <w:tcW w:type="dxa" w:w="261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3.84</w:t>
            </w:r>
          </w:p>
        </w:tc>
        <w:tc>
          <w:tcPr>
            <w:tcW w:type="dxa" w:w="1278"/>
          </w:tcPr>
          <w:p>
            <w:pPr>
              <w:spacing w:after="0"/>
              <w:jc w:val="left"/>
            </w:pPr>
            <w:r>
              <w:rPr>
                <w:sz w:val="16"/>
              </w:rPr>
              <w:t>event-days per year</w:t>
            </w:r>
          </w:p>
        </w:tc>
        <w:tc>
          <w:tcPr>
            <w:tcW w:type="dxa" w:w="1579"/>
          </w:tcPr>
          <w:p>
            <w:pPr>
              <w:spacing w:after="0"/>
              <w:jc w:val="left"/>
            </w:pPr>
            <w:r>
              <w:rPr>
                <w:sz w:val="16"/>
              </w:rPr>
              <w:t>about 3.84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5 of 30 years, 1996 to 2025 (16.7%)</w:t>
            </w:r>
          </w:p>
        </w:tc>
        <w:tc>
          <w:tcPr>
            <w:tcW w:type="dxa" w:w="1523"/>
          </w:tcPr>
          <w:p>
            <w:pPr>
              <w:spacing w:after="0"/>
              <w:jc w:val="right"/>
            </w:pPr>
            <w:r>
              <w:rPr>
                <w:sz w:val="16"/>
              </w:rPr>
              <w:t>73</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1.7</w:t>
            </w:r>
          </w:p>
        </w:tc>
        <w:tc>
          <w:tcPr>
            <w:tcW w:type="dxa" w:w="1278"/>
          </w:tcPr>
          <w:p>
            <w:pPr>
              <w:spacing w:after="0"/>
              <w:jc w:val="left"/>
            </w:pPr>
            <w:r>
              <w:rPr>
                <w:sz w:val="16"/>
              </w:rPr>
              <w:t>event-days per year</w:t>
            </w:r>
          </w:p>
        </w:tc>
        <w:tc>
          <w:tcPr>
            <w:tcW w:type="dxa" w:w="1579"/>
          </w:tcPr>
          <w:p>
            <w:pPr>
              <w:spacing w:after="0"/>
              <w:jc w:val="left"/>
            </w:pPr>
            <w:r>
              <w:rPr>
                <w:sz w:val="16"/>
              </w:rPr>
              <w:t>about 1.7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49</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0.00156</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0.156%</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4.47</w:t>
            </w:r>
          </w:p>
        </w:tc>
        <w:tc>
          <w:tcPr>
            <w:tcW w:type="dxa" w:w="1278"/>
          </w:tcPr>
          <w:p>
            <w:pPr>
              <w:spacing w:after="0"/>
              <w:jc w:val="left"/>
            </w:pPr>
            <w:r>
              <w:rPr>
                <w:sz w:val="16"/>
              </w:rPr>
              <w:t>events per year</w:t>
            </w:r>
          </w:p>
        </w:tc>
        <w:tc>
          <w:tcPr>
            <w:tcW w:type="dxa" w:w="1579"/>
          </w:tcPr>
          <w:p>
            <w:pPr>
              <w:spacing w:after="0"/>
              <w:jc w:val="left"/>
            </w:pPr>
            <w:r>
              <w:rPr>
                <w:sz w:val="16"/>
              </w:rPr>
              <w:t>about 4.47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169.9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5.26</w:t>
            </w:r>
          </w:p>
        </w:tc>
        <w:tc>
          <w:tcPr>
            <w:tcW w:type="dxa" w:w="1278"/>
          </w:tcPr>
          <w:p>
            <w:pPr>
              <w:spacing w:after="0"/>
              <w:jc w:val="left"/>
            </w:pPr>
            <w:r>
              <w:rPr>
                <w:sz w:val="16"/>
              </w:rPr>
              <w:t>event-days per year</w:t>
            </w:r>
          </w:p>
        </w:tc>
        <w:tc>
          <w:tcPr>
            <w:tcW w:type="dxa" w:w="1579"/>
          </w:tcPr>
          <w:p>
            <w:pPr>
              <w:spacing w:after="0"/>
              <w:jc w:val="left"/>
            </w:pPr>
            <w:r>
              <w:rPr>
                <w:sz w:val="16"/>
              </w:rPr>
              <w:t>about 5.26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84</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0.0115</w:t>
            </w:r>
          </w:p>
        </w:tc>
        <w:tc>
          <w:tcPr>
            <w:tcW w:type="dxa" w:w="1278"/>
          </w:tcPr>
          <w:p>
            <w:pPr>
              <w:spacing w:after="0"/>
              <w:jc w:val="left"/>
            </w:pPr>
            <w:r>
              <w:rPr>
                <w:sz w:val="16"/>
              </w:rPr>
              <w:t>events per year</w:t>
            </w:r>
          </w:p>
        </w:tc>
        <w:tc>
          <w:tcPr>
            <w:tcW w:type="dxa" w:w="1579"/>
          </w:tcPr>
          <w:p>
            <w:pPr>
              <w:spacing w:after="0"/>
              <w:jc w:val="left"/>
            </w:pPr>
            <w:r>
              <w:rPr>
                <w:sz w:val="16"/>
              </w:rPr>
              <w:t>about 1 in 87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2</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0.769</w:t>
            </w:r>
          </w:p>
        </w:tc>
        <w:tc>
          <w:tcPr>
            <w:tcW w:type="dxa" w:w="1278"/>
          </w:tcPr>
          <w:p>
            <w:pPr>
              <w:spacing w:after="0"/>
              <w:jc w:val="left"/>
            </w:pPr>
            <w:r>
              <w:rPr>
                <w:sz w:val="16"/>
              </w:rPr>
              <w:t>event-days per year</w:t>
            </w:r>
          </w:p>
        </w:tc>
        <w:tc>
          <w:tcPr>
            <w:tcW w:type="dxa" w:w="1579"/>
          </w:tcPr>
          <w:p>
            <w:pPr>
              <w:spacing w:after="0"/>
              <w:jc w:val="left"/>
            </w:pPr>
            <w:r>
              <w:rPr>
                <w:sz w:val="16"/>
              </w:rPr>
              <w:t>about 0.769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3 of 30 years, 1996 to 2025 (10%)</w:t>
            </w:r>
          </w:p>
        </w:tc>
        <w:tc>
          <w:tcPr>
            <w:tcW w:type="dxa" w:w="1523"/>
          </w:tcPr>
          <w:p>
            <w:pPr>
              <w:spacing w:after="0"/>
              <w:jc w:val="right"/>
            </w:pPr>
            <w:r>
              <w:rPr>
                <w:sz w:val="16"/>
              </w:rPr>
              <w:t>52</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0.5</w:t>
            </w:r>
          </w:p>
        </w:tc>
        <w:tc>
          <w:tcPr>
            <w:tcW w:type="dxa" w:w="1278"/>
          </w:tcPr>
          <w:p>
            <w:pPr>
              <w:spacing w:after="0"/>
              <w:jc w:val="left"/>
            </w:pPr>
            <w:r>
              <w:rPr>
                <w:sz w:val="16"/>
              </w:rPr>
              <w:t>event-days per year</w:t>
            </w:r>
          </w:p>
        </w:tc>
        <w:tc>
          <w:tcPr>
            <w:tcW w:type="dxa" w:w="1579"/>
          </w:tcPr>
          <w:p>
            <w:pPr>
              <w:spacing w:after="0"/>
              <w:jc w:val="left"/>
            </w:pPr>
            <w:r>
              <w:rPr>
                <w:sz w:val="16"/>
              </w:rPr>
              <w:t>about 0.5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10 of 30 years, 1996 to 2025 (33.3%)</w:t>
            </w:r>
          </w:p>
        </w:tc>
        <w:tc>
          <w:tcPr>
            <w:tcW w:type="dxa" w:w="1523"/>
          </w:tcPr>
          <w:p>
            <w:pPr>
              <w:spacing w:after="0"/>
              <w:jc w:val="right"/>
            </w:pPr>
            <w:r>
              <w:rPr>
                <w:sz w:val="16"/>
              </w:rPr>
              <w:t>14</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0.0766</w:t>
            </w:r>
          </w:p>
        </w:tc>
        <w:tc>
          <w:tcPr>
            <w:tcW w:type="dxa" w:w="1278"/>
          </w:tcPr>
          <w:p>
            <w:pPr>
              <w:spacing w:after="0"/>
              <w:jc w:val="left"/>
            </w:pPr>
            <w:r>
              <w:rPr>
                <w:sz w:val="16"/>
              </w:rPr>
              <w:t>events per year (modeled)</w:t>
            </w:r>
          </w:p>
        </w:tc>
        <w:tc>
          <w:tcPr>
            <w:tcW w:type="dxa" w:w="1579"/>
          </w:tcPr>
          <w:p>
            <w:pPr>
              <w:spacing w:after="0"/>
              <w:jc w:val="left"/>
            </w:pPr>
            <w:r>
              <w:rPr>
                <w:sz w:val="16"/>
              </w:rPr>
              <w:t>about 1 in 13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43.9</w:t>
            </w:r>
          </w:p>
        </w:tc>
        <w:tc>
          <w:tcPr>
            <w:tcW w:type="dxa" w:w="1278"/>
          </w:tcPr>
          <w:p>
            <w:pPr>
              <w:spacing w:after="0"/>
              <w:jc w:val="left"/>
            </w:pPr>
            <w:r>
              <w:rPr>
                <w:sz w:val="16"/>
              </w:rPr>
              <w:t>days per year with a strike</w:t>
            </w:r>
          </w:p>
        </w:tc>
        <w:tc>
          <w:tcPr>
            <w:tcW w:type="dxa" w:w="1579"/>
          </w:tcPr>
          <w:p>
            <w:pPr>
              <w:spacing w:after="0"/>
              <w:jc w:val="left"/>
            </w:pPr>
            <w:r>
              <w:rPr>
                <w:sz w:val="16"/>
              </w:rPr>
              <w:t>about 43.9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5.23</w:t>
            </w:r>
          </w:p>
        </w:tc>
        <w:tc>
          <w:tcPr>
            <w:tcW w:type="dxa" w:w="1278"/>
          </w:tcPr>
          <w:p>
            <w:pPr>
              <w:spacing w:after="0"/>
              <w:jc w:val="left"/>
            </w:pPr>
            <w:r>
              <w:rPr>
                <w:sz w:val="16"/>
              </w:rPr>
              <w:t>events per year</w:t>
            </w:r>
          </w:p>
        </w:tc>
        <w:tc>
          <w:tcPr>
            <w:tcW w:type="dxa" w:w="1579"/>
          </w:tcPr>
          <w:p>
            <w:pPr>
              <w:spacing w:after="0"/>
              <w:jc w:val="left"/>
            </w:pPr>
            <w:r>
              <w:rPr>
                <w:sz w:val="16"/>
              </w:rPr>
              <w:t>about 5.23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199</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0.329</w:t>
            </w:r>
          </w:p>
        </w:tc>
        <w:tc>
          <w:tcPr>
            <w:tcW w:type="dxa" w:w="1278"/>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0.0000119</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0.00119%</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9.74</w:t>
            </w:r>
          </w:p>
        </w:tc>
        <w:tc>
          <w:tcPr>
            <w:tcW w:type="dxa" w:w="1278"/>
          </w:tcPr>
          <w:p>
            <w:pPr>
              <w:spacing w:after="0"/>
              <w:jc w:val="left"/>
            </w:pPr>
            <w:r>
              <w:rPr>
                <w:sz w:val="16"/>
              </w:rPr>
              <w:t>event-days per year</w:t>
            </w:r>
          </w:p>
        </w:tc>
        <w:tc>
          <w:tcPr>
            <w:tcW w:type="dxa" w:w="1579"/>
          </w:tcPr>
          <w:p>
            <w:pPr>
              <w:spacing w:after="0"/>
              <w:jc w:val="left"/>
            </w:pPr>
            <w:r>
              <w:rPr>
                <w:sz w:val="16"/>
              </w:rPr>
              <w:t>about 9.74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25 of 30 years, 1996 to 2025 (83.3%)</w:t>
            </w:r>
          </w:p>
        </w:tc>
        <w:tc>
          <w:tcPr>
            <w:tcW w:type="dxa" w:w="1523"/>
          </w:tcPr>
          <w:p>
            <w:pPr>
              <w:spacing w:after="0"/>
              <w:jc w:val="right"/>
            </w:pPr>
            <w:r>
              <w:rPr>
                <w:sz w:val="16"/>
              </w:rPr>
              <w:t>185</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111</w:t>
            </w:r>
          </w:p>
        </w:tc>
        <w:tc>
          <w:tcPr>
            <w:tcW w:type="dxa" w:w="1381"/>
          </w:tcPr>
          <w:p>
            <w:pPr>
              <w:spacing w:after="0"/>
              <w:jc w:val="right"/>
            </w:pPr>
            <w:r>
              <w:rPr>
                <w:sz w:val="16"/>
              </w:rPr>
              <w:t>30</w:t>
            </w:r>
          </w:p>
        </w:tc>
        <w:tc>
          <w:tcPr>
            <w:tcW w:type="dxa" w:w="1381"/>
          </w:tcPr>
          <w:p>
            <w:pPr>
              <w:spacing w:after="0"/>
              <w:jc w:val="right"/>
            </w:pPr>
            <w:r>
              <w:rPr>
                <w:sz w:val="16"/>
              </w:rPr>
              <w:t>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16 of 16</w:t>
            </w:r>
          </w:p>
        </w:tc>
        <w:tc>
          <w:tcPr>
            <w:tcW w:type="dxa" w:w="1191"/>
          </w:tcPr>
          <w:p>
            <w:pPr>
              <w:spacing w:after="0"/>
              <w:jc w:val="right"/>
            </w:pPr>
            <w:r>
              <w:rPr>
                <w:sz w:val="16"/>
              </w:rPr>
              <w:t>44.9</w:t>
            </w:r>
          </w:p>
        </w:tc>
        <w:tc>
          <w:tcPr>
            <w:tcW w:type="dxa" w:w="1250"/>
          </w:tcPr>
          <w:p>
            <w:pPr>
              <w:spacing w:after="0"/>
              <w:jc w:val="right"/>
            </w:pPr>
            <w:r>
              <w:rPr>
                <w:sz w:val="16"/>
              </w:rPr>
              <w:t>54.4</w:t>
            </w:r>
          </w:p>
        </w:tc>
        <w:tc>
          <w:tcPr>
            <w:tcW w:type="dxa" w:w="1191"/>
          </w:tcPr>
          <w:p>
            <w:pPr>
              <w:spacing w:after="0"/>
              <w:jc w:val="right"/>
            </w:pPr>
            <w:r>
              <w:rPr>
                <w:sz w:val="16"/>
              </w:rPr>
              <w:t>72.8</w:t>
            </w:r>
          </w:p>
        </w:tc>
        <w:tc>
          <w:tcPr>
            <w:tcW w:type="dxa" w:w="6995"/>
          </w:tcPr>
          <w:p>
            <w:pPr>
              <w:spacing w:after="0"/>
              <w:jc w:val="left"/>
            </w:pPr>
            <w:r>
              <w:rPr>
                <w:sz w:val="16"/>
              </w:rPr>
              <w:t>Relatively Moderate 14, Relatively Low 2</w:t>
            </w:r>
          </w:p>
        </w:tc>
      </w:tr>
      <w:tr>
        <w:trPr>
          <w:cantSplit/>
        </w:trPr>
        <w:tc>
          <w:tcPr>
            <w:tcW w:type="dxa" w:w="1906"/>
          </w:tcPr>
          <w:p>
            <w:pPr>
              <w:spacing w:after="0"/>
              <w:jc w:val="left"/>
            </w:pPr>
            <w:r>
              <w:rPr>
                <w:sz w:val="16"/>
              </w:rPr>
              <w:t>Drought</w:t>
            </w:r>
          </w:p>
        </w:tc>
        <w:tc>
          <w:tcPr>
            <w:tcW w:type="dxa" w:w="1578"/>
          </w:tcPr>
          <w:p>
            <w:pPr>
              <w:spacing w:after="0"/>
              <w:jc w:val="right"/>
            </w:pPr>
            <w:r>
              <w:rPr>
                <w:sz w:val="16"/>
              </w:rPr>
              <w:t>14 of 16</w:t>
            </w:r>
          </w:p>
        </w:tc>
        <w:tc>
          <w:tcPr>
            <w:tcW w:type="dxa" w:w="1191"/>
          </w:tcPr>
          <w:p>
            <w:pPr>
              <w:spacing w:after="0"/>
              <w:jc w:val="right"/>
            </w:pPr>
            <w:r>
              <w:rPr>
                <w:sz w:val="16"/>
              </w:rPr>
              <w:t>75.3</w:t>
            </w:r>
          </w:p>
        </w:tc>
        <w:tc>
          <w:tcPr>
            <w:tcW w:type="dxa" w:w="1250"/>
          </w:tcPr>
          <w:p>
            <w:pPr>
              <w:spacing w:after="0"/>
              <w:jc w:val="right"/>
            </w:pPr>
            <w:r>
              <w:rPr>
                <w:sz w:val="16"/>
              </w:rPr>
              <w:t>84.3</w:t>
            </w:r>
          </w:p>
        </w:tc>
        <w:tc>
          <w:tcPr>
            <w:tcW w:type="dxa" w:w="1191"/>
          </w:tcPr>
          <w:p>
            <w:pPr>
              <w:spacing w:after="0"/>
              <w:jc w:val="right"/>
            </w:pPr>
            <w:r>
              <w:rPr>
                <w:sz w:val="16"/>
              </w:rPr>
              <w:t>95.3</w:t>
            </w:r>
          </w:p>
        </w:tc>
        <w:tc>
          <w:tcPr>
            <w:tcW w:type="dxa" w:w="6995"/>
          </w:tcPr>
          <w:p>
            <w:pPr>
              <w:spacing w:after="0"/>
              <w:jc w:val="left"/>
            </w:pPr>
            <w:r>
              <w:rPr>
                <w:sz w:val="16"/>
              </w:rPr>
              <w:t>Relatively Moderate 3, Relatively Low 6, Very Low 5, No Rating 2</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16 of 16</w:t>
            </w:r>
          </w:p>
        </w:tc>
        <w:tc>
          <w:tcPr>
            <w:tcW w:type="dxa" w:w="1191"/>
          </w:tcPr>
          <w:p>
            <w:pPr>
              <w:spacing w:after="0"/>
              <w:jc w:val="right"/>
            </w:pPr>
            <w:r>
              <w:rPr>
                <w:sz w:val="16"/>
              </w:rPr>
              <w:t>49.9</w:t>
            </w:r>
          </w:p>
        </w:tc>
        <w:tc>
          <w:tcPr>
            <w:tcW w:type="dxa" w:w="1250"/>
          </w:tcPr>
          <w:p>
            <w:pPr>
              <w:spacing w:after="0"/>
              <w:jc w:val="right"/>
            </w:pPr>
            <w:r>
              <w:rPr>
                <w:sz w:val="16"/>
              </w:rPr>
              <w:t>63.6</w:t>
            </w:r>
          </w:p>
        </w:tc>
        <w:tc>
          <w:tcPr>
            <w:tcW w:type="dxa" w:w="1191"/>
          </w:tcPr>
          <w:p>
            <w:pPr>
              <w:spacing w:after="0"/>
              <w:jc w:val="right"/>
            </w:pPr>
            <w:r>
              <w:rPr>
                <w:sz w:val="16"/>
              </w:rPr>
              <w:t>82.2</w:t>
            </w:r>
          </w:p>
        </w:tc>
        <w:tc>
          <w:tcPr>
            <w:tcW w:type="dxa" w:w="6995"/>
          </w:tcPr>
          <w:p>
            <w:pPr>
              <w:spacing w:after="0"/>
              <w:jc w:val="left"/>
            </w:pPr>
            <w:r>
              <w:rPr>
                <w:sz w:val="16"/>
              </w:rPr>
              <w:t>Relatively Moderate 2, Relatively Low 14</w:t>
            </w:r>
          </w:p>
        </w:tc>
      </w:tr>
      <w:tr>
        <w:trPr>
          <w:cantSplit/>
        </w:trPr>
        <w:tc>
          <w:tcPr>
            <w:tcW w:type="dxa" w:w="1906"/>
          </w:tcPr>
          <w:p>
            <w:pPr>
              <w:spacing w:after="0"/>
              <w:jc w:val="left"/>
            </w:pPr>
            <w:r>
              <w:rPr>
                <w:sz w:val="16"/>
              </w:rPr>
              <w:t>Hail</w:t>
            </w:r>
          </w:p>
        </w:tc>
        <w:tc>
          <w:tcPr>
            <w:tcW w:type="dxa" w:w="1578"/>
          </w:tcPr>
          <w:p>
            <w:pPr>
              <w:spacing w:after="0"/>
              <w:jc w:val="right"/>
            </w:pPr>
            <w:r>
              <w:rPr>
                <w:sz w:val="16"/>
              </w:rPr>
              <w:t>16 of 16</w:t>
            </w:r>
          </w:p>
        </w:tc>
        <w:tc>
          <w:tcPr>
            <w:tcW w:type="dxa" w:w="1191"/>
          </w:tcPr>
          <w:p>
            <w:pPr>
              <w:spacing w:after="0"/>
              <w:jc w:val="right"/>
            </w:pPr>
            <w:r>
              <w:rPr>
                <w:sz w:val="16"/>
              </w:rPr>
              <w:t>73.3</w:t>
            </w:r>
          </w:p>
        </w:tc>
        <w:tc>
          <w:tcPr>
            <w:tcW w:type="dxa" w:w="1250"/>
          </w:tcPr>
          <w:p>
            <w:pPr>
              <w:spacing w:after="0"/>
              <w:jc w:val="right"/>
            </w:pPr>
            <w:r>
              <w:rPr>
                <w:sz w:val="16"/>
              </w:rPr>
              <w:t>84.8</w:t>
            </w:r>
          </w:p>
        </w:tc>
        <w:tc>
          <w:tcPr>
            <w:tcW w:type="dxa" w:w="1191"/>
          </w:tcPr>
          <w:p>
            <w:pPr>
              <w:spacing w:after="0"/>
              <w:jc w:val="right"/>
            </w:pPr>
            <w:r>
              <w:rPr>
                <w:sz w:val="16"/>
              </w:rPr>
              <w:t>93.2</w:t>
            </w:r>
          </w:p>
        </w:tc>
        <w:tc>
          <w:tcPr>
            <w:tcW w:type="dxa" w:w="6995"/>
          </w:tcPr>
          <w:p>
            <w:pPr>
              <w:spacing w:after="0"/>
              <w:jc w:val="left"/>
            </w:pPr>
            <w:r>
              <w:rPr>
                <w:sz w:val="16"/>
              </w:rPr>
              <w:t>Relatively High 4, Relatively Moderate 12</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16 of 16</w:t>
            </w:r>
          </w:p>
        </w:tc>
        <w:tc>
          <w:tcPr>
            <w:tcW w:type="dxa" w:w="1191"/>
          </w:tcPr>
          <w:p>
            <w:pPr>
              <w:spacing w:after="0"/>
              <w:jc w:val="right"/>
            </w:pPr>
            <w:r>
              <w:rPr>
                <w:sz w:val="16"/>
              </w:rPr>
              <w:t>54.9</w:t>
            </w:r>
          </w:p>
        </w:tc>
        <w:tc>
          <w:tcPr>
            <w:tcW w:type="dxa" w:w="1250"/>
          </w:tcPr>
          <w:p>
            <w:pPr>
              <w:spacing w:after="0"/>
              <w:jc w:val="right"/>
            </w:pPr>
            <w:r>
              <w:rPr>
                <w:sz w:val="16"/>
              </w:rPr>
              <w:t>68.0</w:t>
            </w:r>
          </w:p>
        </w:tc>
        <w:tc>
          <w:tcPr>
            <w:tcW w:type="dxa" w:w="1191"/>
          </w:tcPr>
          <w:p>
            <w:pPr>
              <w:spacing w:after="0"/>
              <w:jc w:val="right"/>
            </w:pPr>
            <w:r>
              <w:rPr>
                <w:sz w:val="16"/>
              </w:rPr>
              <w:t>86.3</w:t>
            </w:r>
          </w:p>
        </w:tc>
        <w:tc>
          <w:tcPr>
            <w:tcW w:type="dxa" w:w="6995"/>
          </w:tcPr>
          <w:p>
            <w:pPr>
              <w:spacing w:after="0"/>
              <w:jc w:val="left"/>
            </w:pPr>
            <w:r>
              <w:rPr>
                <w:sz w:val="16"/>
              </w:rPr>
              <w:t>Relatively High 1, Relatively Moderate 14, Relatively Low 1</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16 of 16</w:t>
            </w:r>
          </w:p>
        </w:tc>
        <w:tc>
          <w:tcPr>
            <w:tcW w:type="dxa" w:w="1191"/>
          </w:tcPr>
          <w:p>
            <w:pPr>
              <w:spacing w:after="0"/>
              <w:jc w:val="right"/>
            </w:pPr>
            <w:r>
              <w:rPr>
                <w:sz w:val="16"/>
              </w:rPr>
              <w:t>28.5</w:t>
            </w:r>
          </w:p>
        </w:tc>
        <w:tc>
          <w:tcPr>
            <w:tcW w:type="dxa" w:w="1250"/>
          </w:tcPr>
          <w:p>
            <w:pPr>
              <w:spacing w:after="0"/>
              <w:jc w:val="right"/>
            </w:pPr>
            <w:r>
              <w:rPr>
                <w:sz w:val="16"/>
              </w:rPr>
              <w:t>31.8</w:t>
            </w:r>
          </w:p>
        </w:tc>
        <w:tc>
          <w:tcPr>
            <w:tcW w:type="dxa" w:w="1191"/>
          </w:tcPr>
          <w:p>
            <w:pPr>
              <w:spacing w:after="0"/>
              <w:jc w:val="right"/>
            </w:pPr>
            <w:r>
              <w:rPr>
                <w:sz w:val="16"/>
              </w:rPr>
              <w:t>42.2</w:t>
            </w:r>
          </w:p>
        </w:tc>
        <w:tc>
          <w:tcPr>
            <w:tcW w:type="dxa" w:w="6995"/>
          </w:tcPr>
          <w:p>
            <w:pPr>
              <w:spacing w:after="0"/>
              <w:jc w:val="left"/>
            </w:pPr>
            <w:r>
              <w:rPr>
                <w:sz w:val="16"/>
              </w:rPr>
              <w:t>Very Low 16</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16 of 16</w:t>
            </w:r>
          </w:p>
        </w:tc>
        <w:tc>
          <w:tcPr>
            <w:tcW w:type="dxa" w:w="1191"/>
          </w:tcPr>
          <w:p>
            <w:pPr>
              <w:spacing w:after="0"/>
              <w:jc w:val="right"/>
            </w:pPr>
            <w:r>
              <w:rPr>
                <w:sz w:val="16"/>
              </w:rPr>
              <w:t>27.9</w:t>
            </w:r>
          </w:p>
        </w:tc>
        <w:tc>
          <w:tcPr>
            <w:tcW w:type="dxa" w:w="1250"/>
          </w:tcPr>
          <w:p>
            <w:pPr>
              <w:spacing w:after="0"/>
              <w:jc w:val="right"/>
            </w:pPr>
            <w:r>
              <w:rPr>
                <w:sz w:val="16"/>
              </w:rPr>
              <w:t>41.3</w:t>
            </w:r>
          </w:p>
        </w:tc>
        <w:tc>
          <w:tcPr>
            <w:tcW w:type="dxa" w:w="1191"/>
          </w:tcPr>
          <w:p>
            <w:pPr>
              <w:spacing w:after="0"/>
              <w:jc w:val="right"/>
            </w:pPr>
            <w:r>
              <w:rPr>
                <w:sz w:val="16"/>
              </w:rPr>
              <w:t>60.7</w:t>
            </w:r>
          </w:p>
        </w:tc>
        <w:tc>
          <w:tcPr>
            <w:tcW w:type="dxa" w:w="6995"/>
          </w:tcPr>
          <w:p>
            <w:pPr>
              <w:spacing w:after="0"/>
              <w:jc w:val="left"/>
            </w:pPr>
            <w:r>
              <w:rPr>
                <w:sz w:val="16"/>
              </w:rPr>
              <w:t>Relatively Low 14, Very Low 2</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16 of 16</w:t>
            </w:r>
          </w:p>
        </w:tc>
        <w:tc>
          <w:tcPr>
            <w:tcW w:type="dxa" w:w="1191"/>
          </w:tcPr>
          <w:p>
            <w:pPr>
              <w:spacing w:after="0"/>
              <w:jc w:val="right"/>
            </w:pPr>
            <w:r>
              <w:rPr>
                <w:sz w:val="16"/>
              </w:rPr>
              <w:t>42.0</w:t>
            </w:r>
          </w:p>
        </w:tc>
        <w:tc>
          <w:tcPr>
            <w:tcW w:type="dxa" w:w="1250"/>
          </w:tcPr>
          <w:p>
            <w:pPr>
              <w:spacing w:after="0"/>
              <w:jc w:val="right"/>
            </w:pPr>
            <w:r>
              <w:rPr>
                <w:sz w:val="16"/>
              </w:rPr>
              <w:t>73.6</w:t>
            </w:r>
          </w:p>
        </w:tc>
        <w:tc>
          <w:tcPr>
            <w:tcW w:type="dxa" w:w="1191"/>
          </w:tcPr>
          <w:p>
            <w:pPr>
              <w:spacing w:after="0"/>
              <w:jc w:val="right"/>
            </w:pPr>
            <w:r>
              <w:rPr>
                <w:sz w:val="16"/>
              </w:rPr>
              <w:t>86.6</w:t>
            </w:r>
          </w:p>
        </w:tc>
        <w:tc>
          <w:tcPr>
            <w:tcW w:type="dxa" w:w="6995"/>
          </w:tcPr>
          <w:p>
            <w:pPr>
              <w:spacing w:after="0"/>
              <w:jc w:val="left"/>
            </w:pPr>
            <w:r>
              <w:rPr>
                <w:sz w:val="16"/>
              </w:rPr>
              <w:t>Relatively High 5, Relatively Moderate 7, Relatively Low 4</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16 of 16</w:t>
            </w:r>
          </w:p>
        </w:tc>
        <w:tc>
          <w:tcPr>
            <w:tcW w:type="dxa" w:w="1191"/>
          </w:tcPr>
          <w:p>
            <w:pPr>
              <w:spacing w:after="0"/>
              <w:jc w:val="right"/>
            </w:pPr>
            <w:r>
              <w:rPr>
                <w:sz w:val="16"/>
              </w:rPr>
              <w:t>18.1</w:t>
            </w:r>
          </w:p>
        </w:tc>
        <w:tc>
          <w:tcPr>
            <w:tcW w:type="dxa" w:w="1250"/>
          </w:tcPr>
          <w:p>
            <w:pPr>
              <w:spacing w:after="0"/>
              <w:jc w:val="right"/>
            </w:pPr>
            <w:r>
              <w:rPr>
                <w:sz w:val="16"/>
              </w:rPr>
              <w:t>63.5</w:t>
            </w:r>
          </w:p>
        </w:tc>
        <w:tc>
          <w:tcPr>
            <w:tcW w:type="dxa" w:w="1191"/>
          </w:tcPr>
          <w:p>
            <w:pPr>
              <w:spacing w:after="0"/>
              <w:jc w:val="right"/>
            </w:pPr>
            <w:r>
              <w:rPr>
                <w:sz w:val="16"/>
              </w:rPr>
              <w:t>85.9</w:t>
            </w:r>
          </w:p>
        </w:tc>
        <w:tc>
          <w:tcPr>
            <w:tcW w:type="dxa" w:w="6995"/>
          </w:tcPr>
          <w:p>
            <w:pPr>
              <w:spacing w:after="0"/>
              <w:jc w:val="left"/>
            </w:pPr>
            <w:r>
              <w:rPr>
                <w:sz w:val="16"/>
              </w:rPr>
              <w:t>Relatively Low 1, Very Low 15</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16 of 16</w:t>
            </w:r>
          </w:p>
        </w:tc>
        <w:tc>
          <w:tcPr>
            <w:tcW w:type="dxa" w:w="1191"/>
          </w:tcPr>
          <w:p>
            <w:pPr>
              <w:spacing w:after="0"/>
              <w:jc w:val="right"/>
            </w:pPr>
            <w:r>
              <w:rPr>
                <w:sz w:val="16"/>
              </w:rPr>
              <w:t>38.3</w:t>
            </w:r>
          </w:p>
        </w:tc>
        <w:tc>
          <w:tcPr>
            <w:tcW w:type="dxa" w:w="1250"/>
          </w:tcPr>
          <w:p>
            <w:pPr>
              <w:spacing w:after="0"/>
              <w:jc w:val="right"/>
            </w:pPr>
            <w:r>
              <w:rPr>
                <w:sz w:val="16"/>
              </w:rPr>
              <w:t>52.1</w:t>
            </w:r>
          </w:p>
        </w:tc>
        <w:tc>
          <w:tcPr>
            <w:tcW w:type="dxa" w:w="1191"/>
          </w:tcPr>
          <w:p>
            <w:pPr>
              <w:spacing w:after="0"/>
              <w:jc w:val="right"/>
            </w:pPr>
            <w:r>
              <w:rPr>
                <w:sz w:val="16"/>
              </w:rPr>
              <w:t>75.5</w:t>
            </w:r>
          </w:p>
        </w:tc>
        <w:tc>
          <w:tcPr>
            <w:tcW w:type="dxa" w:w="6995"/>
          </w:tcPr>
          <w:p>
            <w:pPr>
              <w:spacing w:after="0"/>
              <w:jc w:val="left"/>
            </w:pPr>
            <w:r>
              <w:rPr>
                <w:sz w:val="16"/>
              </w:rPr>
              <w:t>Relatively Moderate 9, Relatively Low 7</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16 of 16</w:t>
            </w:r>
          </w:p>
        </w:tc>
        <w:tc>
          <w:tcPr>
            <w:tcW w:type="dxa" w:w="1191"/>
          </w:tcPr>
          <w:p>
            <w:pPr>
              <w:spacing w:after="0"/>
              <w:jc w:val="right"/>
            </w:pPr>
            <w:r>
              <w:rPr>
                <w:sz w:val="16"/>
              </w:rPr>
              <w:t>63.6</w:t>
            </w:r>
          </w:p>
        </w:tc>
        <w:tc>
          <w:tcPr>
            <w:tcW w:type="dxa" w:w="1250"/>
          </w:tcPr>
          <w:p>
            <w:pPr>
              <w:spacing w:after="0"/>
              <w:jc w:val="right"/>
            </w:pPr>
            <w:r>
              <w:rPr>
                <w:sz w:val="16"/>
              </w:rPr>
              <w:t>78.5</w:t>
            </w:r>
          </w:p>
        </w:tc>
        <w:tc>
          <w:tcPr>
            <w:tcW w:type="dxa" w:w="1191"/>
          </w:tcPr>
          <w:p>
            <w:pPr>
              <w:spacing w:after="0"/>
              <w:jc w:val="right"/>
            </w:pPr>
            <w:r>
              <w:rPr>
                <w:sz w:val="16"/>
              </w:rPr>
              <w:t>90.4</w:t>
            </w:r>
          </w:p>
        </w:tc>
        <w:tc>
          <w:tcPr>
            <w:tcW w:type="dxa" w:w="6995"/>
          </w:tcPr>
          <w:p>
            <w:pPr>
              <w:spacing w:after="0"/>
              <w:jc w:val="left"/>
            </w:pPr>
            <w:r>
              <w:rPr>
                <w:sz w:val="16"/>
              </w:rPr>
              <w:t>Relatively High 5, Relatively Moderate 11</w:t>
            </w:r>
          </w:p>
        </w:tc>
      </w:tr>
      <w:tr>
        <w:trPr>
          <w:cantSplit/>
        </w:trPr>
        <w:tc>
          <w:tcPr>
            <w:tcW w:type="dxa" w:w="1906"/>
          </w:tcPr>
          <w:p>
            <w:pPr>
              <w:spacing w:after="0"/>
              <w:jc w:val="left"/>
            </w:pPr>
            <w:r>
              <w:rPr>
                <w:sz w:val="16"/>
              </w:rPr>
              <w:t>Tornado</w:t>
            </w:r>
          </w:p>
        </w:tc>
        <w:tc>
          <w:tcPr>
            <w:tcW w:type="dxa" w:w="1578"/>
          </w:tcPr>
          <w:p>
            <w:pPr>
              <w:spacing w:after="0"/>
              <w:jc w:val="right"/>
            </w:pPr>
            <w:r>
              <w:rPr>
                <w:sz w:val="16"/>
              </w:rPr>
              <w:t>16 of 16</w:t>
            </w:r>
          </w:p>
        </w:tc>
        <w:tc>
          <w:tcPr>
            <w:tcW w:type="dxa" w:w="1191"/>
          </w:tcPr>
          <w:p>
            <w:pPr>
              <w:spacing w:after="0"/>
              <w:jc w:val="right"/>
            </w:pPr>
            <w:r>
              <w:rPr>
                <w:sz w:val="16"/>
              </w:rPr>
              <w:t>72.7</w:t>
            </w:r>
          </w:p>
        </w:tc>
        <w:tc>
          <w:tcPr>
            <w:tcW w:type="dxa" w:w="1250"/>
          </w:tcPr>
          <w:p>
            <w:pPr>
              <w:spacing w:after="0"/>
              <w:jc w:val="right"/>
            </w:pPr>
            <w:r>
              <w:rPr>
                <w:sz w:val="16"/>
              </w:rPr>
              <w:t>89.7</w:t>
            </w:r>
          </w:p>
        </w:tc>
        <w:tc>
          <w:tcPr>
            <w:tcW w:type="dxa" w:w="1191"/>
          </w:tcPr>
          <w:p>
            <w:pPr>
              <w:spacing w:after="0"/>
              <w:jc w:val="right"/>
            </w:pPr>
            <w:r>
              <w:rPr>
                <w:sz w:val="16"/>
              </w:rPr>
              <w:t>98.3</w:t>
            </w:r>
          </w:p>
        </w:tc>
        <w:tc>
          <w:tcPr>
            <w:tcW w:type="dxa" w:w="6995"/>
          </w:tcPr>
          <w:p>
            <w:pPr>
              <w:spacing w:after="0"/>
              <w:jc w:val="left"/>
            </w:pPr>
            <w:r>
              <w:rPr>
                <w:sz w:val="16"/>
              </w:rPr>
              <w:t>Very High 3, Relatively High 12, Relatively Moderate 1</w:t>
            </w:r>
          </w:p>
        </w:tc>
      </w:tr>
      <w:tr>
        <w:trPr>
          <w:cantSplit/>
        </w:trPr>
        <w:tc>
          <w:tcPr>
            <w:tcW w:type="dxa" w:w="1906"/>
          </w:tcPr>
          <w:p>
            <w:pPr>
              <w:spacing w:after="0"/>
              <w:jc w:val="left"/>
            </w:pPr>
            <w:r>
              <w:rPr>
                <w:sz w:val="16"/>
              </w:rPr>
              <w:t>Wildfire</w:t>
            </w:r>
          </w:p>
        </w:tc>
        <w:tc>
          <w:tcPr>
            <w:tcW w:type="dxa" w:w="1578"/>
          </w:tcPr>
          <w:p>
            <w:pPr>
              <w:spacing w:after="0"/>
              <w:jc w:val="right"/>
            </w:pPr>
            <w:r>
              <w:rPr>
                <w:sz w:val="16"/>
              </w:rPr>
              <w:t>16 of 16</w:t>
            </w:r>
          </w:p>
        </w:tc>
        <w:tc>
          <w:tcPr>
            <w:tcW w:type="dxa" w:w="1191"/>
          </w:tcPr>
          <w:p>
            <w:pPr>
              <w:spacing w:after="0"/>
              <w:jc w:val="right"/>
            </w:pPr>
            <w:r>
              <w:rPr>
                <w:sz w:val="16"/>
              </w:rPr>
              <w:t>38.5</w:t>
            </w:r>
          </w:p>
        </w:tc>
        <w:tc>
          <w:tcPr>
            <w:tcW w:type="dxa" w:w="1250"/>
          </w:tcPr>
          <w:p>
            <w:pPr>
              <w:spacing w:after="0"/>
              <w:jc w:val="right"/>
            </w:pPr>
            <w:r>
              <w:rPr>
                <w:sz w:val="16"/>
              </w:rPr>
              <w:t>50.6</w:t>
            </w:r>
          </w:p>
        </w:tc>
        <w:tc>
          <w:tcPr>
            <w:tcW w:type="dxa" w:w="1191"/>
          </w:tcPr>
          <w:p>
            <w:pPr>
              <w:spacing w:after="0"/>
              <w:jc w:val="right"/>
            </w:pPr>
            <w:r>
              <w:rPr>
                <w:sz w:val="16"/>
              </w:rPr>
              <w:t>62.5</w:t>
            </w:r>
          </w:p>
        </w:tc>
        <w:tc>
          <w:tcPr>
            <w:tcW w:type="dxa" w:w="6995"/>
          </w:tcPr>
          <w:p>
            <w:pPr>
              <w:spacing w:after="0"/>
              <w:jc w:val="left"/>
            </w:pPr>
            <w:r>
              <w:rPr>
                <w:sz w:val="16"/>
              </w:rPr>
              <w:t>Very Low 16</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16 of 16</w:t>
            </w:r>
          </w:p>
        </w:tc>
        <w:tc>
          <w:tcPr>
            <w:tcW w:type="dxa" w:w="1191"/>
          </w:tcPr>
          <w:p>
            <w:pPr>
              <w:spacing w:after="0"/>
              <w:jc w:val="right"/>
            </w:pPr>
            <w:r>
              <w:rPr>
                <w:sz w:val="16"/>
              </w:rPr>
              <w:t>60.9</w:t>
            </w:r>
          </w:p>
        </w:tc>
        <w:tc>
          <w:tcPr>
            <w:tcW w:type="dxa" w:w="1250"/>
          </w:tcPr>
          <w:p>
            <w:pPr>
              <w:spacing w:after="0"/>
              <w:jc w:val="right"/>
            </w:pPr>
            <w:r>
              <w:rPr>
                <w:sz w:val="16"/>
              </w:rPr>
              <w:t>72.2</w:t>
            </w:r>
          </w:p>
        </w:tc>
        <w:tc>
          <w:tcPr>
            <w:tcW w:type="dxa" w:w="1191"/>
          </w:tcPr>
          <w:p>
            <w:pPr>
              <w:spacing w:after="0"/>
              <w:jc w:val="right"/>
            </w:pPr>
            <w:r>
              <w:rPr>
                <w:sz w:val="16"/>
              </w:rPr>
              <w:t>87.1</w:t>
            </w:r>
          </w:p>
        </w:tc>
        <w:tc>
          <w:tcPr>
            <w:tcW w:type="dxa" w:w="6995"/>
          </w:tcPr>
          <w:p>
            <w:pPr>
              <w:spacing w:after="0"/>
              <w:jc w:val="left"/>
            </w:pPr>
            <w:r>
              <w:rPr>
                <w:sz w:val="16"/>
              </w:rPr>
              <w:t>Relatively High 3, Relatively Moderate 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Grant County</w:t>
            </w:r>
          </w:p>
        </w:tc>
        <w:tc>
          <w:tcPr>
            <w:tcW w:type="dxa" w:w="843"/>
          </w:tcPr>
          <w:p>
            <w:pPr>
              <w:spacing w:after="0"/>
              <w:jc w:val="left"/>
            </w:pPr>
            <w:r>
              <w:rPr>
                <w:sz w:val="16"/>
              </w:rPr>
              <w:t>County</w:t>
            </w:r>
          </w:p>
        </w:tc>
        <w:tc>
          <w:tcPr>
            <w:tcW w:type="dxa" w:w="3278"/>
          </w:tcPr>
          <w:p>
            <w:pPr>
              <w:spacing w:after="0"/>
              <w:jc w:val="left"/>
            </w:pPr>
            <w:r>
              <w:rPr>
                <w:sz w:val="16"/>
              </w:rPr>
              <w:t>Approved, expires 2030-07-15</w:t>
            </w:r>
          </w:p>
        </w:tc>
        <w:tc>
          <w:tcPr>
            <w:tcW w:type="dxa" w:w="2614"/>
          </w:tcPr>
          <w:p>
            <w:pPr>
              <w:spacing w:after="0"/>
              <w:jc w:val="right"/>
            </w:pPr>
            <w:r>
              <w:rPr>
                <w:sz w:val="16"/>
              </w:rPr>
              <w:t>FMA RL 0, SRL 1; any 3</w:t>
            </w:r>
          </w:p>
        </w:tc>
        <w:tc>
          <w:tcPr>
            <w:tcW w:type="dxa" w:w="2703"/>
          </w:tcPr>
          <w:p>
            <w:pPr>
              <w:spacing w:after="0"/>
              <w:jc w:val="right"/>
            </w:pPr>
            <w:r>
              <w:rPr>
                <w:sz w:val="16"/>
              </w:rPr>
              <w:t>$46,761.25</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Converse town</w:t>
            </w:r>
          </w:p>
        </w:tc>
        <w:tc>
          <w:tcPr>
            <w:tcW w:type="dxa" w:w="843"/>
          </w:tcPr>
          <w:p>
            <w:pPr>
              <w:spacing w:after="0"/>
              <w:jc w:val="left"/>
            </w:pPr>
            <w:r>
              <w:rPr>
                <w:sz w:val="16"/>
              </w:rPr>
              <w:t>Town</w:t>
            </w:r>
          </w:p>
        </w:tc>
        <w:tc>
          <w:tcPr>
            <w:tcW w:type="dxa" w:w="3278"/>
          </w:tcPr>
          <w:p>
            <w:pPr>
              <w:spacing w:after="0"/>
              <w:jc w:val="left"/>
            </w:pPr>
            <w:r>
              <w:rPr>
                <w:sz w:val="16"/>
              </w:rPr>
              <w:t>Approved, expires 2029-02-19</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Fairmount town</w:t>
            </w:r>
          </w:p>
        </w:tc>
        <w:tc>
          <w:tcPr>
            <w:tcW w:type="dxa" w:w="843"/>
          </w:tcPr>
          <w:p>
            <w:pPr>
              <w:spacing w:after="0"/>
              <w:jc w:val="left"/>
            </w:pPr>
            <w:r>
              <w:rPr>
                <w:sz w:val="16"/>
              </w:rPr>
              <w:t>Town</w:t>
            </w:r>
          </w:p>
        </w:tc>
        <w:tc>
          <w:tcPr>
            <w:tcW w:type="dxa" w:w="3278"/>
          </w:tcPr>
          <w:p>
            <w:pPr>
              <w:spacing w:after="0"/>
              <w:jc w:val="left"/>
            </w:pPr>
            <w:r>
              <w:rPr>
                <w:sz w:val="16"/>
              </w:rPr>
              <w:t>Approved, expires 2030-07-15</w:t>
            </w:r>
          </w:p>
        </w:tc>
        <w:tc>
          <w:tcPr>
            <w:tcW w:type="dxa" w:w="2614"/>
          </w:tcPr>
          <w:p>
            <w:pPr>
              <w:spacing w:after="0"/>
              <w:jc w:val="right"/>
            </w:pPr>
            <w:r>
              <w:rPr>
                <w:sz w:val="16"/>
              </w:rPr>
              <w:t>FMA RL 0, SRL 0; any 0</w:t>
            </w:r>
          </w:p>
        </w:tc>
        <w:tc>
          <w:tcPr>
            <w:tcW w:type="dxa" w:w="2703"/>
          </w:tcPr>
          <w:p>
            <w:pPr>
              <w:spacing w:after="0"/>
              <w:jc w:val="right"/>
            </w:pPr>
            <w:r>
              <w:rPr>
                <w:sz w:val="16"/>
              </w:rPr>
              <w:t>$23,676.75</w:t>
            </w:r>
          </w:p>
        </w:tc>
        <w:tc>
          <w:tcPr>
            <w:tcW w:type="dxa" w:w="3057"/>
          </w:tcPr>
          <w:p>
            <w:pPr>
              <w:spacing w:after="0"/>
              <w:jc w:val="right"/>
            </w:pPr>
            <w:r>
              <w:rPr>
                <w:sz w:val="16"/>
              </w:rPr>
              <w:t>26 total; 0 since its plan</w:t>
            </w:r>
          </w:p>
        </w:tc>
      </w:tr>
      <w:tr>
        <w:trPr>
          <w:cantSplit/>
        </w:trPr>
        <w:tc>
          <w:tcPr>
            <w:tcW w:type="dxa" w:w="1618"/>
          </w:tcPr>
          <w:p>
            <w:pPr>
              <w:spacing w:after="0"/>
              <w:jc w:val="left"/>
            </w:pPr>
            <w:r>
              <w:rPr>
                <w:sz w:val="16"/>
              </w:rPr>
              <w:t>Fowlerton town</w:t>
            </w:r>
          </w:p>
        </w:tc>
        <w:tc>
          <w:tcPr>
            <w:tcW w:type="dxa" w:w="843"/>
          </w:tcPr>
          <w:p>
            <w:pPr>
              <w:spacing w:after="0"/>
              <w:jc w:val="left"/>
            </w:pPr>
            <w:r>
              <w:rPr>
                <w:sz w:val="16"/>
              </w:rPr>
              <w:t>Town</w:t>
            </w:r>
          </w:p>
        </w:tc>
        <w:tc>
          <w:tcPr>
            <w:tcW w:type="dxa" w:w="3278"/>
          </w:tcPr>
          <w:p>
            <w:pPr>
              <w:spacing w:after="0"/>
              <w:jc w:val="left"/>
            </w:pPr>
            <w:r>
              <w:rPr>
                <w:sz w:val="16"/>
              </w:rPr>
              <w:t>Plan 110700 approved 2025-07-16,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$956.25</w:t>
            </w:r>
          </w:p>
        </w:tc>
        <w:tc>
          <w:tcPr>
            <w:tcW w:type="dxa" w:w="3057"/>
          </w:tcPr>
          <w:p>
            <w:pPr>
              <w:spacing w:after="0"/>
              <w:jc w:val="right"/>
            </w:pPr>
            <w:r>
              <w:rPr>
                <w:sz w:val="16"/>
              </w:rPr>
              <w:t>11 total; no approved plan</w:t>
            </w:r>
          </w:p>
        </w:tc>
      </w:tr>
      <w:tr>
        <w:trPr>
          <w:cantSplit/>
        </w:trPr>
        <w:tc>
          <w:tcPr>
            <w:tcW w:type="dxa" w:w="1618"/>
          </w:tcPr>
          <w:p>
            <w:pPr>
              <w:spacing w:after="0"/>
              <w:jc w:val="left"/>
            </w:pPr>
            <w:r>
              <w:rPr>
                <w:sz w:val="16"/>
              </w:rPr>
              <w:t>Gas City city</w:t>
            </w:r>
          </w:p>
        </w:tc>
        <w:tc>
          <w:tcPr>
            <w:tcW w:type="dxa" w:w="843"/>
          </w:tcPr>
          <w:p>
            <w:pPr>
              <w:spacing w:after="0"/>
              <w:jc w:val="left"/>
            </w:pPr>
            <w:r>
              <w:rPr>
                <w:sz w:val="16"/>
              </w:rPr>
              <w:t>City</w:t>
            </w:r>
          </w:p>
        </w:tc>
        <w:tc>
          <w:tcPr>
            <w:tcW w:type="dxa" w:w="3278"/>
          </w:tcPr>
          <w:p>
            <w:pPr>
              <w:spacing w:after="0"/>
              <w:jc w:val="left"/>
            </w:pPr>
            <w:r>
              <w:rPr>
                <w:sz w:val="16"/>
              </w:rPr>
              <w:t>Approved, expires 2030-07-15</w:t>
            </w:r>
          </w:p>
        </w:tc>
        <w:tc>
          <w:tcPr>
            <w:tcW w:type="dxa" w:w="2614"/>
          </w:tcPr>
          <w:p>
            <w:pPr>
              <w:spacing w:after="0"/>
              <w:jc w:val="right"/>
            </w:pPr>
            <w:r>
              <w:rPr>
                <w:sz w:val="16"/>
              </w:rPr>
              <w:t>FMA RL 0, SRL 0; any 0</w:t>
            </w:r>
          </w:p>
        </w:tc>
        <w:tc>
          <w:tcPr>
            <w:tcW w:type="dxa" w:w="2703"/>
          </w:tcPr>
          <w:p>
            <w:pPr>
              <w:spacing w:after="0"/>
              <w:jc w:val="right"/>
            </w:pPr>
            <w:r>
              <w:rPr>
                <w:sz w:val="16"/>
              </w:rPr>
              <w:t>$80,116.41</w:t>
            </w:r>
          </w:p>
        </w:tc>
        <w:tc>
          <w:tcPr>
            <w:tcW w:type="dxa" w:w="3057"/>
          </w:tcPr>
          <w:p>
            <w:pPr>
              <w:spacing w:after="0"/>
              <w:jc w:val="right"/>
            </w:pPr>
            <w:r>
              <w:rPr>
                <w:sz w:val="16"/>
              </w:rPr>
              <w:t>30 total; 2 since its plan</w:t>
            </w:r>
          </w:p>
        </w:tc>
      </w:tr>
      <w:tr>
        <w:trPr>
          <w:cantSplit/>
        </w:trPr>
        <w:tc>
          <w:tcPr>
            <w:tcW w:type="dxa" w:w="1618"/>
          </w:tcPr>
          <w:p>
            <w:pPr>
              <w:spacing w:after="0"/>
              <w:jc w:val="left"/>
            </w:pPr>
            <w:r>
              <w:rPr>
                <w:sz w:val="16"/>
              </w:rPr>
              <w:t>Jonesboro city</w:t>
            </w:r>
          </w:p>
        </w:tc>
        <w:tc>
          <w:tcPr>
            <w:tcW w:type="dxa" w:w="843"/>
          </w:tcPr>
          <w:p>
            <w:pPr>
              <w:spacing w:after="0"/>
              <w:jc w:val="left"/>
            </w:pPr>
            <w:r>
              <w:rPr>
                <w:sz w:val="16"/>
              </w:rPr>
              <w:t>City</w:t>
            </w:r>
          </w:p>
        </w:tc>
        <w:tc>
          <w:tcPr>
            <w:tcW w:type="dxa" w:w="3278"/>
          </w:tcPr>
          <w:p>
            <w:pPr>
              <w:spacing w:after="0"/>
              <w:jc w:val="left"/>
            </w:pPr>
            <w:r>
              <w:rPr>
                <w:sz w:val="16"/>
              </w:rPr>
              <w:t>Approved, expires 2030-07-15</w:t>
            </w:r>
          </w:p>
        </w:tc>
        <w:tc>
          <w:tcPr>
            <w:tcW w:type="dxa" w:w="2614"/>
          </w:tcPr>
          <w:p>
            <w:pPr>
              <w:spacing w:after="0"/>
              <w:jc w:val="right"/>
            </w:pPr>
            <w:r>
              <w:rPr>
                <w:sz w:val="16"/>
              </w:rPr>
              <w:t>FMA RL 0, SRL 1; any 2</w:t>
            </w:r>
          </w:p>
        </w:tc>
        <w:tc>
          <w:tcPr>
            <w:tcW w:type="dxa" w:w="2703"/>
          </w:tcPr>
          <w:p>
            <w:pPr>
              <w:spacing w:after="0"/>
              <w:jc w:val="right"/>
            </w:pPr>
            <w:r>
              <w:rPr>
                <w:sz w:val="16"/>
              </w:rPr>
              <w:t>no Public Assistance recorded</w:t>
            </w:r>
          </w:p>
        </w:tc>
        <w:tc>
          <w:tcPr>
            <w:tcW w:type="dxa" w:w="3057"/>
          </w:tcPr>
          <w:p>
            <w:pPr>
              <w:spacing w:after="0"/>
              <w:jc w:val="right"/>
            </w:pPr>
            <w:r>
              <w:rPr>
                <w:sz w:val="16"/>
              </w:rPr>
              <w:t>8 total; 1 since its plan</w:t>
            </w:r>
          </w:p>
        </w:tc>
      </w:tr>
      <w:tr>
        <w:trPr>
          <w:cantSplit/>
        </w:trPr>
        <w:tc>
          <w:tcPr>
            <w:tcW w:type="dxa" w:w="1618"/>
          </w:tcPr>
          <w:p>
            <w:pPr>
              <w:spacing w:after="0"/>
              <w:jc w:val="left"/>
            </w:pPr>
            <w:r>
              <w:rPr>
                <w:sz w:val="16"/>
              </w:rPr>
              <w:t>Marion city</w:t>
            </w:r>
          </w:p>
        </w:tc>
        <w:tc>
          <w:tcPr>
            <w:tcW w:type="dxa" w:w="843"/>
          </w:tcPr>
          <w:p>
            <w:pPr>
              <w:spacing w:after="0"/>
              <w:jc w:val="left"/>
            </w:pPr>
            <w:r>
              <w:rPr>
                <w:sz w:val="16"/>
              </w:rPr>
              <w:t>City</w:t>
            </w:r>
          </w:p>
        </w:tc>
        <w:tc>
          <w:tcPr>
            <w:tcW w:type="dxa" w:w="3278"/>
          </w:tcPr>
          <w:p>
            <w:pPr>
              <w:spacing w:after="0"/>
              <w:jc w:val="left"/>
            </w:pPr>
            <w:r>
              <w:rPr>
                <w:sz w:val="16"/>
              </w:rPr>
              <w:t>Approved, expires 2030-07-15</w:t>
            </w:r>
          </w:p>
        </w:tc>
        <w:tc>
          <w:tcPr>
            <w:tcW w:type="dxa" w:w="2614"/>
          </w:tcPr>
          <w:p>
            <w:pPr>
              <w:spacing w:after="0"/>
              <w:jc w:val="right"/>
            </w:pPr>
            <w:r>
              <w:rPr>
                <w:sz w:val="16"/>
              </w:rPr>
              <w:t>FMA RL 0, SRL 1; any 7</w:t>
            </w:r>
          </w:p>
        </w:tc>
        <w:tc>
          <w:tcPr>
            <w:tcW w:type="dxa" w:w="2703"/>
          </w:tcPr>
          <w:p>
            <w:pPr>
              <w:spacing w:after="0"/>
              <w:jc w:val="right"/>
            </w:pPr>
            <w:r>
              <w:rPr>
                <w:sz w:val="16"/>
              </w:rPr>
              <w:t>$199,603.45</w:t>
            </w:r>
          </w:p>
        </w:tc>
        <w:tc>
          <w:tcPr>
            <w:tcW w:type="dxa" w:w="3057"/>
          </w:tcPr>
          <w:p>
            <w:pPr>
              <w:spacing w:after="0"/>
              <w:jc w:val="right"/>
            </w:pPr>
            <w:r>
              <w:rPr>
                <w:sz w:val="16"/>
              </w:rPr>
              <w:t>48 total; 0 since its plan</w:t>
            </w:r>
          </w:p>
        </w:tc>
      </w:tr>
      <w:tr>
        <w:trPr>
          <w:cantSplit/>
        </w:trPr>
        <w:tc>
          <w:tcPr>
            <w:tcW w:type="dxa" w:w="1618"/>
          </w:tcPr>
          <w:p>
            <w:pPr>
              <w:spacing w:after="0"/>
              <w:jc w:val="left"/>
            </w:pPr>
            <w:r>
              <w:rPr>
                <w:sz w:val="16"/>
              </w:rPr>
              <w:t>Matthews town</w:t>
            </w:r>
          </w:p>
        </w:tc>
        <w:tc>
          <w:tcPr>
            <w:tcW w:type="dxa" w:w="843"/>
          </w:tcPr>
          <w:p>
            <w:pPr>
              <w:spacing w:after="0"/>
              <w:jc w:val="left"/>
            </w:pPr>
            <w:r>
              <w:rPr>
                <w:sz w:val="16"/>
              </w:rPr>
              <w:t>Town</w:t>
            </w:r>
          </w:p>
        </w:tc>
        <w:tc>
          <w:tcPr>
            <w:tcW w:type="dxa" w:w="3278"/>
          </w:tcPr>
          <w:p>
            <w:pPr>
              <w:spacing w:after="0"/>
              <w:jc w:val="left"/>
            </w:pPr>
            <w:r>
              <w:rPr>
                <w:sz w:val="16"/>
              </w:rPr>
              <w:t>Approved, expires 2030-07-15</w:t>
            </w:r>
          </w:p>
        </w:tc>
        <w:tc>
          <w:tcPr>
            <w:tcW w:type="dxa" w:w="2614"/>
          </w:tcPr>
          <w:p>
            <w:pPr>
              <w:spacing w:after="0"/>
              <w:jc w:val="right"/>
            </w:pPr>
            <w:r>
              <w:rPr>
                <w:sz w:val="16"/>
              </w:rPr>
              <w:t>FMA RL 0, SRL 0; any 0</w:t>
            </w:r>
          </w:p>
        </w:tc>
        <w:tc>
          <w:tcPr>
            <w:tcW w:type="dxa" w:w="2703"/>
          </w:tcPr>
          <w:p>
            <w:pPr>
              <w:spacing w:after="0"/>
              <w:jc w:val="right"/>
            </w:pPr>
            <w:r>
              <w:rPr>
                <w:sz w:val="16"/>
              </w:rPr>
              <w:t>$4,887.90</w:t>
            </w:r>
          </w:p>
        </w:tc>
        <w:tc>
          <w:tcPr>
            <w:tcW w:type="dxa" w:w="3057"/>
          </w:tcPr>
          <w:p>
            <w:pPr>
              <w:spacing w:after="0"/>
              <w:jc w:val="right"/>
            </w:pPr>
            <w:r>
              <w:rPr>
                <w:sz w:val="16"/>
              </w:rPr>
              <w:t>6 total; 0 since its plan</w:t>
            </w:r>
          </w:p>
        </w:tc>
      </w:tr>
      <w:tr>
        <w:trPr>
          <w:cantSplit/>
        </w:trPr>
        <w:tc>
          <w:tcPr>
            <w:tcW w:type="dxa" w:w="1618"/>
          </w:tcPr>
          <w:p>
            <w:pPr>
              <w:spacing w:after="0"/>
              <w:jc w:val="left"/>
            </w:pPr>
            <w:r>
              <w:rPr>
                <w:sz w:val="16"/>
              </w:rPr>
              <w:t>Sweetser town</w:t>
            </w:r>
          </w:p>
        </w:tc>
        <w:tc>
          <w:tcPr>
            <w:tcW w:type="dxa" w:w="843"/>
          </w:tcPr>
          <w:p>
            <w:pPr>
              <w:spacing w:after="0"/>
              <w:jc w:val="left"/>
            </w:pPr>
            <w:r>
              <w:rPr>
                <w:sz w:val="16"/>
              </w:rPr>
              <w:t>Town</w:t>
            </w:r>
          </w:p>
        </w:tc>
        <w:tc>
          <w:tcPr>
            <w:tcW w:type="dxa" w:w="3278"/>
          </w:tcPr>
          <w:p>
            <w:pPr>
              <w:spacing w:after="0"/>
              <w:jc w:val="left"/>
            </w:pPr>
            <w:r>
              <w:rPr>
                <w:sz w:val="16"/>
              </w:rPr>
              <w:t>Plan 110700 approved 2025-07-16,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$4,626.47</w:t>
            </w:r>
          </w:p>
        </w:tc>
        <w:tc>
          <w:tcPr>
            <w:tcW w:type="dxa" w:w="3057"/>
          </w:tcPr>
          <w:p>
            <w:pPr>
              <w:spacing w:after="0"/>
              <w:jc w:val="right"/>
            </w:pPr>
            <w:r>
              <w:rPr>
                <w:sz w:val="16"/>
              </w:rPr>
              <w:t>0 total; no approved plan</w:t>
            </w:r>
          </w:p>
        </w:tc>
      </w:tr>
      <w:tr>
        <w:trPr>
          <w:cantSplit/>
        </w:trPr>
        <w:tc>
          <w:tcPr>
            <w:tcW w:type="dxa" w:w="1618"/>
          </w:tcPr>
          <w:p>
            <w:pPr>
              <w:spacing w:after="0"/>
              <w:jc w:val="left"/>
            </w:pPr>
            <w:r>
              <w:rPr>
                <w:sz w:val="16"/>
              </w:rPr>
              <w:t>Upland town</w:t>
            </w:r>
          </w:p>
        </w:tc>
        <w:tc>
          <w:tcPr>
            <w:tcW w:type="dxa" w:w="843"/>
          </w:tcPr>
          <w:p>
            <w:pPr>
              <w:spacing w:after="0"/>
              <w:jc w:val="left"/>
            </w:pPr>
            <w:r>
              <w:rPr>
                <w:sz w:val="16"/>
              </w:rPr>
              <w:t>Town</w:t>
            </w:r>
          </w:p>
        </w:tc>
        <w:tc>
          <w:tcPr>
            <w:tcW w:type="dxa" w:w="3278"/>
          </w:tcPr>
          <w:p>
            <w:pPr>
              <w:spacing w:after="0"/>
              <w:jc w:val="left"/>
            </w:pPr>
            <w:r>
              <w:rPr>
                <w:sz w:val="16"/>
              </w:rPr>
              <w:t>Approved, expires 2030-07-15</w:t>
            </w:r>
          </w:p>
        </w:tc>
        <w:tc>
          <w:tcPr>
            <w:tcW w:type="dxa" w:w="2614"/>
          </w:tcPr>
          <w:p>
            <w:pPr>
              <w:spacing w:after="0"/>
              <w:jc w:val="right"/>
            </w:pPr>
            <w:r>
              <w:rPr>
                <w:sz w:val="16"/>
              </w:rPr>
              <w:t>FMA RL 0, SRL 0; any 0</w:t>
            </w:r>
          </w:p>
        </w:tc>
        <w:tc>
          <w:tcPr>
            <w:tcW w:type="dxa" w:w="2703"/>
          </w:tcPr>
          <w:p>
            <w:pPr>
              <w:spacing w:after="0"/>
              <w:jc w:val="right"/>
            </w:pPr>
            <w:r>
              <w:rPr>
                <w:sz w:val="16"/>
              </w:rPr>
              <w:t>$10,762.58</w:t>
            </w:r>
          </w:p>
        </w:tc>
        <w:tc>
          <w:tcPr>
            <w:tcW w:type="dxa" w:w="3057"/>
          </w:tcPr>
          <w:p>
            <w:pPr>
              <w:spacing w:after="0"/>
              <w:jc w:val="right"/>
            </w:pPr>
            <w:r>
              <w:rPr>
                <w:sz w:val="16"/>
              </w:rPr>
              <w:t>13 total; 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455"/>
        <w:gridCol w:w="1192"/>
        <w:gridCol w:w="1017"/>
        <w:gridCol w:w="1104"/>
        <w:gridCol w:w="1104"/>
        <w:gridCol w:w="1017"/>
        <w:gridCol w:w="1280"/>
        <w:gridCol w:w="1087"/>
        <w:gridCol w:w="1017"/>
        <w:gridCol w:w="1280"/>
        <w:gridCol w:w="1542"/>
      </w:tblGrid>
      <w:tr>
        <w:trPr>
          <w:cantSplit/>
          <w:tblHeader/>
        </w:trPr>
        <w:tc>
          <w:tcPr>
            <w:tcW w:type="dxa" w:w="1017"/>
            <w:shd w:val="clear" w:color="auto" w:fill="E8E8E8"/>
          </w:tcPr>
          <w:p>
            <w:pPr>
              <w:spacing w:after="0"/>
              <w:jc w:val="left"/>
            </w:pPr>
            <w:r>
              <w:rPr>
                <w:b/>
                <w:sz w:val="16"/>
              </w:rPr>
              <w:t>Hazard</w:t>
            </w:r>
          </w:p>
        </w:tc>
        <w:tc>
          <w:tcPr>
            <w:tcW w:type="dxa" w:w="145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0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2025-07-16</w:t>
            </w:r>
          </w:p>
          <w:p>
            <w:pPr>
              <w:spacing w:after="0"/>
              <w:jc w:val="right"/>
            </w:pPr>
            <w:r>
              <w:rPr>
                <w:i/>
                <w:color w:val="555555"/>
                <w:sz w:val="14"/>
              </w:rPr>
              <w:t>county-coded records, property plus crops, nominal dollars</w:t>
            </w:r>
          </w:p>
        </w:tc>
        <w:tc>
          <w:tcPr>
            <w:tcW w:type="dxa" w:w="10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2"/>
            <w:shd w:val="clear" w:color="auto" w:fill="E8E8E8"/>
          </w:tcPr>
          <w:p>
            <w:pPr>
              <w:spacing w:after="0"/>
              <w:jc w:val="left"/>
            </w:pPr>
            <w:r>
              <w:rPr>
                <w:b/>
                <w:sz w:val="16"/>
              </w:rPr>
              <w:t>Note</w:t>
            </w:r>
          </w:p>
        </w:tc>
      </w:tr>
      <w:tr>
        <w:trPr>
          <w:cantSplit/>
        </w:trPr>
        <w:tc>
          <w:tcPr>
            <w:tcW w:type="dxa" w:w="1017"/>
          </w:tcPr>
          <w:p>
            <w:pPr>
              <w:spacing w:after="0"/>
              <w:jc w:val="left"/>
            </w:pPr>
            <w:r>
              <w:rPr>
                <w:sz w:val="16"/>
              </w:rPr>
              <w:t>Cold Wave</w:t>
            </w:r>
          </w:p>
        </w:tc>
        <w:tc>
          <w:tcPr>
            <w:tcW w:type="dxa" w:w="1455"/>
          </w:tcPr>
          <w:p>
            <w:pPr>
              <w:spacing w:after="0"/>
              <w:jc w:val="right"/>
            </w:pPr>
            <w:r>
              <w:rPr>
                <w:sz w:val="16"/>
              </w:rPr>
              <w:t>$15,252,482,196</w:t>
            </w:r>
          </w:p>
        </w:tc>
        <w:tc>
          <w:tcPr>
            <w:tcW w:type="dxa" w:w="1192"/>
          </w:tcPr>
          <w:p>
            <w:pPr>
              <w:spacing w:after="0"/>
              <w:jc w:val="right"/>
            </w:pPr>
            <w:r>
              <w:rPr>
                <w:sz w:val="16"/>
              </w:rPr>
              <w:t>$152,709,312</w:t>
            </w:r>
          </w:p>
        </w:tc>
        <w:tc>
          <w:tcPr>
            <w:tcW w:type="dxa" w:w="1017"/>
          </w:tcPr>
          <w:p>
            <w:pPr>
              <w:spacing w:after="0"/>
              <w:jc w:val="right"/>
            </w:pPr>
            <w:r>
              <w:rPr>
                <w:sz w:val="16"/>
              </w:rPr>
              <w:t>66,634</w:t>
            </w:r>
          </w:p>
        </w:tc>
        <w:tc>
          <w:tcPr>
            <w:tcW w:type="dxa" w:w="1104"/>
          </w:tcPr>
          <w:p>
            <w:pPr>
              <w:spacing w:after="0"/>
              <w:jc w:val="right"/>
            </w:pPr>
            <w:r>
              <w:rPr>
                <w:sz w:val="16"/>
              </w:rPr>
              <w:t>$1,552</w:t>
            </w:r>
          </w:p>
        </w:tc>
        <w:tc>
          <w:tcPr>
            <w:tcW w:type="dxa" w:w="1104"/>
          </w:tcPr>
          <w:p>
            <w:pPr>
              <w:spacing w:after="0"/>
              <w:jc w:val="right"/>
            </w:pPr>
            <w:r>
              <w:rPr>
                <w:sz w:val="16"/>
              </w:rPr>
              <w:t>$71,113</w:t>
            </w:r>
          </w:p>
        </w:tc>
        <w:tc>
          <w:tcPr>
            <w:tcW w:type="dxa" w:w="1017"/>
          </w:tcPr>
          <w:p>
            <w:pPr>
              <w:spacing w:after="0"/>
              <w:jc w:val="right"/>
            </w:pPr>
            <w:r>
              <w:rPr>
                <w:sz w:val="16"/>
              </w:rPr>
              <w:t>$898,234</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Drought</w:t>
            </w:r>
          </w:p>
        </w:tc>
        <w:tc>
          <w:tcPr>
            <w:tcW w:type="dxa" w:w="1455"/>
          </w:tcPr>
          <w:p>
            <w:pPr>
              <w:spacing w:after="0"/>
              <w:jc w:val="right"/>
            </w:pPr>
            <w:r>
              <w:rPr>
                <w:sz w:val="16"/>
              </w:rPr>
              <w:t>n/a</w:t>
            </w:r>
          </w:p>
        </w:tc>
        <w:tc>
          <w:tcPr>
            <w:tcW w:type="dxa" w:w="1192"/>
          </w:tcPr>
          <w:p>
            <w:pPr>
              <w:spacing w:after="0"/>
              <w:jc w:val="right"/>
            </w:pPr>
            <w:r>
              <w:rPr>
                <w:sz w:val="16"/>
              </w:rPr>
              <w:t>$97,496,581</w:t>
            </w:r>
          </w:p>
        </w:tc>
        <w:tc>
          <w:tcPr>
            <w:tcW w:type="dxa" w:w="1017"/>
          </w:tcPr>
          <w:p>
            <w:pPr>
              <w:spacing w:after="0"/>
              <w:jc w:val="right"/>
            </w:pPr>
            <w:r>
              <w:rPr>
                <w:sz w:val="16"/>
              </w:rPr>
              <w:t>n/a</w:t>
            </w:r>
          </w:p>
        </w:tc>
        <w:tc>
          <w:tcPr>
            <w:tcW w:type="dxa" w:w="1104"/>
          </w:tcPr>
          <w:p>
            <w:pPr>
              <w:spacing w:after="0"/>
              <w:jc w:val="right"/>
            </w:pPr>
            <w:r>
              <w:rPr>
                <w:sz w:val="16"/>
              </w:rPr>
              <w:t>n/a</w:t>
            </w:r>
          </w:p>
        </w:tc>
        <w:tc>
          <w:tcPr>
            <w:tcW w:type="dxa" w:w="1104"/>
          </w:tcPr>
          <w:p>
            <w:pPr>
              <w:spacing w:after="0"/>
              <w:jc w:val="right"/>
            </w:pPr>
            <w:r>
              <w:rPr>
                <w:sz w:val="16"/>
              </w:rPr>
              <w:t>$269,733</w:t>
            </w:r>
          </w:p>
        </w:tc>
        <w:tc>
          <w:tcPr>
            <w:tcW w:type="dxa" w:w="1017"/>
          </w:tcPr>
          <w:p>
            <w:pPr>
              <w:spacing w:after="0"/>
              <w:jc w:val="right"/>
            </w:pPr>
            <w:r>
              <w:rPr>
                <w:sz w:val="16"/>
              </w:rPr>
              <w:t>n/a</w:t>
            </w:r>
          </w:p>
        </w:tc>
        <w:tc>
          <w:tcPr>
            <w:tcW w:type="dxa" w:w="1280"/>
          </w:tcPr>
          <w:p>
            <w:pPr>
              <w:spacing w:after="0"/>
              <w:jc w:val="right"/>
            </w:pPr>
            <w:r>
              <w:rPr>
                <w:sz w:val="16"/>
              </w:rPr>
              <w:t>0.277% (agriculture)</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455"/>
          </w:tcPr>
          <w:p>
            <w:pPr>
              <w:spacing w:after="0"/>
              <w:jc w:val="right"/>
            </w:pPr>
            <w:r>
              <w:rPr>
                <w:sz w:val="16"/>
              </w:rPr>
              <w:t>$28,395,649,144</w:t>
            </w:r>
          </w:p>
        </w:tc>
        <w:tc>
          <w:tcPr>
            <w:tcW w:type="dxa" w:w="1192"/>
          </w:tcPr>
          <w:p>
            <w:pPr>
              <w:spacing w:after="0"/>
              <w:jc w:val="right"/>
            </w:pPr>
            <w:r>
              <w:rPr>
                <w:sz w:val="16"/>
              </w:rPr>
              <w:t>n/a</w:t>
            </w:r>
          </w:p>
        </w:tc>
        <w:tc>
          <w:tcPr>
            <w:tcW w:type="dxa" w:w="1017"/>
          </w:tcPr>
          <w:p>
            <w:pPr>
              <w:spacing w:after="0"/>
              <w:jc w:val="right"/>
            </w:pPr>
            <w:r>
              <w:rPr>
                <w:sz w:val="16"/>
              </w:rPr>
              <w:t>66,674</w:t>
            </w:r>
          </w:p>
        </w:tc>
        <w:tc>
          <w:tcPr>
            <w:tcW w:type="dxa" w:w="1104"/>
          </w:tcPr>
          <w:p>
            <w:pPr>
              <w:spacing w:after="0"/>
              <w:jc w:val="right"/>
            </w:pPr>
            <w:r>
              <w:rPr>
                <w:sz w:val="16"/>
              </w:rPr>
              <w:t>$917,658</w:t>
            </w:r>
          </w:p>
        </w:tc>
        <w:tc>
          <w:tcPr>
            <w:tcW w:type="dxa" w:w="1104"/>
          </w:tcPr>
          <w:p>
            <w:pPr>
              <w:spacing w:after="0"/>
              <w:jc w:val="right"/>
            </w:pPr>
            <w:r>
              <w:rPr>
                <w:sz w:val="16"/>
              </w:rPr>
              <w:t>n/a</w:t>
            </w:r>
          </w:p>
        </w:tc>
        <w:tc>
          <w:tcPr>
            <w:tcW w:type="dxa" w:w="1017"/>
          </w:tcPr>
          <w:p>
            <w:pPr>
              <w:spacing w:after="0"/>
              <w:jc w:val="right"/>
            </w:pPr>
            <w:r>
              <w:rPr>
                <w:sz w:val="16"/>
              </w:rPr>
              <w:t>$221,200</w:t>
            </w:r>
          </w:p>
        </w:tc>
        <w:tc>
          <w:tcPr>
            <w:tcW w:type="dxa" w:w="1280"/>
          </w:tcPr>
          <w:p>
            <w:pPr>
              <w:spacing w:after="0"/>
              <w:jc w:val="right"/>
            </w:pPr>
            <w:r>
              <w:rPr>
                <w:sz w:val="16"/>
              </w:rPr>
              <w:t>0.00323%</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Hail</w:t>
            </w:r>
          </w:p>
        </w:tc>
        <w:tc>
          <w:tcPr>
            <w:tcW w:type="dxa" w:w="1455"/>
          </w:tcPr>
          <w:p>
            <w:pPr>
              <w:spacing w:after="0"/>
              <w:jc w:val="right"/>
            </w:pPr>
            <w:r>
              <w:rPr>
                <w:sz w:val="16"/>
              </w:rPr>
              <w:t>$15,252,482,196</w:t>
            </w:r>
          </w:p>
        </w:tc>
        <w:tc>
          <w:tcPr>
            <w:tcW w:type="dxa" w:w="1192"/>
          </w:tcPr>
          <w:p>
            <w:pPr>
              <w:spacing w:after="0"/>
              <w:jc w:val="right"/>
            </w:pPr>
            <w:r>
              <w:rPr>
                <w:sz w:val="16"/>
              </w:rPr>
              <w:t>$152,709,312</w:t>
            </w:r>
          </w:p>
        </w:tc>
        <w:tc>
          <w:tcPr>
            <w:tcW w:type="dxa" w:w="1017"/>
          </w:tcPr>
          <w:p>
            <w:pPr>
              <w:spacing w:after="0"/>
              <w:jc w:val="right"/>
            </w:pPr>
            <w:r>
              <w:rPr>
                <w:sz w:val="16"/>
              </w:rPr>
              <w:t>66,634</w:t>
            </w:r>
          </w:p>
        </w:tc>
        <w:tc>
          <w:tcPr>
            <w:tcW w:type="dxa" w:w="1104"/>
          </w:tcPr>
          <w:p>
            <w:pPr>
              <w:spacing w:after="0"/>
              <w:jc w:val="right"/>
            </w:pPr>
            <w:r>
              <w:rPr>
                <w:sz w:val="16"/>
              </w:rPr>
              <w:t>$902,517</w:t>
            </w:r>
          </w:p>
        </w:tc>
        <w:tc>
          <w:tcPr>
            <w:tcW w:type="dxa" w:w="1104"/>
          </w:tcPr>
          <w:p>
            <w:pPr>
              <w:spacing w:after="0"/>
              <w:jc w:val="right"/>
            </w:pPr>
            <w:r>
              <w:rPr>
                <w:sz w:val="16"/>
              </w:rPr>
              <w:t>$13,805</w:t>
            </w:r>
          </w:p>
        </w:tc>
        <w:tc>
          <w:tcPr>
            <w:tcW w:type="dxa" w:w="1017"/>
          </w:tcPr>
          <w:p>
            <w:pPr>
              <w:spacing w:after="0"/>
              <w:jc w:val="right"/>
            </w:pPr>
            <w:r>
              <w:rPr>
                <w:sz w:val="16"/>
              </w:rPr>
              <w:t>$698</w:t>
            </w:r>
          </w:p>
        </w:tc>
        <w:tc>
          <w:tcPr>
            <w:tcW w:type="dxa" w:w="1280"/>
          </w:tcPr>
          <w:p>
            <w:pPr>
              <w:spacing w:after="0"/>
              <w:jc w:val="right"/>
            </w:pPr>
            <w:r>
              <w:rPr>
                <w:sz w:val="16"/>
              </w:rPr>
              <w:t>0.00592%</w:t>
            </w:r>
          </w:p>
        </w:tc>
        <w:tc>
          <w:tcPr>
            <w:tcW w:type="dxa" w:w="1087"/>
          </w:tcPr>
          <w:p>
            <w:pPr>
              <w:spacing w:after="0"/>
              <w:jc w:val="right"/>
            </w:pPr>
            <w:r>
              <w:rPr>
                <w:sz w:val="16"/>
              </w:rPr>
              <w:t>$5,000</w:t>
            </w: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Heat Wave</w:t>
            </w:r>
          </w:p>
        </w:tc>
        <w:tc>
          <w:tcPr>
            <w:tcW w:type="dxa" w:w="1455"/>
          </w:tcPr>
          <w:p>
            <w:pPr>
              <w:spacing w:after="0"/>
              <w:jc w:val="right"/>
            </w:pPr>
            <w:r>
              <w:rPr>
                <w:sz w:val="16"/>
              </w:rPr>
              <w:t>$15,252,482,196</w:t>
            </w:r>
          </w:p>
        </w:tc>
        <w:tc>
          <w:tcPr>
            <w:tcW w:type="dxa" w:w="1192"/>
          </w:tcPr>
          <w:p>
            <w:pPr>
              <w:spacing w:after="0"/>
              <w:jc w:val="right"/>
            </w:pPr>
            <w:r>
              <w:rPr>
                <w:sz w:val="16"/>
              </w:rPr>
              <w:t>$152,709,312</w:t>
            </w:r>
          </w:p>
        </w:tc>
        <w:tc>
          <w:tcPr>
            <w:tcW w:type="dxa" w:w="1017"/>
          </w:tcPr>
          <w:p>
            <w:pPr>
              <w:spacing w:after="0"/>
              <w:jc w:val="right"/>
            </w:pPr>
            <w:r>
              <w:rPr>
                <w:sz w:val="16"/>
              </w:rPr>
              <w:t>66,634</w:t>
            </w:r>
          </w:p>
        </w:tc>
        <w:tc>
          <w:tcPr>
            <w:tcW w:type="dxa" w:w="1104"/>
          </w:tcPr>
          <w:p>
            <w:pPr>
              <w:spacing w:after="0"/>
              <w:jc w:val="right"/>
            </w:pPr>
            <w:r>
              <w:rPr>
                <w:sz w:val="16"/>
              </w:rPr>
              <w:t>$6,208</w:t>
            </w:r>
          </w:p>
        </w:tc>
        <w:tc>
          <w:tcPr>
            <w:tcW w:type="dxa" w:w="1104"/>
          </w:tcPr>
          <w:p>
            <w:pPr>
              <w:spacing w:after="0"/>
              <w:jc w:val="right"/>
            </w:pPr>
            <w:r>
              <w:rPr>
                <w:sz w:val="16"/>
              </w:rPr>
              <w:t>$2</w:t>
            </w:r>
          </w:p>
        </w:tc>
        <w:tc>
          <w:tcPr>
            <w:tcW w:type="dxa" w:w="1017"/>
          </w:tcPr>
          <w:p>
            <w:pPr>
              <w:spacing w:after="0"/>
              <w:jc w:val="right"/>
            </w:pPr>
            <w:r>
              <w:rPr>
                <w:sz w:val="16"/>
              </w:rPr>
              <w:t>$1,016,660</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Hurricane</w:t>
            </w:r>
          </w:p>
        </w:tc>
        <w:tc>
          <w:tcPr>
            <w:tcW w:type="dxa" w:w="1455"/>
          </w:tcPr>
          <w:p>
            <w:pPr>
              <w:spacing w:after="0"/>
              <w:jc w:val="right"/>
            </w:pPr>
            <w:r>
              <w:rPr>
                <w:sz w:val="16"/>
              </w:rPr>
              <w:t>$15,252,482,196</w:t>
            </w:r>
          </w:p>
        </w:tc>
        <w:tc>
          <w:tcPr>
            <w:tcW w:type="dxa" w:w="1192"/>
          </w:tcPr>
          <w:p>
            <w:pPr>
              <w:spacing w:after="0"/>
              <w:jc w:val="right"/>
            </w:pPr>
            <w:r>
              <w:rPr>
                <w:sz w:val="16"/>
              </w:rPr>
              <w:t>$152,709,312</w:t>
            </w:r>
          </w:p>
        </w:tc>
        <w:tc>
          <w:tcPr>
            <w:tcW w:type="dxa" w:w="1017"/>
          </w:tcPr>
          <w:p>
            <w:pPr>
              <w:spacing w:after="0"/>
              <w:jc w:val="right"/>
            </w:pPr>
            <w:r>
              <w:rPr>
                <w:sz w:val="16"/>
              </w:rPr>
              <w:t>66,634</w:t>
            </w:r>
          </w:p>
        </w:tc>
        <w:tc>
          <w:tcPr>
            <w:tcW w:type="dxa" w:w="1104"/>
          </w:tcPr>
          <w:p>
            <w:pPr>
              <w:spacing w:after="0"/>
              <w:jc w:val="right"/>
            </w:pPr>
            <w:r>
              <w:rPr>
                <w:sz w:val="16"/>
              </w:rPr>
              <w:t>$9,159</w:t>
            </w:r>
          </w:p>
        </w:tc>
        <w:tc>
          <w:tcPr>
            <w:tcW w:type="dxa" w:w="1104"/>
          </w:tcPr>
          <w:p>
            <w:pPr>
              <w:spacing w:after="0"/>
              <w:jc w:val="right"/>
            </w:pPr>
            <w:r>
              <w:rPr>
                <w:sz w:val="16"/>
              </w:rPr>
              <w:t>$4,761</w:t>
            </w:r>
          </w:p>
        </w:tc>
        <w:tc>
          <w:tcPr>
            <w:tcW w:type="dxa" w:w="1017"/>
          </w:tcPr>
          <w:p>
            <w:pPr>
              <w:spacing w:after="0"/>
              <w:jc w:val="right"/>
            </w:pPr>
            <w:r>
              <w:rPr>
                <w:sz w:val="16"/>
              </w:rPr>
              <w:t>$23</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Ice Storm</w:t>
            </w:r>
          </w:p>
        </w:tc>
        <w:tc>
          <w:tcPr>
            <w:tcW w:type="dxa" w:w="1455"/>
          </w:tcPr>
          <w:p>
            <w:pPr>
              <w:spacing w:after="0"/>
              <w:jc w:val="right"/>
            </w:pPr>
            <w:r>
              <w:rPr>
                <w:sz w:val="16"/>
              </w:rPr>
              <w:t>$15,252,427,598</w:t>
            </w:r>
          </w:p>
        </w:tc>
        <w:tc>
          <w:tcPr>
            <w:tcW w:type="dxa" w:w="1192"/>
          </w:tcPr>
          <w:p>
            <w:pPr>
              <w:spacing w:after="0"/>
              <w:jc w:val="right"/>
            </w:pPr>
            <w:r>
              <w:rPr>
                <w:sz w:val="16"/>
              </w:rPr>
              <w:t>n/a</w:t>
            </w:r>
          </w:p>
        </w:tc>
        <w:tc>
          <w:tcPr>
            <w:tcW w:type="dxa" w:w="1017"/>
          </w:tcPr>
          <w:p>
            <w:pPr>
              <w:spacing w:after="0"/>
              <w:jc w:val="right"/>
            </w:pPr>
            <w:r>
              <w:rPr>
                <w:sz w:val="16"/>
              </w:rPr>
              <w:t>66,633</w:t>
            </w:r>
          </w:p>
        </w:tc>
        <w:tc>
          <w:tcPr>
            <w:tcW w:type="dxa" w:w="1104"/>
          </w:tcPr>
          <w:p>
            <w:pPr>
              <w:spacing w:after="0"/>
              <w:jc w:val="right"/>
            </w:pPr>
            <w:r>
              <w:rPr>
                <w:sz w:val="16"/>
              </w:rPr>
              <w:t>$10,762</w:t>
            </w:r>
          </w:p>
        </w:tc>
        <w:tc>
          <w:tcPr>
            <w:tcW w:type="dxa" w:w="1104"/>
          </w:tcPr>
          <w:p>
            <w:pPr>
              <w:spacing w:after="0"/>
              <w:jc w:val="right"/>
            </w:pPr>
            <w:r>
              <w:rPr>
                <w:sz w:val="16"/>
              </w:rPr>
              <w:t>n/a</w:t>
            </w:r>
          </w:p>
        </w:tc>
        <w:tc>
          <w:tcPr>
            <w:tcW w:type="dxa" w:w="1017"/>
          </w:tcPr>
          <w:p>
            <w:pPr>
              <w:spacing w:after="0"/>
              <w:jc w:val="right"/>
            </w:pPr>
            <w:r>
              <w:rPr>
                <w:sz w:val="16"/>
              </w:rPr>
              <w:t>$40,508</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Inland Flooding</w:t>
            </w:r>
          </w:p>
        </w:tc>
        <w:tc>
          <w:tcPr>
            <w:tcW w:type="dxa" w:w="1455"/>
          </w:tcPr>
          <w:p>
            <w:pPr>
              <w:spacing w:after="0"/>
              <w:jc w:val="right"/>
            </w:pPr>
            <w:r>
              <w:rPr>
                <w:sz w:val="16"/>
              </w:rPr>
              <w:t>$15,246,081,595</w:t>
            </w:r>
          </w:p>
        </w:tc>
        <w:tc>
          <w:tcPr>
            <w:tcW w:type="dxa" w:w="1192"/>
          </w:tcPr>
          <w:p>
            <w:pPr>
              <w:spacing w:after="0"/>
              <w:jc w:val="right"/>
            </w:pPr>
            <w:r>
              <w:rPr>
                <w:sz w:val="16"/>
              </w:rPr>
              <w:t>$4,212,610</w:t>
            </w:r>
          </w:p>
        </w:tc>
        <w:tc>
          <w:tcPr>
            <w:tcW w:type="dxa" w:w="1017"/>
          </w:tcPr>
          <w:p>
            <w:pPr>
              <w:spacing w:after="0"/>
              <w:jc w:val="right"/>
            </w:pPr>
            <w:r>
              <w:rPr>
                <w:sz w:val="16"/>
              </w:rPr>
              <w:t>931</w:t>
            </w:r>
          </w:p>
        </w:tc>
        <w:tc>
          <w:tcPr>
            <w:tcW w:type="dxa" w:w="1104"/>
          </w:tcPr>
          <w:p>
            <w:pPr>
              <w:spacing w:after="0"/>
              <w:jc w:val="right"/>
            </w:pPr>
            <w:r>
              <w:rPr>
                <w:sz w:val="16"/>
              </w:rPr>
              <w:t>$12,138,743</w:t>
            </w:r>
          </w:p>
        </w:tc>
        <w:tc>
          <w:tcPr>
            <w:tcW w:type="dxa" w:w="1104"/>
          </w:tcPr>
          <w:p>
            <w:pPr>
              <w:spacing w:after="0"/>
              <w:jc w:val="right"/>
            </w:pPr>
            <w:r>
              <w:rPr>
                <w:sz w:val="16"/>
              </w:rPr>
              <w:t>$25,302</w:t>
            </w:r>
          </w:p>
        </w:tc>
        <w:tc>
          <w:tcPr>
            <w:tcW w:type="dxa" w:w="1017"/>
          </w:tcPr>
          <w:p>
            <w:pPr>
              <w:spacing w:after="0"/>
              <w:jc w:val="right"/>
            </w:pPr>
            <w:r>
              <w:rPr>
                <w:sz w:val="16"/>
              </w:rPr>
              <w:t>$141,146</w:t>
            </w:r>
          </w:p>
        </w:tc>
        <w:tc>
          <w:tcPr>
            <w:tcW w:type="dxa" w:w="1280"/>
          </w:tcPr>
          <w:p>
            <w:pPr>
              <w:spacing w:after="0"/>
              <w:jc w:val="right"/>
            </w:pPr>
            <w:r>
              <w:rPr>
                <w:sz w:val="16"/>
              </w:rPr>
              <w:t>n/a (see note)</w:t>
            </w:r>
          </w:p>
        </w:tc>
        <w:tc>
          <w:tcPr>
            <w:tcW w:type="dxa" w:w="1087"/>
          </w:tcPr>
          <w:p>
            <w:pPr>
              <w:spacing w:after="0"/>
              <w:jc w:val="right"/>
            </w:pPr>
          </w:p>
        </w:tc>
        <w:tc>
          <w:tcPr>
            <w:tcW w:type="dxa" w:w="1017"/>
          </w:tcPr>
          <w:p>
            <w:pPr>
              <w:spacing w:after="0"/>
              <w:jc w:val="right"/>
            </w:pPr>
          </w:p>
        </w:tc>
        <w:tc>
          <w:tcPr>
            <w:tcW w:type="dxa" w:w="1280"/>
          </w:tcPr>
          <w:p>
            <w:pPr>
              <w:spacing w:after="0"/>
              <w:jc w:val="right"/>
            </w:pPr>
            <w:r>
              <w:rPr>
                <w:sz w:val="16"/>
              </w:rPr>
              <w:t>no Public Assistance recorded (2 declarations)</w:t>
            </w:r>
          </w:p>
        </w:tc>
        <w:tc>
          <w:tcPr>
            <w:tcW w:type="dxa" w:w="15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7"/>
          </w:tcPr>
          <w:p>
            <w:pPr>
              <w:spacing w:after="0"/>
              <w:jc w:val="left"/>
            </w:pPr>
            <w:r>
              <w:rPr>
                <w:sz w:val="16"/>
              </w:rPr>
              <w:t>Landslide</w:t>
            </w:r>
          </w:p>
        </w:tc>
        <w:tc>
          <w:tcPr>
            <w:tcW w:type="dxa" w:w="1455"/>
          </w:tcPr>
          <w:p>
            <w:pPr>
              <w:spacing w:after="0"/>
              <w:jc w:val="right"/>
            </w:pPr>
            <w:r>
              <w:rPr>
                <w:sz w:val="16"/>
              </w:rPr>
              <w:t>$62,049,786</w:t>
            </w:r>
          </w:p>
        </w:tc>
        <w:tc>
          <w:tcPr>
            <w:tcW w:type="dxa" w:w="1192"/>
          </w:tcPr>
          <w:p>
            <w:pPr>
              <w:spacing w:after="0"/>
              <w:jc w:val="right"/>
            </w:pPr>
            <w:r>
              <w:rPr>
                <w:sz w:val="16"/>
              </w:rPr>
              <w:t>n/a</w:t>
            </w:r>
          </w:p>
        </w:tc>
        <w:tc>
          <w:tcPr>
            <w:tcW w:type="dxa" w:w="1017"/>
          </w:tcPr>
          <w:p>
            <w:pPr>
              <w:spacing w:after="0"/>
              <w:jc w:val="right"/>
            </w:pPr>
            <w:r>
              <w:rPr>
                <w:sz w:val="16"/>
              </w:rPr>
              <w:t>281</w:t>
            </w:r>
          </w:p>
        </w:tc>
        <w:tc>
          <w:tcPr>
            <w:tcW w:type="dxa" w:w="1104"/>
          </w:tcPr>
          <w:p>
            <w:pPr>
              <w:spacing w:after="0"/>
              <w:jc w:val="right"/>
            </w:pPr>
            <w:r>
              <w:rPr>
                <w:sz w:val="16"/>
              </w:rPr>
              <w:t>$75</w:t>
            </w:r>
          </w:p>
        </w:tc>
        <w:tc>
          <w:tcPr>
            <w:tcW w:type="dxa" w:w="1104"/>
          </w:tcPr>
          <w:p>
            <w:pPr>
              <w:spacing w:after="0"/>
              <w:jc w:val="right"/>
            </w:pPr>
            <w:r>
              <w:rPr>
                <w:sz w:val="16"/>
              </w:rPr>
              <w:t>n/a</w:t>
            </w:r>
          </w:p>
        </w:tc>
        <w:tc>
          <w:tcPr>
            <w:tcW w:type="dxa" w:w="1017"/>
          </w:tcPr>
          <w:p>
            <w:pPr>
              <w:spacing w:after="0"/>
              <w:jc w:val="right"/>
            </w:pPr>
            <w:r>
              <w:rPr>
                <w:sz w:val="16"/>
              </w:rPr>
              <w:t>$512</w:t>
            </w:r>
          </w:p>
        </w:tc>
        <w:tc>
          <w:tcPr>
            <w:tcW w:type="dxa" w:w="1280"/>
          </w:tcPr>
          <w:p>
            <w:pPr>
              <w:spacing w:after="0"/>
              <w:jc w:val="right"/>
            </w:pPr>
            <w:r>
              <w:rPr>
                <w:sz w:val="16"/>
              </w:rPr>
              <w:t>0.000121%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Lightning</w:t>
            </w:r>
          </w:p>
        </w:tc>
        <w:tc>
          <w:tcPr>
            <w:tcW w:type="dxa" w:w="1455"/>
          </w:tcPr>
          <w:p>
            <w:pPr>
              <w:spacing w:after="0"/>
              <w:jc w:val="right"/>
            </w:pPr>
            <w:r>
              <w:rPr>
                <w:sz w:val="16"/>
              </w:rPr>
              <w:t>$15,252,482,196</w:t>
            </w:r>
          </w:p>
        </w:tc>
        <w:tc>
          <w:tcPr>
            <w:tcW w:type="dxa" w:w="1192"/>
          </w:tcPr>
          <w:p>
            <w:pPr>
              <w:spacing w:after="0"/>
              <w:jc w:val="right"/>
            </w:pPr>
            <w:r>
              <w:rPr>
                <w:sz w:val="16"/>
              </w:rPr>
              <w:t>n/a</w:t>
            </w:r>
          </w:p>
        </w:tc>
        <w:tc>
          <w:tcPr>
            <w:tcW w:type="dxa" w:w="1017"/>
          </w:tcPr>
          <w:p>
            <w:pPr>
              <w:spacing w:after="0"/>
              <w:jc w:val="right"/>
            </w:pPr>
            <w:r>
              <w:rPr>
                <w:sz w:val="16"/>
              </w:rPr>
              <w:t>66,634</w:t>
            </w:r>
          </w:p>
        </w:tc>
        <w:tc>
          <w:tcPr>
            <w:tcW w:type="dxa" w:w="1104"/>
          </w:tcPr>
          <w:p>
            <w:pPr>
              <w:spacing w:after="0"/>
              <w:jc w:val="right"/>
            </w:pPr>
            <w:r>
              <w:rPr>
                <w:sz w:val="16"/>
              </w:rPr>
              <w:t>$23,730</w:t>
            </w:r>
          </w:p>
        </w:tc>
        <w:tc>
          <w:tcPr>
            <w:tcW w:type="dxa" w:w="1104"/>
          </w:tcPr>
          <w:p>
            <w:pPr>
              <w:spacing w:after="0"/>
              <w:jc w:val="right"/>
            </w:pPr>
            <w:r>
              <w:rPr>
                <w:sz w:val="16"/>
              </w:rPr>
              <w:t>n/a</w:t>
            </w:r>
          </w:p>
        </w:tc>
        <w:tc>
          <w:tcPr>
            <w:tcW w:type="dxa" w:w="1017"/>
          </w:tcPr>
          <w:p>
            <w:pPr>
              <w:spacing w:after="0"/>
              <w:jc w:val="right"/>
            </w:pPr>
            <w:r>
              <w:rPr>
                <w:sz w:val="16"/>
              </w:rPr>
              <w:t>$159,055</w:t>
            </w:r>
          </w:p>
        </w:tc>
        <w:tc>
          <w:tcPr>
            <w:tcW w:type="dxa" w:w="1280"/>
          </w:tcPr>
          <w:p>
            <w:pPr>
              <w:spacing w:after="0"/>
              <w:jc w:val="right"/>
            </w:pPr>
            <w:r>
              <w:rPr>
                <w:sz w:val="16"/>
              </w:rPr>
              <w:t>0.000156%</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Strong Wind</w:t>
            </w:r>
          </w:p>
        </w:tc>
        <w:tc>
          <w:tcPr>
            <w:tcW w:type="dxa" w:w="1455"/>
          </w:tcPr>
          <w:p>
            <w:pPr>
              <w:spacing w:after="0"/>
              <w:jc w:val="right"/>
            </w:pPr>
            <w:r>
              <w:rPr>
                <w:sz w:val="16"/>
              </w:rPr>
              <w:t>$15,252,482,196</w:t>
            </w:r>
          </w:p>
        </w:tc>
        <w:tc>
          <w:tcPr>
            <w:tcW w:type="dxa" w:w="1192"/>
          </w:tcPr>
          <w:p>
            <w:pPr>
              <w:spacing w:after="0"/>
              <w:jc w:val="right"/>
            </w:pPr>
            <w:r>
              <w:rPr>
                <w:sz w:val="16"/>
              </w:rPr>
              <w:t>$152,709,312</w:t>
            </w:r>
          </w:p>
        </w:tc>
        <w:tc>
          <w:tcPr>
            <w:tcW w:type="dxa" w:w="1017"/>
          </w:tcPr>
          <w:p>
            <w:pPr>
              <w:spacing w:after="0"/>
              <w:jc w:val="right"/>
            </w:pPr>
            <w:r>
              <w:rPr>
                <w:sz w:val="16"/>
              </w:rPr>
              <w:t>66,634</w:t>
            </w:r>
          </w:p>
        </w:tc>
        <w:tc>
          <w:tcPr>
            <w:tcW w:type="dxa" w:w="1104"/>
          </w:tcPr>
          <w:p>
            <w:pPr>
              <w:spacing w:after="0"/>
              <w:jc w:val="right"/>
            </w:pPr>
            <w:r>
              <w:rPr>
                <w:sz w:val="16"/>
              </w:rPr>
              <w:t>$247,794</w:t>
            </w:r>
          </w:p>
        </w:tc>
        <w:tc>
          <w:tcPr>
            <w:tcW w:type="dxa" w:w="1104"/>
          </w:tcPr>
          <w:p>
            <w:pPr>
              <w:spacing w:after="0"/>
              <w:jc w:val="right"/>
            </w:pPr>
            <w:r>
              <w:rPr>
                <w:sz w:val="16"/>
              </w:rPr>
              <w:t>$2,214</w:t>
            </w:r>
          </w:p>
        </w:tc>
        <w:tc>
          <w:tcPr>
            <w:tcW w:type="dxa" w:w="1017"/>
          </w:tcPr>
          <w:p>
            <w:pPr>
              <w:spacing w:after="0"/>
              <w:jc w:val="right"/>
            </w:pPr>
            <w:r>
              <w:rPr>
                <w:sz w:val="16"/>
              </w:rPr>
              <w:t>$457,254</w:t>
            </w:r>
          </w:p>
        </w:tc>
        <w:tc>
          <w:tcPr>
            <w:tcW w:type="dxa" w:w="1280"/>
          </w:tcPr>
          <w:p>
            <w:pPr>
              <w:spacing w:after="0"/>
              <w:jc w:val="right"/>
            </w:pPr>
            <w:r>
              <w:rPr>
                <w:sz w:val="16"/>
              </w:rPr>
              <w:t>0.00162%</w:t>
            </w:r>
          </w:p>
        </w:tc>
        <w:tc>
          <w:tcPr>
            <w:tcW w:type="dxa" w:w="1087"/>
          </w:tcPr>
          <w:p>
            <w:pPr>
              <w:spacing w:after="0"/>
              <w:jc w:val="right"/>
            </w:pPr>
            <w:r>
              <w:rPr>
                <w:sz w:val="16"/>
              </w:rPr>
              <w:t>$11,000</w:t>
            </w:r>
          </w:p>
        </w:tc>
        <w:tc>
          <w:tcPr>
            <w:tcW w:type="dxa" w:w="1017"/>
          </w:tcPr>
          <w:p>
            <w:pPr>
              <w:spacing w:after="0"/>
              <w:jc w:val="right"/>
            </w:pPr>
            <w:r>
              <w:rPr>
                <w:sz w:val="16"/>
              </w:rPr>
              <w:t>$12,500</w:t>
            </w:r>
          </w:p>
        </w:tc>
        <w:tc>
          <w:tcPr>
            <w:tcW w:type="dxa" w:w="1280"/>
          </w:tcPr>
          <w:p>
            <w:pPr>
              <w:spacing w:after="0"/>
              <w:jc w:val="right"/>
            </w:pPr>
            <w:r>
              <w:rPr>
                <w:sz w:val="16"/>
              </w:rPr>
              <w:t>no Public Assistance recorded (2 declarations)</w:t>
            </w:r>
          </w:p>
        </w:tc>
        <w:tc>
          <w:tcPr>
            <w:tcW w:type="dxa" w:w="1542"/>
          </w:tcPr>
          <w:p>
            <w:pPr>
              <w:spacing w:after="0"/>
              <w:jc w:val="left"/>
            </w:pPr>
            <w:r>
              <w:rPr>
                <w:sz w:val="16"/>
              </w:rPr>
              <w:t>Storm Events damage since the plan includes 1 zone-level High Wind record ($7,500) and 1 zone-level Strong Wind record ($5,000): NOAA non-thunderstorm wind types, outside NRI's Strong Wind definition.</w:t>
            </w:r>
          </w:p>
        </w:tc>
      </w:tr>
      <w:tr>
        <w:trPr>
          <w:cantSplit/>
        </w:trPr>
        <w:tc>
          <w:tcPr>
            <w:tcW w:type="dxa" w:w="1017"/>
          </w:tcPr>
          <w:p>
            <w:pPr>
              <w:spacing w:after="0"/>
              <w:jc w:val="left"/>
            </w:pPr>
            <w:r>
              <w:rPr>
                <w:sz w:val="16"/>
              </w:rPr>
              <w:t>Tornado</w:t>
            </w:r>
          </w:p>
        </w:tc>
        <w:tc>
          <w:tcPr>
            <w:tcW w:type="dxa" w:w="1455"/>
          </w:tcPr>
          <w:p>
            <w:pPr>
              <w:spacing w:after="0"/>
              <w:jc w:val="right"/>
            </w:pPr>
            <w:r>
              <w:rPr>
                <w:sz w:val="16"/>
              </w:rPr>
              <w:t>$15,252,482,196</w:t>
            </w:r>
          </w:p>
        </w:tc>
        <w:tc>
          <w:tcPr>
            <w:tcW w:type="dxa" w:w="1192"/>
          </w:tcPr>
          <w:p>
            <w:pPr>
              <w:spacing w:after="0"/>
              <w:jc w:val="right"/>
            </w:pPr>
            <w:r>
              <w:rPr>
                <w:sz w:val="16"/>
              </w:rPr>
              <w:t>$152,709,312</w:t>
            </w:r>
          </w:p>
        </w:tc>
        <w:tc>
          <w:tcPr>
            <w:tcW w:type="dxa" w:w="1017"/>
          </w:tcPr>
          <w:p>
            <w:pPr>
              <w:spacing w:after="0"/>
              <w:jc w:val="right"/>
            </w:pPr>
            <w:r>
              <w:rPr>
                <w:sz w:val="16"/>
              </w:rPr>
              <w:t>66,634</w:t>
            </w:r>
          </w:p>
        </w:tc>
        <w:tc>
          <w:tcPr>
            <w:tcW w:type="dxa" w:w="1104"/>
          </w:tcPr>
          <w:p>
            <w:pPr>
              <w:spacing w:after="0"/>
              <w:jc w:val="right"/>
            </w:pPr>
            <w:r>
              <w:rPr>
                <w:sz w:val="16"/>
              </w:rPr>
              <w:t>$3,137,668</w:t>
            </w:r>
          </w:p>
        </w:tc>
        <w:tc>
          <w:tcPr>
            <w:tcW w:type="dxa" w:w="1104"/>
          </w:tcPr>
          <w:p>
            <w:pPr>
              <w:spacing w:after="0"/>
              <w:jc w:val="right"/>
            </w:pPr>
            <w:r>
              <w:rPr>
                <w:sz w:val="16"/>
              </w:rPr>
              <w:t>$1,834</w:t>
            </w:r>
          </w:p>
        </w:tc>
        <w:tc>
          <w:tcPr>
            <w:tcW w:type="dxa" w:w="1017"/>
          </w:tcPr>
          <w:p>
            <w:pPr>
              <w:spacing w:after="0"/>
              <w:jc w:val="right"/>
            </w:pPr>
            <w:r>
              <w:rPr>
                <w:sz w:val="16"/>
              </w:rPr>
              <w:t>$2,258,091</w:t>
            </w:r>
          </w:p>
        </w:tc>
        <w:tc>
          <w:tcPr>
            <w:tcW w:type="dxa" w:w="1280"/>
          </w:tcPr>
          <w:p>
            <w:pPr>
              <w:spacing w:after="0"/>
              <w:jc w:val="right"/>
            </w:pPr>
            <w:r>
              <w:rPr>
                <w:sz w:val="16"/>
              </w:rPr>
              <w:t>0.0206%</w:t>
            </w:r>
          </w:p>
        </w:tc>
        <w:tc>
          <w:tcPr>
            <w:tcW w:type="dxa" w:w="1087"/>
          </w:tcPr>
          <w:p>
            <w:pPr>
              <w:spacing w:after="0"/>
              <w:jc w:val="right"/>
            </w:pPr>
          </w:p>
        </w:tc>
        <w:tc>
          <w:tcPr>
            <w:tcW w:type="dxa" w:w="1017"/>
          </w:tcPr>
          <w:p>
            <w:pPr>
              <w:spacing w:after="0"/>
              <w:jc w:val="right"/>
            </w:pPr>
          </w:p>
        </w:tc>
        <w:tc>
          <w:tcPr>
            <w:tcW w:type="dxa" w:w="1280"/>
          </w:tcPr>
          <w:p>
            <w:pPr>
              <w:spacing w:after="0"/>
              <w:jc w:val="right"/>
            </w:pPr>
            <w:r>
              <w:rPr>
                <w:sz w:val="16"/>
              </w:rPr>
              <w:t>no Public Assistance recorded (2 declarations)</w:t>
            </w:r>
          </w:p>
        </w:tc>
        <w:tc>
          <w:tcPr>
            <w:tcW w:type="dxa" w:w="1542"/>
          </w:tcPr>
          <w:p>
            <w:pPr>
              <w:spacing w:after="0"/>
              <w:jc w:val="left"/>
            </w:pPr>
          </w:p>
        </w:tc>
      </w:tr>
      <w:tr>
        <w:trPr>
          <w:cantSplit/>
        </w:trPr>
        <w:tc>
          <w:tcPr>
            <w:tcW w:type="dxa" w:w="1017"/>
          </w:tcPr>
          <w:p>
            <w:pPr>
              <w:spacing w:after="0"/>
              <w:jc w:val="left"/>
            </w:pPr>
            <w:r>
              <w:rPr>
                <w:sz w:val="16"/>
              </w:rPr>
              <w:t>Wildfire</w:t>
            </w:r>
          </w:p>
        </w:tc>
        <w:tc>
          <w:tcPr>
            <w:tcW w:type="dxa" w:w="1455"/>
          </w:tcPr>
          <w:p>
            <w:pPr>
              <w:spacing w:after="0"/>
              <w:jc w:val="right"/>
            </w:pPr>
            <w:r>
              <w:rPr>
                <w:sz w:val="16"/>
              </w:rPr>
              <w:t>$3,897,025,211</w:t>
            </w:r>
          </w:p>
        </w:tc>
        <w:tc>
          <w:tcPr>
            <w:tcW w:type="dxa" w:w="1192"/>
          </w:tcPr>
          <w:p>
            <w:pPr>
              <w:spacing w:after="0"/>
              <w:jc w:val="right"/>
            </w:pPr>
            <w:r>
              <w:rPr>
                <w:sz w:val="16"/>
              </w:rPr>
              <w:t>$27,015,992</w:t>
            </w:r>
          </w:p>
        </w:tc>
        <w:tc>
          <w:tcPr>
            <w:tcW w:type="dxa" w:w="1017"/>
          </w:tcPr>
          <w:p>
            <w:pPr>
              <w:spacing w:after="0"/>
              <w:jc w:val="right"/>
            </w:pPr>
            <w:r>
              <w:rPr>
                <w:sz w:val="16"/>
              </w:rPr>
              <w:t>18,721</w:t>
            </w:r>
          </w:p>
        </w:tc>
        <w:tc>
          <w:tcPr>
            <w:tcW w:type="dxa" w:w="1104"/>
          </w:tcPr>
          <w:p>
            <w:pPr>
              <w:spacing w:after="0"/>
              <w:jc w:val="right"/>
            </w:pPr>
            <w:r>
              <w:rPr>
                <w:sz w:val="16"/>
              </w:rPr>
              <w:t>$3,985</w:t>
            </w:r>
          </w:p>
        </w:tc>
        <w:tc>
          <w:tcPr>
            <w:tcW w:type="dxa" w:w="1104"/>
          </w:tcPr>
          <w:p>
            <w:pPr>
              <w:spacing w:after="0"/>
              <w:jc w:val="right"/>
            </w:pPr>
            <w:r>
              <w:rPr>
                <w:sz w:val="16"/>
              </w:rPr>
              <w:t>$2</w:t>
            </w:r>
          </w:p>
        </w:tc>
        <w:tc>
          <w:tcPr>
            <w:tcW w:type="dxa" w:w="1017"/>
          </w:tcPr>
          <w:p>
            <w:pPr>
              <w:spacing w:after="0"/>
              <w:jc w:val="right"/>
            </w:pPr>
            <w:r>
              <w:rPr>
                <w:sz w:val="16"/>
              </w:rPr>
              <w:t>$394</w:t>
            </w:r>
          </w:p>
        </w:tc>
        <w:tc>
          <w:tcPr>
            <w:tcW w:type="dxa" w:w="1280"/>
          </w:tcPr>
          <w:p>
            <w:pPr>
              <w:spacing w:after="0"/>
              <w:jc w:val="right"/>
            </w:pPr>
            <w:r>
              <w:rPr>
                <w:sz w:val="16"/>
              </w:rPr>
              <w:t>0.000102%</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Winter Weather</w:t>
            </w:r>
          </w:p>
        </w:tc>
        <w:tc>
          <w:tcPr>
            <w:tcW w:type="dxa" w:w="1455"/>
          </w:tcPr>
          <w:p>
            <w:pPr>
              <w:spacing w:after="0"/>
              <w:jc w:val="right"/>
            </w:pPr>
            <w:r>
              <w:rPr>
                <w:sz w:val="16"/>
              </w:rPr>
              <w:t>$15,252,482,196</w:t>
            </w:r>
          </w:p>
        </w:tc>
        <w:tc>
          <w:tcPr>
            <w:tcW w:type="dxa" w:w="1192"/>
          </w:tcPr>
          <w:p>
            <w:pPr>
              <w:spacing w:after="0"/>
              <w:jc w:val="right"/>
            </w:pPr>
            <w:r>
              <w:rPr>
                <w:sz w:val="16"/>
              </w:rPr>
              <w:t>$152,709,312</w:t>
            </w:r>
          </w:p>
        </w:tc>
        <w:tc>
          <w:tcPr>
            <w:tcW w:type="dxa" w:w="1017"/>
          </w:tcPr>
          <w:p>
            <w:pPr>
              <w:spacing w:after="0"/>
              <w:jc w:val="right"/>
            </w:pPr>
            <w:r>
              <w:rPr>
                <w:sz w:val="16"/>
              </w:rPr>
              <w:t>66,634</w:t>
            </w:r>
          </w:p>
        </w:tc>
        <w:tc>
          <w:tcPr>
            <w:tcW w:type="dxa" w:w="1104"/>
          </w:tcPr>
          <w:p>
            <w:pPr>
              <w:spacing w:after="0"/>
              <w:jc w:val="right"/>
            </w:pPr>
            <w:r>
              <w:rPr>
                <w:sz w:val="16"/>
              </w:rPr>
              <w:t>$8,459</w:t>
            </w:r>
          </w:p>
        </w:tc>
        <w:tc>
          <w:tcPr>
            <w:tcW w:type="dxa" w:w="1104"/>
          </w:tcPr>
          <w:p>
            <w:pPr>
              <w:spacing w:after="0"/>
              <w:jc w:val="right"/>
            </w:pPr>
            <w:r>
              <w:rPr>
                <w:sz w:val="16"/>
              </w:rPr>
              <w:t>$490</w:t>
            </w:r>
          </w:p>
        </w:tc>
        <w:tc>
          <w:tcPr>
            <w:tcW w:type="dxa" w:w="1017"/>
          </w:tcPr>
          <w:p>
            <w:pPr>
              <w:spacing w:after="0"/>
              <w:jc w:val="right"/>
            </w:pPr>
            <w:r>
              <w:rPr>
                <w:sz w:val="16"/>
              </w:rPr>
              <w:t>$87,958</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r>
              <w:rPr>
                <w:sz w:val="16"/>
              </w:rPr>
              <w:t>no Public Assistance recorded (1 declaration)</w:t>
            </w:r>
          </w:p>
        </w:tc>
        <w:tc>
          <w:tcPr>
            <w:tcW w:type="dxa" w:w="15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2025-07-16 (Storm Events through 2026-06-30): 18 county-coded records, 18 with a damage value recorded (including $0), $16,000; 4 zone-level records, 4 with a damage value recorded (including $0), $12,500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66,634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$15,252,482,196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$152,709,312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$17,797,567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$5,281,732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11</w:t>
            </w:r>
          </w:p>
        </w:tc>
        <w:tc>
          <w:tcPr>
            <w:tcW w:type="dxa" w:w="1336"/>
          </w:tcPr>
          <w:p>
            <w:pPr>
              <w:spacing w:after="0"/>
              <w:jc w:val="right"/>
            </w:pPr>
            <w:r>
              <w:rPr>
                <w:sz w:val="16"/>
              </w:rPr>
              <w:t>2</w:t>
            </w:r>
          </w:p>
        </w:tc>
        <w:tc>
          <w:tcPr>
            <w:tcW w:type="dxa" w:w="1336"/>
          </w:tcPr>
          <w:p>
            <w:pPr>
              <w:spacing w:after="0"/>
              <w:jc w:val="right"/>
            </w:pPr>
            <w:r>
              <w:rPr>
                <w:sz w:val="16"/>
              </w:rPr>
              <w:t>12</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Jonesboro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Marion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Grant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Grant County</w:t>
            </w:r>
          </w:p>
        </w:tc>
        <w:tc>
          <w:tcPr>
            <w:tcW w:type="dxa" w:w="1636"/>
          </w:tcPr>
          <w:p>
            <w:pPr>
              <w:spacing w:after="0"/>
              <w:jc w:val="left"/>
            </w:pPr>
            <w:r>
              <w:rPr>
                <w:sz w:val="16"/>
              </w:rPr>
              <w:t>180435</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3</w:t>
            </w:r>
          </w:p>
        </w:tc>
        <w:tc>
          <w:tcPr>
            <w:tcW w:type="dxa" w:w="1470"/>
          </w:tcPr>
          <w:p>
            <w:pPr>
              <w:spacing w:after="0"/>
              <w:jc w:val="right"/>
            </w:pPr>
            <w:r>
              <w:rPr>
                <w:sz w:val="16"/>
              </w:rPr>
              <w:t>1</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Converse town</w:t>
            </w:r>
          </w:p>
        </w:tc>
        <w:tc>
          <w:tcPr>
            <w:tcW w:type="dxa" w:w="1636"/>
          </w:tcPr>
          <w:p>
            <w:pPr>
              <w:spacing w:after="0"/>
              <w:jc w:val="left"/>
            </w:pPr>
            <w:r>
              <w:rPr>
                <w:sz w:val="16"/>
              </w:rPr>
              <w:t>180497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Fairmount town</w:t>
            </w:r>
          </w:p>
        </w:tc>
        <w:tc>
          <w:tcPr>
            <w:tcW w:type="dxa" w:w="1636"/>
          </w:tcPr>
          <w:p>
            <w:pPr>
              <w:spacing w:after="0"/>
              <w:jc w:val="left"/>
            </w:pPr>
            <w:r>
              <w:rPr>
                <w:sz w:val="16"/>
              </w:rPr>
              <w:t>180074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Fowlerton town</w:t>
            </w:r>
          </w:p>
        </w:tc>
        <w:tc>
          <w:tcPr>
            <w:tcW w:type="dxa" w:w="1636"/>
          </w:tcPr>
          <w:p>
            <w:pPr>
              <w:spacing w:after="0"/>
              <w:jc w:val="left"/>
            </w:pPr>
            <w:r>
              <w:rPr>
                <w:sz w:val="16"/>
              </w:rPr>
              <w:t>180369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Gas City city</w:t>
            </w:r>
          </w:p>
        </w:tc>
        <w:tc>
          <w:tcPr>
            <w:tcW w:type="dxa" w:w="1636"/>
          </w:tcPr>
          <w:p>
            <w:pPr>
              <w:spacing w:after="0"/>
              <w:jc w:val="left"/>
            </w:pPr>
            <w:r>
              <w:rPr>
                <w:sz w:val="16"/>
              </w:rPr>
              <w:t>180075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Jonesboro city</w:t>
            </w:r>
          </w:p>
        </w:tc>
        <w:tc>
          <w:tcPr>
            <w:tcW w:type="dxa" w:w="1636"/>
          </w:tcPr>
          <w:p>
            <w:pPr>
              <w:spacing w:after="0"/>
              <w:jc w:val="left"/>
            </w:pPr>
            <w:r>
              <w:rPr>
                <w:sz w:val="16"/>
              </w:rPr>
              <w:t>180076</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636"/>
          </w:tcPr>
          <w:p>
            <w:pPr>
              <w:spacing w:after="0"/>
              <w:jc w:val="right"/>
            </w:pPr>
            <w:r>
              <w:rPr>
                <w:sz w:val="16"/>
              </w:rPr>
              <w:t>0</w:t>
            </w:r>
          </w:p>
        </w:tc>
      </w:tr>
      <w:tr>
        <w:trPr>
          <w:cantSplit/>
        </w:trPr>
        <w:tc>
          <w:tcPr>
            <w:tcW w:type="dxa" w:w="2023"/>
          </w:tcPr>
          <w:p>
            <w:pPr>
              <w:spacing w:after="0"/>
              <w:jc w:val="left"/>
            </w:pPr>
            <w:r>
              <w:rPr>
                <w:sz w:val="16"/>
              </w:rPr>
              <w:t>Marion city</w:t>
            </w:r>
          </w:p>
        </w:tc>
        <w:tc>
          <w:tcPr>
            <w:tcW w:type="dxa" w:w="1636"/>
          </w:tcPr>
          <w:p>
            <w:pPr>
              <w:spacing w:after="0"/>
              <w:jc w:val="left"/>
            </w:pPr>
            <w:r>
              <w:rPr>
                <w:sz w:val="16"/>
              </w:rPr>
              <w:t>180412</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7</w:t>
            </w:r>
          </w:p>
        </w:tc>
        <w:tc>
          <w:tcPr>
            <w:tcW w:type="dxa" w:w="1470"/>
          </w:tcPr>
          <w:p>
            <w:pPr>
              <w:spacing w:after="0"/>
              <w:jc w:val="right"/>
            </w:pPr>
            <w:r>
              <w:rPr>
                <w:sz w:val="16"/>
              </w:rPr>
              <w:t>1</w:t>
            </w:r>
          </w:p>
        </w:tc>
        <w:tc>
          <w:tcPr>
            <w:tcW w:type="dxa" w:w="1470"/>
          </w:tcPr>
          <w:p>
            <w:pPr>
              <w:spacing w:after="0"/>
              <w:jc w:val="right"/>
            </w:pPr>
            <w:r>
              <w:rPr>
                <w:sz w:val="16"/>
              </w:rPr>
              <w:t>7</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Matthews town</w:t>
            </w:r>
          </w:p>
        </w:tc>
        <w:tc>
          <w:tcPr>
            <w:tcW w:type="dxa" w:w="1636"/>
          </w:tcPr>
          <w:p>
            <w:pPr>
              <w:spacing w:after="0"/>
              <w:jc w:val="left"/>
            </w:pPr>
            <w:r>
              <w:rPr>
                <w:sz w:val="16"/>
              </w:rPr>
              <w:t>180329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Sweetser town</w:t>
            </w:r>
          </w:p>
        </w:tc>
        <w:tc>
          <w:tcPr>
            <w:tcW w:type="dxa" w:w="1636"/>
          </w:tcPr>
          <w:p>
            <w:pPr>
              <w:spacing w:after="0"/>
              <w:jc w:val="left"/>
            </w:pPr>
            <w:r>
              <w:rPr>
                <w:sz w:val="16"/>
              </w:rPr>
              <w:t>180503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Upland town</w:t>
            </w:r>
          </w:p>
        </w:tc>
        <w:tc>
          <w:tcPr>
            <w:tcW w:type="dxa" w:w="1636"/>
          </w:tcPr>
          <w:p>
            <w:pPr>
              <w:spacing w:after="0"/>
              <w:jc w:val="left"/>
            </w:pPr>
            <w:r>
              <w:rPr>
                <w:sz w:val="16"/>
              </w:rPr>
              <w:t>180504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Grant County, IN: risk-assessment baseline packet, release 2026-10 (data as of 2026-09-30; County FIPS 18053). Automated baseline. </w:t>
      </w:r>
      <w:hyperlink r:id="rId15">
        <w:r>
          <w:rPr>
            <w:color w:val="1F4E99"/>
            <w:sz w:val="17"/>
            <w:u w:val="single"/>
          </w:rPr>
          <w:t>https://hazardplain.org/in/18053/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Grant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County, IN: Risk-assessment baseline packet</dc:title>
  <dc:subject>Hazard Plain release 2026-10, as of 2026-09-30. Automated baseline</dc:subject>
  <dc:creator>Hazard Plain</dc:creator>
  <cp:keywords>Hazard Plain; hazard mitigation; risk assessment; 18053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