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Franklin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2031-02-03</w:t>
      </w:r>
    </w:p>
    <w:p>
      <w:pPr>
        <w:keepNext/>
        <w:spacing w:after="40" w:before="0"/>
      </w:pPr>
      <w:r>
        <w:rPr>
          <w:b/>
        </w:rPr>
        <w:t xml:space="preserve">Plan: </w:t>
      </w:r>
      <w:r>
        <w:rPr/>
        <w:t>Franklin County 2025 Hazard Mitigation Plan (FEMA plan 111466)</w:t>
      </w:r>
    </w:p>
    <w:p>
      <w:pPr>
        <w:keepNext/>
        <w:spacing w:after="40" w:before="0"/>
      </w:pPr>
      <w:r>
        <w:rPr>
          <w:b/>
        </w:rPr>
        <w:t xml:space="preserve">Approved: </w:t>
      </w:r>
      <w:r>
        <w:rPr/>
        <w:t>2026-02-04</w:t>
      </w:r>
    </w:p>
    <w:p>
      <w:pPr>
        <w:keepNext/>
        <w:spacing w:after="40" w:before="0"/>
      </w:pPr>
      <w:r>
        <w:rPr>
          <w:b/>
        </w:rPr>
        <w:t xml:space="preserve">Expires: </w:t>
      </w:r>
      <w:r>
        <w:rPr/>
        <w:t>2031-02-03</w:t>
      </w:r>
    </w:p>
    <w:p>
      <w:pPr>
        <w:keepNext/>
        <w:spacing w:after="40" w:before="0"/>
      </w:pPr>
      <w:r>
        <w:rPr>
          <w:b/>
        </w:rPr>
        <w:t xml:space="preserve">As of: </w:t>
      </w:r>
      <w:r>
        <w:rPr/>
        <w:t>2026-09-28</w:t>
      </w:r>
    </w:p>
    <w:p>
      <w:pPr>
        <w:keepNext/>
        <w:spacing w:after="40" w:before="0"/>
      </w:pPr>
      <w:r>
        <w:rPr>
          <w:b/>
        </w:rPr>
        <w:t xml:space="preserve">Days: </w:t>
      </w:r>
      <w:r>
        <w:rPr/>
        <w:t>1,589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EM-3651-IN, DR-4933-IN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5"/>
        <w:gridCol w:w="680"/>
        <w:gridCol w:w="1560"/>
        <w:gridCol w:w="1648"/>
        <w:gridCol w:w="2037"/>
        <w:gridCol w:w="1470"/>
        <w:gridCol w:w="827"/>
        <w:gridCol w:w="2471"/>
        <w:gridCol w:w="2104"/>
      </w:tblGrid>
      <w:tr>
        <w:trPr>
          <w:cantSplit/>
          <w:tblHeader/>
        </w:trPr>
        <w:tc>
          <w:tcPr>
            <w:tcW w:type="dxa" w:w="13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60"/>
            <w:shd w:val="clear" w:color="auto" w:fill="E8E8E8"/>
          </w:tcPr>
          <w:p>
            <w:pPr>
              <w:spacing w:after="0"/>
              <w:jc w:val="left"/>
            </w:pPr>
            <w:r>
              <w:rPr>
                <w:b/>
                <w:sz w:val="16"/>
              </w:rPr>
              <w:t>Status</w:t>
            </w:r>
          </w:p>
        </w:tc>
        <w:tc>
          <w:tcPr>
            <w:tcW w:type="dxa" w:w="1648"/>
            <w:shd w:val="clear" w:color="auto" w:fill="E8E8E8"/>
          </w:tcPr>
          <w:p>
            <w:pPr>
              <w:spacing w:after="0"/>
              <w:jc w:val="left"/>
            </w:pPr>
            <w:r>
              <w:rPr>
                <w:b/>
                <w:sz w:val="16"/>
              </w:rPr>
              <w:t>Plan</w:t>
            </w:r>
          </w:p>
        </w:tc>
        <w:tc>
          <w:tcPr>
            <w:tcW w:type="dxa" w:w="2037"/>
            <w:shd w:val="clear" w:color="auto" w:fill="E8E8E8"/>
          </w:tcPr>
          <w:p>
            <w:pPr>
              <w:spacing w:after="0"/>
              <w:jc w:val="left"/>
            </w:pPr>
            <w:r>
              <w:rPr>
                <w:b/>
                <w:sz w:val="16"/>
              </w:rPr>
              <w:t>Approved</w:t>
            </w:r>
          </w:p>
        </w:tc>
        <w:tc>
          <w:tcPr>
            <w:tcW w:type="dxa" w:w="1470"/>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71"/>
            <w:shd w:val="clear" w:color="auto" w:fill="E8E8E8"/>
          </w:tcPr>
          <w:p>
            <w:pPr>
              <w:spacing w:after="0"/>
              <w:jc w:val="left"/>
            </w:pPr>
            <w:r>
              <w:rPr>
                <w:b/>
                <w:sz w:val="16"/>
              </w:rPr>
              <w:t>Update underway</w:t>
            </w:r>
          </w:p>
        </w:tc>
        <w:tc>
          <w:tcPr>
            <w:tcW w:type="dxa" w:w="2104"/>
            <w:shd w:val="clear" w:color="auto" w:fill="E8E8E8"/>
          </w:tcPr>
          <w:p>
            <w:pPr>
              <w:spacing w:after="0"/>
              <w:jc w:val="left"/>
            </w:pPr>
            <w:r>
              <w:rPr>
                <w:b/>
                <w:sz w:val="16"/>
              </w:rPr>
              <w:t>Notes</w:t>
            </w:r>
          </w:p>
        </w:tc>
      </w:tr>
      <w:tr>
        <w:trPr>
          <w:cantSplit/>
        </w:trPr>
        <w:tc>
          <w:tcPr>
            <w:tcW w:type="dxa" w:w="1315"/>
          </w:tcPr>
          <w:p>
            <w:pPr>
              <w:spacing w:after="0"/>
              <w:jc w:val="left"/>
            </w:pPr>
            <w:r>
              <w:rPr>
                <w:sz w:val="16"/>
              </w:rPr>
              <w:t>Franklin County</w:t>
            </w:r>
          </w:p>
        </w:tc>
        <w:tc>
          <w:tcPr>
            <w:tcW w:type="dxa" w:w="680"/>
          </w:tcPr>
          <w:p>
            <w:pPr>
              <w:spacing w:after="0"/>
              <w:jc w:val="left"/>
            </w:pPr>
            <w:r>
              <w:rPr>
                <w:sz w:val="16"/>
              </w:rPr>
              <w:t>County</w:t>
            </w:r>
          </w:p>
        </w:tc>
        <w:tc>
          <w:tcPr>
            <w:tcW w:type="dxa" w:w="1560"/>
          </w:tcPr>
          <w:p>
            <w:pPr>
              <w:spacing w:after="0"/>
              <w:jc w:val="left"/>
            </w:pPr>
            <w:r>
              <w:rPr>
                <w:sz w:val="16"/>
              </w:rPr>
              <w:t>Approved, expires 2031-02-03</w:t>
            </w:r>
          </w:p>
        </w:tc>
        <w:tc>
          <w:tcPr>
            <w:tcW w:type="dxa" w:w="1648"/>
          </w:tcPr>
          <w:p>
            <w:pPr>
              <w:spacing w:after="0"/>
              <w:jc w:val="left"/>
            </w:pPr>
            <w:r>
              <w:rPr>
                <w:sz w:val="16"/>
              </w:rPr>
              <w:t>Franklin County 2025 Hazard Mitigation Plan (FEMA plan 111466)</w:t>
            </w:r>
          </w:p>
        </w:tc>
        <w:tc>
          <w:tcPr>
            <w:tcW w:type="dxa" w:w="2037"/>
          </w:tcPr>
          <w:p>
            <w:pPr>
              <w:spacing w:after="0"/>
              <w:jc w:val="left"/>
            </w:pPr>
            <w:r>
              <w:rPr>
                <w:sz w:val="16"/>
              </w:rPr>
              <w:t>2026-02-04</w:t>
            </w:r>
          </w:p>
        </w:tc>
        <w:tc>
          <w:tcPr>
            <w:tcW w:type="dxa" w:w="1470"/>
          </w:tcPr>
          <w:p>
            <w:pPr>
              <w:spacing w:after="0"/>
              <w:jc w:val="left"/>
            </w:pPr>
            <w:r>
              <w:rPr>
                <w:sz w:val="16"/>
              </w:rPr>
              <w:t>2031-02-03</w:t>
            </w:r>
          </w:p>
        </w:tc>
        <w:tc>
          <w:tcPr>
            <w:tcW w:type="dxa" w:w="827"/>
          </w:tcPr>
          <w:p>
            <w:pPr>
              <w:spacing w:after="0"/>
              <w:jc w:val="right"/>
            </w:pPr>
            <w:r>
              <w:rPr>
                <w:sz w:val="16"/>
              </w:rPr>
              <w:t>1,589</w:t>
            </w:r>
          </w:p>
        </w:tc>
        <w:tc>
          <w:tcPr>
            <w:tcW w:type="dxa" w:w="2471"/>
          </w:tcPr>
          <w:p>
            <w:pPr>
              <w:spacing w:after="0"/>
              <w:jc w:val="left"/>
            </w:pPr>
          </w:p>
        </w:tc>
        <w:tc>
          <w:tcPr>
            <w:tcW w:type="dxa" w:w="2104"/>
          </w:tcPr>
          <w:p>
            <w:pPr>
              <w:spacing w:after="0"/>
              <w:jc w:val="left"/>
            </w:pPr>
          </w:p>
        </w:tc>
      </w:tr>
      <w:tr>
        <w:trPr>
          <w:cantSplit/>
        </w:trPr>
        <w:tc>
          <w:tcPr>
            <w:tcW w:type="dxa" w:w="1315"/>
          </w:tcPr>
          <w:p>
            <w:pPr>
              <w:spacing w:after="0"/>
              <w:jc w:val="left"/>
            </w:pPr>
            <w:r>
              <w:rPr>
                <w:sz w:val="16"/>
              </w:rPr>
              <w:t>Batesville city</w:t>
            </w:r>
          </w:p>
        </w:tc>
        <w:tc>
          <w:tcPr>
            <w:tcW w:type="dxa" w:w="680"/>
          </w:tcPr>
          <w:p>
            <w:pPr>
              <w:spacing w:after="0"/>
              <w:jc w:val="left"/>
            </w:pPr>
            <w:r>
              <w:rPr>
                <w:sz w:val="16"/>
              </w:rPr>
              <w:t>City</w:t>
            </w:r>
          </w:p>
        </w:tc>
        <w:tc>
          <w:tcPr>
            <w:tcW w:type="dxa" w:w="1560"/>
          </w:tcPr>
          <w:p>
            <w:pPr>
              <w:spacing w:after="0"/>
              <w:jc w:val="left"/>
            </w:pPr>
            <w:r>
              <w:rPr>
                <w:sz w:val="16"/>
              </w:rPr>
              <w:t>Approved, expires 2030-07-29</w:t>
            </w:r>
          </w:p>
        </w:tc>
        <w:tc>
          <w:tcPr>
            <w:tcW w:type="dxa" w:w="1648"/>
          </w:tcPr>
          <w:p>
            <w:pPr>
              <w:spacing w:after="0"/>
              <w:jc w:val="left"/>
            </w:pPr>
            <w:r>
              <w:rPr>
                <w:sz w:val="16"/>
              </w:rPr>
              <w:t>Ripley County 2025 Hazard Mitigation Plan (FEMA plan 110701)</w:t>
            </w:r>
          </w:p>
        </w:tc>
        <w:tc>
          <w:tcPr>
            <w:tcW w:type="dxa" w:w="2037"/>
          </w:tcPr>
          <w:p>
            <w:pPr>
              <w:spacing w:after="0"/>
              <w:jc w:val="left"/>
            </w:pPr>
            <w:r>
              <w:rPr>
                <w:sz w:val="16"/>
              </w:rPr>
              <w:t>2025-07-30</w:t>
            </w:r>
          </w:p>
        </w:tc>
        <w:tc>
          <w:tcPr>
            <w:tcW w:type="dxa" w:w="1470"/>
          </w:tcPr>
          <w:p>
            <w:pPr>
              <w:spacing w:after="0"/>
              <w:jc w:val="left"/>
            </w:pPr>
            <w:r>
              <w:rPr>
                <w:sz w:val="16"/>
              </w:rPr>
              <w:t>2030-07-29</w:t>
            </w:r>
          </w:p>
        </w:tc>
        <w:tc>
          <w:tcPr>
            <w:tcW w:type="dxa" w:w="827"/>
          </w:tcPr>
          <w:p>
            <w:pPr>
              <w:spacing w:after="0"/>
              <w:jc w:val="right"/>
            </w:pPr>
            <w:r>
              <w:rPr>
                <w:sz w:val="16"/>
              </w:rPr>
              <w:t>1,400</w:t>
            </w:r>
          </w:p>
        </w:tc>
        <w:tc>
          <w:tcPr>
            <w:tcW w:type="dxa" w:w="2471"/>
          </w:tcPr>
          <w:p>
            <w:pPr>
              <w:spacing w:after="0"/>
              <w:jc w:val="left"/>
            </w:pPr>
          </w:p>
        </w:tc>
        <w:tc>
          <w:tcPr>
            <w:tcW w:type="dxa" w:w="2104"/>
          </w:tcPr>
          <w:p>
            <w:pPr>
              <w:spacing w:after="0"/>
              <w:jc w:val="left"/>
            </w:pPr>
            <w:r>
              <w:rPr>
                <w:sz w:val="16"/>
              </w:rPr>
              <w:t>member approved 2025-09-17</w:t>
            </w:r>
          </w:p>
        </w:tc>
      </w:tr>
      <w:tr>
        <w:trPr>
          <w:cantSplit/>
        </w:trPr>
        <w:tc>
          <w:tcPr>
            <w:tcW w:type="dxa" w:w="1315"/>
          </w:tcPr>
          <w:p>
            <w:pPr>
              <w:spacing w:after="0"/>
              <w:jc w:val="left"/>
            </w:pPr>
            <w:r>
              <w:rPr>
                <w:sz w:val="16"/>
              </w:rPr>
              <w:t>Brookville town</w:t>
            </w:r>
          </w:p>
        </w:tc>
        <w:tc>
          <w:tcPr>
            <w:tcW w:type="dxa" w:w="680"/>
          </w:tcPr>
          <w:p>
            <w:pPr>
              <w:spacing w:after="0"/>
              <w:jc w:val="left"/>
            </w:pPr>
            <w:r>
              <w:rPr>
                <w:sz w:val="16"/>
              </w:rPr>
              <w:t>Town</w:t>
            </w:r>
          </w:p>
        </w:tc>
        <w:tc>
          <w:tcPr>
            <w:tcW w:type="dxa" w:w="1560"/>
          </w:tcPr>
          <w:p>
            <w:pPr>
              <w:spacing w:after="0"/>
              <w:jc w:val="left"/>
            </w:pPr>
            <w:r>
              <w:rPr>
                <w:sz w:val="16"/>
              </w:rPr>
              <w:t>Plan 111466 approved 2026-02-04, pending adoption here; not yet eligible</w:t>
            </w:r>
          </w:p>
        </w:tc>
        <w:tc>
          <w:tcPr>
            <w:tcW w:type="dxa" w:w="1648"/>
          </w:tcPr>
          <w:p>
            <w:pPr>
              <w:spacing w:after="0"/>
              <w:jc w:val="left"/>
            </w:pPr>
            <w:r>
              <w:rPr>
                <w:sz w:val="16"/>
              </w:rPr>
              <w:t>Franklin County 2025 Hazard Mitigation Plan (FEMA plan 111466), pending adoption here</w:t>
            </w:r>
          </w:p>
        </w:tc>
        <w:tc>
          <w:tcPr>
            <w:tcW w:type="dxa" w:w="2037"/>
          </w:tcPr>
          <w:p>
            <w:pPr>
              <w:spacing w:after="0"/>
              <w:jc w:val="left"/>
            </w:pPr>
            <w:r>
              <w:rPr>
                <w:sz w:val="16"/>
              </w:rPr>
              <w:t>2026-02-04 by FEMA; not yet adopted here</w:t>
            </w:r>
          </w:p>
        </w:tc>
        <w:tc>
          <w:tcPr>
            <w:tcW w:type="dxa" w:w="1470"/>
          </w:tcPr>
          <w:p>
            <w:pPr>
              <w:spacing w:after="0"/>
              <w:jc w:val="left"/>
            </w:pPr>
            <w:r>
              <w:rPr>
                <w:sz w:val="16"/>
              </w:rPr>
              <w:t>2031-02-03 once adopted</w:t>
            </w:r>
          </w:p>
        </w:tc>
        <w:tc>
          <w:tcPr>
            <w:tcW w:type="dxa" w:w="827"/>
          </w:tcPr>
          <w:p>
            <w:pPr>
              <w:spacing w:after="0"/>
              <w:jc w:val="right"/>
            </w:pPr>
          </w:p>
        </w:tc>
        <w:tc>
          <w:tcPr>
            <w:tcW w:type="dxa" w:w="2471"/>
          </w:tcPr>
          <w:p>
            <w:pPr>
              <w:spacing w:after="0"/>
              <w:jc w:val="left"/>
            </w:pPr>
            <w:r>
              <w:rPr>
                <w:sz w:val="16"/>
              </w:rPr>
              <w:t>FEMA tracker shows a plan approvable pending adoption</w:t>
            </w:r>
          </w:p>
        </w:tc>
        <w:tc>
          <w:tcPr>
            <w:tcW w:type="dxa" w:w="2104"/>
          </w:tcPr>
          <w:p>
            <w:pPr>
              <w:spacing w:after="0"/>
              <w:jc w:val="left"/>
            </w:pPr>
            <w:r>
              <w:rPr>
                <w:sz w:val="16"/>
              </w:rPr>
              <w:t>Not yet eligible: adopt the approved plan.</w:t>
            </w:r>
          </w:p>
        </w:tc>
      </w:tr>
      <w:tr>
        <w:trPr>
          <w:cantSplit/>
        </w:trPr>
        <w:tc>
          <w:tcPr>
            <w:tcW w:type="dxa" w:w="1315"/>
          </w:tcPr>
          <w:p>
            <w:pPr>
              <w:spacing w:after="0"/>
              <w:jc w:val="left"/>
            </w:pPr>
            <w:r>
              <w:rPr>
                <w:sz w:val="16"/>
              </w:rPr>
              <w:t>Cedar Grove town</w:t>
            </w:r>
          </w:p>
        </w:tc>
        <w:tc>
          <w:tcPr>
            <w:tcW w:type="dxa" w:w="680"/>
          </w:tcPr>
          <w:p>
            <w:pPr>
              <w:spacing w:after="0"/>
              <w:jc w:val="left"/>
            </w:pPr>
            <w:r>
              <w:rPr>
                <w:sz w:val="16"/>
              </w:rPr>
              <w:t>Town</w:t>
            </w:r>
          </w:p>
        </w:tc>
        <w:tc>
          <w:tcPr>
            <w:tcW w:type="dxa" w:w="1560"/>
          </w:tcPr>
          <w:p>
            <w:pPr>
              <w:spacing w:after="0"/>
              <w:jc w:val="left"/>
            </w:pPr>
            <w:r>
              <w:rPr>
                <w:sz w:val="16"/>
              </w:rPr>
              <w:t>Plan 111466 approved 2026-02-04, pending adoption here; not yet eligible</w:t>
            </w:r>
          </w:p>
        </w:tc>
        <w:tc>
          <w:tcPr>
            <w:tcW w:type="dxa" w:w="1648"/>
          </w:tcPr>
          <w:p>
            <w:pPr>
              <w:spacing w:after="0"/>
              <w:jc w:val="left"/>
            </w:pPr>
            <w:r>
              <w:rPr>
                <w:sz w:val="16"/>
              </w:rPr>
              <w:t>Franklin County 2025 Hazard Mitigation Plan (FEMA plan 111466), pending adoption here</w:t>
            </w:r>
          </w:p>
        </w:tc>
        <w:tc>
          <w:tcPr>
            <w:tcW w:type="dxa" w:w="2037"/>
          </w:tcPr>
          <w:p>
            <w:pPr>
              <w:spacing w:after="0"/>
              <w:jc w:val="left"/>
            </w:pPr>
            <w:r>
              <w:rPr>
                <w:sz w:val="16"/>
              </w:rPr>
              <w:t>2026-02-04 by FEMA; not yet adopted here</w:t>
            </w:r>
          </w:p>
        </w:tc>
        <w:tc>
          <w:tcPr>
            <w:tcW w:type="dxa" w:w="1470"/>
          </w:tcPr>
          <w:p>
            <w:pPr>
              <w:spacing w:after="0"/>
              <w:jc w:val="left"/>
            </w:pPr>
            <w:r>
              <w:rPr>
                <w:sz w:val="16"/>
              </w:rPr>
              <w:t>2031-02-03 once adopted</w:t>
            </w:r>
          </w:p>
        </w:tc>
        <w:tc>
          <w:tcPr>
            <w:tcW w:type="dxa" w:w="827"/>
          </w:tcPr>
          <w:p>
            <w:pPr>
              <w:spacing w:after="0"/>
              <w:jc w:val="right"/>
            </w:pPr>
          </w:p>
        </w:tc>
        <w:tc>
          <w:tcPr>
            <w:tcW w:type="dxa" w:w="2471"/>
          </w:tcPr>
          <w:p>
            <w:pPr>
              <w:spacing w:after="0"/>
              <w:jc w:val="left"/>
            </w:pPr>
            <w:r>
              <w:rPr>
                <w:sz w:val="16"/>
              </w:rPr>
              <w:t>FEMA tracker shows a plan approvable pending adoption</w:t>
            </w:r>
          </w:p>
        </w:tc>
        <w:tc>
          <w:tcPr>
            <w:tcW w:type="dxa" w:w="2104"/>
          </w:tcPr>
          <w:p>
            <w:pPr>
              <w:spacing w:after="0"/>
              <w:jc w:val="left"/>
            </w:pPr>
            <w:r>
              <w:rPr>
                <w:sz w:val="16"/>
              </w:rPr>
              <w:t>Not yet eligible: adopt the approved plan.</w:t>
            </w:r>
          </w:p>
        </w:tc>
      </w:tr>
      <w:tr>
        <w:trPr>
          <w:cantSplit/>
        </w:trPr>
        <w:tc>
          <w:tcPr>
            <w:tcW w:type="dxa" w:w="1315"/>
          </w:tcPr>
          <w:p>
            <w:pPr>
              <w:spacing w:after="0"/>
              <w:jc w:val="left"/>
            </w:pPr>
            <w:r>
              <w:rPr>
                <w:sz w:val="16"/>
              </w:rPr>
              <w:t>Laurel town</w:t>
            </w:r>
          </w:p>
        </w:tc>
        <w:tc>
          <w:tcPr>
            <w:tcW w:type="dxa" w:w="680"/>
          </w:tcPr>
          <w:p>
            <w:pPr>
              <w:spacing w:after="0"/>
              <w:jc w:val="left"/>
            </w:pPr>
            <w:r>
              <w:rPr>
                <w:sz w:val="16"/>
              </w:rPr>
              <w:t>Town</w:t>
            </w:r>
          </w:p>
        </w:tc>
        <w:tc>
          <w:tcPr>
            <w:tcW w:type="dxa" w:w="1560"/>
          </w:tcPr>
          <w:p>
            <w:pPr>
              <w:spacing w:after="0"/>
              <w:jc w:val="left"/>
            </w:pPr>
            <w:r>
              <w:rPr>
                <w:sz w:val="16"/>
              </w:rPr>
              <w:t>Plan 111466 approved 2026-02-04, pending adoption here; not yet eligible</w:t>
            </w:r>
          </w:p>
        </w:tc>
        <w:tc>
          <w:tcPr>
            <w:tcW w:type="dxa" w:w="1648"/>
          </w:tcPr>
          <w:p>
            <w:pPr>
              <w:spacing w:after="0"/>
              <w:jc w:val="left"/>
            </w:pPr>
            <w:r>
              <w:rPr>
                <w:sz w:val="16"/>
              </w:rPr>
              <w:t>Franklin County 2025 Hazard Mitigation Plan (FEMA plan 111466), pending adoption here</w:t>
            </w:r>
          </w:p>
        </w:tc>
        <w:tc>
          <w:tcPr>
            <w:tcW w:type="dxa" w:w="2037"/>
          </w:tcPr>
          <w:p>
            <w:pPr>
              <w:spacing w:after="0"/>
              <w:jc w:val="left"/>
            </w:pPr>
            <w:r>
              <w:rPr>
                <w:sz w:val="16"/>
              </w:rPr>
              <w:t>2026-02-04 by FEMA; not yet adopted here</w:t>
            </w:r>
          </w:p>
        </w:tc>
        <w:tc>
          <w:tcPr>
            <w:tcW w:type="dxa" w:w="1470"/>
          </w:tcPr>
          <w:p>
            <w:pPr>
              <w:spacing w:after="0"/>
              <w:jc w:val="left"/>
            </w:pPr>
            <w:r>
              <w:rPr>
                <w:sz w:val="16"/>
              </w:rPr>
              <w:t>2031-02-03 once adopted</w:t>
            </w:r>
          </w:p>
        </w:tc>
        <w:tc>
          <w:tcPr>
            <w:tcW w:type="dxa" w:w="827"/>
          </w:tcPr>
          <w:p>
            <w:pPr>
              <w:spacing w:after="0"/>
              <w:jc w:val="right"/>
            </w:pPr>
          </w:p>
        </w:tc>
        <w:tc>
          <w:tcPr>
            <w:tcW w:type="dxa" w:w="2471"/>
          </w:tcPr>
          <w:p>
            <w:pPr>
              <w:spacing w:after="0"/>
              <w:jc w:val="left"/>
            </w:pPr>
            <w:r>
              <w:rPr>
                <w:sz w:val="16"/>
              </w:rPr>
              <w:t>FEMA tracker shows a plan approvable pending adoption</w:t>
            </w:r>
          </w:p>
        </w:tc>
        <w:tc>
          <w:tcPr>
            <w:tcW w:type="dxa" w:w="2104"/>
          </w:tcPr>
          <w:p>
            <w:pPr>
              <w:spacing w:after="0"/>
              <w:jc w:val="left"/>
            </w:pPr>
            <w:r>
              <w:rPr>
                <w:sz w:val="16"/>
              </w:rPr>
              <w:t>Not yet eligible: adopt the approved plan.</w:t>
            </w:r>
          </w:p>
        </w:tc>
      </w:tr>
      <w:tr>
        <w:trPr>
          <w:cantSplit/>
        </w:trPr>
        <w:tc>
          <w:tcPr>
            <w:tcW w:type="dxa" w:w="1315"/>
          </w:tcPr>
          <w:p>
            <w:pPr>
              <w:spacing w:after="0"/>
              <w:jc w:val="left"/>
            </w:pPr>
            <w:r>
              <w:rPr>
                <w:sz w:val="16"/>
              </w:rPr>
              <w:t>Mount Carmel town</w:t>
            </w:r>
          </w:p>
        </w:tc>
        <w:tc>
          <w:tcPr>
            <w:tcW w:type="dxa" w:w="680"/>
          </w:tcPr>
          <w:p>
            <w:pPr>
              <w:spacing w:after="0"/>
              <w:jc w:val="left"/>
            </w:pPr>
            <w:r>
              <w:rPr>
                <w:sz w:val="16"/>
              </w:rPr>
              <w:t>Town</w:t>
            </w:r>
          </w:p>
        </w:tc>
        <w:tc>
          <w:tcPr>
            <w:tcW w:type="dxa" w:w="1560"/>
          </w:tcPr>
          <w:p>
            <w:pPr>
              <w:spacing w:after="0"/>
              <w:jc w:val="left"/>
            </w:pPr>
            <w:r>
              <w:rPr>
                <w:sz w:val="16"/>
              </w:rPr>
              <w:t>Plan 111466 approved 2026-02-04, pending adoption here; not yet eligible</w:t>
            </w:r>
          </w:p>
        </w:tc>
        <w:tc>
          <w:tcPr>
            <w:tcW w:type="dxa" w:w="1648"/>
          </w:tcPr>
          <w:p>
            <w:pPr>
              <w:spacing w:after="0"/>
              <w:jc w:val="left"/>
            </w:pPr>
            <w:r>
              <w:rPr>
                <w:sz w:val="16"/>
              </w:rPr>
              <w:t>Franklin County 2025 Hazard Mitigation Plan (FEMA plan 111466), pending adoption here</w:t>
            </w:r>
          </w:p>
        </w:tc>
        <w:tc>
          <w:tcPr>
            <w:tcW w:type="dxa" w:w="2037"/>
          </w:tcPr>
          <w:p>
            <w:pPr>
              <w:spacing w:after="0"/>
              <w:jc w:val="left"/>
            </w:pPr>
            <w:r>
              <w:rPr>
                <w:sz w:val="16"/>
              </w:rPr>
              <w:t>2026-02-04 by FEMA; not yet adopted here</w:t>
            </w:r>
          </w:p>
        </w:tc>
        <w:tc>
          <w:tcPr>
            <w:tcW w:type="dxa" w:w="1470"/>
          </w:tcPr>
          <w:p>
            <w:pPr>
              <w:spacing w:after="0"/>
              <w:jc w:val="left"/>
            </w:pPr>
            <w:r>
              <w:rPr>
                <w:sz w:val="16"/>
              </w:rPr>
              <w:t>2031-02-03 once adopted</w:t>
            </w:r>
          </w:p>
        </w:tc>
        <w:tc>
          <w:tcPr>
            <w:tcW w:type="dxa" w:w="827"/>
          </w:tcPr>
          <w:p>
            <w:pPr>
              <w:spacing w:after="0"/>
              <w:jc w:val="right"/>
            </w:pPr>
          </w:p>
        </w:tc>
        <w:tc>
          <w:tcPr>
            <w:tcW w:type="dxa" w:w="2471"/>
          </w:tcPr>
          <w:p>
            <w:pPr>
              <w:spacing w:after="0"/>
              <w:jc w:val="left"/>
            </w:pPr>
            <w:r>
              <w:rPr>
                <w:sz w:val="16"/>
              </w:rPr>
              <w:t>FEMA tracker shows a plan approvable pending adoption</w:t>
            </w:r>
          </w:p>
        </w:tc>
        <w:tc>
          <w:tcPr>
            <w:tcW w:type="dxa" w:w="2104"/>
          </w:tcPr>
          <w:p>
            <w:pPr>
              <w:spacing w:after="0"/>
              <w:jc w:val="left"/>
            </w:pPr>
            <w:r>
              <w:rPr>
                <w:sz w:val="16"/>
              </w:rPr>
              <w:t>Not yet eligible: adopt the approved plan.</w:t>
            </w:r>
          </w:p>
        </w:tc>
      </w:tr>
      <w:tr>
        <w:trPr>
          <w:cantSplit/>
        </w:trPr>
        <w:tc>
          <w:tcPr>
            <w:tcW w:type="dxa" w:w="1315"/>
          </w:tcPr>
          <w:p>
            <w:pPr>
              <w:spacing w:after="0"/>
              <w:jc w:val="left"/>
            </w:pPr>
            <w:r>
              <w:rPr>
                <w:sz w:val="16"/>
              </w:rPr>
              <w:t>Oldenburg town</w:t>
            </w:r>
          </w:p>
        </w:tc>
        <w:tc>
          <w:tcPr>
            <w:tcW w:type="dxa" w:w="680"/>
          </w:tcPr>
          <w:p>
            <w:pPr>
              <w:spacing w:after="0"/>
              <w:jc w:val="left"/>
            </w:pPr>
            <w:r>
              <w:rPr>
                <w:sz w:val="16"/>
              </w:rPr>
              <w:t>Town</w:t>
            </w:r>
          </w:p>
        </w:tc>
        <w:tc>
          <w:tcPr>
            <w:tcW w:type="dxa" w:w="1560"/>
          </w:tcPr>
          <w:p>
            <w:pPr>
              <w:spacing w:after="0"/>
              <w:jc w:val="left"/>
            </w:pPr>
            <w:r>
              <w:rPr>
                <w:sz w:val="16"/>
              </w:rPr>
              <w:t>Plan 111466 approved 2026-02-04, pending adoption here; not yet eligible</w:t>
            </w:r>
          </w:p>
        </w:tc>
        <w:tc>
          <w:tcPr>
            <w:tcW w:type="dxa" w:w="1648"/>
          </w:tcPr>
          <w:p>
            <w:pPr>
              <w:spacing w:after="0"/>
              <w:jc w:val="left"/>
            </w:pPr>
            <w:r>
              <w:rPr>
                <w:sz w:val="16"/>
              </w:rPr>
              <w:t>Franklin County 2025 Hazard Mitigation Plan (FEMA plan 111466), pending adoption here</w:t>
            </w:r>
          </w:p>
        </w:tc>
        <w:tc>
          <w:tcPr>
            <w:tcW w:type="dxa" w:w="2037"/>
          </w:tcPr>
          <w:p>
            <w:pPr>
              <w:spacing w:after="0"/>
              <w:jc w:val="left"/>
            </w:pPr>
            <w:r>
              <w:rPr>
                <w:sz w:val="16"/>
              </w:rPr>
              <w:t>2026-02-04 by FEMA; not yet adopted here</w:t>
            </w:r>
          </w:p>
        </w:tc>
        <w:tc>
          <w:tcPr>
            <w:tcW w:type="dxa" w:w="1470"/>
          </w:tcPr>
          <w:p>
            <w:pPr>
              <w:spacing w:after="0"/>
              <w:jc w:val="left"/>
            </w:pPr>
            <w:r>
              <w:rPr>
                <w:sz w:val="16"/>
              </w:rPr>
              <w:t>2031-02-03 once adopted</w:t>
            </w:r>
          </w:p>
        </w:tc>
        <w:tc>
          <w:tcPr>
            <w:tcW w:type="dxa" w:w="827"/>
          </w:tcPr>
          <w:p>
            <w:pPr>
              <w:spacing w:after="0"/>
              <w:jc w:val="right"/>
            </w:pPr>
          </w:p>
        </w:tc>
        <w:tc>
          <w:tcPr>
            <w:tcW w:type="dxa" w:w="2471"/>
          </w:tcPr>
          <w:p>
            <w:pPr>
              <w:spacing w:after="0"/>
              <w:jc w:val="left"/>
            </w:pPr>
            <w:r>
              <w:rPr>
                <w:sz w:val="16"/>
              </w:rPr>
              <w:t>FEMA tracker shows a plan approvable pending adoption</w:t>
            </w:r>
          </w:p>
        </w:tc>
        <w:tc>
          <w:tcPr>
            <w:tcW w:type="dxa" w:w="2104"/>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$7,482,597</w:t>
            </w:r>
          </w:p>
        </w:tc>
        <w:tc>
          <w:tcPr>
            <w:tcW w:type="dxa" w:w="1126"/>
          </w:tcPr>
          <w:p>
            <w:pPr>
              <w:spacing w:after="0"/>
              <w:jc w:val="right"/>
            </w:pPr>
            <w:r>
              <w:rPr>
                <w:sz w:val="16"/>
              </w:rPr>
              <w:t>$81,913</w:t>
            </w:r>
          </w:p>
        </w:tc>
        <w:tc>
          <w:tcPr>
            <w:tcW w:type="dxa" w:w="1297"/>
          </w:tcPr>
          <w:p>
            <w:pPr>
              <w:spacing w:after="0"/>
              <w:jc w:val="right"/>
            </w:pPr>
            <w:r>
              <w:rPr>
                <w:sz w:val="16"/>
              </w:rPr>
              <w:t>$653,427</w:t>
            </w:r>
          </w:p>
        </w:tc>
        <w:tc>
          <w:tcPr>
            <w:tcW w:type="dxa" w:w="1111"/>
          </w:tcPr>
          <w:p>
            <w:pPr>
              <w:spacing w:after="0"/>
              <w:jc w:val="right"/>
            </w:pPr>
            <w:r>
              <w:rPr>
                <w:sz w:val="16"/>
              </w:rPr>
              <w:t>$8,217,937</w:t>
            </w:r>
          </w:p>
        </w:tc>
        <w:tc>
          <w:tcPr>
            <w:tcW w:type="dxa" w:w="1199"/>
          </w:tcPr>
          <w:p>
            <w:pPr>
              <w:spacing w:after="0"/>
              <w:jc w:val="right"/>
            </w:pPr>
            <w:r>
              <w:rPr>
                <w:sz w:val="16"/>
              </w:rPr>
              <w:t>83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$1,248,548</w:t>
            </w:r>
          </w:p>
        </w:tc>
        <w:tc>
          <w:tcPr>
            <w:tcW w:type="dxa" w:w="1126"/>
          </w:tcPr>
          <w:p>
            <w:pPr>
              <w:spacing w:after="0"/>
              <w:jc w:val="right"/>
            </w:pPr>
            <w:r>
              <w:rPr>
                <w:sz w:val="16"/>
              </w:rPr>
              <w:t>$1,176</w:t>
            </w:r>
          </w:p>
        </w:tc>
        <w:tc>
          <w:tcPr>
            <w:tcW w:type="dxa" w:w="1297"/>
          </w:tcPr>
          <w:p>
            <w:pPr>
              <w:spacing w:after="0"/>
              <w:jc w:val="right"/>
            </w:pPr>
            <w:r>
              <w:rPr>
                <w:sz w:val="16"/>
              </w:rPr>
              <w:t>$809,435</w:t>
            </w:r>
          </w:p>
        </w:tc>
        <w:tc>
          <w:tcPr>
            <w:tcW w:type="dxa" w:w="1111"/>
          </w:tcPr>
          <w:p>
            <w:pPr>
              <w:spacing w:after="0"/>
              <w:jc w:val="right"/>
            </w:pPr>
            <w:r>
              <w:rPr>
                <w:sz w:val="16"/>
              </w:rPr>
              <w:t>$2,059,159</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$434</w:t>
            </w:r>
          </w:p>
        </w:tc>
        <w:tc>
          <w:tcPr>
            <w:tcW w:type="dxa" w:w="1126"/>
          </w:tcPr>
          <w:p>
            <w:pPr>
              <w:spacing w:after="0"/>
              <w:jc w:val="right"/>
            </w:pPr>
            <w:r>
              <w:rPr>
                <w:sz w:val="16"/>
              </w:rPr>
              <w:t>$90,320</w:t>
            </w:r>
          </w:p>
        </w:tc>
        <w:tc>
          <w:tcPr>
            <w:tcW w:type="dxa" w:w="1297"/>
          </w:tcPr>
          <w:p>
            <w:pPr>
              <w:spacing w:after="0"/>
              <w:jc w:val="right"/>
            </w:pPr>
            <w:r>
              <w:rPr>
                <w:sz w:val="16"/>
              </w:rPr>
              <w:t>$717,882</w:t>
            </w:r>
          </w:p>
        </w:tc>
        <w:tc>
          <w:tcPr>
            <w:tcW w:type="dxa" w:w="1111"/>
          </w:tcPr>
          <w:p>
            <w:pPr>
              <w:spacing w:after="0"/>
              <w:jc w:val="right"/>
            </w:pPr>
            <w:r>
              <w:rPr>
                <w:sz w:val="16"/>
              </w:rPr>
              <w:t>$808,637</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$175,968</w:t>
            </w:r>
          </w:p>
        </w:tc>
        <w:tc>
          <w:tcPr>
            <w:tcW w:type="dxa" w:w="1126"/>
          </w:tcPr>
          <w:p>
            <w:pPr>
              <w:spacing w:after="0"/>
              <w:jc w:val="right"/>
            </w:pPr>
            <w:r>
              <w:rPr>
                <w:sz w:val="16"/>
              </w:rPr>
              <w:t>$507</w:t>
            </w:r>
          </w:p>
        </w:tc>
        <w:tc>
          <w:tcPr>
            <w:tcW w:type="dxa" w:w="1297"/>
          </w:tcPr>
          <w:p>
            <w:pPr>
              <w:spacing w:after="0"/>
              <w:jc w:val="right"/>
            </w:pPr>
            <w:r>
              <w:rPr>
                <w:sz w:val="16"/>
              </w:rPr>
              <w:t>$598,081</w:t>
            </w:r>
          </w:p>
        </w:tc>
        <w:tc>
          <w:tcPr>
            <w:tcW w:type="dxa" w:w="1111"/>
          </w:tcPr>
          <w:p>
            <w:pPr>
              <w:spacing w:after="0"/>
              <w:jc w:val="right"/>
            </w:pPr>
            <w:r>
              <w:rPr>
                <w:sz w:val="16"/>
              </w:rPr>
              <w:t>$774,556</w:t>
            </w:r>
          </w:p>
        </w:tc>
        <w:tc>
          <w:tcPr>
            <w:tcW w:type="dxa" w:w="1199"/>
          </w:tcPr>
          <w:p>
            <w:pPr>
              <w:spacing w:after="0"/>
              <w:jc w:val="right"/>
            </w:pPr>
            <w:r>
              <w:rPr>
                <w:sz w:val="16"/>
              </w:rPr>
              <w:t>108</w:t>
            </w:r>
          </w:p>
        </w:tc>
        <w:tc>
          <w:tcPr>
            <w:tcW w:type="dxa" w:w="2172"/>
          </w:tcPr>
          <w:p>
            <w:pPr>
              <w:spacing w:after="0"/>
              <w:jc w:val="left"/>
            </w:pPr>
          </w:p>
        </w:tc>
        <w:tc>
          <w:tcPr>
            <w:tcW w:type="dxa" w:w="2080"/>
          </w:tcPr>
          <w:p>
            <w:pPr>
              <w:spacing w:after="0"/>
              <w:jc w:val="left"/>
            </w:pPr>
            <w:r>
              <w:rPr>
                <w:sz w:val="16"/>
              </w:rPr>
              <w:t>Includes 10 High Wind records and 2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$155,019</w:t>
            </w:r>
          </w:p>
        </w:tc>
        <w:tc>
          <w:tcPr>
            <w:tcW w:type="dxa" w:w="1126"/>
          </w:tcPr>
          <w:p>
            <w:pPr>
              <w:spacing w:after="0"/>
              <w:jc w:val="right"/>
            </w:pPr>
          </w:p>
        </w:tc>
        <w:tc>
          <w:tcPr>
            <w:tcW w:type="dxa" w:w="1297"/>
          </w:tcPr>
          <w:p>
            <w:pPr>
              <w:spacing w:after="0"/>
              <w:jc w:val="right"/>
            </w:pPr>
            <w:r>
              <w:rPr>
                <w:sz w:val="16"/>
              </w:rPr>
              <w:t>$22,309</w:t>
            </w:r>
          </w:p>
        </w:tc>
        <w:tc>
          <w:tcPr>
            <w:tcW w:type="dxa" w:w="1111"/>
          </w:tcPr>
          <w:p>
            <w:pPr>
              <w:spacing w:after="0"/>
              <w:jc w:val="right"/>
            </w:pPr>
            <w:r>
              <w:rPr>
                <w:sz w:val="16"/>
              </w:rPr>
              <w:t>$177,328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$125,850</w:t>
            </w:r>
          </w:p>
        </w:tc>
        <w:tc>
          <w:tcPr>
            <w:tcW w:type="dxa" w:w="1126"/>
          </w:tcPr>
          <w:p>
            <w:pPr>
              <w:spacing w:after="0"/>
              <w:jc w:val="right"/>
            </w:pPr>
            <w:r>
              <w:rPr>
                <w:sz w:val="16"/>
              </w:rPr>
              <w:t>$12,854</w:t>
            </w:r>
          </w:p>
        </w:tc>
        <w:tc>
          <w:tcPr>
            <w:tcW w:type="dxa" w:w="1297"/>
          </w:tcPr>
          <w:p>
            <w:pPr>
              <w:spacing w:after="0"/>
              <w:jc w:val="right"/>
            </w:pPr>
            <w:r>
              <w:rPr>
                <w:sz w:val="16"/>
              </w:rPr>
              <w:t>$341</w:t>
            </w:r>
          </w:p>
        </w:tc>
        <w:tc>
          <w:tcPr>
            <w:tcW w:type="dxa" w:w="1111"/>
          </w:tcPr>
          <w:p>
            <w:pPr>
              <w:spacing w:after="0"/>
              <w:jc w:val="right"/>
            </w:pPr>
            <w:r>
              <w:rPr>
                <w:sz w:val="16"/>
              </w:rPr>
              <w:t>$139,045</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$5,375</w:t>
            </w:r>
          </w:p>
        </w:tc>
        <w:tc>
          <w:tcPr>
            <w:tcW w:type="dxa" w:w="1126"/>
          </w:tcPr>
          <w:p>
            <w:pPr>
              <w:spacing w:after="0"/>
              <w:jc w:val="right"/>
            </w:pPr>
          </w:p>
        </w:tc>
        <w:tc>
          <w:tcPr>
            <w:tcW w:type="dxa" w:w="1297"/>
          </w:tcPr>
          <w:p>
            <w:pPr>
              <w:spacing w:after="0"/>
              <w:jc w:val="right"/>
            </w:pPr>
            <w:r>
              <w:rPr>
                <w:sz w:val="16"/>
              </w:rPr>
              <w:t>$114,238</w:t>
            </w:r>
          </w:p>
        </w:tc>
        <w:tc>
          <w:tcPr>
            <w:tcW w:type="dxa" w:w="1111"/>
          </w:tcPr>
          <w:p>
            <w:pPr>
              <w:spacing w:after="0"/>
              <w:jc w:val="right"/>
            </w:pPr>
            <w:r>
              <w:rPr>
                <w:sz w:val="16"/>
              </w:rPr>
              <w:t>$119,613</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$2,430</w:t>
            </w:r>
          </w:p>
        </w:tc>
        <w:tc>
          <w:tcPr>
            <w:tcW w:type="dxa" w:w="1126"/>
          </w:tcPr>
          <w:p>
            <w:pPr>
              <w:spacing w:after="0"/>
              <w:jc w:val="right"/>
            </w:pPr>
            <w:r>
              <w:rPr>
                <w:sz w:val="16"/>
              </w:rPr>
              <w:t>$2</w:t>
            </w:r>
          </w:p>
        </w:tc>
        <w:tc>
          <w:tcPr>
            <w:tcW w:type="dxa" w:w="1297"/>
          </w:tcPr>
          <w:p>
            <w:pPr>
              <w:spacing w:after="0"/>
              <w:jc w:val="right"/>
            </w:pPr>
            <w:r>
              <w:rPr>
                <w:sz w:val="16"/>
              </w:rPr>
              <w:t>$99,777</w:t>
            </w:r>
          </w:p>
        </w:tc>
        <w:tc>
          <w:tcPr>
            <w:tcW w:type="dxa" w:w="1111"/>
          </w:tcPr>
          <w:p>
            <w:pPr>
              <w:spacing w:after="0"/>
              <w:jc w:val="right"/>
            </w:pPr>
            <w:r>
              <w:rPr>
                <w:sz w:val="16"/>
              </w:rPr>
              <w:t>$102,208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$28,933</w:t>
            </w:r>
          </w:p>
        </w:tc>
        <w:tc>
          <w:tcPr>
            <w:tcW w:type="dxa" w:w="1126"/>
          </w:tcPr>
          <w:p>
            <w:pPr>
              <w:spacing w:after="0"/>
              <w:jc w:val="right"/>
            </w:pPr>
          </w:p>
        </w:tc>
        <w:tc>
          <w:tcPr>
            <w:tcW w:type="dxa" w:w="1297"/>
          </w:tcPr>
          <w:p>
            <w:pPr>
              <w:spacing w:after="0"/>
              <w:jc w:val="right"/>
            </w:pPr>
            <w:r>
              <w:rPr>
                <w:sz w:val="16"/>
              </w:rPr>
              <w:t>$45,958</w:t>
            </w:r>
          </w:p>
        </w:tc>
        <w:tc>
          <w:tcPr>
            <w:tcW w:type="dxa" w:w="1111"/>
          </w:tcPr>
          <w:p>
            <w:pPr>
              <w:spacing w:after="0"/>
              <w:jc w:val="right"/>
            </w:pPr>
            <w:r>
              <w:rPr>
                <w:sz w:val="16"/>
              </w:rPr>
              <w:t>$74,891</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$73,108</w:t>
            </w:r>
          </w:p>
        </w:tc>
        <w:tc>
          <w:tcPr>
            <w:tcW w:type="dxa" w:w="1297"/>
          </w:tcPr>
          <w:p>
            <w:pPr>
              <w:spacing w:after="0"/>
              <w:jc w:val="right"/>
            </w:pPr>
          </w:p>
        </w:tc>
        <w:tc>
          <w:tcPr>
            <w:tcW w:type="dxa" w:w="1111"/>
          </w:tcPr>
          <w:p>
            <w:pPr>
              <w:spacing w:after="0"/>
              <w:jc w:val="right"/>
            </w:pPr>
            <w:r>
              <w:rPr>
                <w:sz w:val="16"/>
              </w:rPr>
              <w:t>$73,108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11</w:t>
            </w:r>
          </w:p>
        </w:tc>
        <w:tc>
          <w:tcPr>
            <w:tcW w:type="dxa" w:w="1037"/>
          </w:tcPr>
          <w:p>
            <w:pPr>
              <w:spacing w:after="0"/>
              <w:jc w:val="left"/>
            </w:pPr>
            <w:r>
              <w:rPr>
                <w:sz w:val="16"/>
              </w:rPr>
              <w:t>Landslide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$1,599</w:t>
            </w:r>
          </w:p>
        </w:tc>
        <w:tc>
          <w:tcPr>
            <w:tcW w:type="dxa" w:w="1126"/>
          </w:tcPr>
          <w:p>
            <w:pPr>
              <w:spacing w:after="0"/>
              <w:jc w:val="right"/>
            </w:pPr>
          </w:p>
        </w:tc>
        <w:tc>
          <w:tcPr>
            <w:tcW w:type="dxa" w:w="1297"/>
          </w:tcPr>
          <w:p>
            <w:pPr>
              <w:spacing w:after="0"/>
              <w:jc w:val="right"/>
            </w:pPr>
            <w:r>
              <w:rPr>
                <w:sz w:val="16"/>
              </w:rPr>
              <w:t>$45,218</w:t>
            </w:r>
          </w:p>
        </w:tc>
        <w:tc>
          <w:tcPr>
            <w:tcW w:type="dxa" w:w="1111"/>
          </w:tcPr>
          <w:p>
            <w:pPr>
              <w:spacing w:after="0"/>
              <w:jc w:val="right"/>
            </w:pPr>
            <w:r>
              <w:rPr>
                <w:sz w:val="16"/>
              </w:rPr>
              <w:t>$46,817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$11,653</w:t>
            </w:r>
          </w:p>
        </w:tc>
        <w:tc>
          <w:tcPr>
            <w:tcW w:type="dxa" w:w="1126"/>
          </w:tcPr>
          <w:p>
            <w:pPr>
              <w:spacing w:after="0"/>
              <w:jc w:val="right"/>
            </w:pPr>
            <w:r>
              <w:rPr>
                <w:sz w:val="16"/>
              </w:rPr>
              <w:t>$319</w:t>
            </w:r>
          </w:p>
        </w:tc>
        <w:tc>
          <w:tcPr>
            <w:tcW w:type="dxa" w:w="1297"/>
          </w:tcPr>
          <w:p>
            <w:pPr>
              <w:spacing w:after="0"/>
              <w:jc w:val="right"/>
            </w:pPr>
            <w:r>
              <w:rPr>
                <w:sz w:val="16"/>
              </w:rPr>
              <w:t>$9,821</w:t>
            </w:r>
          </w:p>
        </w:tc>
        <w:tc>
          <w:tcPr>
            <w:tcW w:type="dxa" w:w="1111"/>
          </w:tcPr>
          <w:p>
            <w:pPr>
              <w:spacing w:after="0"/>
              <w:jc w:val="right"/>
            </w:pPr>
            <w:r>
              <w:rPr>
                <w:sz w:val="16"/>
              </w:rPr>
              <w:t>$21,793</w:t>
            </w:r>
          </w:p>
        </w:tc>
        <w:tc>
          <w:tcPr>
            <w:tcW w:type="dxa" w:w="1199"/>
          </w:tcPr>
          <w:p>
            <w:pPr>
              <w:spacing w:after="0"/>
              <w:jc w:val="right"/>
            </w:pPr>
            <w:r>
              <w:rPr>
                <w:sz w:val="16"/>
              </w:rPr>
              <w:t>98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$4,983</w:t>
            </w:r>
          </w:p>
        </w:tc>
        <w:tc>
          <w:tcPr>
            <w:tcW w:type="dxa" w:w="1126"/>
          </w:tcPr>
          <w:p>
            <w:pPr>
              <w:spacing w:after="0"/>
              <w:jc w:val="right"/>
            </w:pPr>
            <w:r>
              <w:rPr>
                <w:sz w:val="16"/>
              </w:rPr>
              <w:t>$5</w:t>
            </w:r>
          </w:p>
        </w:tc>
        <w:tc>
          <w:tcPr>
            <w:tcW w:type="dxa" w:w="1297"/>
          </w:tcPr>
          <w:p>
            <w:pPr>
              <w:spacing w:after="0"/>
              <w:jc w:val="right"/>
            </w:pPr>
            <w:r>
              <w:rPr>
                <w:sz w:val="16"/>
              </w:rPr>
              <w:t>$803</w:t>
            </w:r>
          </w:p>
        </w:tc>
        <w:tc>
          <w:tcPr>
            <w:tcW w:type="dxa" w:w="1111"/>
          </w:tcPr>
          <w:p>
            <w:pPr>
              <w:spacing w:after="0"/>
              <w:jc w:val="right"/>
            </w:pPr>
            <w:r>
              <w:rPr>
                <w:sz w:val="16"/>
              </w:rPr>
              <w:t>$5,791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$628</w:t>
            </w:r>
          </w:p>
        </w:tc>
        <w:tc>
          <w:tcPr>
            <w:tcW w:type="dxa" w:w="1126"/>
          </w:tcPr>
          <w:p>
            <w:pPr>
              <w:spacing w:after="0"/>
              <w:jc w:val="right"/>
            </w:pPr>
            <w:r>
              <w:rPr>
                <w:sz w:val="16"/>
              </w:rPr>
              <w:t>$1,786</w:t>
            </w:r>
          </w:p>
        </w:tc>
        <w:tc>
          <w:tcPr>
            <w:tcW w:type="dxa" w:w="1297"/>
          </w:tcPr>
          <w:p>
            <w:pPr>
              <w:spacing w:after="0"/>
              <w:jc w:val="right"/>
            </w:pPr>
            <w:r>
              <w:rPr>
                <w:sz w:val="16"/>
              </w:rPr>
              <w:t>$3</w:t>
            </w:r>
          </w:p>
        </w:tc>
        <w:tc>
          <w:tcPr>
            <w:tcW w:type="dxa" w:w="1111"/>
          </w:tcPr>
          <w:p>
            <w:pPr>
              <w:spacing w:after="0"/>
              <w:jc w:val="right"/>
            </w:pPr>
            <w:r>
              <w:rPr>
                <w:sz w:val="16"/>
              </w:rPr>
              <w:t>$2,417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5"/>
        <w:gridCol w:w="1726"/>
        <w:gridCol w:w="1547"/>
        <w:gridCol w:w="1900"/>
        <w:gridCol w:w="1655"/>
        <w:gridCol w:w="1725"/>
        <w:gridCol w:w="1614"/>
        <w:gridCol w:w="2219"/>
      </w:tblGrid>
      <w:tr>
        <w:trPr>
          <w:cantSplit/>
          <w:tblHeader/>
        </w:trPr>
        <w:tc>
          <w:tcPr>
            <w:tcW w:type="dxa" w:w="1725"/>
            <w:shd w:val="clear" w:color="auto" w:fill="E8E8E8"/>
          </w:tcPr>
          <w:p>
            <w:pPr>
              <w:spacing w:after="0"/>
              <w:jc w:val="left"/>
            </w:pPr>
            <w:r>
              <w:rPr>
                <w:b/>
                <w:sz w:val="16"/>
              </w:rPr>
              <w:t>Hazard</w:t>
            </w:r>
          </w:p>
        </w:tc>
        <w:tc>
          <w:tcPr>
            <w:tcW w:type="dxa" w:w="1726"/>
            <w:shd w:val="clear" w:color="auto" w:fill="E8E8E8"/>
          </w:tcPr>
          <w:p>
            <w:pPr>
              <w:spacing w:after="0"/>
              <w:jc w:val="left"/>
            </w:pPr>
            <w:r>
              <w:rPr>
                <w:b/>
                <w:sz w:val="16"/>
              </w:rPr>
              <w:t>Scale</w:t>
            </w:r>
          </w:p>
        </w:tc>
        <w:tc>
          <w:tcPr>
            <w:tcW w:type="dxa" w:w="1547"/>
            <w:shd w:val="clear" w:color="auto" w:fill="E8E8E8"/>
          </w:tcPr>
          <w:p>
            <w:pPr>
              <w:spacing w:after="0"/>
              <w:jc w:val="right"/>
            </w:pPr>
            <w:r>
              <w:rPr>
                <w:b/>
                <w:sz w:val="16"/>
              </w:rPr>
              <w:t>Records</w:t>
            </w:r>
          </w:p>
          <w:p>
            <w:pPr>
              <w:spacing w:after="0"/>
              <w:jc w:val="right"/>
            </w:pPr>
            <w:r>
              <w:rPr>
                <w:i/>
                <w:color w:val="555555"/>
                <w:sz w:val="14"/>
              </w:rPr>
              <w:t>count, years</w:t>
            </w:r>
          </w:p>
        </w:tc>
        <w:tc>
          <w:tcPr>
            <w:tcW w:type="dxa" w:w="1900"/>
            <w:shd w:val="clear" w:color="auto" w:fill="E8E8E8"/>
          </w:tcPr>
          <w:p>
            <w:pPr>
              <w:spacing w:after="0"/>
              <w:jc w:val="left"/>
            </w:pPr>
            <w:r>
              <w:rPr>
                <w:b/>
                <w:sz w:val="16"/>
              </w:rPr>
              <w:t>Observed range</w:t>
            </w:r>
          </w:p>
        </w:tc>
        <w:tc>
          <w:tcPr>
            <w:tcW w:type="dxa" w:w="1655"/>
            <w:shd w:val="clear" w:color="auto" w:fill="E8E8E8"/>
          </w:tcPr>
          <w:p>
            <w:pPr>
              <w:spacing w:after="0"/>
              <w:jc w:val="left"/>
            </w:pPr>
            <w:r>
              <w:rPr>
                <w:b/>
                <w:sz w:val="16"/>
              </w:rPr>
              <w:t>Worst recorded event</w:t>
            </w:r>
          </w:p>
        </w:tc>
        <w:tc>
          <w:tcPr>
            <w:tcW w:type="dxa" w:w="1725"/>
            <w:shd w:val="clear" w:color="auto" w:fill="E8E8E8"/>
          </w:tcPr>
          <w:p>
            <w:pPr>
              <w:spacing w:after="0"/>
              <w:jc w:val="left"/>
            </w:pPr>
            <w:r>
              <w:rPr>
                <w:b/>
                <w:sz w:val="16"/>
              </w:rPr>
              <w:t>Most damaging (when different)</w:t>
            </w:r>
          </w:p>
        </w:tc>
        <w:tc>
          <w:tcPr>
            <w:tcW w:type="dxa" w:w="1614"/>
            <w:shd w:val="clear" w:color="auto" w:fill="E8E8E8"/>
          </w:tcPr>
          <w:p>
            <w:pPr>
              <w:spacing w:after="0"/>
              <w:jc w:val="left"/>
            </w:pPr>
            <w:r>
              <w:rPr>
                <w:b/>
                <w:sz w:val="16"/>
              </w:rPr>
              <w:t>How it applies to members</w:t>
            </w:r>
          </w:p>
        </w:tc>
        <w:tc>
          <w:tcPr>
            <w:tcW w:type="dxa" w:w="2219"/>
            <w:shd w:val="clear" w:color="auto" w:fill="E8E8E8"/>
          </w:tcPr>
          <w:p>
            <w:pPr>
              <w:spacing w:after="0"/>
              <w:jc w:val="left"/>
            </w:pPr>
            <w:r>
              <w:rPr>
                <w:b/>
                <w:sz w:val="16"/>
              </w:rPr>
              <w:t>Note</w:t>
            </w:r>
          </w:p>
        </w:tc>
      </w:tr>
      <w:tr>
        <w:trPr>
          <w:cantSplit/>
        </w:trPr>
        <w:tc>
          <w:tcPr>
            <w:tcW w:type="dxa" w:w="1725"/>
          </w:tcPr>
          <w:p>
            <w:pPr>
              <w:spacing w:after="0"/>
              <w:jc w:val="left"/>
            </w:pPr>
            <w:r>
              <w:rPr>
                <w:sz w:val="16"/>
              </w:rPr>
              <w:t>Avalanche</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900"/>
          </w:tcPr>
          <w:p>
            <w:pPr>
              <w:spacing w:after="0"/>
              <w:jc w:val="left"/>
            </w:pPr>
          </w:p>
        </w:tc>
        <w:tc>
          <w:tcPr>
            <w:tcW w:type="dxa" w:w="1655"/>
          </w:tcPr>
          <w:p>
            <w:pPr>
              <w:spacing w:after="0"/>
              <w:jc w:val="left"/>
            </w:pPr>
          </w:p>
        </w:tc>
        <w:tc>
          <w:tcPr>
            <w:tcW w:type="dxa" w:w="1725"/>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Coastal Flood, Storm Surge/Tide</w:t>
            </w:r>
          </w:p>
        </w:tc>
        <w:tc>
          <w:tcPr>
            <w:tcW w:type="dxa" w:w="1726"/>
          </w:tcPr>
          <w:p>
            <w:pPr>
              <w:spacing w:after="0"/>
              <w:jc w:val="left"/>
            </w:pPr>
            <w:r>
              <w:rPr>
                <w:sz w:val="16"/>
              </w:rPr>
              <w:t>none in data (FIRM for depth)</w:t>
            </w:r>
          </w:p>
        </w:tc>
        <w:tc>
          <w:tcPr>
            <w:tcW w:type="dxa" w:w="1547"/>
          </w:tcPr>
          <w:p>
            <w:pPr>
              <w:spacing w:after="0"/>
              <w:jc w:val="right"/>
            </w:pPr>
            <w:r>
              <w:rPr>
                <w:sz w:val="16"/>
              </w:rPr>
              <w:t>0</w:t>
            </w:r>
          </w:p>
        </w:tc>
        <w:tc>
          <w:tcPr>
            <w:tcW w:type="dxa" w:w="1900"/>
          </w:tcPr>
          <w:p>
            <w:pPr>
              <w:spacing w:after="0"/>
              <w:jc w:val="left"/>
            </w:pPr>
          </w:p>
        </w:tc>
        <w:tc>
          <w:tcPr>
            <w:tcW w:type="dxa" w:w="1655"/>
          </w:tcPr>
          <w:p>
            <w:pPr>
              <w:spacing w:after="0"/>
              <w:jc w:val="left"/>
            </w:pPr>
          </w:p>
        </w:tc>
        <w:tc>
          <w:tcPr>
            <w:tcW w:type="dxa" w:w="1725"/>
          </w:tcPr>
          <w:p>
            <w:pPr>
              <w:spacing w:after="0"/>
              <w:jc w:val="left"/>
            </w:pPr>
          </w:p>
        </w:tc>
        <w:tc>
          <w:tcPr>
            <w:tcW w:type="dxa" w:w="1614"/>
          </w:tcPr>
          <w:p>
            <w:pPr>
              <w:spacing w:after="0"/>
              <w:jc w:val="left"/>
            </w:pPr>
          </w:p>
        </w:tc>
        <w:tc>
          <w:tcPr>
            <w:tcW w:type="dxa" w:w="2219"/>
          </w:tcPr>
          <w:p>
            <w:pPr>
              <w:spacing w:after="0"/>
              <w:jc w:val="left"/>
            </w:pPr>
            <w:r>
              <w:rPr>
                <w:sz w:val="16"/>
              </w:rPr>
              <w:t>Flood depth: see the FEMA Flood Insurance Rate Map.</w:t>
            </w:r>
          </w:p>
        </w:tc>
      </w:tr>
      <w:tr>
        <w:trPr>
          <w:cantSplit/>
        </w:trPr>
        <w:tc>
          <w:tcPr>
            <w:tcW w:type="dxa" w:w="1725"/>
          </w:tcPr>
          <w:p>
            <w:pPr>
              <w:spacing w:after="0"/>
              <w:jc w:val="left"/>
            </w:pPr>
            <w:r>
              <w:rPr>
                <w:sz w:val="16"/>
              </w:rPr>
              <w:t>Cold/Wind Chill, Extreme Cold/Wind Chill</w:t>
            </w:r>
          </w:p>
        </w:tc>
        <w:tc>
          <w:tcPr>
            <w:tcW w:type="dxa" w:w="1726"/>
          </w:tcPr>
          <w:p>
            <w:pPr>
              <w:spacing w:after="0"/>
              <w:jc w:val="left"/>
            </w:pPr>
            <w:r>
              <w:rPr>
                <w:sz w:val="16"/>
              </w:rPr>
              <w:t>wind chill</w:t>
            </w:r>
          </w:p>
        </w:tc>
        <w:tc>
          <w:tcPr>
            <w:tcW w:type="dxa" w:w="1547"/>
          </w:tcPr>
          <w:p>
            <w:pPr>
              <w:spacing w:after="0"/>
              <w:jc w:val="right"/>
            </w:pPr>
            <w:r>
              <w:rPr>
                <w:sz w:val="16"/>
              </w:rPr>
              <w:t>3, 1996 to 2022 (3 zone-level)</w:t>
            </w:r>
          </w:p>
        </w:tc>
        <w:tc>
          <w:tcPr>
            <w:tcW w:type="dxa" w:w="1900"/>
          </w:tcPr>
          <w:p>
            <w:pPr>
              <w:spacing w:after="0"/>
              <w:jc w:val="left"/>
            </w:pPr>
            <w:r>
              <w:rPr>
                <w:sz w:val="16"/>
              </w:rPr>
              <w:t>1 day to 5 days (median 3 days); 3 with a recorded value</w:t>
            </w:r>
          </w:p>
        </w:tc>
        <w:tc>
          <w:tcPr>
            <w:tcW w:type="dxa" w:w="1655"/>
          </w:tcPr>
          <w:p>
            <w:pPr>
              <w:spacing w:after="0"/>
              <w:jc w:val="left"/>
            </w:pPr>
            <w:r>
              <w:rPr>
                <w:sz w:val="16"/>
              </w:rPr>
              <w:t>5 consecutive days, 1996-02-01 to 1996-02-05, zone-level</w:t>
            </w:r>
          </w:p>
        </w:tc>
        <w:tc>
          <w:tcPr>
            <w:tcW w:type="dxa" w:w="1725"/>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Wind chill: in event narratives only; local data required.</w:t>
            </w:r>
          </w:p>
        </w:tc>
      </w:tr>
      <w:tr>
        <w:trPr>
          <w:cantSplit/>
        </w:trPr>
        <w:tc>
          <w:tcPr>
            <w:tcW w:type="dxa" w:w="1725"/>
          </w:tcPr>
          <w:p>
            <w:pPr>
              <w:spacing w:after="0"/>
              <w:jc w:val="left"/>
            </w:pPr>
            <w:r>
              <w:rPr>
                <w:sz w:val="16"/>
              </w:rPr>
              <w:t>Frost/Freeze (outside NRI Cold Wave definition)</w:t>
            </w:r>
          </w:p>
        </w:tc>
        <w:tc>
          <w:tcPr>
            <w:tcW w:type="dxa" w:w="1726"/>
          </w:tcPr>
          <w:p>
            <w:pPr>
              <w:spacing w:after="0"/>
              <w:jc w:val="left"/>
            </w:pPr>
            <w:r>
              <w:rPr>
                <w:sz w:val="16"/>
              </w:rPr>
              <w:t>crop damage</w:t>
            </w:r>
          </w:p>
        </w:tc>
        <w:tc>
          <w:tcPr>
            <w:tcW w:type="dxa" w:w="1547"/>
          </w:tcPr>
          <w:p>
            <w:pPr>
              <w:spacing w:after="0"/>
              <w:jc w:val="right"/>
            </w:pPr>
            <w:r>
              <w:rPr>
                <w:sz w:val="16"/>
              </w:rPr>
              <w:t>1, 2007 to 2007 (1 zone-level)</w:t>
            </w:r>
          </w:p>
        </w:tc>
        <w:tc>
          <w:tcPr>
            <w:tcW w:type="dxa" w:w="1900"/>
          </w:tcPr>
          <w:p>
            <w:pPr>
              <w:spacing w:after="0"/>
              <w:jc w:val="left"/>
            </w:pPr>
          </w:p>
        </w:tc>
        <w:tc>
          <w:tcPr>
            <w:tcW w:type="dxa" w:w="1655"/>
          </w:tcPr>
          <w:p>
            <w:pPr>
              <w:spacing w:after="0"/>
              <w:jc w:val="left"/>
            </w:pPr>
            <w:r>
              <w:rPr>
                <w:sz w:val="16"/>
              </w:rPr>
              <w:t>Frost/Freeze, 2007-04-06, $620,000 crop damage, reported for the zone (2007 dollars); NWS zone INZ066 (FRANKLIN), zone-level: may include parts of neighboring counties</w:t>
            </w:r>
          </w:p>
        </w:tc>
        <w:tc>
          <w:tcPr>
            <w:tcW w:type="dxa" w:w="1725"/>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Temperature: in event narratives only; local data required.</w:t>
            </w:r>
          </w:p>
        </w:tc>
      </w:tr>
      <w:tr>
        <w:trPr>
          <w:cantSplit/>
        </w:trPr>
        <w:tc>
          <w:tcPr>
            <w:tcW w:type="dxa" w:w="1725"/>
          </w:tcPr>
          <w:p>
            <w:pPr>
              <w:spacing w:after="0"/>
              <w:jc w:val="left"/>
            </w:pPr>
            <w:r>
              <w:rPr>
                <w:sz w:val="16"/>
              </w:rPr>
              <w:t>Drought</w:t>
            </w:r>
          </w:p>
        </w:tc>
        <w:tc>
          <w:tcPr>
            <w:tcW w:type="dxa" w:w="1726"/>
          </w:tcPr>
          <w:p>
            <w:pPr>
              <w:spacing w:after="0"/>
              <w:jc w:val="left"/>
            </w:pPr>
            <w:r>
              <w:rPr>
                <w:sz w:val="16"/>
              </w:rPr>
              <w:t>US Drought Monitor D-scale</w:t>
            </w:r>
          </w:p>
        </w:tc>
        <w:tc>
          <w:tcPr>
            <w:tcW w:type="dxa" w:w="1547"/>
          </w:tcPr>
          <w:p>
            <w:pPr>
              <w:spacing w:after="0"/>
              <w:jc w:val="right"/>
            </w:pPr>
            <w:r>
              <w:rPr>
                <w:sz w:val="16"/>
              </w:rPr>
              <w:t>0</w:t>
            </w:r>
          </w:p>
        </w:tc>
        <w:tc>
          <w:tcPr>
            <w:tcW w:type="dxa" w:w="1900"/>
          </w:tcPr>
          <w:p>
            <w:pPr>
              <w:spacing w:after="0"/>
              <w:jc w:val="left"/>
            </w:pPr>
          </w:p>
        </w:tc>
        <w:tc>
          <w:tcPr>
            <w:tcW w:type="dxa" w:w="1655"/>
          </w:tcPr>
          <w:p>
            <w:pPr>
              <w:spacing w:after="0"/>
              <w:jc w:val="left"/>
            </w:pPr>
          </w:p>
        </w:tc>
        <w:tc>
          <w:tcPr>
            <w:tcW w:type="dxa" w:w="1725"/>
          </w:tcPr>
          <w:p>
            <w:pPr>
              <w:spacing w:after="0"/>
              <w:jc w:val="left"/>
            </w:pPr>
          </w:p>
        </w:tc>
        <w:tc>
          <w:tcPr>
            <w:tcW w:type="dxa" w:w="1614"/>
          </w:tcPr>
          <w:p>
            <w:pPr>
              <w:spacing w:after="0"/>
              <w:jc w:val="left"/>
            </w:pPr>
          </w:p>
        </w:tc>
        <w:tc>
          <w:tcPr>
            <w:tcW w:type="dxa" w:w="22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5"/>
          </w:tcPr>
          <w:p>
            <w:pPr>
              <w:spacing w:after="0"/>
              <w:jc w:val="left"/>
            </w:pPr>
            <w:r>
              <w:rPr>
                <w:sz w:val="16"/>
              </w:rPr>
              <w:t>Earthquake</w:t>
            </w:r>
          </w:p>
        </w:tc>
        <w:tc>
          <w:tcPr>
            <w:tcW w:type="dxa" w:w="1726"/>
          </w:tcPr>
          <w:p>
            <w:pPr>
              <w:spacing w:after="0"/>
              <w:jc w:val="left"/>
            </w:pPr>
            <w:r>
              <w:rPr>
                <w:sz w:val="16"/>
              </w:rPr>
              <w:t>Modified Mercalli (local data)</w:t>
            </w:r>
          </w:p>
        </w:tc>
        <w:tc>
          <w:tcPr>
            <w:tcW w:type="dxa" w:w="1547"/>
          </w:tcPr>
          <w:p>
            <w:pPr>
              <w:spacing w:after="0"/>
              <w:jc w:val="right"/>
            </w:pPr>
            <w:r>
              <w:rPr>
                <w:sz w:val="16"/>
              </w:rPr>
              <w:t>0</w:t>
            </w:r>
          </w:p>
        </w:tc>
        <w:tc>
          <w:tcPr>
            <w:tcW w:type="dxa" w:w="1900"/>
          </w:tcPr>
          <w:p>
            <w:pPr>
              <w:spacing w:after="0"/>
              <w:jc w:val="left"/>
            </w:pPr>
          </w:p>
        </w:tc>
        <w:tc>
          <w:tcPr>
            <w:tcW w:type="dxa" w:w="1655"/>
          </w:tcPr>
          <w:p>
            <w:pPr>
              <w:spacing w:after="0"/>
              <w:jc w:val="left"/>
            </w:pPr>
          </w:p>
        </w:tc>
        <w:tc>
          <w:tcPr>
            <w:tcW w:type="dxa" w:w="1725"/>
          </w:tcPr>
          <w:p>
            <w:pPr>
              <w:spacing w:after="0"/>
              <w:jc w:val="left"/>
            </w:pPr>
          </w:p>
        </w:tc>
        <w:tc>
          <w:tcPr>
            <w:tcW w:type="dxa" w:w="1614"/>
          </w:tcPr>
          <w:p>
            <w:pPr>
              <w:spacing w:after="0"/>
              <w:jc w:val="left"/>
            </w:pPr>
          </w:p>
        </w:tc>
        <w:tc>
          <w:tcPr>
            <w:tcW w:type="dxa" w:w="2219"/>
          </w:tcPr>
          <w:p>
            <w:pPr>
              <w:spacing w:after="0"/>
              <w:jc w:val="left"/>
            </w:pPr>
            <w:r>
              <w:rPr>
                <w:sz w:val="16"/>
              </w:rPr>
              <w:t>No Storm Events record; local data required (e.g., USGS).</w:t>
            </w:r>
          </w:p>
        </w:tc>
      </w:tr>
      <w:tr>
        <w:trPr>
          <w:cantSplit/>
        </w:trPr>
        <w:tc>
          <w:tcPr>
            <w:tcW w:type="dxa" w:w="1725"/>
          </w:tcPr>
          <w:p>
            <w:pPr>
              <w:spacing w:after="0"/>
              <w:jc w:val="left"/>
            </w:pPr>
            <w:r>
              <w:rPr>
                <w:sz w:val="16"/>
              </w:rPr>
              <w:t>Hail</w:t>
            </w:r>
          </w:p>
        </w:tc>
        <w:tc>
          <w:tcPr>
            <w:tcW w:type="dxa" w:w="1726"/>
          </w:tcPr>
          <w:p>
            <w:pPr>
              <w:spacing w:after="0"/>
              <w:jc w:val="left"/>
            </w:pPr>
            <w:r>
              <w:rPr>
                <w:sz w:val="16"/>
              </w:rPr>
              <w:t>hail size (inches)</w:t>
            </w:r>
          </w:p>
        </w:tc>
        <w:tc>
          <w:tcPr>
            <w:tcW w:type="dxa" w:w="1547"/>
          </w:tcPr>
          <w:p>
            <w:pPr>
              <w:spacing w:after="0"/>
              <w:jc w:val="right"/>
            </w:pPr>
            <w:r>
              <w:rPr>
                <w:sz w:val="16"/>
              </w:rPr>
              <w:t>49, 1966 to 2023</w:t>
            </w:r>
          </w:p>
        </w:tc>
        <w:tc>
          <w:tcPr>
            <w:tcW w:type="dxa" w:w="1900"/>
          </w:tcPr>
          <w:p>
            <w:pPr>
              <w:spacing w:after="0"/>
              <w:jc w:val="left"/>
            </w:pPr>
            <w:r>
              <w:rPr>
                <w:sz w:val="16"/>
              </w:rPr>
              <w:t>0.75 in to 3 in (median 0.88 in); 49 with a recorded value</w:t>
            </w:r>
          </w:p>
        </w:tc>
        <w:tc>
          <w:tcPr>
            <w:tcW w:type="dxa" w:w="1655"/>
          </w:tcPr>
          <w:p>
            <w:pPr>
              <w:spacing w:after="0"/>
              <w:jc w:val="left"/>
            </w:pPr>
            <w:r>
              <w:rPr>
                <w:sz w:val="16"/>
              </w:rPr>
              <w:t>3 in hail, 2011-05-25</w:t>
            </w:r>
          </w:p>
        </w:tc>
        <w:tc>
          <w:tcPr>
            <w:tcW w:type="dxa" w:w="1725"/>
          </w:tcPr>
          <w:p>
            <w:pPr>
              <w:spacing w:after="0"/>
              <w:jc w:val="left"/>
            </w:pPr>
            <w:r>
              <w:rPr>
                <w:sz w:val="16"/>
              </w:rPr>
              <w:t>Hail, 1995-06-20, $7,000 property; $7,000 crops (1995 dollars)</w:t>
            </w:r>
          </w:p>
        </w:tc>
        <w:tc>
          <w:tcPr>
            <w:tcW w:type="dxa" w:w="1614"/>
          </w:tcPr>
          <w:p>
            <w:pPr>
              <w:spacing w:after="0"/>
              <w:jc w:val="left"/>
            </w:pPr>
            <w:r>
              <w:rPr>
                <w:sz w:val="16"/>
              </w:rPr>
              <w:t>Event records naming member places: Brookville town (12 records), Laurel town (3 records), Mount Carmel town (3 records), Oldenburg town (2 records).</w:t>
            </w:r>
          </w:p>
        </w:tc>
        <w:tc>
          <w:tcPr>
            <w:tcW w:type="dxa" w:w="2219"/>
          </w:tcPr>
          <w:p>
            <w:pPr>
              <w:spacing w:after="0"/>
              <w:jc w:val="left"/>
            </w:pPr>
          </w:p>
        </w:tc>
      </w:tr>
      <w:tr>
        <w:trPr>
          <w:cantSplit/>
        </w:trPr>
        <w:tc>
          <w:tcPr>
            <w:tcW w:type="dxa" w:w="1725"/>
          </w:tcPr>
          <w:p>
            <w:pPr>
              <w:spacing w:after="0"/>
              <w:jc w:val="left"/>
            </w:pPr>
            <w:r>
              <w:rPr>
                <w:sz w:val="16"/>
              </w:rPr>
              <w:t>Excessive Heat, Heat</w:t>
            </w:r>
          </w:p>
        </w:tc>
        <w:tc>
          <w:tcPr>
            <w:tcW w:type="dxa" w:w="1726"/>
          </w:tcPr>
          <w:p>
            <w:pPr>
              <w:spacing w:after="0"/>
              <w:jc w:val="left"/>
            </w:pPr>
            <w:r>
              <w:rPr>
                <w:sz w:val="16"/>
              </w:rPr>
              <w:t>heat index (narratives)</w:t>
            </w:r>
          </w:p>
        </w:tc>
        <w:tc>
          <w:tcPr>
            <w:tcW w:type="dxa" w:w="1547"/>
          </w:tcPr>
          <w:p>
            <w:pPr>
              <w:spacing w:after="0"/>
              <w:jc w:val="right"/>
            </w:pPr>
            <w:r>
              <w:rPr>
                <w:sz w:val="16"/>
              </w:rPr>
              <w:t>7, 1999 to 2023 (7 zone-level)</w:t>
            </w:r>
          </w:p>
        </w:tc>
        <w:tc>
          <w:tcPr>
            <w:tcW w:type="dxa" w:w="1900"/>
          </w:tcPr>
          <w:p>
            <w:pPr>
              <w:spacing w:after="0"/>
              <w:jc w:val="left"/>
            </w:pPr>
            <w:r>
              <w:rPr>
                <w:sz w:val="16"/>
              </w:rPr>
              <w:t>1 day to 12 days (median 4 days); 5 with a recorded value</w:t>
            </w:r>
          </w:p>
        </w:tc>
        <w:tc>
          <w:tcPr>
            <w:tcW w:type="dxa" w:w="1655"/>
          </w:tcPr>
          <w:p>
            <w:pPr>
              <w:spacing w:after="0"/>
              <w:jc w:val="left"/>
            </w:pPr>
            <w:r>
              <w:rPr>
                <w:sz w:val="16"/>
              </w:rPr>
              <w:t>12 consecutive days, 1999-07-20 to 1999-07-31, zone-level</w:t>
            </w:r>
          </w:p>
        </w:tc>
        <w:tc>
          <w:tcPr>
            <w:tcW w:type="dxa" w:w="1725"/>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Heat index: in event narratives only; local data required.</w:t>
            </w:r>
          </w:p>
        </w:tc>
      </w:tr>
      <w:tr>
        <w:trPr>
          <w:cantSplit/>
        </w:trPr>
        <w:tc>
          <w:tcPr>
            <w:tcW w:type="dxa" w:w="1725"/>
          </w:tcPr>
          <w:p>
            <w:pPr>
              <w:spacing w:after="0"/>
              <w:jc w:val="left"/>
            </w:pPr>
            <w:r>
              <w:rPr>
                <w:sz w:val="16"/>
              </w:rPr>
              <w:t>Hurricane, Tropical Storm, Tropical Depression</w:t>
            </w:r>
          </w:p>
        </w:tc>
        <w:tc>
          <w:tcPr>
            <w:tcW w:type="dxa" w:w="1726"/>
          </w:tcPr>
          <w:p>
            <w:pPr>
              <w:spacing w:after="0"/>
              <w:jc w:val="left"/>
            </w:pPr>
            <w:r>
              <w:rPr>
                <w:sz w:val="16"/>
              </w:rPr>
              <w:t>Saffir-Simpson</w:t>
            </w:r>
          </w:p>
        </w:tc>
        <w:tc>
          <w:tcPr>
            <w:tcW w:type="dxa" w:w="1547"/>
          </w:tcPr>
          <w:p>
            <w:pPr>
              <w:spacing w:after="0"/>
              <w:jc w:val="right"/>
            </w:pPr>
            <w:r>
              <w:rPr>
                <w:sz w:val="16"/>
              </w:rPr>
              <w:t>0</w:t>
            </w:r>
          </w:p>
        </w:tc>
        <w:tc>
          <w:tcPr>
            <w:tcW w:type="dxa" w:w="1900"/>
          </w:tcPr>
          <w:p>
            <w:pPr>
              <w:spacing w:after="0"/>
              <w:jc w:val="left"/>
            </w:pPr>
          </w:p>
        </w:tc>
        <w:tc>
          <w:tcPr>
            <w:tcW w:type="dxa" w:w="1655"/>
          </w:tcPr>
          <w:p>
            <w:pPr>
              <w:spacing w:after="0"/>
              <w:jc w:val="left"/>
            </w:pPr>
          </w:p>
        </w:tc>
        <w:tc>
          <w:tcPr>
            <w:tcW w:type="dxa" w:w="1725"/>
          </w:tcPr>
          <w:p>
            <w:pPr>
              <w:spacing w:after="0"/>
              <w:jc w:val="left"/>
            </w:pPr>
          </w:p>
        </w:tc>
        <w:tc>
          <w:tcPr>
            <w:tcW w:type="dxa" w:w="1614"/>
          </w:tcPr>
          <w:p>
            <w:pPr>
              <w:spacing w:after="0"/>
              <w:jc w:val="left"/>
            </w:pPr>
          </w:p>
        </w:tc>
        <w:tc>
          <w:tcPr>
            <w:tcW w:type="dxa" w:w="221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5"/>
          </w:tcPr>
          <w:p>
            <w:pPr>
              <w:spacing w:after="0"/>
              <w:jc w:val="left"/>
            </w:pPr>
            <w:r>
              <w:rPr>
                <w:sz w:val="16"/>
              </w:rPr>
              <w:t>Ice Storm</w:t>
            </w:r>
          </w:p>
        </w:tc>
        <w:tc>
          <w:tcPr>
            <w:tcW w:type="dxa" w:w="1726"/>
          </w:tcPr>
          <w:p>
            <w:pPr>
              <w:spacing w:after="0"/>
              <w:jc w:val="left"/>
            </w:pPr>
            <w:r>
              <w:rPr>
                <w:sz w:val="16"/>
              </w:rPr>
              <w:t>Sperry-Piltz (local data)</w:t>
            </w:r>
          </w:p>
        </w:tc>
        <w:tc>
          <w:tcPr>
            <w:tcW w:type="dxa" w:w="1547"/>
          </w:tcPr>
          <w:p>
            <w:pPr>
              <w:spacing w:after="0"/>
              <w:jc w:val="right"/>
            </w:pPr>
            <w:r>
              <w:rPr>
                <w:sz w:val="16"/>
              </w:rPr>
              <w:t>6, 1996 to 2018 (6 zone-level)</w:t>
            </w:r>
          </w:p>
        </w:tc>
        <w:tc>
          <w:tcPr>
            <w:tcW w:type="dxa" w:w="1900"/>
          </w:tcPr>
          <w:p>
            <w:pPr>
              <w:spacing w:after="0"/>
              <w:jc w:val="left"/>
            </w:pPr>
          </w:p>
        </w:tc>
        <w:tc>
          <w:tcPr>
            <w:tcW w:type="dxa" w:w="1655"/>
          </w:tcPr>
          <w:p>
            <w:pPr>
              <w:spacing w:after="0"/>
              <w:jc w:val="left"/>
            </w:pPr>
            <w:r>
              <w:rPr>
                <w:sz w:val="16"/>
              </w:rPr>
              <w:t>No damage reported in 6 records.</w:t>
            </w:r>
          </w:p>
        </w:tc>
        <w:tc>
          <w:tcPr>
            <w:tcW w:type="dxa" w:w="1725"/>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Ice thickness: in event narratives only; local data required.</w:t>
            </w:r>
          </w:p>
        </w:tc>
      </w:tr>
      <w:tr>
        <w:trPr>
          <w:cantSplit/>
        </w:trPr>
        <w:tc>
          <w:tcPr>
            <w:tcW w:type="dxa" w:w="1725"/>
          </w:tcPr>
          <w:p>
            <w:pPr>
              <w:spacing w:after="0"/>
              <w:jc w:val="left"/>
            </w:pPr>
            <w:r>
              <w:rPr>
                <w:sz w:val="16"/>
              </w:rPr>
              <w:t>Flash Flood, Flood, Lakeshore Flood</w:t>
            </w:r>
          </w:p>
        </w:tc>
        <w:tc>
          <w:tcPr>
            <w:tcW w:type="dxa" w:w="1726"/>
          </w:tcPr>
          <w:p>
            <w:pPr>
              <w:spacing w:after="0"/>
              <w:jc w:val="left"/>
            </w:pPr>
            <w:r>
              <w:rPr>
                <w:sz w:val="16"/>
              </w:rPr>
              <w:t>damage and flood days (FIRM for depth)</w:t>
            </w:r>
          </w:p>
        </w:tc>
        <w:tc>
          <w:tcPr>
            <w:tcW w:type="dxa" w:w="1547"/>
          </w:tcPr>
          <w:p>
            <w:pPr>
              <w:spacing w:after="0"/>
              <w:jc w:val="right"/>
            </w:pPr>
            <w:r>
              <w:rPr>
                <w:sz w:val="16"/>
              </w:rPr>
              <w:t>83, 1996 to 2026 (14 zone-level)</w:t>
            </w:r>
          </w:p>
        </w:tc>
        <w:tc>
          <w:tcPr>
            <w:tcW w:type="dxa" w:w="1900"/>
          </w:tcPr>
          <w:p>
            <w:pPr>
              <w:spacing w:after="0"/>
              <w:jc w:val="left"/>
            </w:pPr>
          </w:p>
        </w:tc>
        <w:tc>
          <w:tcPr>
            <w:tcW w:type="dxa" w:w="1655"/>
          </w:tcPr>
          <w:p>
            <w:pPr>
              <w:spacing w:after="0"/>
              <w:jc w:val="left"/>
            </w:pPr>
            <w:r>
              <w:rPr>
                <w:sz w:val="16"/>
              </w:rPr>
              <w:t>Flash Flood, 2021-06-19, $500,000 property; $0 crops (2021 dollars)</w:t>
            </w:r>
          </w:p>
        </w:tc>
        <w:tc>
          <w:tcPr>
            <w:tcW w:type="dxa" w:w="1725"/>
          </w:tcPr>
          <w:p>
            <w:pPr>
              <w:spacing w:after="0"/>
              <w:jc w:val="left"/>
            </w:pPr>
          </w:p>
        </w:tc>
        <w:tc>
          <w:tcPr>
            <w:tcW w:type="dxa" w:w="1614"/>
          </w:tcPr>
          <w:p>
            <w:pPr>
              <w:spacing w:after="0"/>
              <w:jc w:val="left"/>
            </w:pPr>
            <w:r>
              <w:rPr>
                <w:sz w:val="16"/>
              </w:rPr>
              <w:t>Event records naming member places: Brookville town (20 records), Laurel town (10 records), Oldenburg town (5 records), Cedar Grove town (4 records), Batesville city (1 record). Zone-level records (14) apply countywide.</w:t>
            </w:r>
          </w:p>
        </w:tc>
        <w:tc>
          <w:tcPr>
            <w:tcW w:type="dxa" w:w="221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5"/>
          </w:tcPr>
          <w:p>
            <w:pPr>
              <w:spacing w:after="0"/>
              <w:jc w:val="left"/>
            </w:pPr>
            <w:r>
              <w:rPr>
                <w:sz w:val="16"/>
              </w:rPr>
              <w:t>Debris Flow</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900"/>
          </w:tcPr>
          <w:p>
            <w:pPr>
              <w:spacing w:after="0"/>
              <w:jc w:val="left"/>
            </w:pPr>
          </w:p>
        </w:tc>
        <w:tc>
          <w:tcPr>
            <w:tcW w:type="dxa" w:w="1655"/>
          </w:tcPr>
          <w:p>
            <w:pPr>
              <w:spacing w:after="0"/>
              <w:jc w:val="left"/>
            </w:pPr>
          </w:p>
        </w:tc>
        <w:tc>
          <w:tcPr>
            <w:tcW w:type="dxa" w:w="1725"/>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Lightning</w:t>
            </w:r>
          </w:p>
        </w:tc>
        <w:tc>
          <w:tcPr>
            <w:tcW w:type="dxa" w:w="1726"/>
          </w:tcPr>
          <w:p>
            <w:pPr>
              <w:spacing w:after="0"/>
              <w:jc w:val="left"/>
            </w:pPr>
            <w:r>
              <w:rPr>
                <w:sz w:val="16"/>
              </w:rPr>
              <w:t>annualized frequency (the measure FEMA's Local Mitigation Planning Handbook names)</w:t>
            </w:r>
          </w:p>
        </w:tc>
        <w:tc>
          <w:tcPr>
            <w:tcW w:type="dxa" w:w="1547"/>
          </w:tcPr>
          <w:p>
            <w:pPr>
              <w:spacing w:after="0"/>
              <w:jc w:val="right"/>
            </w:pPr>
            <w:r>
              <w:rPr>
                <w:sz w:val="16"/>
              </w:rPr>
              <w:t>1, 2002 to 2002</w:t>
            </w:r>
          </w:p>
        </w:tc>
        <w:tc>
          <w:tcPr>
            <w:tcW w:type="dxa" w:w="1900"/>
          </w:tcPr>
          <w:p>
            <w:pPr>
              <w:spacing w:after="0"/>
              <w:jc w:val="left"/>
            </w:pPr>
          </w:p>
        </w:tc>
        <w:tc>
          <w:tcPr>
            <w:tcW w:type="dxa" w:w="1655"/>
          </w:tcPr>
          <w:p>
            <w:pPr>
              <w:spacing w:after="0"/>
              <w:jc w:val="left"/>
            </w:pPr>
            <w:r>
              <w:rPr>
                <w:sz w:val="16"/>
              </w:rPr>
              <w:t>Lightning, 2002-08-23, damage not reported, 1 direct injury</w:t>
            </w:r>
          </w:p>
        </w:tc>
        <w:tc>
          <w:tcPr>
            <w:tcW w:type="dxa" w:w="1725"/>
          </w:tcPr>
          <w:p>
            <w:pPr>
              <w:spacing w:after="0"/>
              <w:jc w:val="left"/>
            </w:pPr>
          </w:p>
        </w:tc>
        <w:tc>
          <w:tcPr>
            <w:tcW w:type="dxa" w:w="1614"/>
          </w:tcPr>
          <w:p>
            <w:pPr>
              <w:spacing w:after="0"/>
              <w:jc w:val="left"/>
            </w:pPr>
            <w:r>
              <w:rPr>
                <w:sz w:val="16"/>
              </w:rPr>
              <w:t>Event records naming member places: Oldenburg town (1 record).</w:t>
            </w:r>
          </w:p>
        </w:tc>
        <w:tc>
          <w:tcPr>
            <w:tcW w:type="dxa" w:w="2219"/>
          </w:tcPr>
          <w:p>
            <w:pPr>
              <w:spacing w:after="0"/>
              <w:jc w:val="left"/>
            </w:pPr>
            <w:r>
              <w:rPr>
                <w:sz w:val="16"/>
              </w:rPr>
              <w:t>Storm Events lists lightning with damage or casualties; physical measure in event narratives only; local data required.</w:t>
            </w:r>
          </w:p>
        </w:tc>
      </w:tr>
      <w:tr>
        <w:trPr>
          <w:cantSplit/>
        </w:trPr>
        <w:tc>
          <w:tcPr>
            <w:tcW w:type="dxa" w:w="1725"/>
          </w:tcPr>
          <w:p>
            <w:pPr>
              <w:spacing w:after="0"/>
              <w:jc w:val="left"/>
            </w:pPr>
            <w:r>
              <w:rPr>
                <w:sz w:val="16"/>
              </w:rPr>
              <w:t>High Wind and Strong Wind (outside NRI Strong Wind definition)</w:t>
            </w:r>
          </w:p>
        </w:tc>
        <w:tc>
          <w:tcPr>
            <w:tcW w:type="dxa" w:w="1726"/>
          </w:tcPr>
          <w:p>
            <w:pPr>
              <w:spacing w:after="0"/>
              <w:jc w:val="left"/>
            </w:pPr>
            <w:r>
              <w:rPr>
                <w:sz w:val="16"/>
              </w:rPr>
              <w:t>wind speed (kt and mph)</w:t>
            </w:r>
          </w:p>
        </w:tc>
        <w:tc>
          <w:tcPr>
            <w:tcW w:type="dxa" w:w="1547"/>
          </w:tcPr>
          <w:p>
            <w:pPr>
              <w:spacing w:after="0"/>
              <w:jc w:val="right"/>
            </w:pPr>
            <w:r>
              <w:rPr>
                <w:sz w:val="16"/>
              </w:rPr>
              <w:t>12, 2000 to 2026 (12 zone-level)</w:t>
            </w:r>
          </w:p>
        </w:tc>
        <w:tc>
          <w:tcPr>
            <w:tcW w:type="dxa" w:w="1900"/>
          </w:tcPr>
          <w:p>
            <w:pPr>
              <w:spacing w:after="0"/>
              <w:jc w:val="left"/>
            </w:pPr>
            <w:r>
              <w:rPr>
                <w:sz w:val="16"/>
              </w:rPr>
              <w:t>39 kt (45 mph) to 56 kt (64 mph) (median 50 kt (58 mph)); 12 with a recorded value</w:t>
            </w:r>
          </w:p>
        </w:tc>
        <w:tc>
          <w:tcPr>
            <w:tcW w:type="dxa" w:w="1655"/>
          </w:tcPr>
          <w:p>
            <w:pPr>
              <w:spacing w:after="0"/>
              <w:jc w:val="left"/>
            </w:pPr>
            <w:r>
              <w:rPr>
                <w:sz w:val="16"/>
              </w:rPr>
              <w:t>56 kt (64 mph) measured, High Wind, 2000-12-11; NWS zone INZ066 (FRANKLIN), zone-level: may include parts of neighboring counties</w:t>
            </w:r>
          </w:p>
        </w:tc>
        <w:tc>
          <w:tcPr>
            <w:tcW w:type="dxa" w:w="1725"/>
          </w:tcPr>
          <w:p>
            <w:pPr>
              <w:spacing w:after="0"/>
              <w:jc w:val="left"/>
            </w:pPr>
            <w:r>
              <w:rPr>
                <w:sz w:val="16"/>
              </w:rPr>
              <w:t>High Wind, 2008-09-14, $2,700,000 property; crops not reported, reported for the zone (2008 dollars)</w:t>
            </w: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p>
        </w:tc>
      </w:tr>
      <w:tr>
        <w:trPr>
          <w:cantSplit/>
        </w:trPr>
        <w:tc>
          <w:tcPr>
            <w:tcW w:type="dxa" w:w="1725"/>
          </w:tcPr>
          <w:p>
            <w:pPr>
              <w:spacing w:after="0"/>
              <w:jc w:val="left"/>
            </w:pPr>
            <w:r>
              <w:rPr>
                <w:sz w:val="16"/>
              </w:rPr>
              <w:t>Thunderstorm Wind</w:t>
            </w:r>
          </w:p>
        </w:tc>
        <w:tc>
          <w:tcPr>
            <w:tcW w:type="dxa" w:w="1726"/>
          </w:tcPr>
          <w:p>
            <w:pPr>
              <w:spacing w:after="0"/>
              <w:jc w:val="left"/>
            </w:pPr>
            <w:r>
              <w:rPr>
                <w:sz w:val="16"/>
              </w:rPr>
              <w:t>wind speed (kt and mph)</w:t>
            </w:r>
          </w:p>
        </w:tc>
        <w:tc>
          <w:tcPr>
            <w:tcW w:type="dxa" w:w="1547"/>
          </w:tcPr>
          <w:p>
            <w:pPr>
              <w:spacing w:after="0"/>
              <w:jc w:val="right"/>
            </w:pPr>
            <w:r>
              <w:rPr>
                <w:sz w:val="16"/>
              </w:rPr>
              <w:t>116, 1966 to 2026</w:t>
            </w:r>
          </w:p>
        </w:tc>
        <w:tc>
          <w:tcPr>
            <w:tcW w:type="dxa" w:w="1900"/>
          </w:tcPr>
          <w:p>
            <w:pPr>
              <w:spacing w:after="0"/>
              <w:jc w:val="left"/>
            </w:pPr>
            <w:r>
              <w:rPr>
                <w:sz w:val="16"/>
              </w:rPr>
              <w:t>45 kt (52 mph) to 60 kt (69 mph) (median 50 kt (58 mph)); 96 with a recorded value</w:t>
            </w:r>
          </w:p>
        </w:tc>
        <w:tc>
          <w:tcPr>
            <w:tcW w:type="dxa" w:w="1655"/>
          </w:tcPr>
          <w:p>
            <w:pPr>
              <w:spacing w:after="0"/>
              <w:jc w:val="left"/>
            </w:pPr>
            <w:r>
              <w:rPr>
                <w:sz w:val="16"/>
              </w:rPr>
              <w:t>60 kt (69 mph) estimated gust, Thunderstorm Wind, 2025-03-30; same speed and measurement basis also recorded on 2010-10-26, 2020-04-08</w:t>
            </w:r>
          </w:p>
        </w:tc>
        <w:tc>
          <w:tcPr>
            <w:tcW w:type="dxa" w:w="1725"/>
          </w:tcPr>
          <w:p>
            <w:pPr>
              <w:spacing w:after="0"/>
              <w:jc w:val="left"/>
            </w:pPr>
            <w:r>
              <w:rPr>
                <w:sz w:val="16"/>
              </w:rPr>
              <w:t>Thunderstorm Wind, 2023-07-02, $20,000 property; $0 crops (2023 dollars)</w:t>
            </w:r>
          </w:p>
        </w:tc>
        <w:tc>
          <w:tcPr>
            <w:tcW w:type="dxa" w:w="1614"/>
          </w:tcPr>
          <w:p>
            <w:pPr>
              <w:spacing w:after="0"/>
              <w:jc w:val="left"/>
            </w:pPr>
            <w:r>
              <w:rPr>
                <w:sz w:val="16"/>
              </w:rPr>
              <w:t>Event records naming member places: Brookville town (31 records), Laurel town (13 records), Mount Carmel town (4 records), Oldenburg town (3 records), Cedar Grove town (2 records), Batesville city (1 record).</w:t>
            </w:r>
          </w:p>
        </w:tc>
        <w:tc>
          <w:tcPr>
            <w:tcW w:type="dxa" w:w="2219"/>
          </w:tcPr>
          <w:p>
            <w:pPr>
              <w:spacing w:after="0"/>
              <w:jc w:val="left"/>
            </w:pPr>
          </w:p>
        </w:tc>
      </w:tr>
      <w:tr>
        <w:trPr>
          <w:cantSplit/>
        </w:trPr>
        <w:tc>
          <w:tcPr>
            <w:tcW w:type="dxa" w:w="1725"/>
          </w:tcPr>
          <w:p>
            <w:pPr>
              <w:spacing w:after="0"/>
              <w:jc w:val="left"/>
            </w:pPr>
            <w:r>
              <w:rPr>
                <w:sz w:val="16"/>
              </w:rPr>
              <w:t>Tornado</w:t>
            </w:r>
          </w:p>
        </w:tc>
        <w:tc>
          <w:tcPr>
            <w:tcW w:type="dxa" w:w="1726"/>
          </w:tcPr>
          <w:p>
            <w:pPr>
              <w:spacing w:after="0"/>
              <w:jc w:val="left"/>
            </w:pPr>
            <w:r>
              <w:rPr>
                <w:sz w:val="16"/>
              </w:rPr>
              <w:t>Enhanced Fujita (F before Feb 2007)</w:t>
            </w:r>
          </w:p>
        </w:tc>
        <w:tc>
          <w:tcPr>
            <w:tcW w:type="dxa" w:w="1547"/>
          </w:tcPr>
          <w:p>
            <w:pPr>
              <w:spacing w:after="0"/>
              <w:jc w:val="right"/>
            </w:pPr>
            <w:r>
              <w:rPr>
                <w:sz w:val="16"/>
              </w:rPr>
              <w:t>14, 1960 to 2026</w:t>
            </w:r>
          </w:p>
        </w:tc>
        <w:tc>
          <w:tcPr>
            <w:tcW w:type="dxa" w:w="1900"/>
          </w:tcPr>
          <w:p>
            <w:pPr>
              <w:spacing w:after="0"/>
              <w:jc w:val="left"/>
            </w:pPr>
            <w:r>
              <w:rPr>
                <w:sz w:val="16"/>
              </w:rPr>
              <w:t>F/EF0 to F/EF4 (median F/EF1); 14 with a recorded value</w:t>
            </w:r>
          </w:p>
        </w:tc>
        <w:tc>
          <w:tcPr>
            <w:tcW w:type="dxa" w:w="1655"/>
          </w:tcPr>
          <w:p>
            <w:pPr>
              <w:spacing w:after="0"/>
              <w:jc w:val="left"/>
            </w:pPr>
            <w:r>
              <w:rPr>
                <w:sz w:val="16"/>
              </w:rPr>
              <w:t>F4 tornado, 1974-04-03, 9.5 mi path length (records before 1996 may include the whole path; rating and listing come from the county where the tornado began), 1,200 yd wide, damage not recorded (pre-1996 record), 2 direct deaths, 10 direct injuries</w:t>
            </w:r>
          </w:p>
        </w:tc>
        <w:tc>
          <w:tcPr>
            <w:tcW w:type="dxa" w:w="1725"/>
          </w:tcPr>
          <w:p>
            <w:pPr>
              <w:spacing w:after="0"/>
              <w:jc w:val="left"/>
            </w:pPr>
            <w:r>
              <w:rPr>
                <w:sz w:val="16"/>
              </w:rPr>
              <w:t>Tornado, 2026-06-18, $250,000 property; $0 crops (2026 dollars)</w:t>
            </w:r>
          </w:p>
        </w:tc>
        <w:tc>
          <w:tcPr>
            <w:tcW w:type="dxa" w:w="1614"/>
          </w:tcPr>
          <w:p>
            <w:pPr>
              <w:spacing w:after="0"/>
              <w:jc w:val="left"/>
            </w:pPr>
            <w:r>
              <w:rPr>
                <w:sz w:val="16"/>
              </w:rPr>
              <w:t>Event records naming member places: Mount Carmel town (2 records).</w:t>
            </w:r>
          </w:p>
        </w:tc>
        <w:tc>
          <w:tcPr>
            <w:tcW w:type="dxa" w:w="221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5"/>
          </w:tcPr>
          <w:p>
            <w:pPr>
              <w:spacing w:after="0"/>
              <w:jc w:val="left"/>
            </w:pPr>
            <w:r>
              <w:rPr>
                <w:sz w:val="16"/>
              </w:rPr>
              <w:t>Tsunami</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900"/>
          </w:tcPr>
          <w:p>
            <w:pPr>
              <w:spacing w:after="0"/>
              <w:jc w:val="left"/>
            </w:pPr>
          </w:p>
        </w:tc>
        <w:tc>
          <w:tcPr>
            <w:tcW w:type="dxa" w:w="1655"/>
          </w:tcPr>
          <w:p>
            <w:pPr>
              <w:spacing w:after="0"/>
              <w:jc w:val="left"/>
            </w:pPr>
          </w:p>
        </w:tc>
        <w:tc>
          <w:tcPr>
            <w:tcW w:type="dxa" w:w="1725"/>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Volcanic Ash, Volcanic Ashfall</w:t>
            </w:r>
          </w:p>
        </w:tc>
        <w:tc>
          <w:tcPr>
            <w:tcW w:type="dxa" w:w="1726"/>
          </w:tcPr>
          <w:p>
            <w:pPr>
              <w:spacing w:after="0"/>
              <w:jc w:val="left"/>
            </w:pPr>
            <w:r>
              <w:rPr>
                <w:sz w:val="16"/>
              </w:rPr>
              <w:t>Volcanic Explosivity Index (local data)</w:t>
            </w:r>
          </w:p>
        </w:tc>
        <w:tc>
          <w:tcPr>
            <w:tcW w:type="dxa" w:w="1547"/>
          </w:tcPr>
          <w:p>
            <w:pPr>
              <w:spacing w:after="0"/>
              <w:jc w:val="right"/>
            </w:pPr>
            <w:r>
              <w:rPr>
                <w:sz w:val="16"/>
              </w:rPr>
              <w:t>0</w:t>
            </w:r>
          </w:p>
        </w:tc>
        <w:tc>
          <w:tcPr>
            <w:tcW w:type="dxa" w:w="1900"/>
          </w:tcPr>
          <w:p>
            <w:pPr>
              <w:spacing w:after="0"/>
              <w:jc w:val="left"/>
            </w:pPr>
          </w:p>
        </w:tc>
        <w:tc>
          <w:tcPr>
            <w:tcW w:type="dxa" w:w="1655"/>
          </w:tcPr>
          <w:p>
            <w:pPr>
              <w:spacing w:after="0"/>
              <w:jc w:val="left"/>
            </w:pPr>
          </w:p>
        </w:tc>
        <w:tc>
          <w:tcPr>
            <w:tcW w:type="dxa" w:w="1725"/>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Wildfire</w:t>
            </w:r>
          </w:p>
        </w:tc>
        <w:tc>
          <w:tcPr>
            <w:tcW w:type="dxa" w:w="1726"/>
          </w:tcPr>
          <w:p>
            <w:pPr>
              <w:spacing w:after="0"/>
              <w:jc w:val="left"/>
            </w:pPr>
            <w:r>
              <w:rPr>
                <w:sz w:val="16"/>
              </w:rPr>
              <w:t>acres burned (local data)</w:t>
            </w:r>
          </w:p>
        </w:tc>
        <w:tc>
          <w:tcPr>
            <w:tcW w:type="dxa" w:w="1547"/>
          </w:tcPr>
          <w:p>
            <w:pPr>
              <w:spacing w:after="0"/>
              <w:jc w:val="right"/>
            </w:pPr>
            <w:r>
              <w:rPr>
                <w:sz w:val="16"/>
              </w:rPr>
              <w:t>0</w:t>
            </w:r>
          </w:p>
        </w:tc>
        <w:tc>
          <w:tcPr>
            <w:tcW w:type="dxa" w:w="1900"/>
          </w:tcPr>
          <w:p>
            <w:pPr>
              <w:spacing w:after="0"/>
              <w:jc w:val="left"/>
            </w:pPr>
          </w:p>
        </w:tc>
        <w:tc>
          <w:tcPr>
            <w:tcW w:type="dxa" w:w="1655"/>
          </w:tcPr>
          <w:p>
            <w:pPr>
              <w:spacing w:after="0"/>
              <w:jc w:val="left"/>
            </w:pPr>
          </w:p>
        </w:tc>
        <w:tc>
          <w:tcPr>
            <w:tcW w:type="dxa" w:w="1725"/>
          </w:tcPr>
          <w:p>
            <w:pPr>
              <w:spacing w:after="0"/>
              <w:jc w:val="left"/>
            </w:pPr>
          </w:p>
        </w:tc>
        <w:tc>
          <w:tcPr>
            <w:tcW w:type="dxa" w:w="1614"/>
          </w:tcPr>
          <w:p>
            <w:pPr>
              <w:spacing w:after="0"/>
              <w:jc w:val="left"/>
            </w:pPr>
          </w:p>
        </w:tc>
        <w:tc>
          <w:tcPr>
            <w:tcW w:type="dxa" w:w="2219"/>
          </w:tcPr>
          <w:p>
            <w:pPr>
              <w:spacing w:after="0"/>
              <w:jc w:val="left"/>
            </w:pPr>
            <w:r>
              <w:rPr>
                <w:sz w:val="16"/>
              </w:rPr>
              <w:t>Acres burned: in event narratives only; local data required.</w:t>
            </w:r>
          </w:p>
        </w:tc>
      </w:tr>
      <w:tr>
        <w:trPr>
          <w:cantSplit/>
        </w:trPr>
        <w:tc>
          <w:tcPr>
            <w:tcW w:type="dxa" w:w="1725"/>
          </w:tcPr>
          <w:p>
            <w:pPr>
              <w:spacing w:after="0"/>
              <w:jc w:val="left"/>
            </w:pPr>
            <w:r>
              <w:rPr>
                <w:sz w:val="16"/>
              </w:rPr>
              <w:t>Winter Storm, Heavy Snow, Blizzard, Lake-Effect Snow, Winter Weather, Sleet</w:t>
            </w:r>
          </w:p>
        </w:tc>
        <w:tc>
          <w:tcPr>
            <w:tcW w:type="dxa" w:w="1726"/>
          </w:tcPr>
          <w:p>
            <w:pPr>
              <w:spacing w:after="0"/>
              <w:jc w:val="left"/>
            </w:pPr>
            <w:r>
              <w:rPr>
                <w:sz w:val="16"/>
              </w:rPr>
              <w:t>none in data (snowfall local)</w:t>
            </w:r>
          </w:p>
        </w:tc>
        <w:tc>
          <w:tcPr>
            <w:tcW w:type="dxa" w:w="1547"/>
          </w:tcPr>
          <w:p>
            <w:pPr>
              <w:spacing w:after="0"/>
              <w:jc w:val="right"/>
            </w:pPr>
            <w:r>
              <w:rPr>
                <w:sz w:val="16"/>
              </w:rPr>
              <w:t>98, 1996 to 2026 (98 zone-level)</w:t>
            </w:r>
          </w:p>
        </w:tc>
        <w:tc>
          <w:tcPr>
            <w:tcW w:type="dxa" w:w="1900"/>
          </w:tcPr>
          <w:p>
            <w:pPr>
              <w:spacing w:after="0"/>
              <w:jc w:val="left"/>
            </w:pPr>
          </w:p>
        </w:tc>
        <w:tc>
          <w:tcPr>
            <w:tcW w:type="dxa" w:w="1655"/>
          </w:tcPr>
          <w:p>
            <w:pPr>
              <w:spacing w:after="0"/>
              <w:jc w:val="left"/>
            </w:pPr>
            <w:r>
              <w:rPr>
                <w:sz w:val="16"/>
              </w:rPr>
              <w:t>Winter Storm, 1996-01-06, $200,000 property; crops not reported, reported for the zone (1996 dollars); NWS zone INZ066 (FRANKLIN), zone-level: may include parts of neighboring counties</w:t>
            </w:r>
          </w:p>
        </w:tc>
        <w:tc>
          <w:tcPr>
            <w:tcW w:type="dxa" w:w="1725"/>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6"/>
        <w:gridCol w:w="2799"/>
        <w:gridCol w:w="1933"/>
        <w:gridCol w:w="2067"/>
        <w:gridCol w:w="2075"/>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6"/>
            <w:shd w:val="clear" w:color="auto" w:fill="E8E8E8"/>
          </w:tcPr>
          <w:p>
            <w:pPr>
              <w:spacing w:after="0"/>
              <w:jc w:val="left"/>
            </w:pPr>
            <w:r>
              <w:rPr>
                <w:b/>
                <w:sz w:val="16"/>
              </w:rPr>
              <w:t>Type</w:t>
            </w:r>
          </w:p>
        </w:tc>
        <w:tc>
          <w:tcPr>
            <w:tcW w:type="dxa" w:w="2799"/>
            <w:shd w:val="clear" w:color="auto" w:fill="E8E8E8"/>
          </w:tcPr>
          <w:p>
            <w:pPr>
              <w:spacing w:after="0"/>
              <w:jc w:val="left"/>
            </w:pPr>
            <w:r>
              <w:rPr>
                <w:b/>
                <w:sz w:val="16"/>
              </w:rPr>
              <w:t>Title</w:t>
            </w:r>
          </w:p>
        </w:tc>
        <w:tc>
          <w:tcPr>
            <w:tcW w:type="dxa" w:w="1933"/>
            <w:shd w:val="clear" w:color="auto" w:fill="E8E8E8"/>
          </w:tcPr>
          <w:p>
            <w:pPr>
              <w:spacing w:after="0"/>
              <w:jc w:val="left"/>
            </w:pPr>
            <w:r>
              <w:rPr>
                <w:b/>
                <w:sz w:val="16"/>
              </w:rPr>
              <w:t>Mapped hazard</w:t>
            </w:r>
          </w:p>
        </w:tc>
        <w:tc>
          <w:tcPr>
            <w:tcW w:type="dxa" w:w="20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75"/>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246"/>
          </w:tcPr>
          <w:p>
            <w:pPr>
              <w:spacing w:after="0"/>
              <w:jc w:val="left"/>
            </w:pPr>
            <w:r>
              <w:rPr>
                <w:sz w:val="16"/>
              </w:rPr>
              <w:t>Major disaster</w:t>
            </w:r>
          </w:p>
        </w:tc>
        <w:tc>
          <w:tcPr>
            <w:tcW w:type="dxa" w:w="2799"/>
          </w:tcPr>
          <w:p>
            <w:pPr>
              <w:spacing w:after="0"/>
              <w:jc w:val="left"/>
            </w:pPr>
            <w:r>
              <w:rPr>
                <w:sz w:val="16"/>
              </w:rPr>
              <w:t>SEVERE STORMS, STRAIGHT-LINE WINDS, TORNADOES, AND FLOODING</w:t>
            </w:r>
          </w:p>
        </w:tc>
        <w:tc>
          <w:tcPr>
            <w:tcW w:type="dxa" w:w="1933"/>
          </w:tcPr>
          <w:p>
            <w:pPr>
              <w:spacing w:after="0"/>
              <w:jc w:val="left"/>
            </w:pPr>
            <w:r>
              <w:rPr>
                <w:sz w:val="16"/>
              </w:rPr>
              <w:t>Inland Flooding (primary); also designated: Strong Wind, Tornado</w:t>
            </w:r>
          </w:p>
        </w:tc>
        <w:tc>
          <w:tcPr>
            <w:tcW w:type="dxa" w:w="2067"/>
          </w:tcPr>
          <w:p>
            <w:pPr>
              <w:spacing w:after="0"/>
              <w:jc w:val="right"/>
            </w:pPr>
            <w:r>
              <w:rPr>
                <w:sz w:val="16"/>
              </w:rPr>
              <w:t>not yet in FEMA's PA summaries (they cover declarations through 2026-06-30)</w:t>
            </w:r>
          </w:p>
        </w:tc>
        <w:tc>
          <w:tcPr>
            <w:tcW w:type="dxa" w:w="207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46"/>
          </w:tcPr>
          <w:p>
            <w:pPr>
              <w:spacing w:after="0"/>
              <w:jc w:val="left"/>
            </w:pPr>
            <w:r>
              <w:rPr>
                <w:sz w:val="16"/>
              </w:rPr>
              <w:t>Emergency</w:t>
            </w:r>
          </w:p>
        </w:tc>
        <w:tc>
          <w:tcPr>
            <w:tcW w:type="dxa" w:w="2799"/>
          </w:tcPr>
          <w:p>
            <w:pPr>
              <w:spacing w:after="0"/>
              <w:jc w:val="left"/>
            </w:pPr>
            <w:r>
              <w:rPr>
                <w:sz w:val="16"/>
              </w:rPr>
              <w:t>SEVERE STORMS, STRAIGHT-LINE WINDS, TORNADOES, AND FLOODING</w:t>
            </w:r>
          </w:p>
        </w:tc>
        <w:tc>
          <w:tcPr>
            <w:tcW w:type="dxa" w:w="1933"/>
          </w:tcPr>
          <w:p>
            <w:pPr>
              <w:spacing w:after="0"/>
              <w:jc w:val="left"/>
            </w:pPr>
            <w:r>
              <w:rPr>
                <w:sz w:val="16"/>
              </w:rPr>
              <w:t>Inland Flooding (primary); also designated: Strong Wind, Tornado</w:t>
            </w:r>
          </w:p>
        </w:tc>
        <w:tc>
          <w:tcPr>
            <w:tcW w:type="dxa" w:w="2067"/>
          </w:tcPr>
          <w:p>
            <w:pPr>
              <w:spacing w:after="0"/>
              <w:jc w:val="right"/>
            </w:pPr>
            <w:r>
              <w:rPr>
                <w:sz w:val="16"/>
              </w:rPr>
              <w:t>not yet in FEMA's PA summaries (they cover declarations through 2026-06-30)</w:t>
            </w:r>
          </w:p>
        </w:tc>
        <w:tc>
          <w:tcPr>
            <w:tcW w:type="dxa" w:w="2075"/>
          </w:tcPr>
          <w:p>
            <w:pPr>
              <w:spacing w:after="0"/>
              <w:jc w:val="left"/>
            </w:pPr>
            <w:r>
              <w:rPr>
                <w:sz w:val="16"/>
              </w:rPr>
              <w:t>new since last plan; within last 5 years</w:t>
            </w:r>
          </w:p>
        </w:tc>
        <w:tc>
          <w:tcPr>
            <w:tcW w:type="dxa" w:w="882"/>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46"/>
          </w:tcPr>
          <w:p>
            <w:pPr>
              <w:spacing w:after="0"/>
              <w:jc w:val="left"/>
            </w:pPr>
            <w:r>
              <w:rPr>
                <w:sz w:val="16"/>
              </w:rPr>
              <w:t>Emergency</w:t>
            </w:r>
          </w:p>
        </w:tc>
        <w:tc>
          <w:tcPr>
            <w:tcW w:type="dxa" w:w="2799"/>
          </w:tcPr>
          <w:p>
            <w:pPr>
              <w:spacing w:after="0"/>
              <w:jc w:val="left"/>
            </w:pPr>
            <w:r>
              <w:rPr>
                <w:sz w:val="16"/>
              </w:rPr>
              <w:t>SEVERE WINTER STORM</w:t>
            </w:r>
          </w:p>
        </w:tc>
        <w:tc>
          <w:tcPr>
            <w:tcW w:type="dxa" w:w="1933"/>
          </w:tcPr>
          <w:p>
            <w:pPr>
              <w:spacing w:after="0"/>
              <w:jc w:val="left"/>
            </w:pPr>
            <w:r>
              <w:rPr>
                <w:sz w:val="16"/>
              </w:rPr>
              <w:t>Winter Weather</w:t>
            </w:r>
          </w:p>
        </w:tc>
        <w:tc>
          <w:tcPr>
            <w:tcW w:type="dxa" w:w="2067"/>
          </w:tcPr>
          <w:p>
            <w:pPr>
              <w:spacing w:after="0"/>
              <w:jc w:val="right"/>
            </w:pPr>
            <w:r>
              <w:rPr>
                <w:sz w:val="16"/>
              </w:rPr>
              <w:t>none found</w:t>
            </w:r>
          </w:p>
        </w:tc>
        <w:tc>
          <w:tcPr>
            <w:tcW w:type="dxa" w:w="2075"/>
          </w:tcPr>
          <w:p>
            <w:pPr>
              <w:spacing w:after="0"/>
              <w:jc w:val="left"/>
            </w:pPr>
            <w:r>
              <w:rPr>
                <w:sz w:val="16"/>
              </w:rPr>
              <w:t>during plan review, check whether your last plan included it; within last 5 years</w:t>
            </w:r>
          </w:p>
        </w:tc>
        <w:tc>
          <w:tcPr>
            <w:tcW w:type="dxa" w:w="882"/>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246"/>
          </w:tcPr>
          <w:p>
            <w:pPr>
              <w:spacing w:after="0"/>
              <w:jc w:val="left"/>
            </w:pPr>
            <w:r>
              <w:rPr>
                <w:sz w:val="16"/>
              </w:rPr>
              <w:t>Major disaster</w:t>
            </w:r>
          </w:p>
        </w:tc>
        <w:tc>
          <w:tcPr>
            <w:tcW w:type="dxa" w:w="2799"/>
          </w:tcPr>
          <w:p>
            <w:pPr>
              <w:spacing w:after="0"/>
              <w:jc w:val="left"/>
            </w:pPr>
            <w:r>
              <w:rPr>
                <w:sz w:val="16"/>
              </w:rPr>
              <w:t>SEVERE STORMS, STRAIGHT-LINE WINDS, TORNADOES, AND FLOODING</w:t>
            </w:r>
          </w:p>
        </w:tc>
        <w:tc>
          <w:tcPr>
            <w:tcW w:type="dxa" w:w="1933"/>
          </w:tcPr>
          <w:p>
            <w:pPr>
              <w:spacing w:after="0"/>
              <w:jc w:val="left"/>
            </w:pPr>
            <w:r>
              <w:rPr>
                <w:sz w:val="16"/>
              </w:rPr>
              <w:t>Inland Flooding (primary); also designated: Strong Wind, Tornado</w:t>
            </w:r>
          </w:p>
        </w:tc>
        <w:tc>
          <w:tcPr>
            <w:tcW w:type="dxa" w:w="2067"/>
          </w:tcPr>
          <w:p>
            <w:pPr>
              <w:spacing w:after="0"/>
              <w:jc w:val="right"/>
            </w:pPr>
            <w:r>
              <w:rPr>
                <w:sz w:val="16"/>
              </w:rPr>
              <w:t>$69,769.63</w:t>
            </w:r>
          </w:p>
        </w:tc>
        <w:tc>
          <w:tcPr>
            <w:tcW w:type="dxa" w:w="2075"/>
          </w:tcPr>
          <w:p>
            <w:pPr>
              <w:spacing w:after="0"/>
              <w:jc w:val="left"/>
            </w:pPr>
            <w:r>
              <w:rPr>
                <w:sz w:val="16"/>
              </w:rPr>
              <w:t>during plan review, check whether your last plan included it; within last 5 years</w:t>
            </w:r>
          </w:p>
        </w:tc>
        <w:tc>
          <w:tcPr>
            <w:tcW w:type="dxa" w:w="88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46"/>
          </w:tcPr>
          <w:p>
            <w:pPr>
              <w:spacing w:after="0"/>
              <w:jc w:val="left"/>
            </w:pPr>
            <w:r>
              <w:rPr>
                <w:sz w:val="16"/>
              </w:rPr>
              <w:t>Major disaster</w:t>
            </w:r>
          </w:p>
        </w:tc>
        <w:tc>
          <w:tcPr>
            <w:tcW w:type="dxa" w:w="2799"/>
          </w:tcPr>
          <w:p>
            <w:pPr>
              <w:spacing w:after="0"/>
              <w:jc w:val="left"/>
            </w:pPr>
            <w:r>
              <w:rPr>
                <w:sz w:val="16"/>
              </w:rPr>
              <w:t>COVID-19 PANDEMIC</w:t>
            </w:r>
          </w:p>
        </w:tc>
        <w:tc>
          <w:tcPr>
            <w:tcW w:type="dxa" w:w="1933"/>
          </w:tcPr>
          <w:p>
            <w:pPr>
              <w:spacing w:after="0"/>
              <w:jc w:val="left"/>
            </w:pPr>
            <w:r>
              <w:rPr>
                <w:sz w:val="16"/>
              </w:rPr>
              <w:t>Non-natural, not counted</w:t>
            </w:r>
          </w:p>
        </w:tc>
        <w:tc>
          <w:tcPr>
            <w:tcW w:type="dxa" w:w="2067"/>
          </w:tcPr>
          <w:p>
            <w:pPr>
              <w:spacing w:after="0"/>
              <w:jc w:val="right"/>
            </w:pPr>
            <w:r>
              <w:rPr>
                <w:sz w:val="16"/>
              </w:rPr>
              <w:t>$107,894.73</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46"/>
          </w:tcPr>
          <w:p>
            <w:pPr>
              <w:spacing w:after="0"/>
              <w:jc w:val="left"/>
            </w:pPr>
            <w:r>
              <w:rPr>
                <w:sz w:val="16"/>
              </w:rPr>
              <w:t>Emergency</w:t>
            </w:r>
          </w:p>
        </w:tc>
        <w:tc>
          <w:tcPr>
            <w:tcW w:type="dxa" w:w="2799"/>
          </w:tcPr>
          <w:p>
            <w:pPr>
              <w:spacing w:after="0"/>
              <w:jc w:val="left"/>
            </w:pPr>
            <w:r>
              <w:rPr>
                <w:sz w:val="16"/>
              </w:rPr>
              <w:t>COVID-19</w:t>
            </w:r>
          </w:p>
        </w:tc>
        <w:tc>
          <w:tcPr>
            <w:tcW w:type="dxa" w:w="1933"/>
          </w:tcPr>
          <w:p>
            <w:pPr>
              <w:spacing w:after="0"/>
              <w:jc w:val="left"/>
            </w:pPr>
            <w:r>
              <w:rPr>
                <w:sz w:val="16"/>
              </w:rPr>
              <w:t>Non-natural, not counted</w:t>
            </w:r>
          </w:p>
        </w:tc>
        <w:tc>
          <w:tcPr>
            <w:tcW w:type="dxa" w:w="2067"/>
          </w:tcPr>
          <w:p>
            <w:pPr>
              <w:spacing w:after="0"/>
              <w:jc w:val="right"/>
            </w:pPr>
            <w:r>
              <w:rPr>
                <w:sz w:val="16"/>
              </w:rPr>
              <w:t>none found</w:t>
            </w:r>
          </w:p>
        </w:tc>
        <w:tc>
          <w:tcPr>
            <w:tcW w:type="dxa" w:w="2075"/>
          </w:tcPr>
          <w:p>
            <w:pPr>
              <w:spacing w:after="0"/>
              <w:jc w:val="left"/>
            </w:pPr>
          </w:p>
        </w:tc>
        <w:tc>
          <w:tcPr>
            <w:tcW w:type="dxa" w:w="882"/>
          </w:tcPr>
          <w:p>
            <w:pPr>
              <w:spacing w:after="0"/>
              <w:jc w:val="left"/>
            </w:pPr>
            <w:r>
              <w:rPr>
                <w:sz w:val="16"/>
              </w:rPr>
              <w:t>same incident as DR-4515</w:t>
            </w: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246"/>
          </w:tcPr>
          <w:p>
            <w:pPr>
              <w:spacing w:after="0"/>
              <w:jc w:val="left"/>
            </w:pPr>
            <w:r>
              <w:rPr>
                <w:sz w:val="16"/>
              </w:rPr>
              <w:t>Major disaster</w:t>
            </w:r>
          </w:p>
        </w:tc>
        <w:tc>
          <w:tcPr>
            <w:tcW w:type="dxa" w:w="2799"/>
          </w:tcPr>
          <w:p>
            <w:pPr>
              <w:spacing w:after="0"/>
              <w:jc w:val="left"/>
            </w:pPr>
            <w:r>
              <w:rPr>
                <w:sz w:val="16"/>
              </w:rPr>
              <w:t>SEVERE STORMS, TORNADOES, STRAIGHT-LINE WINDS, AND</w:t>
            </w:r>
          </w:p>
        </w:tc>
        <w:tc>
          <w:tcPr>
            <w:tcW w:type="dxa" w:w="1933"/>
          </w:tcPr>
          <w:p>
            <w:pPr>
              <w:spacing w:after="0"/>
              <w:jc w:val="left"/>
            </w:pPr>
            <w:r>
              <w:rPr>
                <w:sz w:val="16"/>
              </w:rPr>
              <w:t>Strong Wind; Tornado</w:t>
            </w:r>
          </w:p>
        </w:tc>
        <w:tc>
          <w:tcPr>
            <w:tcW w:type="dxa" w:w="2067"/>
          </w:tcPr>
          <w:p>
            <w:pPr>
              <w:spacing w:after="0"/>
              <w:jc w:val="right"/>
            </w:pPr>
            <w:r>
              <w:rPr>
                <w:sz w:val="16"/>
              </w:rPr>
              <w:t>$81,959.86</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246"/>
          </w:tcPr>
          <w:p>
            <w:pPr>
              <w:spacing w:after="0"/>
              <w:jc w:val="left"/>
            </w:pPr>
            <w:r>
              <w:rPr>
                <w:sz w:val="16"/>
              </w:rPr>
              <w:t>Major disaster</w:t>
            </w:r>
          </w:p>
        </w:tc>
        <w:tc>
          <w:tcPr>
            <w:tcW w:type="dxa" w:w="2799"/>
          </w:tcPr>
          <w:p>
            <w:pPr>
              <w:spacing w:after="0"/>
              <w:jc w:val="left"/>
            </w:pPr>
            <w:r>
              <w:rPr>
                <w:sz w:val="16"/>
              </w:rPr>
              <w:t>SEVERE STORMS AND FLOODING</w:t>
            </w:r>
          </w:p>
        </w:tc>
        <w:tc>
          <w:tcPr>
            <w:tcW w:type="dxa" w:w="1933"/>
          </w:tcPr>
          <w:p>
            <w:pPr>
              <w:spacing w:after="0"/>
              <w:jc w:val="left"/>
            </w:pPr>
            <w:r>
              <w:rPr>
                <w:sz w:val="16"/>
              </w:rPr>
              <w:t>Inland Flooding</w:t>
            </w:r>
          </w:p>
        </w:tc>
        <w:tc>
          <w:tcPr>
            <w:tcW w:type="dxa" w:w="2067"/>
          </w:tcPr>
          <w:p>
            <w:pPr>
              <w:spacing w:after="0"/>
              <w:jc w:val="right"/>
            </w:pPr>
            <w:r>
              <w:rPr>
                <w:sz w:val="16"/>
              </w:rPr>
              <w:t>$17,197.40</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246"/>
          </w:tcPr>
          <w:p>
            <w:pPr>
              <w:spacing w:after="0"/>
              <w:jc w:val="left"/>
            </w:pPr>
            <w:r>
              <w:rPr>
                <w:sz w:val="16"/>
              </w:rPr>
              <w:t>Major disaster</w:t>
            </w:r>
          </w:p>
        </w:tc>
        <w:tc>
          <w:tcPr>
            <w:tcW w:type="dxa" w:w="2799"/>
          </w:tcPr>
          <w:p>
            <w:pPr>
              <w:spacing w:after="0"/>
              <w:jc w:val="left"/>
            </w:pPr>
            <w:r>
              <w:rPr>
                <w:sz w:val="16"/>
              </w:rPr>
              <w:t>SEVERE STORMS, FLOODING, AND TORNADOES</w:t>
            </w:r>
          </w:p>
        </w:tc>
        <w:tc>
          <w:tcPr>
            <w:tcW w:type="dxa" w:w="1933"/>
          </w:tcPr>
          <w:p>
            <w:pPr>
              <w:spacing w:after="0"/>
              <w:jc w:val="left"/>
            </w:pPr>
            <w:r>
              <w:rPr>
                <w:sz w:val="16"/>
              </w:rPr>
              <w:t>Inland Flooding; Tornado</w:t>
            </w:r>
          </w:p>
        </w:tc>
        <w:tc>
          <w:tcPr>
            <w:tcW w:type="dxa" w:w="2067"/>
          </w:tcPr>
          <w:p>
            <w:pPr>
              <w:spacing w:after="0"/>
              <w:jc w:val="right"/>
            </w:pPr>
            <w:r>
              <w:rPr>
                <w:sz w:val="16"/>
              </w:rPr>
              <w:t>$3,204.81</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46"/>
          </w:tcPr>
          <w:p>
            <w:pPr>
              <w:spacing w:after="0"/>
              <w:jc w:val="left"/>
            </w:pPr>
            <w:r>
              <w:rPr>
                <w:sz w:val="16"/>
              </w:rPr>
              <w:t>Emergency</w:t>
            </w:r>
          </w:p>
        </w:tc>
        <w:tc>
          <w:tcPr>
            <w:tcW w:type="dxa" w:w="2799"/>
          </w:tcPr>
          <w:p>
            <w:pPr>
              <w:spacing w:after="0"/>
              <w:jc w:val="left"/>
            </w:pPr>
            <w:r>
              <w:rPr>
                <w:sz w:val="16"/>
              </w:rPr>
              <w:t>HURRICANE KATRINA EVACUATION</w:t>
            </w:r>
          </w:p>
        </w:tc>
        <w:tc>
          <w:tcPr>
            <w:tcW w:type="dxa" w:w="1933"/>
          </w:tcPr>
          <w:p>
            <w:pPr>
              <w:spacing w:after="0"/>
              <w:jc w:val="left"/>
            </w:pPr>
            <w:r>
              <w:rPr>
                <w:sz w:val="16"/>
              </w:rPr>
              <w:t>Hurricane: evacuation support, not a local hazard event; not counted</w:t>
            </w:r>
          </w:p>
        </w:tc>
        <w:tc>
          <w:tcPr>
            <w:tcW w:type="dxa" w:w="2067"/>
          </w:tcPr>
          <w:p>
            <w:pPr>
              <w:spacing w:after="0"/>
              <w:jc w:val="right"/>
            </w:pPr>
            <w:r>
              <w:rPr>
                <w:sz w:val="16"/>
              </w:rPr>
              <w:t>none found</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46"/>
          </w:tcPr>
          <w:p>
            <w:pPr>
              <w:spacing w:after="0"/>
              <w:jc w:val="left"/>
            </w:pPr>
            <w:r>
              <w:rPr>
                <w:sz w:val="16"/>
              </w:rPr>
              <w:t>Major disaster</w:t>
            </w:r>
          </w:p>
        </w:tc>
        <w:tc>
          <w:tcPr>
            <w:tcW w:type="dxa" w:w="2799"/>
          </w:tcPr>
          <w:p>
            <w:pPr>
              <w:spacing w:after="0"/>
              <w:jc w:val="left"/>
            </w:pPr>
            <w:r>
              <w:rPr>
                <w:sz w:val="16"/>
              </w:rPr>
              <w:t>SEVERE WINTER STORMS AND FLOODING</w:t>
            </w:r>
          </w:p>
        </w:tc>
        <w:tc>
          <w:tcPr>
            <w:tcW w:type="dxa" w:w="1933"/>
          </w:tcPr>
          <w:p>
            <w:pPr>
              <w:spacing w:after="0"/>
              <w:jc w:val="left"/>
            </w:pPr>
            <w:r>
              <w:rPr>
                <w:sz w:val="16"/>
              </w:rPr>
              <w:t>Inland Flooding; Winter Weather</w:t>
            </w:r>
          </w:p>
        </w:tc>
        <w:tc>
          <w:tcPr>
            <w:tcW w:type="dxa" w:w="2067"/>
          </w:tcPr>
          <w:p>
            <w:pPr>
              <w:spacing w:after="0"/>
              <w:jc w:val="right"/>
            </w:pPr>
            <w:r>
              <w:rPr>
                <w:sz w:val="16"/>
              </w:rPr>
              <w:t>$30,969.64</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246"/>
          </w:tcPr>
          <w:p>
            <w:pPr>
              <w:spacing w:after="0"/>
              <w:jc w:val="left"/>
            </w:pPr>
            <w:r>
              <w:rPr>
                <w:sz w:val="16"/>
              </w:rPr>
              <w:t>Emergency</w:t>
            </w:r>
          </w:p>
        </w:tc>
        <w:tc>
          <w:tcPr>
            <w:tcW w:type="dxa" w:w="2799"/>
          </w:tcPr>
          <w:p>
            <w:pPr>
              <w:spacing w:after="0"/>
              <w:jc w:val="left"/>
            </w:pPr>
            <w:r>
              <w:rPr>
                <w:sz w:val="16"/>
              </w:rPr>
              <w:t>SNOW</w:t>
            </w:r>
          </w:p>
        </w:tc>
        <w:tc>
          <w:tcPr>
            <w:tcW w:type="dxa" w:w="1933"/>
          </w:tcPr>
          <w:p>
            <w:pPr>
              <w:spacing w:after="0"/>
              <w:jc w:val="left"/>
            </w:pPr>
            <w:r>
              <w:rPr>
                <w:sz w:val="16"/>
              </w:rPr>
              <w:t>Winter Weather</w:t>
            </w:r>
          </w:p>
        </w:tc>
        <w:tc>
          <w:tcPr>
            <w:tcW w:type="dxa" w:w="2067"/>
          </w:tcPr>
          <w:p>
            <w:pPr>
              <w:spacing w:after="0"/>
              <w:jc w:val="right"/>
            </w:pPr>
            <w:r>
              <w:rPr>
                <w:sz w:val="16"/>
              </w:rPr>
              <w:t>$23,400.16</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46"/>
          </w:tcPr>
          <w:p>
            <w:pPr>
              <w:spacing w:after="0"/>
              <w:jc w:val="left"/>
            </w:pPr>
            <w:r>
              <w:rPr>
                <w:sz w:val="16"/>
              </w:rPr>
              <w:t>Major disaster</w:t>
            </w:r>
          </w:p>
        </w:tc>
        <w:tc>
          <w:tcPr>
            <w:tcW w:type="dxa" w:w="2799"/>
          </w:tcPr>
          <w:p>
            <w:pPr>
              <w:spacing w:after="0"/>
              <w:jc w:val="left"/>
            </w:pPr>
            <w:r>
              <w:rPr>
                <w:sz w:val="16"/>
              </w:rPr>
              <w:t>SEVERE STORMS, TORNADOES, AND FLOODING</w:t>
            </w:r>
          </w:p>
        </w:tc>
        <w:tc>
          <w:tcPr>
            <w:tcW w:type="dxa" w:w="1933"/>
          </w:tcPr>
          <w:p>
            <w:pPr>
              <w:spacing w:after="0"/>
              <w:jc w:val="left"/>
            </w:pPr>
            <w:r>
              <w:rPr>
                <w:sz w:val="16"/>
              </w:rPr>
              <w:t>Inland Flooding; Tornado</w:t>
            </w:r>
          </w:p>
        </w:tc>
        <w:tc>
          <w:tcPr>
            <w:tcW w:type="dxa" w:w="2067"/>
          </w:tcPr>
          <w:p>
            <w:pPr>
              <w:spacing w:after="0"/>
              <w:jc w:val="right"/>
            </w:pPr>
            <w:r>
              <w:rPr>
                <w:sz w:val="16"/>
              </w:rPr>
              <w:t>PA not declared for this county</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246"/>
          </w:tcPr>
          <w:p>
            <w:pPr>
              <w:spacing w:after="0"/>
              <w:jc w:val="left"/>
            </w:pPr>
            <w:r>
              <w:rPr>
                <w:sz w:val="16"/>
              </w:rPr>
              <w:t>Major disaster</w:t>
            </w:r>
          </w:p>
        </w:tc>
        <w:tc>
          <w:tcPr>
            <w:tcW w:type="dxa" w:w="2799"/>
          </w:tcPr>
          <w:p>
            <w:pPr>
              <w:spacing w:after="0"/>
              <w:jc w:val="left"/>
            </w:pPr>
            <w:r>
              <w:rPr>
                <w:sz w:val="16"/>
              </w:rPr>
              <w:t>SEVERE STORMS AND TORNADOES</w:t>
            </w:r>
          </w:p>
        </w:tc>
        <w:tc>
          <w:tcPr>
            <w:tcW w:type="dxa" w:w="1933"/>
          </w:tcPr>
          <w:p>
            <w:pPr>
              <w:spacing w:after="0"/>
              <w:jc w:val="left"/>
            </w:pPr>
            <w:r>
              <w:rPr>
                <w:sz w:val="16"/>
              </w:rPr>
              <w:t>Tornado</w:t>
            </w:r>
          </w:p>
        </w:tc>
        <w:tc>
          <w:tcPr>
            <w:tcW w:type="dxa" w:w="2067"/>
          </w:tcPr>
          <w:p>
            <w:pPr>
              <w:spacing w:after="0"/>
              <w:jc w:val="right"/>
            </w:pPr>
            <w:r>
              <w:rPr>
                <w:sz w:val="16"/>
              </w:rPr>
              <w:t>PA not declared for this county</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246"/>
          </w:tcPr>
          <w:p>
            <w:pPr>
              <w:spacing w:after="0"/>
              <w:jc w:val="left"/>
            </w:pPr>
            <w:r>
              <w:rPr>
                <w:sz w:val="16"/>
              </w:rPr>
              <w:t>Major disaster</w:t>
            </w:r>
          </w:p>
        </w:tc>
        <w:tc>
          <w:tcPr>
            <w:tcW w:type="dxa" w:w="2799"/>
          </w:tcPr>
          <w:p>
            <w:pPr>
              <w:spacing w:after="0"/>
              <w:jc w:val="left"/>
            </w:pPr>
            <w:r>
              <w:rPr>
                <w:sz w:val="16"/>
              </w:rPr>
              <w:t>SEVERE STORMS, TORNADOES AND FLOODING</w:t>
            </w:r>
          </w:p>
        </w:tc>
        <w:tc>
          <w:tcPr>
            <w:tcW w:type="dxa" w:w="1933"/>
          </w:tcPr>
          <w:p>
            <w:pPr>
              <w:spacing w:after="0"/>
              <w:jc w:val="left"/>
            </w:pPr>
            <w:r>
              <w:rPr>
                <w:sz w:val="16"/>
              </w:rPr>
              <w:t>Inland Flooding; Tornado</w:t>
            </w:r>
          </w:p>
        </w:tc>
        <w:tc>
          <w:tcPr>
            <w:tcW w:type="dxa" w:w="2067"/>
          </w:tcPr>
          <w:p>
            <w:pPr>
              <w:spacing w:after="0"/>
              <w:jc w:val="right"/>
            </w:pPr>
            <w:r>
              <w:rPr>
                <w:sz w:val="16"/>
              </w:rPr>
              <w:t>$197,507.42</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246"/>
          </w:tcPr>
          <w:p>
            <w:pPr>
              <w:spacing w:after="0"/>
              <w:jc w:val="left"/>
            </w:pPr>
            <w:r>
              <w:rPr>
                <w:sz w:val="16"/>
              </w:rPr>
              <w:t>Major disaster</w:t>
            </w:r>
          </w:p>
        </w:tc>
        <w:tc>
          <w:tcPr>
            <w:tcW w:type="dxa" w:w="2799"/>
          </w:tcPr>
          <w:p>
            <w:pPr>
              <w:spacing w:after="0"/>
              <w:jc w:val="left"/>
            </w:pPr>
            <w:r>
              <w:rPr>
                <w:sz w:val="16"/>
              </w:rPr>
              <w:t>SEVERE STORMS AND TORNADOES, AND FLOODING</w:t>
            </w:r>
          </w:p>
        </w:tc>
        <w:tc>
          <w:tcPr>
            <w:tcW w:type="dxa" w:w="1933"/>
          </w:tcPr>
          <w:p>
            <w:pPr>
              <w:spacing w:after="0"/>
              <w:jc w:val="left"/>
            </w:pPr>
            <w:r>
              <w:rPr>
                <w:sz w:val="16"/>
              </w:rPr>
              <w:t>Inland Flooding; Tornado</w:t>
            </w:r>
          </w:p>
        </w:tc>
        <w:tc>
          <w:tcPr>
            <w:tcW w:type="dxa" w:w="2067"/>
          </w:tcPr>
          <w:p>
            <w:pPr>
              <w:spacing w:after="0"/>
              <w:jc w:val="right"/>
            </w:pPr>
            <w:r>
              <w:rPr>
                <w:sz w:val="16"/>
              </w:rPr>
              <w:t>none found</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246"/>
          </w:tcPr>
          <w:p>
            <w:pPr>
              <w:spacing w:after="0"/>
              <w:jc w:val="left"/>
            </w:pPr>
            <w:r>
              <w:rPr>
                <w:sz w:val="16"/>
              </w:rPr>
              <w:t>Major disaster</w:t>
            </w:r>
          </w:p>
        </w:tc>
        <w:tc>
          <w:tcPr>
            <w:tcW w:type="dxa" w:w="2799"/>
          </w:tcPr>
          <w:p>
            <w:pPr>
              <w:spacing w:after="0"/>
              <w:jc w:val="left"/>
            </w:pPr>
            <w:r>
              <w:rPr>
                <w:sz w:val="16"/>
              </w:rPr>
              <w:t>SEVERE STORMS AND FLOODING</w:t>
            </w:r>
          </w:p>
        </w:tc>
        <w:tc>
          <w:tcPr>
            <w:tcW w:type="dxa" w:w="1933"/>
          </w:tcPr>
          <w:p>
            <w:pPr>
              <w:spacing w:after="0"/>
              <w:jc w:val="left"/>
            </w:pPr>
            <w:r>
              <w:rPr>
                <w:sz w:val="16"/>
              </w:rPr>
              <w:t>Inland Flooding</w:t>
            </w:r>
          </w:p>
        </w:tc>
        <w:tc>
          <w:tcPr>
            <w:tcW w:type="dxa" w:w="2067"/>
          </w:tcPr>
          <w:p>
            <w:pPr>
              <w:spacing w:after="0"/>
              <w:jc w:val="right"/>
            </w:pPr>
            <w:r>
              <w:rPr>
                <w:sz w:val="16"/>
              </w:rPr>
              <w:t>none found</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246"/>
          </w:tcPr>
          <w:p>
            <w:pPr>
              <w:spacing w:after="0"/>
              <w:jc w:val="left"/>
            </w:pPr>
            <w:r>
              <w:rPr>
                <w:sz w:val="16"/>
              </w:rPr>
              <w:t>Major disaster</w:t>
            </w:r>
          </w:p>
        </w:tc>
        <w:tc>
          <w:tcPr>
            <w:tcW w:type="dxa" w:w="2799"/>
          </w:tcPr>
          <w:p>
            <w:pPr>
              <w:spacing w:after="0"/>
              <w:jc w:val="left"/>
            </w:pPr>
            <w:r>
              <w:rPr>
                <w:sz w:val="16"/>
              </w:rPr>
              <w:t>BLIZZARD OF 96</w:t>
            </w:r>
          </w:p>
        </w:tc>
        <w:tc>
          <w:tcPr>
            <w:tcW w:type="dxa" w:w="1933"/>
          </w:tcPr>
          <w:p>
            <w:pPr>
              <w:spacing w:after="0"/>
              <w:jc w:val="left"/>
            </w:pPr>
            <w:r>
              <w:rPr>
                <w:sz w:val="16"/>
              </w:rPr>
              <w:t>Inland Flooding</w:t>
            </w:r>
          </w:p>
        </w:tc>
        <w:tc>
          <w:tcPr>
            <w:tcW w:type="dxa" w:w="2067"/>
          </w:tcPr>
          <w:p>
            <w:pPr>
              <w:spacing w:after="0"/>
              <w:jc w:val="right"/>
            </w:pPr>
            <w:r>
              <w:rPr>
                <w:sz w:val="16"/>
              </w:rPr>
              <w:t>none found</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1992-09-18</w:t>
            </w:r>
          </w:p>
        </w:tc>
        <w:tc>
          <w:tcPr>
            <w:tcW w:type="dxa" w:w="1037"/>
          </w:tcPr>
          <w:p>
            <w:pPr>
              <w:spacing w:after="0"/>
              <w:jc w:val="left"/>
            </w:pPr>
            <w:r>
              <w:rPr>
                <w:sz w:val="16"/>
              </w:rPr>
              <w:t>1992-06-16</w:t>
            </w:r>
          </w:p>
        </w:tc>
        <w:tc>
          <w:tcPr>
            <w:tcW w:type="dxa" w:w="1037"/>
          </w:tcPr>
          <w:p>
            <w:pPr>
              <w:spacing w:after="0"/>
              <w:jc w:val="left"/>
            </w:pPr>
            <w:r>
              <w:rPr>
                <w:sz w:val="16"/>
              </w:rPr>
              <w:t>DR-962-IN</w:t>
            </w:r>
          </w:p>
        </w:tc>
        <w:tc>
          <w:tcPr>
            <w:tcW w:type="dxa" w:w="1246"/>
          </w:tcPr>
          <w:p>
            <w:pPr>
              <w:spacing w:after="0"/>
              <w:jc w:val="left"/>
            </w:pPr>
            <w:r>
              <w:rPr>
                <w:sz w:val="16"/>
              </w:rPr>
              <w:t>Major disaster</w:t>
            </w:r>
          </w:p>
        </w:tc>
        <w:tc>
          <w:tcPr>
            <w:tcW w:type="dxa" w:w="2799"/>
          </w:tcPr>
          <w:p>
            <w:pPr>
              <w:spacing w:after="0"/>
              <w:jc w:val="left"/>
            </w:pPr>
            <w:r>
              <w:rPr>
                <w:sz w:val="16"/>
              </w:rPr>
              <w:t>SEVERE STORMS, TORNADOES &amp; FLOODING</w:t>
            </w:r>
          </w:p>
        </w:tc>
        <w:tc>
          <w:tcPr>
            <w:tcW w:type="dxa" w:w="1933"/>
          </w:tcPr>
          <w:p>
            <w:pPr>
              <w:spacing w:after="0"/>
              <w:jc w:val="left"/>
            </w:pPr>
            <w:r>
              <w:rPr>
                <w:sz w:val="16"/>
              </w:rPr>
              <w:t>Inland Flooding; Tornado</w:t>
            </w:r>
          </w:p>
        </w:tc>
        <w:tc>
          <w:tcPr>
            <w:tcW w:type="dxa" w:w="2067"/>
          </w:tcPr>
          <w:p>
            <w:pPr>
              <w:spacing w:after="0"/>
              <w:jc w:val="right"/>
            </w:pPr>
            <w:r>
              <w:rPr>
                <w:sz w:val="16"/>
              </w:rPr>
              <w:t>none found</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46"/>
          </w:tcPr>
          <w:p>
            <w:pPr>
              <w:spacing w:after="0"/>
              <w:jc w:val="left"/>
            </w:pPr>
            <w:r>
              <w:rPr>
                <w:sz w:val="16"/>
              </w:rPr>
              <w:t>Major disaster</w:t>
            </w:r>
          </w:p>
        </w:tc>
        <w:tc>
          <w:tcPr>
            <w:tcW w:type="dxa" w:w="2799"/>
          </w:tcPr>
          <w:p>
            <w:pPr>
              <w:spacing w:after="0"/>
              <w:jc w:val="left"/>
            </w:pPr>
            <w:r>
              <w:rPr>
                <w:sz w:val="16"/>
              </w:rPr>
              <w:t>SEVERE STORMS &amp; FLOODING</w:t>
            </w:r>
          </w:p>
        </w:tc>
        <w:tc>
          <w:tcPr>
            <w:tcW w:type="dxa" w:w="1933"/>
          </w:tcPr>
          <w:p>
            <w:pPr>
              <w:spacing w:after="0"/>
              <w:jc w:val="left"/>
            </w:pPr>
            <w:r>
              <w:rPr>
                <w:sz w:val="16"/>
              </w:rPr>
              <w:t>Inland Flooding</w:t>
            </w:r>
          </w:p>
        </w:tc>
        <w:tc>
          <w:tcPr>
            <w:tcW w:type="dxa" w:w="2067"/>
          </w:tcPr>
          <w:p>
            <w:pPr>
              <w:spacing w:after="0"/>
              <w:jc w:val="right"/>
            </w:pPr>
            <w:r>
              <w:rPr>
                <w:sz w:val="16"/>
              </w:rPr>
              <w:t>none found</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246"/>
          </w:tcPr>
          <w:p>
            <w:pPr>
              <w:spacing w:after="0"/>
              <w:jc w:val="left"/>
            </w:pPr>
            <w:r>
              <w:rPr>
                <w:sz w:val="16"/>
              </w:rPr>
              <w:t>Major disaster</w:t>
            </w:r>
          </w:p>
        </w:tc>
        <w:tc>
          <w:tcPr>
            <w:tcW w:type="dxa" w:w="2799"/>
          </w:tcPr>
          <w:p>
            <w:pPr>
              <w:spacing w:after="0"/>
              <w:jc w:val="left"/>
            </w:pPr>
            <w:r>
              <w:rPr>
                <w:sz w:val="16"/>
              </w:rPr>
              <w:t>SEVERE STORMS, TORNADOES &amp; FLOODING</w:t>
            </w:r>
          </w:p>
        </w:tc>
        <w:tc>
          <w:tcPr>
            <w:tcW w:type="dxa" w:w="1933"/>
          </w:tcPr>
          <w:p>
            <w:pPr>
              <w:spacing w:after="0"/>
              <w:jc w:val="left"/>
            </w:pPr>
            <w:r>
              <w:rPr>
                <w:sz w:val="16"/>
              </w:rPr>
              <w:t>Inland Flooding; Tornado</w:t>
            </w:r>
          </w:p>
        </w:tc>
        <w:tc>
          <w:tcPr>
            <w:tcW w:type="dxa" w:w="2067"/>
          </w:tcPr>
          <w:p>
            <w:pPr>
              <w:spacing w:after="0"/>
              <w:jc w:val="right"/>
            </w:pPr>
            <w:r>
              <w:rPr>
                <w:sz w:val="16"/>
              </w:rPr>
              <w:t>none found</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246"/>
          </w:tcPr>
          <w:p>
            <w:pPr>
              <w:spacing w:after="0"/>
              <w:jc w:val="left"/>
            </w:pPr>
            <w:r>
              <w:rPr>
                <w:sz w:val="16"/>
              </w:rPr>
              <w:t>Emergency</w:t>
            </w:r>
          </w:p>
        </w:tc>
        <w:tc>
          <w:tcPr>
            <w:tcW w:type="dxa" w:w="2799"/>
          </w:tcPr>
          <w:p>
            <w:pPr>
              <w:spacing w:after="0"/>
              <w:jc w:val="left"/>
            </w:pPr>
            <w:r>
              <w:rPr>
                <w:sz w:val="16"/>
              </w:rPr>
              <w:t>SNOWSTORMS</w:t>
            </w:r>
          </w:p>
        </w:tc>
        <w:tc>
          <w:tcPr>
            <w:tcW w:type="dxa" w:w="1933"/>
          </w:tcPr>
          <w:p>
            <w:pPr>
              <w:spacing w:after="0"/>
              <w:jc w:val="left"/>
            </w:pPr>
            <w:r>
              <w:rPr>
                <w:sz w:val="16"/>
              </w:rPr>
              <w:t>Winter Weather</w:t>
            </w:r>
          </w:p>
        </w:tc>
        <w:tc>
          <w:tcPr>
            <w:tcW w:type="dxa" w:w="2067"/>
          </w:tcPr>
          <w:p>
            <w:pPr>
              <w:spacing w:after="0"/>
              <w:jc w:val="right"/>
            </w:pPr>
            <w:r>
              <w:rPr>
                <w:sz w:val="16"/>
              </w:rPr>
              <w:t>none found</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246"/>
          </w:tcPr>
          <w:p>
            <w:pPr>
              <w:spacing w:after="0"/>
              <w:jc w:val="left"/>
            </w:pPr>
            <w:r>
              <w:rPr>
                <w:sz w:val="16"/>
              </w:rPr>
              <w:t>Major disaster</w:t>
            </w:r>
          </w:p>
        </w:tc>
        <w:tc>
          <w:tcPr>
            <w:tcW w:type="dxa" w:w="2799"/>
          </w:tcPr>
          <w:p>
            <w:pPr>
              <w:spacing w:after="0"/>
              <w:jc w:val="left"/>
            </w:pPr>
            <w:r>
              <w:rPr>
                <w:sz w:val="16"/>
              </w:rPr>
              <w:t>TORNADOES</w:t>
            </w:r>
          </w:p>
        </w:tc>
        <w:tc>
          <w:tcPr>
            <w:tcW w:type="dxa" w:w="1933"/>
          </w:tcPr>
          <w:p>
            <w:pPr>
              <w:spacing w:after="0"/>
              <w:jc w:val="left"/>
            </w:pPr>
            <w:r>
              <w:rPr>
                <w:sz w:val="16"/>
              </w:rPr>
              <w:t>Tornado</w:t>
            </w:r>
          </w:p>
        </w:tc>
        <w:tc>
          <w:tcPr>
            <w:tcW w:type="dxa" w:w="2067"/>
          </w:tcPr>
          <w:p>
            <w:pPr>
              <w:spacing w:after="0"/>
              <w:jc w:val="right"/>
            </w:pPr>
            <w:r>
              <w:rPr>
                <w:sz w:val="16"/>
              </w:rPr>
              <w:t>none found</w:t>
            </w:r>
          </w:p>
        </w:tc>
        <w:tc>
          <w:tcPr>
            <w:tcW w:type="dxa" w:w="207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1968-07-30</w:t>
            </w:r>
          </w:p>
        </w:tc>
        <w:tc>
          <w:tcPr>
            <w:tcW w:type="dxa" w:w="1037"/>
          </w:tcPr>
          <w:p>
            <w:pPr>
              <w:spacing w:after="0"/>
              <w:jc w:val="left"/>
            </w:pPr>
            <w:r>
              <w:rPr>
                <w:sz w:val="16"/>
              </w:rPr>
              <w:t>1968-07-30</w:t>
            </w:r>
          </w:p>
        </w:tc>
        <w:tc>
          <w:tcPr>
            <w:tcW w:type="dxa" w:w="1037"/>
          </w:tcPr>
          <w:p>
            <w:pPr>
              <w:spacing w:after="0"/>
              <w:jc w:val="left"/>
            </w:pPr>
            <w:r>
              <w:rPr>
                <w:sz w:val="16"/>
              </w:rPr>
              <w:t>DR-247-IN</w:t>
            </w:r>
          </w:p>
        </w:tc>
        <w:tc>
          <w:tcPr>
            <w:tcW w:type="dxa" w:w="1246"/>
          </w:tcPr>
          <w:p>
            <w:pPr>
              <w:spacing w:after="0"/>
              <w:jc w:val="left"/>
            </w:pPr>
            <w:r>
              <w:rPr>
                <w:sz w:val="16"/>
              </w:rPr>
              <w:t>Major disaster</w:t>
            </w:r>
          </w:p>
        </w:tc>
        <w:tc>
          <w:tcPr>
            <w:tcW w:type="dxa" w:w="2799"/>
          </w:tcPr>
          <w:p>
            <w:pPr>
              <w:spacing w:after="0"/>
              <w:jc w:val="left"/>
            </w:pPr>
            <w:r>
              <w:rPr>
                <w:sz w:val="16"/>
              </w:rPr>
              <w:t>FLOODING</w:t>
            </w:r>
          </w:p>
        </w:tc>
        <w:tc>
          <w:tcPr>
            <w:tcW w:type="dxa" w:w="1933"/>
          </w:tcPr>
          <w:p>
            <w:pPr>
              <w:spacing w:after="0"/>
              <w:jc w:val="left"/>
            </w:pPr>
            <w:r>
              <w:rPr>
                <w:sz w:val="16"/>
              </w:rPr>
              <w:t>Inland Flooding</w:t>
            </w:r>
          </w:p>
        </w:tc>
        <w:tc>
          <w:tcPr>
            <w:tcW w:type="dxa" w:w="2067"/>
          </w:tcPr>
          <w:p>
            <w:pPr>
              <w:spacing w:after="0"/>
              <w:jc w:val="right"/>
            </w:pPr>
            <w:r>
              <w:rPr>
                <w:sz w:val="16"/>
              </w:rPr>
              <w:t>none found</w:t>
            </w:r>
          </w:p>
        </w:tc>
        <w:tc>
          <w:tcPr>
            <w:tcW w:type="dxa" w:w="2075"/>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09"/>
        <w:gridCol w:w="1809"/>
        <w:gridCol w:w="1653"/>
        <w:gridCol w:w="2432"/>
        <w:gridCol w:w="1560"/>
        <w:gridCol w:w="2588"/>
        <w:gridCol w:w="1131"/>
        <w:gridCol w:w="1131"/>
      </w:tblGrid>
      <w:tr>
        <w:trPr>
          <w:cantSplit/>
          <w:tblHeader/>
        </w:trPr>
        <w:tc>
          <w:tcPr>
            <w:tcW w:type="dxa" w:w="1809"/>
            <w:shd w:val="clear" w:color="auto" w:fill="E8E8E8"/>
          </w:tcPr>
          <w:p>
            <w:pPr>
              <w:spacing w:after="0"/>
              <w:jc w:val="left"/>
            </w:pPr>
            <w:r>
              <w:rPr>
                <w:b/>
                <w:sz w:val="16"/>
              </w:rPr>
              <w:t>Declared</w:t>
            </w:r>
          </w:p>
        </w:tc>
        <w:tc>
          <w:tcPr>
            <w:tcW w:type="dxa" w:w="1809"/>
            <w:shd w:val="clear" w:color="auto" w:fill="E8E8E8"/>
          </w:tcPr>
          <w:p>
            <w:pPr>
              <w:spacing w:after="0"/>
              <w:jc w:val="left"/>
            </w:pPr>
            <w:r>
              <w:rPr>
                <w:b/>
                <w:sz w:val="16"/>
              </w:rPr>
              <w:t>Incident began</w:t>
            </w:r>
          </w:p>
        </w:tc>
        <w:tc>
          <w:tcPr>
            <w:tcW w:type="dxa" w:w="1653"/>
            <w:shd w:val="clear" w:color="auto" w:fill="E8E8E8"/>
          </w:tcPr>
          <w:p>
            <w:pPr>
              <w:spacing w:after="0"/>
              <w:jc w:val="left"/>
            </w:pPr>
            <w:r>
              <w:rPr>
                <w:b/>
                <w:sz w:val="16"/>
              </w:rPr>
              <w:t>FEMA number</w:t>
            </w:r>
          </w:p>
        </w:tc>
        <w:tc>
          <w:tcPr>
            <w:tcW w:type="dxa" w:w="2432"/>
            <w:shd w:val="clear" w:color="auto" w:fill="E8E8E8"/>
          </w:tcPr>
          <w:p>
            <w:pPr>
              <w:spacing w:after="0"/>
              <w:jc w:val="left"/>
            </w:pPr>
            <w:r>
              <w:rPr>
                <w:b/>
                <w:sz w:val="16"/>
              </w:rPr>
              <w:t>Type</w:t>
            </w:r>
          </w:p>
        </w:tc>
        <w:tc>
          <w:tcPr>
            <w:tcW w:type="dxa" w:w="1560"/>
            <w:shd w:val="clear" w:color="auto" w:fill="E8E8E8"/>
          </w:tcPr>
          <w:p>
            <w:pPr>
              <w:spacing w:after="0"/>
              <w:jc w:val="left"/>
            </w:pPr>
            <w:r>
              <w:rPr>
                <w:b/>
                <w:sz w:val="16"/>
              </w:rPr>
              <w:t>Title</w:t>
            </w:r>
          </w:p>
        </w:tc>
        <w:tc>
          <w:tcPr>
            <w:tcW w:type="dxa" w:w="2588"/>
            <w:shd w:val="clear" w:color="auto" w:fill="E8E8E8"/>
          </w:tcPr>
          <w:p>
            <w:pPr>
              <w:spacing w:after="0"/>
              <w:jc w:val="left"/>
            </w:pPr>
            <w:r>
              <w:rPr>
                <w:b/>
                <w:sz w:val="16"/>
              </w:rPr>
              <w:t>Mapped hazard</w:t>
            </w:r>
          </w:p>
        </w:tc>
        <w:tc>
          <w:tcPr>
            <w:tcW w:type="dxa" w:w="1131"/>
            <w:shd w:val="clear" w:color="auto" w:fill="E8E8E8"/>
          </w:tcPr>
          <w:p>
            <w:pPr>
              <w:spacing w:after="0"/>
              <w:jc w:val="left"/>
            </w:pPr>
            <w:r>
              <w:rPr>
                <w:b/>
                <w:sz w:val="16"/>
              </w:rPr>
              <w:t>Flags</w:t>
            </w:r>
          </w:p>
        </w:tc>
        <w:tc>
          <w:tcPr>
            <w:tcW w:type="dxa" w:w="1131"/>
            <w:shd w:val="clear" w:color="auto" w:fill="E8E8E8"/>
          </w:tcPr>
          <w:p>
            <w:pPr>
              <w:spacing w:after="0"/>
              <w:jc w:val="left"/>
            </w:pPr>
            <w:r>
              <w:rPr>
                <w:b/>
                <w:sz w:val="16"/>
              </w:rPr>
              <w:t>Notes</w:t>
            </w:r>
          </w:p>
        </w:tc>
      </w:tr>
      <w:tr>
        <w:trPr>
          <w:cantSplit/>
        </w:trPr>
        <w:tc>
          <w:tcPr>
            <w:tcW w:type="dxa" w:w="1809"/>
          </w:tcPr>
          <w:p>
            <w:pPr>
              <w:spacing w:after="0"/>
              <w:jc w:val="left"/>
            </w:pPr>
            <w:r>
              <w:rPr>
                <w:sz w:val="16"/>
              </w:rPr>
              <w:t>1964-03-17</w:t>
            </w:r>
          </w:p>
        </w:tc>
        <w:tc>
          <w:tcPr>
            <w:tcW w:type="dxa" w:w="1809"/>
          </w:tcPr>
          <w:p>
            <w:pPr>
              <w:spacing w:after="0"/>
              <w:jc w:val="left"/>
            </w:pPr>
            <w:r>
              <w:rPr>
                <w:sz w:val="16"/>
              </w:rPr>
              <w:t>1964-03-17</w:t>
            </w:r>
          </w:p>
        </w:tc>
        <w:tc>
          <w:tcPr>
            <w:tcW w:type="dxa" w:w="1653"/>
          </w:tcPr>
          <w:p>
            <w:pPr>
              <w:spacing w:after="0"/>
              <w:jc w:val="left"/>
            </w:pPr>
            <w:r>
              <w:rPr>
                <w:sz w:val="16"/>
              </w:rPr>
              <w:t>DR-162-IN</w:t>
            </w:r>
          </w:p>
        </w:tc>
        <w:tc>
          <w:tcPr>
            <w:tcW w:type="dxa" w:w="2432"/>
          </w:tcPr>
          <w:p>
            <w:pPr>
              <w:spacing w:after="0"/>
              <w:jc w:val="left"/>
            </w:pPr>
            <w:r>
              <w:rPr>
                <w:sz w:val="16"/>
              </w:rPr>
              <w:t>Major disaster</w:t>
            </w:r>
          </w:p>
        </w:tc>
        <w:tc>
          <w:tcPr>
            <w:tcW w:type="dxa" w:w="1560"/>
          </w:tcPr>
          <w:p>
            <w:pPr>
              <w:spacing w:after="0"/>
              <w:jc w:val="left"/>
            </w:pPr>
            <w:r>
              <w:rPr>
                <w:sz w:val="16"/>
              </w:rPr>
              <w:t>SEVERE STORMS &amp; FLOODING</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1961-05-20</w:t>
            </w:r>
          </w:p>
        </w:tc>
        <w:tc>
          <w:tcPr>
            <w:tcW w:type="dxa" w:w="1809"/>
          </w:tcPr>
          <w:p>
            <w:pPr>
              <w:spacing w:after="0"/>
              <w:jc w:val="left"/>
            </w:pPr>
            <w:r>
              <w:rPr>
                <w:sz w:val="16"/>
              </w:rPr>
              <w:t>1961-05-20</w:t>
            </w:r>
          </w:p>
        </w:tc>
        <w:tc>
          <w:tcPr>
            <w:tcW w:type="dxa" w:w="1653"/>
          </w:tcPr>
          <w:p>
            <w:pPr>
              <w:spacing w:after="0"/>
              <w:jc w:val="left"/>
            </w:pPr>
            <w:r>
              <w:rPr>
                <w:sz w:val="16"/>
              </w:rPr>
              <w:t>DR-113-IN</w:t>
            </w:r>
          </w:p>
        </w:tc>
        <w:tc>
          <w:tcPr>
            <w:tcW w:type="dxa" w:w="2432"/>
          </w:tcPr>
          <w:p>
            <w:pPr>
              <w:spacing w:after="0"/>
              <w:jc w:val="left"/>
            </w:pPr>
            <w:r>
              <w:rPr>
                <w:sz w:val="16"/>
              </w:rPr>
              <w:t>Major disaster</w:t>
            </w:r>
          </w:p>
        </w:tc>
        <w:tc>
          <w:tcPr>
            <w:tcW w:type="dxa" w:w="1560"/>
          </w:tcPr>
          <w:p>
            <w:pPr>
              <w:spacing w:after="0"/>
              <w:jc w:val="left"/>
            </w:pPr>
            <w:r>
              <w:rPr>
                <w:sz w:val="16"/>
              </w:rPr>
              <w:t>FLOODS</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1954-10-26</w:t>
            </w:r>
          </w:p>
        </w:tc>
        <w:tc>
          <w:tcPr>
            <w:tcW w:type="dxa" w:w="1809"/>
          </w:tcPr>
          <w:p>
            <w:pPr>
              <w:spacing w:after="0"/>
              <w:jc w:val="left"/>
            </w:pPr>
            <w:r>
              <w:rPr>
                <w:sz w:val="16"/>
              </w:rPr>
              <w:t>1954-10-26</w:t>
            </w:r>
          </w:p>
        </w:tc>
        <w:tc>
          <w:tcPr>
            <w:tcW w:type="dxa" w:w="1653"/>
          </w:tcPr>
          <w:p>
            <w:pPr>
              <w:spacing w:after="0"/>
              <w:jc w:val="left"/>
            </w:pPr>
            <w:r>
              <w:rPr>
                <w:sz w:val="16"/>
              </w:rPr>
              <w:t>DR-30-IN</w:t>
            </w:r>
          </w:p>
        </w:tc>
        <w:tc>
          <w:tcPr>
            <w:tcW w:type="dxa" w:w="2432"/>
          </w:tcPr>
          <w:p>
            <w:pPr>
              <w:spacing w:after="0"/>
              <w:jc w:val="left"/>
            </w:pPr>
            <w:r>
              <w:rPr>
                <w:sz w:val="16"/>
              </w:rPr>
              <w:t>Major disaster</w:t>
            </w:r>
          </w:p>
        </w:tc>
        <w:tc>
          <w:tcPr>
            <w:tcW w:type="dxa" w:w="1560"/>
          </w:tcPr>
          <w:p>
            <w:pPr>
              <w:spacing w:after="0"/>
              <w:jc w:val="left"/>
            </w:pPr>
            <w:r>
              <w:rPr>
                <w:sz w:val="16"/>
              </w:rPr>
              <w:t>FLOOD</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$13,162.49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3,162.49"/>
        <w:tblDescription w:val="Hazard Plain table b1d_pa_other"/>
      </w:tblPr>
      <w:tblGrid>
        <w:gridCol w:w="1560"/>
        <w:gridCol w:w="1560"/>
        <w:gridCol w:w="3440"/>
        <w:gridCol w:w="6127"/>
        <w:gridCol w:w="1426"/>
      </w:tblGrid>
      <w:tr>
        <w:trPr>
          <w:cantSplit/>
          <w:tblHeader/>
        </w:trPr>
        <w:tc>
          <w:tcPr>
            <w:tcW w:type="dxa" w:w="1560"/>
            <w:shd w:val="clear" w:color="auto" w:fill="E8E8E8"/>
          </w:tcPr>
          <w:p>
            <w:pPr>
              <w:spacing w:after="0"/>
              <w:jc w:val="left"/>
            </w:pPr>
            <w:r>
              <w:rPr>
                <w:b/>
                <w:sz w:val="16"/>
              </w:rPr>
              <w:t>FEMA number</w:t>
            </w:r>
          </w:p>
        </w:tc>
        <w:tc>
          <w:tcPr>
            <w:tcW w:type="dxa" w:w="1560"/>
            <w:shd w:val="clear" w:color="auto" w:fill="E8E8E8"/>
          </w:tcPr>
          <w:p>
            <w:pPr>
              <w:spacing w:after="0"/>
              <w:jc w:val="left"/>
            </w:pPr>
            <w:r>
              <w:rPr>
                <w:b/>
                <w:sz w:val="16"/>
              </w:rPr>
              <w:t>Declared</w:t>
            </w:r>
          </w:p>
        </w:tc>
        <w:tc>
          <w:tcPr>
            <w:tcW w:type="dxa" w:w="3440"/>
            <w:shd w:val="clear" w:color="auto" w:fill="E8E8E8"/>
          </w:tcPr>
          <w:p>
            <w:pPr>
              <w:spacing w:after="0"/>
              <w:jc w:val="left"/>
            </w:pPr>
            <w:r>
              <w:rPr>
                <w:b/>
                <w:sz w:val="16"/>
              </w:rPr>
              <w:t>Title</w:t>
            </w:r>
          </w:p>
        </w:tc>
        <w:tc>
          <w:tcPr>
            <w:tcW w:type="dxa" w:w="6127"/>
            <w:shd w:val="clear" w:color="auto" w:fill="E8E8E8"/>
          </w:tcPr>
          <w:p>
            <w:pPr>
              <w:spacing w:after="0"/>
              <w:jc w:val="left"/>
            </w:pPr>
            <w:r>
              <w:rPr>
                <w:b/>
                <w:sz w:val="16"/>
              </w:rPr>
              <w:t>Applicant</w:t>
            </w:r>
          </w:p>
        </w:tc>
        <w:tc>
          <w:tcPr>
            <w:tcW w:type="dxa" w:w="142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60"/>
          </w:tcPr>
          <w:p>
            <w:pPr>
              <w:spacing w:after="0"/>
              <w:jc w:val="left"/>
            </w:pPr>
            <w:r>
              <w:rPr>
                <w:sz w:val="16"/>
              </w:rPr>
              <w:t>DR-4173-IN</w:t>
            </w:r>
          </w:p>
        </w:tc>
        <w:tc>
          <w:tcPr>
            <w:tcW w:type="dxa" w:w="1560"/>
          </w:tcPr>
          <w:p>
            <w:pPr>
              <w:spacing w:after="0"/>
              <w:jc w:val="left"/>
            </w:pPr>
            <w:r>
              <w:rPr>
                <w:sz w:val="16"/>
              </w:rPr>
              <w:t>2014-04-22</w:t>
            </w:r>
          </w:p>
        </w:tc>
        <w:tc>
          <w:tcPr>
            <w:tcW w:type="dxa" w:w="3440"/>
          </w:tcPr>
          <w:p>
            <w:pPr>
              <w:spacing w:after="0"/>
              <w:jc w:val="left"/>
            </w:pPr>
            <w:r>
              <w:rPr>
                <w:sz w:val="16"/>
              </w:rPr>
              <w:t>SEVERE WINTER STORM AND SNOWSTORM</w:t>
            </w:r>
          </w:p>
        </w:tc>
        <w:tc>
          <w:tcPr>
            <w:tcW w:type="dxa" w:w="6127"/>
          </w:tcPr>
          <w:p>
            <w:pPr>
              <w:spacing w:after="0"/>
              <w:jc w:val="left"/>
            </w:pPr>
            <w:r>
              <w:rPr>
                <w:sz w:val="16"/>
              </w:rPr>
              <w:t>Franklin County Community School Corporation</w:t>
            </w:r>
          </w:p>
        </w:tc>
        <w:tc>
          <w:tcPr>
            <w:tcW w:type="dxa" w:w="1426"/>
          </w:tcPr>
          <w:p>
            <w:pPr>
              <w:spacing w:after="0"/>
              <w:jc w:val="right"/>
            </w:pPr>
            <w:r>
              <w:rPr>
                <w:sz w:val="16"/>
              </w:rPr>
              <w:t>$8,009.66</w:t>
            </w:r>
          </w:p>
        </w:tc>
      </w:tr>
      <w:tr>
        <w:trPr>
          <w:cantSplit/>
        </w:trPr>
        <w:tc>
          <w:tcPr>
            <w:tcW w:type="dxa" w:w="1560"/>
          </w:tcPr>
          <w:p>
            <w:pPr>
              <w:spacing w:after="0"/>
              <w:jc w:val="left"/>
            </w:pPr>
            <w:r>
              <w:rPr>
                <w:sz w:val="16"/>
              </w:rPr>
              <w:t>EM-3135-IN</w:t>
            </w:r>
          </w:p>
        </w:tc>
        <w:tc>
          <w:tcPr>
            <w:tcW w:type="dxa" w:w="1560"/>
          </w:tcPr>
          <w:p>
            <w:pPr>
              <w:spacing w:after="0"/>
              <w:jc w:val="left"/>
            </w:pPr>
            <w:r>
              <w:rPr>
                <w:sz w:val="16"/>
              </w:rPr>
              <w:t>1999-01-15</w:t>
            </w:r>
          </w:p>
        </w:tc>
        <w:tc>
          <w:tcPr>
            <w:tcW w:type="dxa" w:w="3440"/>
          </w:tcPr>
          <w:p>
            <w:pPr>
              <w:spacing w:after="0"/>
              <w:jc w:val="left"/>
            </w:pPr>
            <w:r>
              <w:rPr>
                <w:sz w:val="16"/>
              </w:rPr>
              <w:t>IN-WINTER STORM 12/23/98</w:t>
            </w:r>
          </w:p>
        </w:tc>
        <w:tc>
          <w:tcPr>
            <w:tcW w:type="dxa" w:w="6127"/>
          </w:tcPr>
          <w:p>
            <w:pPr>
              <w:spacing w:after="0"/>
              <w:jc w:val="left"/>
            </w:pPr>
            <w:r>
              <w:rPr>
                <w:sz w:val="16"/>
              </w:rPr>
              <w:t>Franklin County Community School Corporation</w:t>
            </w:r>
          </w:p>
        </w:tc>
        <w:tc>
          <w:tcPr>
            <w:tcW w:type="dxa" w:w="1426"/>
          </w:tcPr>
          <w:p>
            <w:pPr>
              <w:spacing w:after="0"/>
              <w:jc w:val="right"/>
            </w:pPr>
            <w:r>
              <w:rPr>
                <w:sz w:val="16"/>
              </w:rPr>
              <w:t>$5,152.83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83</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23</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r>
              <w:rPr>
                <w:sz w:val="16"/>
              </w:rPr>
              <w:t>4</w:t>
            </w:r>
          </w:p>
        </w:tc>
        <w:tc>
          <w:tcPr>
            <w:tcW w:type="dxa" w:w="1356"/>
          </w:tcPr>
          <w:p>
            <w:pPr>
              <w:spacing w:after="0"/>
              <w:jc w:val="right"/>
            </w:pPr>
            <w:r>
              <w:rPr>
                <w:sz w:val="16"/>
              </w:rPr>
              <w:t>9</w:t>
            </w:r>
          </w:p>
        </w:tc>
        <w:tc>
          <w:tcPr>
            <w:tcW w:type="dxa" w:w="963"/>
          </w:tcPr>
          <w:p>
            <w:pPr>
              <w:spacing w:after="0"/>
              <w:jc w:val="right"/>
            </w:pPr>
            <w:r>
              <w:rPr>
                <w:sz w:val="16"/>
              </w:rPr>
              <w:t>26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98</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82"/>
        <w:gridCol w:w="2478"/>
        <w:gridCol w:w="1127"/>
        <w:gridCol w:w="1868"/>
        <w:gridCol w:w="1802"/>
        <w:gridCol w:w="160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82"/>
            <w:shd w:val="clear" w:color="auto" w:fill="E8E8E8"/>
          </w:tcPr>
          <w:p>
            <w:pPr>
              <w:spacing w:after="0"/>
              <w:jc w:val="left"/>
            </w:pPr>
            <w:r>
              <w:rPr>
                <w:b/>
                <w:sz w:val="16"/>
              </w:rPr>
              <w:t>Magnitude or extent</w:t>
            </w:r>
          </w:p>
        </w:tc>
        <w:tc>
          <w:tcPr>
            <w:tcW w:type="dxa" w:w="2478"/>
            <w:shd w:val="clear" w:color="auto" w:fill="E8E8E8"/>
          </w:tcPr>
          <w:p>
            <w:pPr>
              <w:spacing w:after="0"/>
              <w:jc w:val="left"/>
            </w:pPr>
            <w:r>
              <w:rPr>
                <w:b/>
                <w:sz w:val="16"/>
              </w:rPr>
              <w:t>Damage</w:t>
            </w:r>
          </w:p>
          <w:p>
            <w:pPr>
              <w:spacing w:after="0"/>
              <w:jc w:val="left"/>
            </w:pPr>
            <w:r>
              <w:rPr>
                <w:i/>
                <w:color w:val="555555"/>
                <w:sz w:val="14"/>
              </w:rPr>
              <w:t>nominal dollars</w:t>
            </w:r>
          </w:p>
        </w:tc>
        <w:tc>
          <w:tcPr>
            <w:tcW w:type="dxa" w:w="112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8"/>
            <w:shd w:val="clear" w:color="auto" w:fill="E8E8E8"/>
          </w:tcPr>
          <w:p>
            <w:pPr>
              <w:spacing w:after="0"/>
              <w:jc w:val="left"/>
            </w:pPr>
            <w:r>
              <w:rPr>
                <w:b/>
                <w:sz w:val="16"/>
              </w:rPr>
              <w:t>Location</w:t>
            </w:r>
          </w:p>
        </w:tc>
        <w:tc>
          <w:tcPr>
            <w:tcW w:type="dxa" w:w="1802"/>
            <w:shd w:val="clear" w:color="auto" w:fill="E8E8E8"/>
          </w:tcPr>
          <w:p>
            <w:pPr>
              <w:spacing w:after="0"/>
              <w:jc w:val="left"/>
            </w:pPr>
            <w:r>
              <w:rPr>
                <w:b/>
                <w:sz w:val="16"/>
              </w:rPr>
              <w:t>Flags</w:t>
            </w:r>
          </w:p>
        </w:tc>
        <w:tc>
          <w:tcPr>
            <w:tcW w:type="dxa" w:w="16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2025-03-30</w:t>
            </w:r>
          </w:p>
        </w:tc>
        <w:tc>
          <w:tcPr>
            <w:tcW w:type="dxa" w:w="1215"/>
          </w:tcPr>
          <w:p>
            <w:pPr>
              <w:spacing w:after="0"/>
              <w:jc w:val="left"/>
            </w:pPr>
            <w:r>
              <w:rPr>
                <w:sz w:val="16"/>
              </w:rPr>
              <w:t>Thunderstorm Wind</w:t>
            </w:r>
          </w:p>
        </w:tc>
        <w:tc>
          <w:tcPr>
            <w:tcW w:type="dxa" w:w="2982"/>
          </w:tcPr>
          <w:p>
            <w:pPr>
              <w:spacing w:after="0"/>
              <w:jc w:val="left"/>
            </w:pPr>
            <w:r>
              <w:rPr>
                <w:sz w:val="16"/>
              </w:rPr>
              <w:t>60 kt (69 mph) estimated gust</w:t>
            </w:r>
          </w:p>
        </w:tc>
        <w:tc>
          <w:tcPr>
            <w:tcW w:type="dxa" w:w="2478"/>
          </w:tcPr>
          <w:p>
            <w:pPr>
              <w:spacing w:after="0"/>
              <w:jc w:val="left"/>
            </w:pPr>
            <w:r>
              <w:rPr>
                <w:sz w:val="16"/>
              </w:rPr>
              <w:t>$15,000 property; $0 crops (2025 dollars)</w:t>
            </w:r>
          </w:p>
        </w:tc>
        <w:tc>
          <w:tcPr>
            <w:tcW w:type="dxa" w:w="1127"/>
          </w:tcPr>
          <w:p>
            <w:pPr>
              <w:spacing w:after="0"/>
              <w:jc w:val="right"/>
            </w:pPr>
            <w:r>
              <w:rPr>
                <w:sz w:val="16"/>
              </w:rPr>
              <w:t>0, 0</w:t>
            </w:r>
          </w:p>
        </w:tc>
        <w:tc>
          <w:tcPr>
            <w:tcW w:type="dxa" w:w="1868"/>
          </w:tcPr>
          <w:p>
            <w:pPr>
              <w:spacing w:after="0"/>
              <w:jc w:val="left"/>
            </w:pPr>
            <w:r>
              <w:rPr>
                <w:sz w:val="16"/>
              </w:rPr>
              <w:t>RAYMOND</w:t>
            </w:r>
          </w:p>
        </w:tc>
        <w:tc>
          <w:tcPr>
            <w:tcW w:type="dxa" w:w="1802"/>
          </w:tcPr>
          <w:p>
            <w:pPr>
              <w:spacing w:after="0"/>
              <w:jc w:val="left"/>
            </w:pPr>
            <w:r>
              <w:rPr>
                <w:sz w:val="16"/>
              </w:rPr>
              <w:t>during plan review, check whether your last plan included it; within last 5 years</w:t>
            </w:r>
          </w:p>
        </w:tc>
        <w:tc>
          <w:tcPr>
            <w:tcW w:type="dxa" w:w="1602"/>
          </w:tcPr>
          <w:p>
            <w:pPr>
              <w:spacing w:after="0"/>
              <w:jc w:val="left"/>
            </w:pPr>
            <w:r>
              <w:rPr>
                <w:sz w:val="16"/>
              </w:rPr>
              <w:t>B1-c worst recorded: Thunderstorm Wind</w:t>
            </w:r>
          </w:p>
        </w:tc>
      </w:tr>
      <w:tr>
        <w:trPr>
          <w:cantSplit/>
        </w:trPr>
        <w:tc>
          <w:tcPr>
            <w:tcW w:type="dxa" w:w="1037"/>
          </w:tcPr>
          <w:p>
            <w:pPr>
              <w:spacing w:after="0"/>
              <w:jc w:val="left"/>
            </w:pPr>
            <w:r>
              <w:rPr>
                <w:sz w:val="16"/>
              </w:rPr>
              <w:t>2023-07-28</w:t>
            </w:r>
          </w:p>
        </w:tc>
        <w:tc>
          <w:tcPr>
            <w:tcW w:type="dxa" w:w="1215"/>
          </w:tcPr>
          <w:p>
            <w:pPr>
              <w:spacing w:after="0"/>
              <w:jc w:val="left"/>
            </w:pPr>
            <w:r>
              <w:rPr>
                <w:sz w:val="16"/>
              </w:rPr>
              <w:t>Flash Flood</w:t>
            </w:r>
          </w:p>
        </w:tc>
        <w:tc>
          <w:tcPr>
            <w:tcW w:type="dxa" w:w="2982"/>
          </w:tcPr>
          <w:p>
            <w:pPr>
              <w:spacing w:after="0"/>
              <w:jc w:val="left"/>
            </w:pPr>
          </w:p>
        </w:tc>
        <w:tc>
          <w:tcPr>
            <w:tcW w:type="dxa" w:w="2478"/>
          </w:tcPr>
          <w:p>
            <w:pPr>
              <w:spacing w:after="0"/>
              <w:jc w:val="left"/>
            </w:pPr>
            <w:r>
              <w:rPr>
                <w:sz w:val="16"/>
              </w:rPr>
              <w:t>$200,000 property; $0 crops (2023 dollars)</w:t>
            </w:r>
          </w:p>
        </w:tc>
        <w:tc>
          <w:tcPr>
            <w:tcW w:type="dxa" w:w="1127"/>
          </w:tcPr>
          <w:p>
            <w:pPr>
              <w:spacing w:after="0"/>
              <w:jc w:val="right"/>
            </w:pPr>
            <w:r>
              <w:rPr>
                <w:sz w:val="16"/>
              </w:rPr>
              <w:t>2, 0</w:t>
            </w:r>
          </w:p>
        </w:tc>
        <w:tc>
          <w:tcPr>
            <w:tcW w:type="dxa" w:w="1868"/>
          </w:tcPr>
          <w:p>
            <w:pPr>
              <w:spacing w:after="0"/>
              <w:jc w:val="left"/>
            </w:pPr>
            <w:r>
              <w:rPr>
                <w:sz w:val="16"/>
              </w:rPr>
              <w:t>OAK FOREST to STAVETOWN</w:t>
            </w:r>
          </w:p>
        </w:tc>
        <w:tc>
          <w:tcPr>
            <w:tcW w:type="dxa" w:w="1802"/>
          </w:tcPr>
          <w:p>
            <w:pPr>
              <w:spacing w:after="0"/>
              <w:jc w:val="left"/>
            </w:pPr>
            <w:r>
              <w:rPr>
                <w:sz w:val="16"/>
              </w:rPr>
              <w:t>within last 5 years</w:t>
            </w:r>
          </w:p>
        </w:tc>
        <w:tc>
          <w:tcPr>
            <w:tcW w:type="dxa" w:w="1602"/>
          </w:tcPr>
          <w:p>
            <w:pPr>
              <w:spacing w:after="0"/>
              <w:jc w:val="left"/>
            </w:pPr>
            <w:r>
              <w:rPr>
                <w:sz w:val="16"/>
              </w:rPr>
              <w:t>deaths or injuries recorded</w:t>
            </w:r>
          </w:p>
        </w:tc>
      </w:tr>
      <w:tr>
        <w:trPr>
          <w:cantSplit/>
        </w:trPr>
        <w:tc>
          <w:tcPr>
            <w:tcW w:type="dxa" w:w="1037"/>
          </w:tcPr>
          <w:p>
            <w:pPr>
              <w:spacing w:after="0"/>
              <w:jc w:val="left"/>
            </w:pPr>
            <w:r>
              <w:rPr>
                <w:sz w:val="16"/>
              </w:rPr>
              <w:t>2021-06-19</w:t>
            </w:r>
          </w:p>
        </w:tc>
        <w:tc>
          <w:tcPr>
            <w:tcW w:type="dxa" w:w="1215"/>
          </w:tcPr>
          <w:p>
            <w:pPr>
              <w:spacing w:after="0"/>
              <w:jc w:val="left"/>
            </w:pPr>
            <w:r>
              <w:rPr>
                <w:sz w:val="16"/>
              </w:rPr>
              <w:t>Flash Flood</w:t>
            </w:r>
          </w:p>
        </w:tc>
        <w:tc>
          <w:tcPr>
            <w:tcW w:type="dxa" w:w="2982"/>
          </w:tcPr>
          <w:p>
            <w:pPr>
              <w:spacing w:after="0"/>
              <w:jc w:val="left"/>
            </w:pPr>
          </w:p>
        </w:tc>
        <w:tc>
          <w:tcPr>
            <w:tcW w:type="dxa" w:w="2478"/>
          </w:tcPr>
          <w:p>
            <w:pPr>
              <w:spacing w:after="0"/>
              <w:jc w:val="left"/>
            </w:pPr>
            <w:r>
              <w:rPr>
                <w:sz w:val="16"/>
              </w:rPr>
              <w:t>$500,000 property; $0 crops (2021 dollars)</w:t>
            </w:r>
          </w:p>
        </w:tc>
        <w:tc>
          <w:tcPr>
            <w:tcW w:type="dxa" w:w="1127"/>
          </w:tcPr>
          <w:p>
            <w:pPr>
              <w:spacing w:after="0"/>
              <w:jc w:val="right"/>
            </w:pPr>
            <w:r>
              <w:rPr>
                <w:sz w:val="16"/>
              </w:rPr>
              <w:t>0, 0</w:t>
            </w:r>
          </w:p>
        </w:tc>
        <w:tc>
          <w:tcPr>
            <w:tcW w:type="dxa" w:w="1868"/>
          </w:tcPr>
          <w:p>
            <w:pPr>
              <w:spacing w:after="0"/>
              <w:jc w:val="left"/>
            </w:pPr>
            <w:r>
              <w:rPr>
                <w:sz w:val="16"/>
              </w:rPr>
              <w:t>OLDENBURG to PEPPERTOWN</w:t>
            </w:r>
          </w:p>
        </w:tc>
        <w:tc>
          <w:tcPr>
            <w:tcW w:type="dxa" w:w="1802"/>
          </w:tcPr>
          <w:p>
            <w:pPr>
              <w:spacing w:after="0"/>
              <w:jc w:val="left"/>
            </w:pPr>
          </w:p>
        </w:tc>
        <w:tc>
          <w:tcPr>
            <w:tcW w:type="dxa" w:w="16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2020-03-20</w:t>
            </w:r>
          </w:p>
        </w:tc>
        <w:tc>
          <w:tcPr>
            <w:tcW w:type="dxa" w:w="1215"/>
          </w:tcPr>
          <w:p>
            <w:pPr>
              <w:spacing w:after="0"/>
              <w:jc w:val="left"/>
            </w:pPr>
            <w:r>
              <w:rPr>
                <w:sz w:val="16"/>
              </w:rPr>
              <w:t>Flash Flood</w:t>
            </w:r>
          </w:p>
        </w:tc>
        <w:tc>
          <w:tcPr>
            <w:tcW w:type="dxa" w:w="2982"/>
          </w:tcPr>
          <w:p>
            <w:pPr>
              <w:spacing w:after="0"/>
              <w:jc w:val="left"/>
            </w:pPr>
          </w:p>
        </w:tc>
        <w:tc>
          <w:tcPr>
            <w:tcW w:type="dxa" w:w="2478"/>
          </w:tcPr>
          <w:p>
            <w:pPr>
              <w:spacing w:after="0"/>
              <w:jc w:val="left"/>
            </w:pPr>
            <w:r>
              <w:rPr>
                <w:sz w:val="16"/>
              </w:rPr>
              <w:t>$100,000 property; $0 crops (2020 dollars)</w:t>
            </w:r>
          </w:p>
        </w:tc>
        <w:tc>
          <w:tcPr>
            <w:tcW w:type="dxa" w:w="1127"/>
          </w:tcPr>
          <w:p>
            <w:pPr>
              <w:spacing w:after="0"/>
              <w:jc w:val="right"/>
            </w:pPr>
            <w:r>
              <w:rPr>
                <w:sz w:val="16"/>
              </w:rPr>
              <w:t>6, 0</w:t>
            </w:r>
          </w:p>
        </w:tc>
        <w:tc>
          <w:tcPr>
            <w:tcW w:type="dxa" w:w="1868"/>
          </w:tcPr>
          <w:p>
            <w:pPr>
              <w:spacing w:after="0"/>
              <w:jc w:val="left"/>
            </w:pPr>
            <w:r>
              <w:rPr>
                <w:sz w:val="16"/>
              </w:rPr>
              <w:t>LAUREL</w:t>
            </w:r>
          </w:p>
        </w:tc>
        <w:tc>
          <w:tcPr>
            <w:tcW w:type="dxa" w:w="1802"/>
          </w:tcPr>
          <w:p>
            <w:pPr>
              <w:spacing w:after="0"/>
              <w:jc w:val="left"/>
            </w:pPr>
          </w:p>
        </w:tc>
        <w:tc>
          <w:tcPr>
            <w:tcW w:type="dxa" w:w="1602"/>
          </w:tcPr>
          <w:p>
            <w:pPr>
              <w:spacing w:after="0"/>
              <w:jc w:val="left"/>
            </w:pPr>
            <w:r>
              <w:rPr>
                <w:sz w:val="16"/>
              </w:rPr>
              <w:t>deaths or injuries recorded</w:t>
            </w:r>
          </w:p>
        </w:tc>
      </w:tr>
      <w:tr>
        <w:trPr>
          <w:cantSplit/>
        </w:trPr>
        <w:tc>
          <w:tcPr>
            <w:tcW w:type="dxa" w:w="1037"/>
          </w:tcPr>
          <w:p>
            <w:pPr>
              <w:spacing w:after="0"/>
              <w:jc w:val="left"/>
            </w:pPr>
            <w:r>
              <w:rPr>
                <w:sz w:val="16"/>
              </w:rPr>
              <w:t>2011-05-25</w:t>
            </w:r>
          </w:p>
        </w:tc>
        <w:tc>
          <w:tcPr>
            <w:tcW w:type="dxa" w:w="1215"/>
          </w:tcPr>
          <w:p>
            <w:pPr>
              <w:spacing w:after="0"/>
              <w:jc w:val="left"/>
            </w:pPr>
            <w:r>
              <w:rPr>
                <w:sz w:val="16"/>
              </w:rPr>
              <w:t>Hail</w:t>
            </w:r>
          </w:p>
        </w:tc>
        <w:tc>
          <w:tcPr>
            <w:tcW w:type="dxa" w:w="2982"/>
          </w:tcPr>
          <w:p>
            <w:pPr>
              <w:spacing w:after="0"/>
              <w:jc w:val="left"/>
            </w:pPr>
            <w:r>
              <w:rPr>
                <w:sz w:val="16"/>
              </w:rPr>
              <w:t>3 in</w:t>
            </w:r>
          </w:p>
        </w:tc>
        <w:tc>
          <w:tcPr>
            <w:tcW w:type="dxa" w:w="2478"/>
          </w:tcPr>
          <w:p>
            <w:pPr>
              <w:spacing w:after="0"/>
              <w:jc w:val="left"/>
            </w:pPr>
            <w:r>
              <w:rPr>
                <w:sz w:val="16"/>
              </w:rPr>
              <w:t>damage not reported</w:t>
            </w:r>
          </w:p>
        </w:tc>
        <w:tc>
          <w:tcPr>
            <w:tcW w:type="dxa" w:w="1127"/>
          </w:tcPr>
          <w:p>
            <w:pPr>
              <w:spacing w:after="0"/>
              <w:jc w:val="right"/>
            </w:pPr>
            <w:r>
              <w:rPr>
                <w:sz w:val="16"/>
              </w:rPr>
              <w:t>0, 0</w:t>
            </w:r>
          </w:p>
        </w:tc>
        <w:tc>
          <w:tcPr>
            <w:tcW w:type="dxa" w:w="1868"/>
          </w:tcPr>
          <w:p>
            <w:pPr>
              <w:spacing w:after="0"/>
              <w:jc w:val="left"/>
            </w:pPr>
            <w:r>
              <w:rPr>
                <w:sz w:val="16"/>
              </w:rPr>
              <w:t>BROOKVILLE</w:t>
            </w:r>
          </w:p>
        </w:tc>
        <w:tc>
          <w:tcPr>
            <w:tcW w:type="dxa" w:w="1802"/>
          </w:tcPr>
          <w:p>
            <w:pPr>
              <w:spacing w:after="0"/>
              <w:jc w:val="left"/>
            </w:pPr>
          </w:p>
        </w:tc>
        <w:tc>
          <w:tcPr>
            <w:tcW w:type="dxa" w:w="1602"/>
          </w:tcPr>
          <w:p>
            <w:pPr>
              <w:spacing w:after="0"/>
              <w:jc w:val="left"/>
            </w:pPr>
            <w:r>
              <w:rPr>
                <w:sz w:val="16"/>
              </w:rPr>
              <w:t>B1-c worst recorded: Hail</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982"/>
          </w:tcPr>
          <w:p>
            <w:pPr>
              <w:spacing w:after="0"/>
              <w:jc w:val="left"/>
            </w:pPr>
          </w:p>
        </w:tc>
        <w:tc>
          <w:tcPr>
            <w:tcW w:type="dxa" w:w="2478"/>
          </w:tcPr>
          <w:p>
            <w:pPr>
              <w:spacing w:after="0"/>
              <w:jc w:val="left"/>
            </w:pPr>
            <w:r>
              <w:rPr>
                <w:sz w:val="16"/>
              </w:rPr>
              <w:t>$0 property; $620,000 crops, reported for the zone (2007 dollars)</w:t>
            </w:r>
          </w:p>
        </w:tc>
        <w:tc>
          <w:tcPr>
            <w:tcW w:type="dxa" w:w="1127"/>
          </w:tcPr>
          <w:p>
            <w:pPr>
              <w:spacing w:after="0"/>
              <w:jc w:val="right"/>
            </w:pPr>
            <w:r>
              <w:rPr>
                <w:sz w:val="16"/>
              </w:rPr>
              <w:t>0, 0</w:t>
            </w:r>
          </w:p>
        </w:tc>
        <w:tc>
          <w:tcPr>
            <w:tcW w:type="dxa" w:w="1868"/>
          </w:tcPr>
          <w:p>
            <w:pPr>
              <w:spacing w:after="0"/>
              <w:jc w:val="left"/>
            </w:pPr>
            <w:r>
              <w:rPr>
                <w:sz w:val="16"/>
              </w:rPr>
              <w:t>NWS zone INZ066 (FRANKLIN), zone-level: may include parts of neighboring counties</w:t>
            </w:r>
          </w:p>
        </w:tc>
        <w:tc>
          <w:tcPr>
            <w:tcW w:type="dxa" w:w="1802"/>
          </w:tcPr>
          <w:p>
            <w:pPr>
              <w:spacing w:after="0"/>
              <w:jc w:val="left"/>
            </w:pPr>
          </w:p>
        </w:tc>
        <w:tc>
          <w:tcPr>
            <w:tcW w:type="dxa" w:w="160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2002-08-23</w:t>
            </w:r>
          </w:p>
        </w:tc>
        <w:tc>
          <w:tcPr>
            <w:tcW w:type="dxa" w:w="1215"/>
          </w:tcPr>
          <w:p>
            <w:pPr>
              <w:spacing w:after="0"/>
              <w:jc w:val="left"/>
            </w:pPr>
            <w:r>
              <w:rPr>
                <w:sz w:val="16"/>
              </w:rPr>
              <w:t>Lightning</w:t>
            </w:r>
          </w:p>
        </w:tc>
        <w:tc>
          <w:tcPr>
            <w:tcW w:type="dxa" w:w="2982"/>
          </w:tcPr>
          <w:p>
            <w:pPr>
              <w:spacing w:after="0"/>
              <w:jc w:val="left"/>
            </w:pPr>
          </w:p>
        </w:tc>
        <w:tc>
          <w:tcPr>
            <w:tcW w:type="dxa" w:w="2478"/>
          </w:tcPr>
          <w:p>
            <w:pPr>
              <w:spacing w:after="0"/>
              <w:jc w:val="left"/>
            </w:pPr>
            <w:r>
              <w:rPr>
                <w:sz w:val="16"/>
              </w:rPr>
              <w:t>damage not reported</w:t>
            </w:r>
          </w:p>
        </w:tc>
        <w:tc>
          <w:tcPr>
            <w:tcW w:type="dxa" w:w="1127"/>
          </w:tcPr>
          <w:p>
            <w:pPr>
              <w:spacing w:after="0"/>
              <w:jc w:val="right"/>
            </w:pPr>
            <w:r>
              <w:rPr>
                <w:sz w:val="16"/>
              </w:rPr>
              <w:t>0, 1</w:t>
            </w:r>
          </w:p>
        </w:tc>
        <w:tc>
          <w:tcPr>
            <w:tcW w:type="dxa" w:w="1868"/>
          </w:tcPr>
          <w:p>
            <w:pPr>
              <w:spacing w:after="0"/>
              <w:jc w:val="left"/>
            </w:pPr>
            <w:r>
              <w:rPr>
                <w:sz w:val="16"/>
              </w:rPr>
              <w:t>OLDENBURG</w:t>
            </w:r>
          </w:p>
        </w:tc>
        <w:tc>
          <w:tcPr>
            <w:tcW w:type="dxa" w:w="1802"/>
          </w:tcPr>
          <w:p>
            <w:pPr>
              <w:spacing w:after="0"/>
              <w:jc w:val="left"/>
            </w:pPr>
          </w:p>
        </w:tc>
        <w:tc>
          <w:tcPr>
            <w:tcW w:type="dxa" w:w="1602"/>
          </w:tcPr>
          <w:p>
            <w:pPr>
              <w:spacing w:after="0"/>
              <w:jc w:val="left"/>
            </w:pPr>
            <w:r>
              <w:rPr>
                <w:sz w:val="16"/>
              </w:rPr>
              <w:t>B1-c worst recorded: Lightning</w:t>
            </w:r>
          </w:p>
        </w:tc>
      </w:tr>
      <w:tr>
        <w:trPr>
          <w:cantSplit/>
        </w:trPr>
        <w:tc>
          <w:tcPr>
            <w:tcW w:type="dxa" w:w="1037"/>
          </w:tcPr>
          <w:p>
            <w:pPr>
              <w:spacing w:after="0"/>
              <w:jc w:val="left"/>
            </w:pPr>
            <w:r>
              <w:rPr>
                <w:sz w:val="16"/>
              </w:rPr>
              <w:t>2000-12-11</w:t>
            </w:r>
          </w:p>
        </w:tc>
        <w:tc>
          <w:tcPr>
            <w:tcW w:type="dxa" w:w="1215"/>
          </w:tcPr>
          <w:p>
            <w:pPr>
              <w:spacing w:after="0"/>
              <w:jc w:val="left"/>
            </w:pPr>
            <w:r>
              <w:rPr>
                <w:sz w:val="16"/>
              </w:rPr>
              <w:t>High Wind</w:t>
            </w:r>
          </w:p>
        </w:tc>
        <w:tc>
          <w:tcPr>
            <w:tcW w:type="dxa" w:w="2982"/>
          </w:tcPr>
          <w:p>
            <w:pPr>
              <w:spacing w:after="0"/>
              <w:jc w:val="left"/>
            </w:pPr>
            <w:r>
              <w:rPr>
                <w:sz w:val="16"/>
              </w:rPr>
              <w:t>56 kt (64 mph) measured</w:t>
            </w:r>
          </w:p>
        </w:tc>
        <w:tc>
          <w:tcPr>
            <w:tcW w:type="dxa" w:w="2478"/>
          </w:tcPr>
          <w:p>
            <w:pPr>
              <w:spacing w:after="0"/>
              <w:jc w:val="left"/>
            </w:pPr>
            <w:r>
              <w:rPr>
                <w:sz w:val="16"/>
              </w:rPr>
              <w:t>damage not reported</w:t>
            </w:r>
          </w:p>
        </w:tc>
        <w:tc>
          <w:tcPr>
            <w:tcW w:type="dxa" w:w="1127"/>
          </w:tcPr>
          <w:p>
            <w:pPr>
              <w:spacing w:after="0"/>
              <w:jc w:val="right"/>
            </w:pPr>
            <w:r>
              <w:rPr>
                <w:sz w:val="16"/>
              </w:rPr>
              <w:t>0, 0</w:t>
            </w:r>
          </w:p>
        </w:tc>
        <w:tc>
          <w:tcPr>
            <w:tcW w:type="dxa" w:w="1868"/>
          </w:tcPr>
          <w:p>
            <w:pPr>
              <w:spacing w:after="0"/>
              <w:jc w:val="left"/>
            </w:pPr>
            <w:r>
              <w:rPr>
                <w:sz w:val="16"/>
              </w:rPr>
              <w:t>NWS zone INZ066 (FRANKLIN), zone-level: may include parts of neighboring counties</w:t>
            </w:r>
          </w:p>
        </w:tc>
        <w:tc>
          <w:tcPr>
            <w:tcW w:type="dxa" w:w="1802"/>
          </w:tcPr>
          <w:p>
            <w:pPr>
              <w:spacing w:after="0"/>
              <w:jc w:val="left"/>
            </w:pPr>
          </w:p>
        </w:tc>
        <w:tc>
          <w:tcPr>
            <w:tcW w:type="dxa" w:w="160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982"/>
          </w:tcPr>
          <w:p>
            <w:pPr>
              <w:spacing w:after="0"/>
              <w:jc w:val="left"/>
            </w:pPr>
          </w:p>
        </w:tc>
        <w:tc>
          <w:tcPr>
            <w:tcW w:type="dxa" w:w="2478"/>
          </w:tcPr>
          <w:p>
            <w:pPr>
              <w:spacing w:after="0"/>
              <w:jc w:val="left"/>
            </w:pPr>
            <w:r>
              <w:rPr>
                <w:sz w:val="16"/>
              </w:rPr>
              <w:t>damage not reported</w:t>
            </w:r>
          </w:p>
        </w:tc>
        <w:tc>
          <w:tcPr>
            <w:tcW w:type="dxa" w:w="1127"/>
          </w:tcPr>
          <w:p>
            <w:pPr>
              <w:spacing w:after="0"/>
              <w:jc w:val="right"/>
            </w:pPr>
            <w:r>
              <w:rPr>
                <w:sz w:val="16"/>
              </w:rPr>
              <w:t>0, 0</w:t>
            </w:r>
          </w:p>
        </w:tc>
        <w:tc>
          <w:tcPr>
            <w:tcW w:type="dxa" w:w="1868"/>
          </w:tcPr>
          <w:p>
            <w:pPr>
              <w:spacing w:after="0"/>
              <w:jc w:val="left"/>
            </w:pPr>
            <w:r>
              <w:rPr>
                <w:sz w:val="16"/>
              </w:rPr>
              <w:t>NWS zone INZ066 (FRANKLIN), zone-level: may include parts of neighboring counties</w:t>
            </w:r>
          </w:p>
        </w:tc>
        <w:tc>
          <w:tcPr>
            <w:tcW w:type="dxa" w:w="1802"/>
          </w:tcPr>
          <w:p>
            <w:pPr>
              <w:spacing w:after="0"/>
              <w:jc w:val="left"/>
            </w:pPr>
          </w:p>
        </w:tc>
        <w:tc>
          <w:tcPr>
            <w:tcW w:type="dxa" w:w="1602"/>
          </w:tcPr>
          <w:p>
            <w:pPr>
              <w:spacing w:after="0"/>
              <w:jc w:val="left"/>
            </w:pPr>
            <w:r>
              <w:rPr>
                <w:sz w:val="16"/>
              </w:rPr>
              <w:t>B1-c worst recorded: Excessive Heat, Heat</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982"/>
          </w:tcPr>
          <w:p>
            <w:pPr>
              <w:spacing w:after="0"/>
              <w:jc w:val="left"/>
            </w:pPr>
          </w:p>
        </w:tc>
        <w:tc>
          <w:tcPr>
            <w:tcW w:type="dxa" w:w="2478"/>
          </w:tcPr>
          <w:p>
            <w:pPr>
              <w:spacing w:after="0"/>
              <w:jc w:val="left"/>
            </w:pPr>
            <w:r>
              <w:rPr>
                <w:sz w:val="16"/>
              </w:rPr>
              <w:t>$20,000 property; crops not reported, reported for the zone (1996 dollars)</w:t>
            </w:r>
          </w:p>
        </w:tc>
        <w:tc>
          <w:tcPr>
            <w:tcW w:type="dxa" w:w="1127"/>
          </w:tcPr>
          <w:p>
            <w:pPr>
              <w:spacing w:after="0"/>
              <w:jc w:val="right"/>
            </w:pPr>
            <w:r>
              <w:rPr>
                <w:sz w:val="16"/>
              </w:rPr>
              <w:t>0, 0</w:t>
            </w:r>
          </w:p>
        </w:tc>
        <w:tc>
          <w:tcPr>
            <w:tcW w:type="dxa" w:w="1868"/>
          </w:tcPr>
          <w:p>
            <w:pPr>
              <w:spacing w:after="0"/>
              <w:jc w:val="left"/>
            </w:pPr>
            <w:r>
              <w:rPr>
                <w:sz w:val="16"/>
              </w:rPr>
              <w:t>NWS zone INZ066 (FRANKLIN), zone-level: may include parts of neighboring counties</w:t>
            </w:r>
          </w:p>
        </w:tc>
        <w:tc>
          <w:tcPr>
            <w:tcW w:type="dxa" w:w="1802"/>
          </w:tcPr>
          <w:p>
            <w:pPr>
              <w:spacing w:after="0"/>
              <w:jc w:val="left"/>
            </w:pPr>
          </w:p>
        </w:tc>
        <w:tc>
          <w:tcPr>
            <w:tcW w:type="dxa" w:w="16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2982"/>
          </w:tcPr>
          <w:p>
            <w:pPr>
              <w:spacing w:after="0"/>
              <w:jc w:val="left"/>
            </w:pPr>
          </w:p>
        </w:tc>
        <w:tc>
          <w:tcPr>
            <w:tcW w:type="dxa" w:w="2478"/>
          </w:tcPr>
          <w:p>
            <w:pPr>
              <w:spacing w:after="0"/>
              <w:jc w:val="left"/>
            </w:pPr>
            <w:r>
              <w:rPr>
                <w:sz w:val="16"/>
              </w:rPr>
              <w:t>$200,000 property; crops not reported, reported for the zone (1996 dollars)</w:t>
            </w:r>
          </w:p>
        </w:tc>
        <w:tc>
          <w:tcPr>
            <w:tcW w:type="dxa" w:w="1127"/>
          </w:tcPr>
          <w:p>
            <w:pPr>
              <w:spacing w:after="0"/>
              <w:jc w:val="right"/>
            </w:pPr>
            <w:r>
              <w:rPr>
                <w:sz w:val="16"/>
              </w:rPr>
              <w:t>0, 0</w:t>
            </w:r>
          </w:p>
        </w:tc>
        <w:tc>
          <w:tcPr>
            <w:tcW w:type="dxa" w:w="1868"/>
          </w:tcPr>
          <w:p>
            <w:pPr>
              <w:spacing w:after="0"/>
              <w:jc w:val="left"/>
            </w:pPr>
            <w:r>
              <w:rPr>
                <w:sz w:val="16"/>
              </w:rPr>
              <w:t>NWS zone INZ066 (FRANKLIN), zone-level: may include parts of neighboring counties</w:t>
            </w:r>
          </w:p>
        </w:tc>
        <w:tc>
          <w:tcPr>
            <w:tcW w:type="dxa" w:w="1802"/>
          </w:tcPr>
          <w:p>
            <w:pPr>
              <w:spacing w:after="0"/>
              <w:jc w:val="left"/>
            </w:pPr>
          </w:p>
        </w:tc>
        <w:tc>
          <w:tcPr>
            <w:tcW w:type="dxa" w:w="160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982"/>
          </w:tcPr>
          <w:p>
            <w:pPr>
              <w:spacing w:after="0"/>
              <w:jc w:val="left"/>
            </w:pPr>
            <w:r>
              <w:rPr>
                <w:sz w:val="16"/>
              </w:rPr>
              <w:t>F4, 9.5 mi path length (records before 1996 may include the whole path; rating and listing come from the county where the tornado began), 1,200 yd wide</w:t>
            </w:r>
          </w:p>
        </w:tc>
        <w:tc>
          <w:tcPr>
            <w:tcW w:type="dxa" w:w="2478"/>
          </w:tcPr>
          <w:p>
            <w:pPr>
              <w:spacing w:after="0"/>
              <w:jc w:val="left"/>
            </w:pPr>
            <w:r>
              <w:rPr>
                <w:sz w:val="16"/>
              </w:rPr>
              <w:t>damage not recorded (pre-1996 record)</w:t>
            </w:r>
          </w:p>
        </w:tc>
        <w:tc>
          <w:tcPr>
            <w:tcW w:type="dxa" w:w="1127"/>
          </w:tcPr>
          <w:p>
            <w:pPr>
              <w:spacing w:after="0"/>
              <w:jc w:val="right"/>
            </w:pPr>
            <w:r>
              <w:rPr>
                <w:sz w:val="16"/>
              </w:rPr>
              <w:t>2, 10</w:t>
            </w:r>
          </w:p>
        </w:tc>
        <w:tc>
          <w:tcPr>
            <w:tcW w:type="dxa" w:w="1868"/>
          </w:tcPr>
          <w:p>
            <w:pPr>
              <w:spacing w:after="0"/>
              <w:jc w:val="left"/>
            </w:pPr>
            <w:r>
              <w:rPr>
                <w:sz w:val="16"/>
              </w:rPr>
              <w:t>location not recorded</w:t>
            </w:r>
          </w:p>
        </w:tc>
        <w:tc>
          <w:tcPr>
            <w:tcW w:type="dxa" w:w="1802"/>
          </w:tcPr>
          <w:p>
            <w:pPr>
              <w:spacing w:after="0"/>
              <w:jc w:val="left"/>
            </w:pPr>
          </w:p>
        </w:tc>
        <w:tc>
          <w:tcPr>
            <w:tcW w:type="dxa" w:w="160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3.11</w:t>
            </w:r>
          </w:p>
        </w:tc>
        <w:tc>
          <w:tcPr>
            <w:tcW w:type="dxa" w:w="1451"/>
          </w:tcPr>
          <w:p>
            <w:pPr>
              <w:spacing w:after="0"/>
              <w:jc w:val="left"/>
            </w:pPr>
            <w:r>
              <w:rPr>
                <w:sz w:val="16"/>
              </w:rPr>
              <w:t>event-days per year</w:t>
            </w:r>
          </w:p>
        </w:tc>
        <w:tc>
          <w:tcPr>
            <w:tcW w:type="dxa" w:w="1574"/>
          </w:tcPr>
          <w:p>
            <w:pPr>
              <w:spacing w:after="0"/>
              <w:jc w:val="left"/>
            </w:pPr>
            <w:r>
              <w:rPr>
                <w:sz w:val="16"/>
              </w:rPr>
              <w:t>about 3.11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59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3.11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1.88</w:t>
            </w:r>
          </w:p>
        </w:tc>
        <w:tc>
          <w:tcPr>
            <w:tcW w:type="dxa" w:w="1451"/>
          </w:tcPr>
          <w:p>
            <w:pPr>
              <w:spacing w:after="0"/>
              <w:jc w:val="left"/>
            </w:pPr>
            <w:r>
              <w:rPr>
                <w:sz w:val="16"/>
              </w:rPr>
              <w:t>event-days per year</w:t>
            </w:r>
          </w:p>
        </w:tc>
        <w:tc>
          <w:tcPr>
            <w:tcW w:type="dxa" w:w="1574"/>
          </w:tcPr>
          <w:p>
            <w:pPr>
              <w:spacing w:after="0"/>
              <w:jc w:val="left"/>
            </w:pPr>
            <w:r>
              <w:rPr>
                <w:sz w:val="16"/>
              </w:rPr>
              <w:t>about 1.88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63</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0.00189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0.189%</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4.11</w:t>
            </w:r>
          </w:p>
        </w:tc>
        <w:tc>
          <w:tcPr>
            <w:tcW w:type="dxa" w:w="1451"/>
          </w:tcPr>
          <w:p>
            <w:pPr>
              <w:spacing w:after="0"/>
              <w:jc w:val="left"/>
            </w:pPr>
            <w:r>
              <w:rPr>
                <w:sz w:val="16"/>
              </w:rPr>
              <w:t>events per year</w:t>
            </w:r>
          </w:p>
        </w:tc>
        <w:tc>
          <w:tcPr>
            <w:tcW w:type="dxa" w:w="1574"/>
          </w:tcPr>
          <w:p>
            <w:pPr>
              <w:spacing w:after="0"/>
              <w:jc w:val="left"/>
            </w:pPr>
            <w:r>
              <w:rPr>
                <w:sz w:val="16"/>
              </w:rPr>
              <w:t>about 4.11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155.8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5.95</w:t>
            </w:r>
          </w:p>
        </w:tc>
        <w:tc>
          <w:tcPr>
            <w:tcW w:type="dxa" w:w="1451"/>
          </w:tcPr>
          <w:p>
            <w:pPr>
              <w:spacing w:after="0"/>
              <w:jc w:val="left"/>
            </w:pPr>
            <w:r>
              <w:rPr>
                <w:sz w:val="16"/>
              </w:rPr>
              <w:t>event-days per year</w:t>
            </w:r>
          </w:p>
        </w:tc>
        <w:tc>
          <w:tcPr>
            <w:tcW w:type="dxa" w:w="1574"/>
          </w:tcPr>
          <w:p>
            <w:pPr>
              <w:spacing w:after="0"/>
              <w:jc w:val="left"/>
            </w:pPr>
            <w:r>
              <w:rPr>
                <w:sz w:val="16"/>
              </w:rPr>
              <w:t>about 5.95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95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5.95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0.00579</w:t>
            </w:r>
          </w:p>
        </w:tc>
        <w:tc>
          <w:tcPr>
            <w:tcW w:type="dxa" w:w="1451"/>
          </w:tcPr>
          <w:p>
            <w:pPr>
              <w:spacing w:after="0"/>
              <w:jc w:val="left"/>
            </w:pPr>
            <w:r>
              <w:rPr>
                <w:sz w:val="16"/>
              </w:rPr>
              <w:t>events per year</w:t>
            </w:r>
          </w:p>
        </w:tc>
        <w:tc>
          <w:tcPr>
            <w:tcW w:type="dxa" w:w="1574"/>
          </w:tcPr>
          <w:p>
            <w:pPr>
              <w:spacing w:after="0"/>
              <w:jc w:val="left"/>
            </w:pPr>
            <w:r>
              <w:rPr>
                <w:sz w:val="16"/>
              </w:rPr>
              <w:t>about 1 in 173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0.948</w:t>
            </w:r>
          </w:p>
        </w:tc>
        <w:tc>
          <w:tcPr>
            <w:tcW w:type="dxa" w:w="1451"/>
          </w:tcPr>
          <w:p>
            <w:pPr>
              <w:spacing w:after="0"/>
              <w:jc w:val="left"/>
            </w:pPr>
            <w:r>
              <w:rPr>
                <w:sz w:val="16"/>
              </w:rPr>
              <w:t>event-days per year</w:t>
            </w:r>
          </w:p>
        </w:tc>
        <w:tc>
          <w:tcPr>
            <w:tcW w:type="dxa" w:w="1574"/>
          </w:tcPr>
          <w:p>
            <w:pPr>
              <w:spacing w:after="0"/>
              <w:jc w:val="left"/>
            </w:pPr>
            <w:r>
              <w:rPr>
                <w:sz w:val="16"/>
              </w:rPr>
              <w:t>about 0.948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64</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1.71</w:t>
            </w:r>
          </w:p>
        </w:tc>
        <w:tc>
          <w:tcPr>
            <w:tcW w:type="dxa" w:w="1451"/>
          </w:tcPr>
          <w:p>
            <w:pPr>
              <w:spacing w:after="0"/>
              <w:jc w:val="left"/>
            </w:pPr>
            <w:r>
              <w:rPr>
                <w:sz w:val="16"/>
              </w:rPr>
              <w:t>event-days per year</w:t>
            </w:r>
          </w:p>
        </w:tc>
        <w:tc>
          <w:tcPr>
            <w:tcW w:type="dxa" w:w="1574"/>
          </w:tcPr>
          <w:p>
            <w:pPr>
              <w:spacing w:after="0"/>
              <w:jc w:val="left"/>
            </w:pPr>
            <w:r>
              <w:rPr>
                <w:sz w:val="16"/>
              </w:rPr>
              <w:t>about 1.71 days per year</w:t>
            </w:r>
          </w:p>
        </w:tc>
        <w:tc>
          <w:tcPr>
            <w:tcW w:type="dxa" w:w="1037"/>
          </w:tcPr>
          <w:p>
            <w:pPr>
              <w:spacing w:after="0"/>
              <w:jc w:val="left"/>
            </w:pPr>
            <w:r>
              <w:rPr>
                <w:sz w:val="16"/>
              </w:rPr>
              <w:t>Likely</w:t>
            </w:r>
          </w:p>
        </w:tc>
        <w:tc>
          <w:tcPr>
            <w:tcW w:type="dxa" w:w="1729"/>
          </w:tcPr>
          <w:p>
            <w:pPr>
              <w:spacing w:after="0"/>
              <w:jc w:val="left"/>
            </w:pPr>
            <w:r>
              <w:rPr>
                <w:sz w:val="16"/>
              </w:rPr>
              <w:t>event-days in 23 of 30 years, 1996 to 2025 (76.7%)</w:t>
            </w:r>
          </w:p>
        </w:tc>
        <w:tc>
          <w:tcPr>
            <w:tcW w:type="dxa" w:w="1521"/>
          </w:tcPr>
          <w:p>
            <w:pPr>
              <w:spacing w:after="0"/>
              <w:jc w:val="right"/>
            </w:pPr>
            <w:r>
              <w:rPr>
                <w:sz w:val="16"/>
              </w:rPr>
              <w:t>48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0.382</w:t>
            </w:r>
          </w:p>
        </w:tc>
        <w:tc>
          <w:tcPr>
            <w:tcW w:type="dxa" w:w="1451"/>
          </w:tcPr>
          <w:p>
            <w:pPr>
              <w:spacing w:after="0"/>
              <w:jc w:val="left"/>
            </w:pPr>
            <w:r>
              <w:rPr>
                <w:sz w:val="16"/>
              </w:rPr>
              <w:t>events per year (modeled)</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47.9</w:t>
            </w:r>
          </w:p>
        </w:tc>
        <w:tc>
          <w:tcPr>
            <w:tcW w:type="dxa" w:w="1451"/>
          </w:tcPr>
          <w:p>
            <w:pPr>
              <w:spacing w:after="0"/>
              <w:jc w:val="left"/>
            </w:pPr>
            <w:r>
              <w:rPr>
                <w:sz w:val="16"/>
              </w:rPr>
              <w:t>days per year with a strike</w:t>
            </w:r>
          </w:p>
        </w:tc>
        <w:tc>
          <w:tcPr>
            <w:tcW w:type="dxa" w:w="1574"/>
          </w:tcPr>
          <w:p>
            <w:pPr>
              <w:spacing w:after="0"/>
              <w:jc w:val="left"/>
            </w:pPr>
            <w:r>
              <w:rPr>
                <w:sz w:val="16"/>
              </w:rPr>
              <w:t>about 47.9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3.61</w:t>
            </w:r>
          </w:p>
        </w:tc>
        <w:tc>
          <w:tcPr>
            <w:tcW w:type="dxa" w:w="1451"/>
          </w:tcPr>
          <w:p>
            <w:pPr>
              <w:spacing w:after="0"/>
              <w:jc w:val="left"/>
            </w:pPr>
            <w:r>
              <w:rPr>
                <w:sz w:val="16"/>
              </w:rPr>
              <w:t>events per year</w:t>
            </w:r>
          </w:p>
        </w:tc>
        <w:tc>
          <w:tcPr>
            <w:tcW w:type="dxa" w:w="1574"/>
          </w:tcPr>
          <w:p>
            <w:pPr>
              <w:spacing w:after="0"/>
              <w:jc w:val="left"/>
            </w:pPr>
            <w:r>
              <w:rPr>
                <w:sz w:val="16"/>
              </w:rPr>
              <w:t>about 3.61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137</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0.283</w:t>
            </w:r>
          </w:p>
        </w:tc>
        <w:tc>
          <w:tcPr>
            <w:tcW w:type="dxa" w:w="1451"/>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0.0000458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0.00458%</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11.2</w:t>
            </w:r>
          </w:p>
        </w:tc>
        <w:tc>
          <w:tcPr>
            <w:tcW w:type="dxa" w:w="1451"/>
          </w:tcPr>
          <w:p>
            <w:pPr>
              <w:spacing w:after="0"/>
              <w:jc w:val="left"/>
            </w:pPr>
            <w:r>
              <w:rPr>
                <w:sz w:val="16"/>
              </w:rPr>
              <w:t>event-days per year</w:t>
            </w:r>
          </w:p>
        </w:tc>
        <w:tc>
          <w:tcPr>
            <w:tcW w:type="dxa" w:w="1574"/>
          </w:tcPr>
          <w:p>
            <w:pPr>
              <w:spacing w:after="0"/>
              <w:jc w:val="left"/>
            </w:pPr>
            <w:r>
              <w:rPr>
                <w:sz w:val="16"/>
              </w:rPr>
              <w:t>about 11.2 days per year</w:t>
            </w:r>
          </w:p>
        </w:tc>
        <w:tc>
          <w:tcPr>
            <w:tcW w:type="dxa" w:w="1037"/>
          </w:tcPr>
          <w:p>
            <w:pPr>
              <w:spacing w:after="0"/>
              <w:jc w:val="left"/>
            </w:pPr>
            <w:r>
              <w:rPr>
                <w:sz w:val="16"/>
              </w:rPr>
              <w:t>Likely</w:t>
            </w:r>
          </w:p>
        </w:tc>
        <w:tc>
          <w:tcPr>
            <w:tcW w:type="dxa" w:w="1729"/>
          </w:tcPr>
          <w:p>
            <w:pPr>
              <w:spacing w:after="0"/>
              <w:jc w:val="left"/>
            </w:pPr>
            <w:r>
              <w:rPr>
                <w:sz w:val="16"/>
              </w:rPr>
              <w:t>event-days in 25 of 30 years, 1996 to 2025 (83.3%)</w:t>
            </w:r>
          </w:p>
        </w:tc>
        <w:tc>
          <w:tcPr>
            <w:tcW w:type="dxa" w:w="1521"/>
          </w:tcPr>
          <w:p>
            <w:pPr>
              <w:spacing w:after="0"/>
              <w:jc w:val="right"/>
            </w:pPr>
            <w:r>
              <w:rPr>
                <w:sz w:val="16"/>
              </w:rPr>
              <w:t>213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66.7</w:t>
            </w:r>
          </w:p>
        </w:tc>
        <w:tc>
          <w:tcPr>
            <w:tcW w:type="dxa" w:w="680"/>
          </w:tcPr>
          <w:p>
            <w:pPr>
              <w:spacing w:after="0"/>
              <w:jc w:val="right"/>
            </w:pPr>
            <w:r>
              <w:rPr>
                <w:sz w:val="16"/>
              </w:rPr>
              <w:t>79.8</w:t>
            </w:r>
          </w:p>
        </w:tc>
        <w:tc>
          <w:tcPr>
            <w:tcW w:type="dxa" w:w="648"/>
          </w:tcPr>
          <w:p>
            <w:pPr>
              <w:spacing w:after="0"/>
              <w:jc w:val="right"/>
            </w:pPr>
            <w:r>
              <w:rPr>
                <w:sz w:val="16"/>
              </w:rPr>
              <w:t>84.6</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79.0</w:t>
            </w:r>
          </w:p>
        </w:tc>
        <w:tc>
          <w:tcPr>
            <w:tcW w:type="dxa" w:w="680"/>
          </w:tcPr>
          <w:p>
            <w:pPr>
              <w:spacing w:after="0"/>
              <w:jc w:val="right"/>
            </w:pPr>
            <w:r>
              <w:rPr>
                <w:sz w:val="16"/>
              </w:rPr>
              <w:t>87.5</w:t>
            </w:r>
          </w:p>
        </w:tc>
        <w:tc>
          <w:tcPr>
            <w:tcW w:type="dxa" w:w="648"/>
          </w:tcPr>
          <w:p>
            <w:pPr>
              <w:spacing w:after="0"/>
              <w:jc w:val="right"/>
            </w:pPr>
            <w:r>
              <w:rPr>
                <w:sz w:val="16"/>
              </w:rPr>
              <w:t>93.0</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39.4</w:t>
            </w:r>
          </w:p>
        </w:tc>
        <w:tc>
          <w:tcPr>
            <w:tcW w:type="dxa" w:w="680"/>
          </w:tcPr>
          <w:p>
            <w:pPr>
              <w:spacing w:after="0"/>
              <w:jc w:val="right"/>
            </w:pPr>
            <w:r>
              <w:rPr>
                <w:sz w:val="16"/>
              </w:rPr>
              <w:t>56.5</w:t>
            </w:r>
          </w:p>
        </w:tc>
        <w:tc>
          <w:tcPr>
            <w:tcW w:type="dxa" w:w="648"/>
          </w:tcPr>
          <w:p>
            <w:pPr>
              <w:spacing w:after="0"/>
              <w:jc w:val="right"/>
            </w:pPr>
            <w:r>
              <w:rPr>
                <w:sz w:val="16"/>
              </w:rPr>
              <w:t>61.5</w:t>
            </w:r>
          </w:p>
        </w:tc>
        <w:tc>
          <w:tcPr>
            <w:tcW w:type="dxa" w:w="3512"/>
          </w:tcPr>
          <w:p>
            <w:pPr>
              <w:spacing w:after="0"/>
              <w:jc w:val="left"/>
            </w:pPr>
            <w:r>
              <w:rPr>
                <w:sz w:val="16"/>
              </w:rPr>
              <w:t>Relatively Low 4,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62.6</w:t>
            </w:r>
          </w:p>
        </w:tc>
        <w:tc>
          <w:tcPr>
            <w:tcW w:type="dxa" w:w="680"/>
          </w:tcPr>
          <w:p>
            <w:pPr>
              <w:spacing w:after="0"/>
              <w:jc w:val="right"/>
            </w:pPr>
            <w:r>
              <w:rPr>
                <w:sz w:val="16"/>
              </w:rPr>
              <w:t>77.1</w:t>
            </w:r>
          </w:p>
        </w:tc>
        <w:tc>
          <w:tcPr>
            <w:tcW w:type="dxa" w:w="648"/>
          </w:tcPr>
          <w:p>
            <w:pPr>
              <w:spacing w:after="0"/>
              <w:jc w:val="right"/>
            </w:pPr>
            <w:r>
              <w:rPr>
                <w:sz w:val="16"/>
              </w:rPr>
              <w:t>78.5</w:t>
            </w:r>
          </w:p>
        </w:tc>
        <w:tc>
          <w:tcPr>
            <w:tcW w:type="dxa" w:w="3512"/>
          </w:tcPr>
          <w:p>
            <w:pPr>
              <w:spacing w:after="0"/>
              <w:jc w:val="left"/>
            </w:pPr>
            <w:r>
              <w:rPr>
                <w:sz w:val="16"/>
              </w:rPr>
              <w:t>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17.5</w:t>
            </w:r>
          </w:p>
        </w:tc>
        <w:tc>
          <w:tcPr>
            <w:tcW w:type="dxa" w:w="680"/>
          </w:tcPr>
          <w:p>
            <w:pPr>
              <w:spacing w:after="0"/>
              <w:jc w:val="right"/>
            </w:pPr>
            <w:r>
              <w:rPr>
                <w:sz w:val="16"/>
              </w:rPr>
              <w:t>32.6</w:t>
            </w:r>
          </w:p>
        </w:tc>
        <w:tc>
          <w:tcPr>
            <w:tcW w:type="dxa" w:w="648"/>
          </w:tcPr>
          <w:p>
            <w:pPr>
              <w:spacing w:after="0"/>
              <w:jc w:val="right"/>
            </w:pPr>
            <w:r>
              <w:rPr>
                <w:sz w:val="16"/>
              </w:rPr>
              <w:t>36.7</w:t>
            </w:r>
          </w:p>
        </w:tc>
        <w:tc>
          <w:tcPr>
            <w:tcW w:type="dxa" w:w="3512"/>
          </w:tcPr>
          <w:p>
            <w:pPr>
              <w:spacing w:after="0"/>
              <w:jc w:val="left"/>
            </w:pPr>
            <w:r>
              <w:rPr>
                <w:sz w:val="16"/>
              </w:rPr>
              <w:t>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22.6</w:t>
            </w:r>
          </w:p>
        </w:tc>
        <w:tc>
          <w:tcPr>
            <w:tcW w:type="dxa" w:w="680"/>
          </w:tcPr>
          <w:p>
            <w:pPr>
              <w:spacing w:after="0"/>
              <w:jc w:val="right"/>
            </w:pPr>
            <w:r>
              <w:rPr>
                <w:sz w:val="16"/>
              </w:rPr>
              <w:t>28.4</w:t>
            </w:r>
          </w:p>
        </w:tc>
        <w:tc>
          <w:tcPr>
            <w:tcW w:type="dxa" w:w="648"/>
          </w:tcPr>
          <w:p>
            <w:pPr>
              <w:spacing w:after="0"/>
              <w:jc w:val="right"/>
            </w:pPr>
            <w:r>
              <w:rPr>
                <w:sz w:val="16"/>
              </w:rPr>
              <w:t>34.5</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62.8</w:t>
            </w:r>
          </w:p>
        </w:tc>
        <w:tc>
          <w:tcPr>
            <w:tcW w:type="dxa" w:w="680"/>
          </w:tcPr>
          <w:p>
            <w:pPr>
              <w:spacing w:after="0"/>
              <w:jc w:val="right"/>
            </w:pPr>
            <w:r>
              <w:rPr>
                <w:sz w:val="16"/>
              </w:rPr>
              <w:t>79.1</w:t>
            </w:r>
          </w:p>
        </w:tc>
        <w:tc>
          <w:tcPr>
            <w:tcW w:type="dxa" w:w="648"/>
          </w:tcPr>
          <w:p>
            <w:pPr>
              <w:spacing w:after="0"/>
              <w:jc w:val="right"/>
            </w:pPr>
            <w:r>
              <w:rPr>
                <w:sz w:val="16"/>
              </w:rPr>
              <w:t>84.3</w:t>
            </w:r>
          </w:p>
        </w:tc>
        <w:tc>
          <w:tcPr>
            <w:tcW w:type="dxa" w:w="3512"/>
          </w:tcPr>
          <w:p>
            <w:pPr>
              <w:spacing w:after="0"/>
              <w:jc w:val="left"/>
            </w:pPr>
            <w:r>
              <w:rPr>
                <w:sz w:val="16"/>
              </w:rPr>
              <w:t>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82.7</w:t>
            </w:r>
          </w:p>
        </w:tc>
        <w:tc>
          <w:tcPr>
            <w:tcW w:type="dxa" w:w="680"/>
          </w:tcPr>
          <w:p>
            <w:pPr>
              <w:spacing w:after="0"/>
              <w:jc w:val="right"/>
            </w:pPr>
            <w:r>
              <w:rPr>
                <w:sz w:val="16"/>
              </w:rPr>
              <w:t>91.6</w:t>
            </w:r>
          </w:p>
        </w:tc>
        <w:tc>
          <w:tcPr>
            <w:tcW w:type="dxa" w:w="648"/>
          </w:tcPr>
          <w:p>
            <w:pPr>
              <w:spacing w:after="0"/>
              <w:jc w:val="right"/>
            </w:pPr>
            <w:r>
              <w:rPr>
                <w:sz w:val="16"/>
              </w:rPr>
              <w:t>97.7</w:t>
            </w:r>
          </w:p>
        </w:tc>
        <w:tc>
          <w:tcPr>
            <w:tcW w:type="dxa" w:w="3512"/>
          </w:tcPr>
          <w:p>
            <w:pPr>
              <w:spacing w:after="0"/>
              <w:jc w:val="left"/>
            </w:pPr>
            <w:r>
              <w:rPr>
                <w:sz w:val="16"/>
              </w:rPr>
              <w:t>Very High 1, Relatively High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88.2</w:t>
            </w:r>
          </w:p>
        </w:tc>
        <w:tc>
          <w:tcPr>
            <w:tcW w:type="dxa" w:w="680"/>
          </w:tcPr>
          <w:p>
            <w:pPr>
              <w:spacing w:after="0"/>
              <w:jc w:val="right"/>
            </w:pPr>
            <w:r>
              <w:rPr>
                <w:sz w:val="16"/>
              </w:rPr>
              <w:t>96.8</w:t>
            </w:r>
          </w:p>
        </w:tc>
        <w:tc>
          <w:tcPr>
            <w:tcW w:type="dxa" w:w="648"/>
          </w:tcPr>
          <w:p>
            <w:pPr>
              <w:spacing w:after="0"/>
              <w:jc w:val="right"/>
            </w:pPr>
            <w:r>
              <w:rPr>
                <w:sz w:val="16"/>
              </w:rPr>
              <w:t>98.8</w:t>
            </w:r>
          </w:p>
        </w:tc>
        <w:tc>
          <w:tcPr>
            <w:tcW w:type="dxa" w:w="3512"/>
          </w:tcPr>
          <w:p>
            <w:pPr>
              <w:spacing w:after="0"/>
              <w:jc w:val="left"/>
            </w:pPr>
            <w:r>
              <w:rPr>
                <w:sz w:val="16"/>
              </w:rPr>
              <w:t>Relatively Moderate 4, Relatively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57.9</w:t>
            </w:r>
          </w:p>
        </w:tc>
        <w:tc>
          <w:tcPr>
            <w:tcW w:type="dxa" w:w="680"/>
          </w:tcPr>
          <w:p>
            <w:pPr>
              <w:spacing w:after="0"/>
              <w:jc w:val="right"/>
            </w:pPr>
            <w:r>
              <w:rPr>
                <w:sz w:val="16"/>
              </w:rPr>
              <w:t>76.9</w:t>
            </w:r>
          </w:p>
        </w:tc>
        <w:tc>
          <w:tcPr>
            <w:tcW w:type="dxa" w:w="648"/>
          </w:tcPr>
          <w:p>
            <w:pPr>
              <w:spacing w:after="0"/>
              <w:jc w:val="right"/>
            </w:pPr>
            <w:r>
              <w:rPr>
                <w:sz w:val="16"/>
              </w:rPr>
              <w:t>80.5</w:t>
            </w:r>
          </w:p>
        </w:tc>
        <w:tc>
          <w:tcPr>
            <w:tcW w:type="dxa" w:w="3512"/>
          </w:tcPr>
          <w:p>
            <w:pPr>
              <w:spacing w:after="0"/>
              <w:jc w:val="left"/>
            </w:pPr>
            <w:r>
              <w:rPr>
                <w:sz w:val="16"/>
              </w:rPr>
              <w:t>Relatively High 2,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91.2</w:t>
            </w:r>
          </w:p>
        </w:tc>
        <w:tc>
          <w:tcPr>
            <w:tcW w:type="dxa" w:w="680"/>
          </w:tcPr>
          <w:p>
            <w:pPr>
              <w:spacing w:after="0"/>
              <w:jc w:val="right"/>
            </w:pPr>
            <w:r>
              <w:rPr>
                <w:sz w:val="16"/>
              </w:rPr>
              <w:t>95.8</w:t>
            </w:r>
          </w:p>
        </w:tc>
        <w:tc>
          <w:tcPr>
            <w:tcW w:type="dxa" w:w="648"/>
          </w:tcPr>
          <w:p>
            <w:pPr>
              <w:spacing w:after="0"/>
              <w:jc w:val="right"/>
            </w:pPr>
            <w:r>
              <w:rPr>
                <w:sz w:val="16"/>
              </w:rPr>
              <w:t>97.4</w:t>
            </w:r>
          </w:p>
        </w:tc>
        <w:tc>
          <w:tcPr>
            <w:tcW w:type="dxa" w:w="3512"/>
          </w:tcPr>
          <w:p>
            <w:pPr>
              <w:spacing w:after="0"/>
              <w:jc w:val="left"/>
            </w:pPr>
            <w:r>
              <w:rPr>
                <w:sz w:val="16"/>
              </w:rPr>
              <w:t>Very High 2,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77.4</w:t>
            </w:r>
          </w:p>
        </w:tc>
        <w:tc>
          <w:tcPr>
            <w:tcW w:type="dxa" w:w="680"/>
          </w:tcPr>
          <w:p>
            <w:pPr>
              <w:spacing w:after="0"/>
              <w:jc w:val="right"/>
            </w:pPr>
            <w:r>
              <w:rPr>
                <w:sz w:val="16"/>
              </w:rPr>
              <w:t>94.3</w:t>
            </w:r>
          </w:p>
        </w:tc>
        <w:tc>
          <w:tcPr>
            <w:tcW w:type="dxa" w:w="648"/>
          </w:tcPr>
          <w:p>
            <w:pPr>
              <w:spacing w:after="0"/>
              <w:jc w:val="right"/>
            </w:pPr>
            <w:r>
              <w:rPr>
                <w:sz w:val="16"/>
              </w:rPr>
              <w:t>95.7</w:t>
            </w:r>
          </w:p>
        </w:tc>
        <w:tc>
          <w:tcPr>
            <w:tcW w:type="dxa" w:w="3512"/>
          </w:tcPr>
          <w:p>
            <w:pPr>
              <w:spacing w:after="0"/>
              <w:jc w:val="left"/>
            </w:pPr>
            <w:r>
              <w:rPr>
                <w:sz w:val="16"/>
              </w:rPr>
              <w:t>Very High 3,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55.1</w:t>
            </w:r>
          </w:p>
        </w:tc>
        <w:tc>
          <w:tcPr>
            <w:tcW w:type="dxa" w:w="680"/>
          </w:tcPr>
          <w:p>
            <w:pPr>
              <w:spacing w:after="0"/>
              <w:jc w:val="right"/>
            </w:pPr>
            <w:r>
              <w:rPr>
                <w:sz w:val="16"/>
              </w:rPr>
              <w:t>62.4</w:t>
            </w:r>
          </w:p>
        </w:tc>
        <w:tc>
          <w:tcPr>
            <w:tcW w:type="dxa" w:w="648"/>
          </w:tcPr>
          <w:p>
            <w:pPr>
              <w:spacing w:after="0"/>
              <w:jc w:val="right"/>
            </w:pPr>
            <w:r>
              <w:rPr>
                <w:sz w:val="16"/>
              </w:rPr>
              <w:t>74.8</w:t>
            </w:r>
          </w:p>
        </w:tc>
        <w:tc>
          <w:tcPr>
            <w:tcW w:type="dxa" w:w="3512"/>
          </w:tcPr>
          <w:p>
            <w:pPr>
              <w:spacing w:after="0"/>
              <w:jc w:val="left"/>
            </w:pPr>
            <w:r>
              <w:rPr>
                <w:sz w:val="16"/>
              </w:rPr>
              <w:t>Relatively Low 2, Very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47.6</w:t>
            </w:r>
          </w:p>
        </w:tc>
        <w:tc>
          <w:tcPr>
            <w:tcW w:type="dxa" w:w="680"/>
          </w:tcPr>
          <w:p>
            <w:pPr>
              <w:spacing w:after="0"/>
              <w:jc w:val="right"/>
            </w:pPr>
            <w:r>
              <w:rPr>
                <w:sz w:val="16"/>
              </w:rPr>
              <w:t>65.1</w:t>
            </w:r>
          </w:p>
        </w:tc>
        <w:tc>
          <w:tcPr>
            <w:tcW w:type="dxa" w:w="648"/>
          </w:tcPr>
          <w:p>
            <w:pPr>
              <w:spacing w:after="0"/>
              <w:jc w:val="right"/>
            </w:pPr>
            <w:r>
              <w:rPr>
                <w:sz w:val="16"/>
              </w:rPr>
              <w:t>69.0</w:t>
            </w:r>
          </w:p>
        </w:tc>
        <w:tc>
          <w:tcPr>
            <w:tcW w:type="dxa" w:w="3512"/>
          </w:tcPr>
          <w:p>
            <w:pPr>
              <w:spacing w:after="0"/>
              <w:jc w:val="left"/>
            </w:pPr>
            <w:r>
              <w:rPr>
                <w:sz w:val="16"/>
              </w:rPr>
              <w:t>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1"/>
        <w:gridCol w:w="757"/>
        <w:gridCol w:w="2546"/>
        <w:gridCol w:w="2347"/>
        <w:gridCol w:w="1651"/>
        <w:gridCol w:w="2148"/>
        <w:gridCol w:w="3013"/>
      </w:tblGrid>
      <w:tr>
        <w:trPr>
          <w:cantSplit/>
          <w:tblHeader/>
        </w:trPr>
        <w:tc>
          <w:tcPr>
            <w:tcW w:type="dxa" w:w="1651"/>
            <w:shd w:val="clear" w:color="auto" w:fill="E8E8E8"/>
          </w:tcPr>
          <w:p>
            <w:pPr>
              <w:spacing w:after="0"/>
              <w:jc w:val="left"/>
            </w:pPr>
            <w:r>
              <w:rPr>
                <w:b/>
                <w:sz w:val="16"/>
              </w:rPr>
              <w:t>Member</w:t>
            </w:r>
          </w:p>
        </w:tc>
        <w:tc>
          <w:tcPr>
            <w:tcW w:type="dxa" w:w="757"/>
            <w:shd w:val="clear" w:color="auto" w:fill="E8E8E8"/>
          </w:tcPr>
          <w:p>
            <w:pPr>
              <w:spacing w:after="0"/>
              <w:jc w:val="left"/>
            </w:pPr>
            <w:r>
              <w:rPr>
                <w:b/>
                <w:sz w:val="16"/>
              </w:rPr>
              <w:t>Type</w:t>
            </w:r>
          </w:p>
        </w:tc>
        <w:tc>
          <w:tcPr>
            <w:tcW w:type="dxa" w:w="2546"/>
            <w:shd w:val="clear" w:color="auto" w:fill="E8E8E8"/>
          </w:tcPr>
          <w:p>
            <w:pPr>
              <w:spacing w:after="0"/>
              <w:jc w:val="left"/>
            </w:pPr>
            <w:r>
              <w:rPr>
                <w:b/>
                <w:sz w:val="16"/>
              </w:rPr>
              <w:t>Plan status</w:t>
            </w:r>
          </w:p>
        </w:tc>
        <w:tc>
          <w:tcPr>
            <w:tcW w:type="dxa" w:w="23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13"/>
            <w:shd w:val="clear" w:color="auto" w:fill="E8E8E8"/>
          </w:tcPr>
          <w:p>
            <w:pPr>
              <w:spacing w:after="0"/>
              <w:jc w:val="left"/>
            </w:pPr>
            <w:r>
              <w:rPr>
                <w:b/>
                <w:sz w:val="16"/>
              </w:rPr>
              <w:t>Notes</w:t>
            </w:r>
          </w:p>
        </w:tc>
      </w:tr>
      <w:tr>
        <w:trPr>
          <w:cantSplit/>
        </w:trPr>
        <w:tc>
          <w:tcPr>
            <w:tcW w:type="dxa" w:w="1651"/>
          </w:tcPr>
          <w:p>
            <w:pPr>
              <w:spacing w:after="0"/>
              <w:jc w:val="left"/>
            </w:pPr>
            <w:r>
              <w:rPr>
                <w:sz w:val="16"/>
              </w:rPr>
              <w:t>Franklin County</w:t>
            </w:r>
          </w:p>
        </w:tc>
        <w:tc>
          <w:tcPr>
            <w:tcW w:type="dxa" w:w="757"/>
          </w:tcPr>
          <w:p>
            <w:pPr>
              <w:spacing w:after="0"/>
              <w:jc w:val="left"/>
            </w:pPr>
            <w:r>
              <w:rPr>
                <w:sz w:val="16"/>
              </w:rPr>
              <w:t>County</w:t>
            </w:r>
          </w:p>
        </w:tc>
        <w:tc>
          <w:tcPr>
            <w:tcW w:type="dxa" w:w="2546"/>
          </w:tcPr>
          <w:p>
            <w:pPr>
              <w:spacing w:after="0"/>
              <w:jc w:val="left"/>
            </w:pPr>
            <w:r>
              <w:rPr>
                <w:sz w:val="16"/>
              </w:rPr>
              <w:t>Approved, expires 2031-02-03</w:t>
            </w:r>
          </w:p>
        </w:tc>
        <w:tc>
          <w:tcPr>
            <w:tcW w:type="dxa" w:w="2347"/>
          </w:tcPr>
          <w:p>
            <w:pPr>
              <w:spacing w:after="0"/>
              <w:jc w:val="right"/>
            </w:pPr>
            <w:r>
              <w:rPr>
                <w:sz w:val="16"/>
              </w:rPr>
              <w:t>FMA RL 0, SRL 0; any 3</w:t>
            </w:r>
          </w:p>
        </w:tc>
        <w:tc>
          <w:tcPr>
            <w:tcW w:type="dxa" w:w="1651"/>
          </w:tcPr>
          <w:p>
            <w:pPr>
              <w:spacing w:after="0"/>
              <w:jc w:val="right"/>
            </w:pPr>
            <w:r>
              <w:rPr>
                <w:sz w:val="16"/>
              </w:rPr>
              <w:t>$247,234.32</w:t>
            </w:r>
          </w:p>
        </w:tc>
        <w:tc>
          <w:tcPr>
            <w:tcW w:type="dxa" w:w="2148"/>
          </w:tcPr>
          <w:p>
            <w:pPr>
              <w:spacing w:after="0"/>
              <w:jc w:val="right"/>
            </w:pPr>
            <w:r>
              <w:rPr>
                <w:sz w:val="16"/>
              </w:rPr>
              <w:t>0; 0</w:t>
            </w:r>
          </w:p>
        </w:tc>
        <w:tc>
          <w:tcPr>
            <w:tcW w:type="dxa" w:w="3013"/>
          </w:tcPr>
          <w:p>
            <w:pPr>
              <w:spacing w:after="0"/>
              <w:jc w:val="left"/>
            </w:pPr>
            <w:r>
              <w:rPr>
                <w:sz w:val="16"/>
              </w:rPr>
              <w:t>Includes $29,324.69 for declarations not counted as hazard incidents (DR-4515-IN).</w:t>
            </w:r>
          </w:p>
        </w:tc>
      </w:tr>
      <w:tr>
        <w:trPr>
          <w:cantSplit/>
        </w:trPr>
        <w:tc>
          <w:tcPr>
            <w:tcW w:type="dxa" w:w="1651"/>
          </w:tcPr>
          <w:p>
            <w:pPr>
              <w:spacing w:after="0"/>
              <w:jc w:val="left"/>
            </w:pPr>
            <w:r>
              <w:rPr>
                <w:sz w:val="16"/>
              </w:rPr>
              <w:t>Batesville city</w:t>
            </w:r>
          </w:p>
        </w:tc>
        <w:tc>
          <w:tcPr>
            <w:tcW w:type="dxa" w:w="757"/>
          </w:tcPr>
          <w:p>
            <w:pPr>
              <w:spacing w:after="0"/>
              <w:jc w:val="left"/>
            </w:pPr>
            <w:r>
              <w:rPr>
                <w:sz w:val="16"/>
              </w:rPr>
              <w:t>City</w:t>
            </w:r>
          </w:p>
        </w:tc>
        <w:tc>
          <w:tcPr>
            <w:tcW w:type="dxa" w:w="2546"/>
          </w:tcPr>
          <w:p>
            <w:pPr>
              <w:spacing w:after="0"/>
              <w:jc w:val="left"/>
            </w:pPr>
            <w:r>
              <w:rPr>
                <w:sz w:val="16"/>
              </w:rPr>
              <w:t>Approved, expires 2030-07-29</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148"/>
          </w:tcPr>
          <w:p>
            <w:pPr>
              <w:spacing w:after="0"/>
              <w:jc w:val="right"/>
            </w:pPr>
            <w:r>
              <w:rPr>
                <w:sz w:val="16"/>
              </w:rPr>
              <w:t>2; 0</w:t>
            </w:r>
          </w:p>
        </w:tc>
        <w:tc>
          <w:tcPr>
            <w:tcW w:type="dxa" w:w="3013"/>
          </w:tcPr>
          <w:p>
            <w:pPr>
              <w:spacing w:after="0"/>
              <w:jc w:val="left"/>
            </w:pPr>
          </w:p>
        </w:tc>
      </w:tr>
      <w:tr>
        <w:trPr>
          <w:cantSplit/>
        </w:trPr>
        <w:tc>
          <w:tcPr>
            <w:tcW w:type="dxa" w:w="1651"/>
          </w:tcPr>
          <w:p>
            <w:pPr>
              <w:spacing w:after="0"/>
              <w:jc w:val="left"/>
            </w:pPr>
            <w:r>
              <w:rPr>
                <w:sz w:val="16"/>
              </w:rPr>
              <w:t>Brookville town</w:t>
            </w:r>
          </w:p>
        </w:tc>
        <w:tc>
          <w:tcPr>
            <w:tcW w:type="dxa" w:w="757"/>
          </w:tcPr>
          <w:p>
            <w:pPr>
              <w:spacing w:after="0"/>
              <w:jc w:val="left"/>
            </w:pPr>
            <w:r>
              <w:rPr>
                <w:sz w:val="16"/>
              </w:rPr>
              <w:t>Town</w:t>
            </w:r>
          </w:p>
        </w:tc>
        <w:tc>
          <w:tcPr>
            <w:tcW w:type="dxa" w:w="2546"/>
          </w:tcPr>
          <w:p>
            <w:pPr>
              <w:spacing w:after="0"/>
              <w:jc w:val="left"/>
            </w:pPr>
            <w:r>
              <w:rPr>
                <w:sz w:val="16"/>
              </w:rPr>
              <w:t>Plan 111466 approved 2026-02-04, pending adoption here; not yet eligible</w:t>
            </w:r>
          </w:p>
        </w:tc>
        <w:tc>
          <w:tcPr>
            <w:tcW w:type="dxa" w:w="2347"/>
          </w:tcPr>
          <w:p>
            <w:pPr>
              <w:spacing w:after="0"/>
              <w:jc w:val="right"/>
            </w:pPr>
            <w:r>
              <w:rPr>
                <w:sz w:val="16"/>
              </w:rPr>
              <w:t>FMA RL 0, SRL 1; any 1</w:t>
            </w:r>
          </w:p>
        </w:tc>
        <w:tc>
          <w:tcPr>
            <w:tcW w:type="dxa" w:w="1651"/>
          </w:tcPr>
          <w:p>
            <w:pPr>
              <w:spacing w:after="0"/>
              <w:jc w:val="right"/>
            </w:pPr>
            <w:r>
              <w:rPr>
                <w:sz w:val="16"/>
              </w:rPr>
              <w:t>$42,243.33</w:t>
            </w:r>
          </w:p>
        </w:tc>
        <w:tc>
          <w:tcPr>
            <w:tcW w:type="dxa" w:w="2148"/>
          </w:tcPr>
          <w:p>
            <w:pPr>
              <w:spacing w:after="0"/>
              <w:jc w:val="right"/>
            </w:pPr>
            <w:r>
              <w:rPr>
                <w:sz w:val="16"/>
              </w:rPr>
              <w:t>63; no approved plan</w:t>
            </w:r>
          </w:p>
        </w:tc>
        <w:tc>
          <w:tcPr>
            <w:tcW w:type="dxa" w:w="3013"/>
          </w:tcPr>
          <w:p>
            <w:pPr>
              <w:spacing w:after="0"/>
              <w:jc w:val="left"/>
            </w:pPr>
            <w:r>
              <w:rPr>
                <w:sz w:val="16"/>
              </w:rPr>
              <w:t>Includes $6,890.15 for declarations not counted as hazard incidents (DR-4515-IN).</w:t>
            </w:r>
          </w:p>
        </w:tc>
      </w:tr>
      <w:tr>
        <w:trPr>
          <w:cantSplit/>
        </w:trPr>
        <w:tc>
          <w:tcPr>
            <w:tcW w:type="dxa" w:w="1651"/>
          </w:tcPr>
          <w:p>
            <w:pPr>
              <w:spacing w:after="0"/>
              <w:jc w:val="left"/>
            </w:pPr>
            <w:r>
              <w:rPr>
                <w:sz w:val="16"/>
              </w:rPr>
              <w:t>Cedar Grove town</w:t>
            </w:r>
          </w:p>
        </w:tc>
        <w:tc>
          <w:tcPr>
            <w:tcW w:type="dxa" w:w="757"/>
          </w:tcPr>
          <w:p>
            <w:pPr>
              <w:spacing w:after="0"/>
              <w:jc w:val="left"/>
            </w:pPr>
            <w:r>
              <w:rPr>
                <w:sz w:val="16"/>
              </w:rPr>
              <w:t>Town</w:t>
            </w:r>
          </w:p>
        </w:tc>
        <w:tc>
          <w:tcPr>
            <w:tcW w:type="dxa" w:w="2546"/>
          </w:tcPr>
          <w:p>
            <w:pPr>
              <w:spacing w:after="0"/>
              <w:jc w:val="left"/>
            </w:pPr>
            <w:r>
              <w:rPr>
                <w:sz w:val="16"/>
              </w:rPr>
              <w:t>Plan 111466 approved 2026-02-04,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148"/>
          </w:tcPr>
          <w:p>
            <w:pPr>
              <w:spacing w:after="0"/>
              <w:jc w:val="right"/>
            </w:pPr>
            <w:r>
              <w:rPr>
                <w:sz w:val="16"/>
              </w:rPr>
              <w:t>6; no approved plan</w:t>
            </w:r>
          </w:p>
        </w:tc>
        <w:tc>
          <w:tcPr>
            <w:tcW w:type="dxa" w:w="3013"/>
          </w:tcPr>
          <w:p>
            <w:pPr>
              <w:spacing w:after="0"/>
              <w:jc w:val="left"/>
            </w:pPr>
          </w:p>
        </w:tc>
      </w:tr>
      <w:tr>
        <w:trPr>
          <w:cantSplit/>
        </w:trPr>
        <w:tc>
          <w:tcPr>
            <w:tcW w:type="dxa" w:w="1651"/>
          </w:tcPr>
          <w:p>
            <w:pPr>
              <w:spacing w:after="0"/>
              <w:jc w:val="left"/>
            </w:pPr>
            <w:r>
              <w:rPr>
                <w:sz w:val="16"/>
              </w:rPr>
              <w:t>Laurel town</w:t>
            </w:r>
          </w:p>
        </w:tc>
        <w:tc>
          <w:tcPr>
            <w:tcW w:type="dxa" w:w="757"/>
          </w:tcPr>
          <w:p>
            <w:pPr>
              <w:spacing w:after="0"/>
              <w:jc w:val="left"/>
            </w:pPr>
            <w:r>
              <w:rPr>
                <w:sz w:val="16"/>
              </w:rPr>
              <w:t>Town</w:t>
            </w:r>
          </w:p>
        </w:tc>
        <w:tc>
          <w:tcPr>
            <w:tcW w:type="dxa" w:w="2546"/>
          </w:tcPr>
          <w:p>
            <w:pPr>
              <w:spacing w:after="0"/>
              <w:jc w:val="left"/>
            </w:pPr>
            <w:r>
              <w:rPr>
                <w:sz w:val="16"/>
              </w:rPr>
              <w:t>Plan 111466 approved 2026-02-04,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148"/>
          </w:tcPr>
          <w:p>
            <w:pPr>
              <w:spacing w:after="0"/>
              <w:jc w:val="right"/>
            </w:pPr>
            <w:r>
              <w:rPr>
                <w:sz w:val="16"/>
              </w:rPr>
              <w:t>26; no approved plan</w:t>
            </w:r>
          </w:p>
        </w:tc>
        <w:tc>
          <w:tcPr>
            <w:tcW w:type="dxa" w:w="3013"/>
          </w:tcPr>
          <w:p>
            <w:pPr>
              <w:spacing w:after="0"/>
              <w:jc w:val="left"/>
            </w:pPr>
          </w:p>
        </w:tc>
      </w:tr>
      <w:tr>
        <w:trPr>
          <w:cantSplit/>
        </w:trPr>
        <w:tc>
          <w:tcPr>
            <w:tcW w:type="dxa" w:w="1651"/>
          </w:tcPr>
          <w:p>
            <w:pPr>
              <w:spacing w:after="0"/>
              <w:jc w:val="left"/>
            </w:pPr>
            <w:r>
              <w:rPr>
                <w:sz w:val="16"/>
              </w:rPr>
              <w:t>Mount Carmel town</w:t>
            </w:r>
          </w:p>
        </w:tc>
        <w:tc>
          <w:tcPr>
            <w:tcW w:type="dxa" w:w="757"/>
          </w:tcPr>
          <w:p>
            <w:pPr>
              <w:spacing w:after="0"/>
              <w:jc w:val="left"/>
            </w:pPr>
            <w:r>
              <w:rPr>
                <w:sz w:val="16"/>
              </w:rPr>
              <w:t>Town</w:t>
            </w:r>
          </w:p>
        </w:tc>
        <w:tc>
          <w:tcPr>
            <w:tcW w:type="dxa" w:w="2546"/>
          </w:tcPr>
          <w:p>
            <w:pPr>
              <w:spacing w:after="0"/>
              <w:jc w:val="left"/>
            </w:pPr>
            <w:r>
              <w:rPr>
                <w:sz w:val="16"/>
              </w:rPr>
              <w:t>Plan 111466 approved 2026-02-04,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148"/>
          </w:tcPr>
          <w:p>
            <w:pPr>
              <w:spacing w:after="0"/>
              <w:jc w:val="right"/>
            </w:pPr>
            <w:r>
              <w:rPr>
                <w:sz w:val="16"/>
              </w:rPr>
              <w:t>9; no approved plan</w:t>
            </w:r>
          </w:p>
        </w:tc>
        <w:tc>
          <w:tcPr>
            <w:tcW w:type="dxa" w:w="3013"/>
          </w:tcPr>
          <w:p>
            <w:pPr>
              <w:spacing w:after="0"/>
              <w:jc w:val="left"/>
            </w:pPr>
          </w:p>
        </w:tc>
      </w:tr>
      <w:tr>
        <w:trPr>
          <w:cantSplit/>
        </w:trPr>
        <w:tc>
          <w:tcPr>
            <w:tcW w:type="dxa" w:w="1651"/>
          </w:tcPr>
          <w:p>
            <w:pPr>
              <w:spacing w:after="0"/>
              <w:jc w:val="left"/>
            </w:pPr>
            <w:r>
              <w:rPr>
                <w:sz w:val="16"/>
              </w:rPr>
              <w:t>Oldenburg town</w:t>
            </w:r>
          </w:p>
        </w:tc>
        <w:tc>
          <w:tcPr>
            <w:tcW w:type="dxa" w:w="757"/>
          </w:tcPr>
          <w:p>
            <w:pPr>
              <w:spacing w:after="0"/>
              <w:jc w:val="left"/>
            </w:pPr>
            <w:r>
              <w:rPr>
                <w:sz w:val="16"/>
              </w:rPr>
              <w:t>Town</w:t>
            </w:r>
          </w:p>
        </w:tc>
        <w:tc>
          <w:tcPr>
            <w:tcW w:type="dxa" w:w="2546"/>
          </w:tcPr>
          <w:p>
            <w:pPr>
              <w:spacing w:after="0"/>
              <w:jc w:val="left"/>
            </w:pPr>
            <w:r>
              <w:rPr>
                <w:sz w:val="16"/>
              </w:rPr>
              <w:t>Plan 111466 approved 2026-02-04,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148"/>
          </w:tcPr>
          <w:p>
            <w:pPr>
              <w:spacing w:after="0"/>
              <w:jc w:val="right"/>
            </w:pPr>
            <w:r>
              <w:rPr>
                <w:sz w:val="16"/>
              </w:rPr>
              <w:t>11; no approved plan</w:t>
            </w:r>
          </w:p>
        </w:tc>
        <w:tc>
          <w:tcPr>
            <w:tcW w:type="dxa" w:w="30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2026-02-04</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$5,283,036,854</w:t>
            </w:r>
          </w:p>
        </w:tc>
        <w:tc>
          <w:tcPr>
            <w:tcW w:type="dxa" w:w="1135"/>
          </w:tcPr>
          <w:p>
            <w:pPr>
              <w:spacing w:after="0"/>
              <w:jc w:val="right"/>
            </w:pPr>
            <w:r>
              <w:rPr>
                <w:sz w:val="16"/>
              </w:rPr>
              <w:t>$86,351,634</w:t>
            </w:r>
          </w:p>
        </w:tc>
        <w:tc>
          <w:tcPr>
            <w:tcW w:type="dxa" w:w="1044"/>
          </w:tcPr>
          <w:p>
            <w:pPr>
              <w:spacing w:after="0"/>
              <w:jc w:val="right"/>
            </w:pPr>
            <w:r>
              <w:rPr>
                <w:sz w:val="16"/>
              </w:rPr>
              <w:t>22,784</w:t>
            </w:r>
          </w:p>
        </w:tc>
        <w:tc>
          <w:tcPr>
            <w:tcW w:type="dxa" w:w="1037"/>
          </w:tcPr>
          <w:p>
            <w:pPr>
              <w:spacing w:after="0"/>
              <w:jc w:val="right"/>
            </w:pPr>
            <w:r>
              <w:rPr>
                <w:sz w:val="16"/>
              </w:rPr>
              <w:t>$434</w:t>
            </w:r>
          </w:p>
        </w:tc>
        <w:tc>
          <w:tcPr>
            <w:tcW w:type="dxa" w:w="1126"/>
          </w:tcPr>
          <w:p>
            <w:pPr>
              <w:spacing w:after="0"/>
              <w:jc w:val="right"/>
            </w:pPr>
            <w:r>
              <w:rPr>
                <w:sz w:val="16"/>
              </w:rPr>
              <w:t>$90,320</w:t>
            </w:r>
          </w:p>
        </w:tc>
        <w:tc>
          <w:tcPr>
            <w:tcW w:type="dxa" w:w="1167"/>
          </w:tcPr>
          <w:p>
            <w:pPr>
              <w:spacing w:after="0"/>
              <w:jc w:val="right"/>
            </w:pPr>
            <w:r>
              <w:rPr>
                <w:sz w:val="16"/>
              </w:rPr>
              <w:t>$717,882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$46,440,330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$73,108</w:t>
            </w:r>
          </w:p>
        </w:tc>
        <w:tc>
          <w:tcPr>
            <w:tcW w:type="dxa" w:w="1167"/>
          </w:tcPr>
          <w:p>
            <w:pPr>
              <w:spacing w:after="0"/>
              <w:jc w:val="right"/>
            </w:pPr>
          </w:p>
        </w:tc>
        <w:tc>
          <w:tcPr>
            <w:tcW w:type="dxa" w:w="1305"/>
          </w:tcPr>
          <w:p>
            <w:pPr>
              <w:spacing w:after="0"/>
              <w:jc w:val="right"/>
            </w:pPr>
            <w:r>
              <w:rPr>
                <w:sz w:val="16"/>
              </w:rPr>
              <w:t>0.157%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$8,692,751,886</w:t>
            </w:r>
          </w:p>
        </w:tc>
        <w:tc>
          <w:tcPr>
            <w:tcW w:type="dxa" w:w="1135"/>
          </w:tcPr>
          <w:p>
            <w:pPr>
              <w:spacing w:after="0"/>
              <w:jc w:val="right"/>
            </w:pPr>
          </w:p>
        </w:tc>
        <w:tc>
          <w:tcPr>
            <w:tcW w:type="dxa" w:w="1044"/>
          </w:tcPr>
          <w:p>
            <w:pPr>
              <w:spacing w:after="0"/>
              <w:jc w:val="right"/>
            </w:pPr>
            <w:r>
              <w:rPr>
                <w:sz w:val="16"/>
              </w:rPr>
              <w:t>22,785</w:t>
            </w:r>
          </w:p>
        </w:tc>
        <w:tc>
          <w:tcPr>
            <w:tcW w:type="dxa" w:w="1037"/>
          </w:tcPr>
          <w:p>
            <w:pPr>
              <w:spacing w:after="0"/>
              <w:jc w:val="right"/>
            </w:pPr>
            <w:r>
              <w:rPr>
                <w:sz w:val="16"/>
              </w:rPr>
              <w:t>$155,019</w:t>
            </w:r>
          </w:p>
        </w:tc>
        <w:tc>
          <w:tcPr>
            <w:tcW w:type="dxa" w:w="1126"/>
          </w:tcPr>
          <w:p>
            <w:pPr>
              <w:spacing w:after="0"/>
              <w:jc w:val="right"/>
            </w:pPr>
          </w:p>
        </w:tc>
        <w:tc>
          <w:tcPr>
            <w:tcW w:type="dxa" w:w="1167"/>
          </w:tcPr>
          <w:p>
            <w:pPr>
              <w:spacing w:after="0"/>
              <w:jc w:val="right"/>
            </w:pPr>
            <w:r>
              <w:rPr>
                <w:sz w:val="16"/>
              </w:rPr>
              <w:t>$22,309</w:t>
            </w:r>
          </w:p>
        </w:tc>
        <w:tc>
          <w:tcPr>
            <w:tcW w:type="dxa" w:w="1305"/>
          </w:tcPr>
          <w:p>
            <w:pPr>
              <w:spacing w:after="0"/>
              <w:jc w:val="right"/>
            </w:pPr>
            <w:r>
              <w:rPr>
                <w:sz w:val="16"/>
              </w:rPr>
              <w:t>0.00178%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$5,283,036,854</w:t>
            </w:r>
          </w:p>
        </w:tc>
        <w:tc>
          <w:tcPr>
            <w:tcW w:type="dxa" w:w="1135"/>
          </w:tcPr>
          <w:p>
            <w:pPr>
              <w:spacing w:after="0"/>
              <w:jc w:val="right"/>
            </w:pPr>
            <w:r>
              <w:rPr>
                <w:sz w:val="16"/>
              </w:rPr>
              <w:t>$86,351,634</w:t>
            </w:r>
          </w:p>
        </w:tc>
        <w:tc>
          <w:tcPr>
            <w:tcW w:type="dxa" w:w="1044"/>
          </w:tcPr>
          <w:p>
            <w:pPr>
              <w:spacing w:after="0"/>
              <w:jc w:val="right"/>
            </w:pPr>
            <w:r>
              <w:rPr>
                <w:sz w:val="16"/>
              </w:rPr>
              <w:t>22,784</w:t>
            </w:r>
          </w:p>
        </w:tc>
        <w:tc>
          <w:tcPr>
            <w:tcW w:type="dxa" w:w="1037"/>
          </w:tcPr>
          <w:p>
            <w:pPr>
              <w:spacing w:after="0"/>
              <w:jc w:val="right"/>
            </w:pPr>
            <w:r>
              <w:rPr>
                <w:sz w:val="16"/>
              </w:rPr>
              <w:t>$125,850</w:t>
            </w:r>
          </w:p>
        </w:tc>
        <w:tc>
          <w:tcPr>
            <w:tcW w:type="dxa" w:w="1126"/>
          </w:tcPr>
          <w:p>
            <w:pPr>
              <w:spacing w:after="0"/>
              <w:jc w:val="right"/>
            </w:pPr>
            <w:r>
              <w:rPr>
                <w:sz w:val="16"/>
              </w:rPr>
              <w:t>$12,854</w:t>
            </w:r>
          </w:p>
        </w:tc>
        <w:tc>
          <w:tcPr>
            <w:tcW w:type="dxa" w:w="1167"/>
          </w:tcPr>
          <w:p>
            <w:pPr>
              <w:spacing w:after="0"/>
              <w:jc w:val="right"/>
            </w:pPr>
            <w:r>
              <w:rPr>
                <w:sz w:val="16"/>
              </w:rPr>
              <w:t>$341</w:t>
            </w:r>
          </w:p>
        </w:tc>
        <w:tc>
          <w:tcPr>
            <w:tcW w:type="dxa" w:w="1305"/>
          </w:tcPr>
          <w:p>
            <w:pPr>
              <w:spacing w:after="0"/>
              <w:jc w:val="right"/>
            </w:pPr>
            <w:r>
              <w:rPr>
                <w:sz w:val="16"/>
              </w:rPr>
              <w:t>0.00238%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$5,283,036,854</w:t>
            </w:r>
          </w:p>
        </w:tc>
        <w:tc>
          <w:tcPr>
            <w:tcW w:type="dxa" w:w="1135"/>
          </w:tcPr>
          <w:p>
            <w:pPr>
              <w:spacing w:after="0"/>
              <w:jc w:val="right"/>
            </w:pPr>
            <w:r>
              <w:rPr>
                <w:sz w:val="16"/>
              </w:rPr>
              <w:t>$86,351,634</w:t>
            </w:r>
          </w:p>
        </w:tc>
        <w:tc>
          <w:tcPr>
            <w:tcW w:type="dxa" w:w="1044"/>
          </w:tcPr>
          <w:p>
            <w:pPr>
              <w:spacing w:after="0"/>
              <w:jc w:val="right"/>
            </w:pPr>
            <w:r>
              <w:rPr>
                <w:sz w:val="16"/>
              </w:rPr>
              <w:t>22,784</w:t>
            </w:r>
          </w:p>
        </w:tc>
        <w:tc>
          <w:tcPr>
            <w:tcW w:type="dxa" w:w="1037"/>
          </w:tcPr>
          <w:p>
            <w:pPr>
              <w:spacing w:after="0"/>
              <w:jc w:val="right"/>
            </w:pPr>
            <w:r>
              <w:rPr>
                <w:sz w:val="16"/>
              </w:rPr>
              <w:t>$2,430</w:t>
            </w:r>
          </w:p>
        </w:tc>
        <w:tc>
          <w:tcPr>
            <w:tcW w:type="dxa" w:w="1126"/>
          </w:tcPr>
          <w:p>
            <w:pPr>
              <w:spacing w:after="0"/>
              <w:jc w:val="right"/>
            </w:pPr>
            <w:r>
              <w:rPr>
                <w:sz w:val="16"/>
              </w:rPr>
              <w:t>$2</w:t>
            </w:r>
          </w:p>
        </w:tc>
        <w:tc>
          <w:tcPr>
            <w:tcW w:type="dxa" w:w="1167"/>
          </w:tcPr>
          <w:p>
            <w:pPr>
              <w:spacing w:after="0"/>
              <w:jc w:val="right"/>
            </w:pPr>
            <w:r>
              <w:rPr>
                <w:sz w:val="16"/>
              </w:rPr>
              <w:t>$99,777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$5,283,036,854</w:t>
            </w:r>
          </w:p>
        </w:tc>
        <w:tc>
          <w:tcPr>
            <w:tcW w:type="dxa" w:w="1135"/>
          </w:tcPr>
          <w:p>
            <w:pPr>
              <w:spacing w:after="0"/>
              <w:jc w:val="right"/>
            </w:pPr>
            <w:r>
              <w:rPr>
                <w:sz w:val="16"/>
              </w:rPr>
              <w:t>$86,351,634</w:t>
            </w:r>
          </w:p>
        </w:tc>
        <w:tc>
          <w:tcPr>
            <w:tcW w:type="dxa" w:w="1044"/>
          </w:tcPr>
          <w:p>
            <w:pPr>
              <w:spacing w:after="0"/>
              <w:jc w:val="right"/>
            </w:pPr>
            <w:r>
              <w:rPr>
                <w:sz w:val="16"/>
              </w:rPr>
              <w:t>22,784</w:t>
            </w:r>
          </w:p>
        </w:tc>
        <w:tc>
          <w:tcPr>
            <w:tcW w:type="dxa" w:w="1037"/>
          </w:tcPr>
          <w:p>
            <w:pPr>
              <w:spacing w:after="0"/>
              <w:jc w:val="right"/>
            </w:pPr>
            <w:r>
              <w:rPr>
                <w:sz w:val="16"/>
              </w:rPr>
              <w:t>$628</w:t>
            </w:r>
          </w:p>
        </w:tc>
        <w:tc>
          <w:tcPr>
            <w:tcW w:type="dxa" w:w="1126"/>
          </w:tcPr>
          <w:p>
            <w:pPr>
              <w:spacing w:after="0"/>
              <w:jc w:val="right"/>
            </w:pPr>
            <w:r>
              <w:rPr>
                <w:sz w:val="16"/>
              </w:rPr>
              <w:t>$1,786</w:t>
            </w:r>
          </w:p>
        </w:tc>
        <w:tc>
          <w:tcPr>
            <w:tcW w:type="dxa" w:w="1167"/>
          </w:tcPr>
          <w:p>
            <w:pPr>
              <w:spacing w:after="0"/>
              <w:jc w:val="right"/>
            </w:pPr>
            <w:r>
              <w:rPr>
                <w:sz w:val="16"/>
              </w:rPr>
              <w:t>$3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$5,283,036,854</w:t>
            </w:r>
          </w:p>
        </w:tc>
        <w:tc>
          <w:tcPr>
            <w:tcW w:type="dxa" w:w="1135"/>
          </w:tcPr>
          <w:p>
            <w:pPr>
              <w:spacing w:after="0"/>
              <w:jc w:val="right"/>
            </w:pPr>
          </w:p>
        </w:tc>
        <w:tc>
          <w:tcPr>
            <w:tcW w:type="dxa" w:w="1044"/>
          </w:tcPr>
          <w:p>
            <w:pPr>
              <w:spacing w:after="0"/>
              <w:jc w:val="right"/>
            </w:pPr>
            <w:r>
              <w:rPr>
                <w:sz w:val="16"/>
              </w:rPr>
              <w:t>22,784</w:t>
            </w:r>
          </w:p>
        </w:tc>
        <w:tc>
          <w:tcPr>
            <w:tcW w:type="dxa" w:w="1037"/>
          </w:tcPr>
          <w:p>
            <w:pPr>
              <w:spacing w:after="0"/>
              <w:jc w:val="right"/>
            </w:pPr>
            <w:r>
              <w:rPr>
                <w:sz w:val="16"/>
              </w:rPr>
              <w:t>$28,933</w:t>
            </w:r>
          </w:p>
        </w:tc>
        <w:tc>
          <w:tcPr>
            <w:tcW w:type="dxa" w:w="1126"/>
          </w:tcPr>
          <w:p>
            <w:pPr>
              <w:spacing w:after="0"/>
              <w:jc w:val="right"/>
            </w:pPr>
          </w:p>
        </w:tc>
        <w:tc>
          <w:tcPr>
            <w:tcW w:type="dxa" w:w="1167"/>
          </w:tcPr>
          <w:p>
            <w:pPr>
              <w:spacing w:after="0"/>
              <w:jc w:val="right"/>
            </w:pPr>
            <w:r>
              <w:rPr>
                <w:sz w:val="16"/>
              </w:rPr>
              <w:t>$45,958</w:t>
            </w:r>
          </w:p>
        </w:tc>
        <w:tc>
          <w:tcPr>
            <w:tcW w:type="dxa" w:w="1305"/>
          </w:tcPr>
          <w:p>
            <w:pPr>
              <w:spacing w:after="0"/>
              <w:jc w:val="right"/>
            </w:pPr>
            <w:r>
              <w:rPr>
                <w:sz w:val="16"/>
              </w:rPr>
              <w:t>0.000548%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$5,281,280,002</w:t>
            </w:r>
          </w:p>
        </w:tc>
        <w:tc>
          <w:tcPr>
            <w:tcW w:type="dxa" w:w="1135"/>
          </w:tcPr>
          <w:p>
            <w:pPr>
              <w:spacing w:after="0"/>
              <w:jc w:val="right"/>
            </w:pPr>
            <w:r>
              <w:rPr>
                <w:sz w:val="16"/>
              </w:rPr>
              <w:t>$4,114,266</w:t>
            </w:r>
          </w:p>
        </w:tc>
        <w:tc>
          <w:tcPr>
            <w:tcW w:type="dxa" w:w="1044"/>
          </w:tcPr>
          <w:p>
            <w:pPr>
              <w:spacing w:after="0"/>
              <w:jc w:val="right"/>
            </w:pPr>
            <w:r>
              <w:rPr>
                <w:sz w:val="16"/>
              </w:rPr>
              <w:t>660</w:t>
            </w:r>
          </w:p>
        </w:tc>
        <w:tc>
          <w:tcPr>
            <w:tcW w:type="dxa" w:w="1037"/>
          </w:tcPr>
          <w:p>
            <w:pPr>
              <w:spacing w:after="0"/>
              <w:jc w:val="right"/>
            </w:pPr>
            <w:r>
              <w:rPr>
                <w:sz w:val="16"/>
              </w:rPr>
              <w:t>$7,482,597</w:t>
            </w:r>
          </w:p>
        </w:tc>
        <w:tc>
          <w:tcPr>
            <w:tcW w:type="dxa" w:w="1126"/>
          </w:tcPr>
          <w:p>
            <w:pPr>
              <w:spacing w:after="0"/>
              <w:jc w:val="right"/>
            </w:pPr>
            <w:r>
              <w:rPr>
                <w:sz w:val="16"/>
              </w:rPr>
              <w:t>$81,913</w:t>
            </w:r>
          </w:p>
        </w:tc>
        <w:tc>
          <w:tcPr>
            <w:tcW w:type="dxa" w:w="1167"/>
          </w:tcPr>
          <w:p>
            <w:pPr>
              <w:spacing w:after="0"/>
              <w:jc w:val="right"/>
            </w:pPr>
            <w:r>
              <w:rPr>
                <w:sz w:val="16"/>
              </w:rPr>
              <w:t>$653,427</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$265,239,479</w:t>
            </w:r>
          </w:p>
        </w:tc>
        <w:tc>
          <w:tcPr>
            <w:tcW w:type="dxa" w:w="1135"/>
          </w:tcPr>
          <w:p>
            <w:pPr>
              <w:spacing w:after="0"/>
              <w:jc w:val="right"/>
            </w:pPr>
          </w:p>
        </w:tc>
        <w:tc>
          <w:tcPr>
            <w:tcW w:type="dxa" w:w="1044"/>
          </w:tcPr>
          <w:p>
            <w:pPr>
              <w:spacing w:after="0"/>
              <w:jc w:val="right"/>
            </w:pPr>
            <w:r>
              <w:rPr>
                <w:sz w:val="16"/>
              </w:rPr>
              <w:t>1,159</w:t>
            </w:r>
          </w:p>
        </w:tc>
        <w:tc>
          <w:tcPr>
            <w:tcW w:type="dxa" w:w="1037"/>
          </w:tcPr>
          <w:p>
            <w:pPr>
              <w:spacing w:after="0"/>
              <w:jc w:val="right"/>
            </w:pPr>
            <w:r>
              <w:rPr>
                <w:sz w:val="16"/>
              </w:rPr>
              <w:t>$1,599</w:t>
            </w:r>
          </w:p>
        </w:tc>
        <w:tc>
          <w:tcPr>
            <w:tcW w:type="dxa" w:w="1126"/>
          </w:tcPr>
          <w:p>
            <w:pPr>
              <w:spacing w:after="0"/>
              <w:jc w:val="right"/>
            </w:pPr>
          </w:p>
        </w:tc>
        <w:tc>
          <w:tcPr>
            <w:tcW w:type="dxa" w:w="1167"/>
          </w:tcPr>
          <w:p>
            <w:pPr>
              <w:spacing w:after="0"/>
              <w:jc w:val="right"/>
            </w:pPr>
            <w:r>
              <w:rPr>
                <w:sz w:val="16"/>
              </w:rPr>
              <w:t>$45,218</w:t>
            </w:r>
          </w:p>
        </w:tc>
        <w:tc>
          <w:tcPr>
            <w:tcW w:type="dxa" w:w="1305"/>
          </w:tcPr>
          <w:p>
            <w:pPr>
              <w:spacing w:after="0"/>
              <w:jc w:val="right"/>
            </w:pPr>
            <w:r>
              <w:rPr>
                <w:sz w:val="16"/>
              </w:rPr>
              <w:t>0.000603%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$5,283,036,854</w:t>
            </w:r>
          </w:p>
        </w:tc>
        <w:tc>
          <w:tcPr>
            <w:tcW w:type="dxa" w:w="1135"/>
          </w:tcPr>
          <w:p>
            <w:pPr>
              <w:spacing w:after="0"/>
              <w:jc w:val="right"/>
            </w:pPr>
          </w:p>
        </w:tc>
        <w:tc>
          <w:tcPr>
            <w:tcW w:type="dxa" w:w="1044"/>
          </w:tcPr>
          <w:p>
            <w:pPr>
              <w:spacing w:after="0"/>
              <w:jc w:val="right"/>
            </w:pPr>
            <w:r>
              <w:rPr>
                <w:sz w:val="16"/>
              </w:rPr>
              <w:t>22,784</w:t>
            </w:r>
          </w:p>
        </w:tc>
        <w:tc>
          <w:tcPr>
            <w:tcW w:type="dxa" w:w="1037"/>
          </w:tcPr>
          <w:p>
            <w:pPr>
              <w:spacing w:after="0"/>
              <w:jc w:val="right"/>
            </w:pPr>
            <w:r>
              <w:rPr>
                <w:sz w:val="16"/>
              </w:rPr>
              <w:t>$5,375</w:t>
            </w:r>
          </w:p>
        </w:tc>
        <w:tc>
          <w:tcPr>
            <w:tcW w:type="dxa" w:w="1126"/>
          </w:tcPr>
          <w:p>
            <w:pPr>
              <w:spacing w:after="0"/>
              <w:jc w:val="right"/>
            </w:pPr>
          </w:p>
        </w:tc>
        <w:tc>
          <w:tcPr>
            <w:tcW w:type="dxa" w:w="1167"/>
          </w:tcPr>
          <w:p>
            <w:pPr>
              <w:spacing w:after="0"/>
              <w:jc w:val="right"/>
            </w:pPr>
            <w:r>
              <w:rPr>
                <w:sz w:val="16"/>
              </w:rPr>
              <w:t>$114,238</w:t>
            </w:r>
          </w:p>
        </w:tc>
        <w:tc>
          <w:tcPr>
            <w:tcW w:type="dxa" w:w="1305"/>
          </w:tcPr>
          <w:p>
            <w:pPr>
              <w:spacing w:after="0"/>
              <w:jc w:val="right"/>
            </w:pPr>
            <w:r>
              <w:rPr>
                <w:sz w:val="16"/>
              </w:rPr>
              <w:t>0.000102%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$5,283,036,854</w:t>
            </w:r>
          </w:p>
        </w:tc>
        <w:tc>
          <w:tcPr>
            <w:tcW w:type="dxa" w:w="1135"/>
          </w:tcPr>
          <w:p>
            <w:pPr>
              <w:spacing w:after="0"/>
              <w:jc w:val="right"/>
            </w:pPr>
            <w:r>
              <w:rPr>
                <w:sz w:val="16"/>
              </w:rPr>
              <w:t>$86,351,634</w:t>
            </w:r>
          </w:p>
        </w:tc>
        <w:tc>
          <w:tcPr>
            <w:tcW w:type="dxa" w:w="1044"/>
          </w:tcPr>
          <w:p>
            <w:pPr>
              <w:spacing w:after="0"/>
              <w:jc w:val="right"/>
            </w:pPr>
            <w:r>
              <w:rPr>
                <w:sz w:val="16"/>
              </w:rPr>
              <w:t>22,784</w:t>
            </w:r>
          </w:p>
        </w:tc>
        <w:tc>
          <w:tcPr>
            <w:tcW w:type="dxa" w:w="1037"/>
          </w:tcPr>
          <w:p>
            <w:pPr>
              <w:spacing w:after="0"/>
              <w:jc w:val="right"/>
            </w:pPr>
            <w:r>
              <w:rPr>
                <w:sz w:val="16"/>
              </w:rPr>
              <w:t>$175,968</w:t>
            </w:r>
          </w:p>
        </w:tc>
        <w:tc>
          <w:tcPr>
            <w:tcW w:type="dxa" w:w="1126"/>
          </w:tcPr>
          <w:p>
            <w:pPr>
              <w:spacing w:after="0"/>
              <w:jc w:val="right"/>
            </w:pPr>
            <w:r>
              <w:rPr>
                <w:sz w:val="16"/>
              </w:rPr>
              <w:t>$507</w:t>
            </w:r>
          </w:p>
        </w:tc>
        <w:tc>
          <w:tcPr>
            <w:tcW w:type="dxa" w:w="1167"/>
          </w:tcPr>
          <w:p>
            <w:pPr>
              <w:spacing w:after="0"/>
              <w:jc w:val="right"/>
            </w:pPr>
            <w:r>
              <w:rPr>
                <w:sz w:val="16"/>
              </w:rPr>
              <w:t>$598,081</w:t>
            </w:r>
          </w:p>
        </w:tc>
        <w:tc>
          <w:tcPr>
            <w:tcW w:type="dxa" w:w="1305"/>
          </w:tcPr>
          <w:p>
            <w:pPr>
              <w:spacing w:after="0"/>
              <w:jc w:val="right"/>
            </w:pPr>
            <w:r>
              <w:rPr>
                <w:sz w:val="16"/>
              </w:rPr>
              <w:t>0.00333%</w:t>
            </w:r>
          </w:p>
        </w:tc>
        <w:tc>
          <w:tcPr>
            <w:tcW w:type="dxa" w:w="1203"/>
          </w:tcPr>
          <w:p>
            <w:pPr>
              <w:spacing w:after="0"/>
              <w:jc w:val="right"/>
            </w:pPr>
            <w:r>
              <w:rPr>
                <w:sz w:val="16"/>
              </w:rPr>
              <w:t>$8,000</w:t>
            </w: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$5,283,036,854</w:t>
            </w:r>
          </w:p>
        </w:tc>
        <w:tc>
          <w:tcPr>
            <w:tcW w:type="dxa" w:w="1135"/>
          </w:tcPr>
          <w:p>
            <w:pPr>
              <w:spacing w:after="0"/>
              <w:jc w:val="right"/>
            </w:pPr>
            <w:r>
              <w:rPr>
                <w:sz w:val="16"/>
              </w:rPr>
              <w:t>$86,351,634</w:t>
            </w:r>
          </w:p>
        </w:tc>
        <w:tc>
          <w:tcPr>
            <w:tcW w:type="dxa" w:w="1044"/>
          </w:tcPr>
          <w:p>
            <w:pPr>
              <w:spacing w:after="0"/>
              <w:jc w:val="right"/>
            </w:pPr>
            <w:r>
              <w:rPr>
                <w:sz w:val="16"/>
              </w:rPr>
              <w:t>22,784</w:t>
            </w:r>
          </w:p>
        </w:tc>
        <w:tc>
          <w:tcPr>
            <w:tcW w:type="dxa" w:w="1037"/>
          </w:tcPr>
          <w:p>
            <w:pPr>
              <w:spacing w:after="0"/>
              <w:jc w:val="right"/>
            </w:pPr>
            <w:r>
              <w:rPr>
                <w:sz w:val="16"/>
              </w:rPr>
              <w:t>$1,248,548</w:t>
            </w:r>
          </w:p>
        </w:tc>
        <w:tc>
          <w:tcPr>
            <w:tcW w:type="dxa" w:w="1126"/>
          </w:tcPr>
          <w:p>
            <w:pPr>
              <w:spacing w:after="0"/>
              <w:jc w:val="right"/>
            </w:pPr>
            <w:r>
              <w:rPr>
                <w:sz w:val="16"/>
              </w:rPr>
              <w:t>$1,176</w:t>
            </w:r>
          </w:p>
        </w:tc>
        <w:tc>
          <w:tcPr>
            <w:tcW w:type="dxa" w:w="1167"/>
          </w:tcPr>
          <w:p>
            <w:pPr>
              <w:spacing w:after="0"/>
              <w:jc w:val="right"/>
            </w:pPr>
            <w:r>
              <w:rPr>
                <w:sz w:val="16"/>
              </w:rPr>
              <w:t>$809,435</w:t>
            </w:r>
          </w:p>
        </w:tc>
        <w:tc>
          <w:tcPr>
            <w:tcW w:type="dxa" w:w="1305"/>
          </w:tcPr>
          <w:p>
            <w:pPr>
              <w:spacing w:after="0"/>
              <w:jc w:val="right"/>
            </w:pPr>
            <w:r>
              <w:rPr>
                <w:sz w:val="16"/>
              </w:rPr>
              <w:t>0.0236%</w:t>
            </w:r>
          </w:p>
        </w:tc>
        <w:tc>
          <w:tcPr>
            <w:tcW w:type="dxa" w:w="1203"/>
          </w:tcPr>
          <w:p>
            <w:pPr>
              <w:spacing w:after="0"/>
              <w:jc w:val="right"/>
            </w:pPr>
            <w:r>
              <w:rPr>
                <w:sz w:val="16"/>
              </w:rPr>
              <w:t>$250,000</w:t>
            </w: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$1,904,970,741</w:t>
            </w:r>
          </w:p>
        </w:tc>
        <w:tc>
          <w:tcPr>
            <w:tcW w:type="dxa" w:w="1135"/>
          </w:tcPr>
          <w:p>
            <w:pPr>
              <w:spacing w:after="0"/>
              <w:jc w:val="right"/>
            </w:pPr>
            <w:r>
              <w:rPr>
                <w:sz w:val="16"/>
              </w:rPr>
              <w:t>$16,351,268</w:t>
            </w:r>
          </w:p>
        </w:tc>
        <w:tc>
          <w:tcPr>
            <w:tcW w:type="dxa" w:w="1044"/>
          </w:tcPr>
          <w:p>
            <w:pPr>
              <w:spacing w:after="0"/>
              <w:jc w:val="right"/>
            </w:pPr>
            <w:r>
              <w:rPr>
                <w:sz w:val="16"/>
              </w:rPr>
              <w:t>9,207</w:t>
            </w:r>
          </w:p>
        </w:tc>
        <w:tc>
          <w:tcPr>
            <w:tcW w:type="dxa" w:w="1037"/>
          </w:tcPr>
          <w:p>
            <w:pPr>
              <w:spacing w:after="0"/>
              <w:jc w:val="right"/>
            </w:pPr>
            <w:r>
              <w:rPr>
                <w:sz w:val="16"/>
              </w:rPr>
              <w:t>$4,983</w:t>
            </w:r>
          </w:p>
        </w:tc>
        <w:tc>
          <w:tcPr>
            <w:tcW w:type="dxa" w:w="1126"/>
          </w:tcPr>
          <w:p>
            <w:pPr>
              <w:spacing w:after="0"/>
              <w:jc w:val="right"/>
            </w:pPr>
            <w:r>
              <w:rPr>
                <w:sz w:val="16"/>
              </w:rPr>
              <w:t>$5</w:t>
            </w:r>
          </w:p>
        </w:tc>
        <w:tc>
          <w:tcPr>
            <w:tcW w:type="dxa" w:w="1167"/>
          </w:tcPr>
          <w:p>
            <w:pPr>
              <w:spacing w:after="0"/>
              <w:jc w:val="right"/>
            </w:pPr>
            <w:r>
              <w:rPr>
                <w:sz w:val="16"/>
              </w:rPr>
              <w:t>$803</w:t>
            </w:r>
          </w:p>
        </w:tc>
        <w:tc>
          <w:tcPr>
            <w:tcW w:type="dxa" w:w="1305"/>
          </w:tcPr>
          <w:p>
            <w:pPr>
              <w:spacing w:after="0"/>
              <w:jc w:val="right"/>
            </w:pPr>
            <w:r>
              <w:rPr>
                <w:sz w:val="16"/>
              </w:rPr>
              <w:t>0.000262%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$5,283,036,854</w:t>
            </w:r>
          </w:p>
        </w:tc>
        <w:tc>
          <w:tcPr>
            <w:tcW w:type="dxa" w:w="1135"/>
          </w:tcPr>
          <w:p>
            <w:pPr>
              <w:spacing w:after="0"/>
              <w:jc w:val="right"/>
            </w:pPr>
            <w:r>
              <w:rPr>
                <w:sz w:val="16"/>
              </w:rPr>
              <w:t>$86,351,634</w:t>
            </w:r>
          </w:p>
        </w:tc>
        <w:tc>
          <w:tcPr>
            <w:tcW w:type="dxa" w:w="1044"/>
          </w:tcPr>
          <w:p>
            <w:pPr>
              <w:spacing w:after="0"/>
              <w:jc w:val="right"/>
            </w:pPr>
            <w:r>
              <w:rPr>
                <w:sz w:val="16"/>
              </w:rPr>
              <w:t>22,784</w:t>
            </w:r>
          </w:p>
        </w:tc>
        <w:tc>
          <w:tcPr>
            <w:tcW w:type="dxa" w:w="1037"/>
          </w:tcPr>
          <w:p>
            <w:pPr>
              <w:spacing w:after="0"/>
              <w:jc w:val="right"/>
            </w:pPr>
            <w:r>
              <w:rPr>
                <w:sz w:val="16"/>
              </w:rPr>
              <w:t>$11,653</w:t>
            </w:r>
          </w:p>
        </w:tc>
        <w:tc>
          <w:tcPr>
            <w:tcW w:type="dxa" w:w="1126"/>
          </w:tcPr>
          <w:p>
            <w:pPr>
              <w:spacing w:after="0"/>
              <w:jc w:val="right"/>
            </w:pPr>
            <w:r>
              <w:rPr>
                <w:sz w:val="16"/>
              </w:rPr>
              <w:t>$319</w:t>
            </w:r>
          </w:p>
        </w:tc>
        <w:tc>
          <w:tcPr>
            <w:tcW w:type="dxa" w:w="1167"/>
          </w:tcPr>
          <w:p>
            <w:pPr>
              <w:spacing w:after="0"/>
              <w:jc w:val="right"/>
            </w:pPr>
            <w:r>
              <w:rPr>
                <w:sz w:val="16"/>
              </w:rPr>
              <w:t>$9,821</w:t>
            </w:r>
          </w:p>
        </w:tc>
        <w:tc>
          <w:tcPr>
            <w:tcW w:type="dxa" w:w="1305"/>
          </w:tcPr>
          <w:p>
            <w:pPr>
              <w:spacing w:after="0"/>
              <w:jc w:val="right"/>
            </w:pPr>
            <w:r>
              <w:rPr>
                <w:sz w:val="16"/>
              </w:rPr>
              <w:t>0.000221%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bl>
    <w:p>
      <w:pPr>
        <w:spacing w:after="40" w:before="60"/>
      </w:pPr>
      <w:r>
        <w:rPr>
          <w:sz w:val="15"/>
        </w:rPr>
        <w:t>Totals since 2026-02-04 (Storm Events through 2026-06-30): 12 county-coded records, 12 with a damage value recorded (including $0), $258,000; 2 zone-level records, 0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22,784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$5,283,036,854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$86,351,634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$9,506,010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$3,117,292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FRANKLIN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BROOKVILLE,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Franklin County</w:t>
            </w:r>
          </w:p>
        </w:tc>
        <w:tc>
          <w:tcPr>
            <w:tcW w:type="dxa" w:w="1499"/>
          </w:tcPr>
          <w:p>
            <w:pPr>
              <w:spacing w:after="0"/>
              <w:jc w:val="left"/>
            </w:pPr>
            <w:r>
              <w:rPr>
                <w:sz w:val="16"/>
              </w:rPr>
              <w:t>180068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Batesville city</w:t>
            </w:r>
          </w:p>
        </w:tc>
        <w:tc>
          <w:tcPr>
            <w:tcW w:type="dxa" w:w="1499"/>
          </w:tcPr>
          <w:p>
            <w:pPr>
              <w:spacing w:after="0"/>
              <w:jc w:val="left"/>
            </w:pPr>
            <w:r>
              <w:rPr>
                <w:sz w:val="16"/>
              </w:rPr>
              <w:t>180507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Brookville town</w:t>
            </w:r>
          </w:p>
        </w:tc>
        <w:tc>
          <w:tcPr>
            <w:tcW w:type="dxa" w:w="1499"/>
          </w:tcPr>
          <w:p>
            <w:pPr>
              <w:spacing w:after="0"/>
              <w:jc w:val="left"/>
            </w:pPr>
            <w:r>
              <w:rPr>
                <w:sz w:val="16"/>
              </w:rPr>
              <w:t>180069</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Cedar Grove town</w:t>
            </w:r>
          </w:p>
        </w:tc>
        <w:tc>
          <w:tcPr>
            <w:tcW w:type="dxa" w:w="1499"/>
          </w:tcPr>
          <w:p>
            <w:pPr>
              <w:spacing w:after="0"/>
              <w:jc w:val="left"/>
            </w:pPr>
            <w:r>
              <w:rPr>
                <w:sz w:val="16"/>
              </w:rPr>
              <w:t>180304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Laurel town</w:t>
            </w:r>
          </w:p>
        </w:tc>
        <w:tc>
          <w:tcPr>
            <w:tcW w:type="dxa" w:w="1499"/>
          </w:tcPr>
          <w:p>
            <w:pPr>
              <w:spacing w:after="0"/>
              <w:jc w:val="left"/>
            </w:pPr>
            <w:r>
              <w:rPr>
                <w:sz w:val="16"/>
              </w:rPr>
              <w:t>180306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Mount Carmel town</w:t>
            </w:r>
          </w:p>
        </w:tc>
        <w:tc>
          <w:tcPr>
            <w:tcW w:type="dxa" w:w="1499"/>
          </w:tcPr>
          <w:p>
            <w:pPr>
              <w:spacing w:after="0"/>
              <w:jc w:val="left"/>
            </w:pPr>
            <w:r>
              <w:rPr>
                <w:sz w:val="16"/>
              </w:rPr>
              <w:t>180508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Oldenburg town</w:t>
            </w:r>
          </w:p>
        </w:tc>
        <w:tc>
          <w:tcPr>
            <w:tcW w:type="dxa" w:w="1499"/>
          </w:tcPr>
          <w:p>
            <w:pPr>
              <w:spacing w:after="0"/>
              <w:jc w:val="left"/>
            </w:pPr>
            <w:r>
              <w:rPr>
                <w:sz w:val="16"/>
              </w:rPr>
              <w:t>180509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Franklin County, IN: risk-assessment baseline packet, release 2026-10 (data as of 2026-09-28; County area 18047).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IN: Risk-assessment baseline packet</dc:title>
  <dc:subject>Hazard Plain release 2026-10, as of 2026-09-28. Preview: automated baseline</dc:subject>
  <dc:creator>Hazard Plain</dc:creator>
  <cp:keywords>Hazard Plain; hazard mitigation; risk assessment; 18047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