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Fountain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2030-12-28</w:t>
      </w:r>
    </w:p>
    <w:p>
      <w:pPr>
        <w:keepNext/>
        <w:spacing w:after="40" w:before="0"/>
      </w:pPr>
      <w:r>
        <w:rPr>
          <w:b/>
        </w:rPr>
        <w:t xml:space="preserve">Plan: </w:t>
      </w:r>
      <w:r>
        <w:rPr/>
        <w:t>Fountain County 2025 Hazard Mitigation Plan (FEMA plan 111213)</w:t>
      </w:r>
    </w:p>
    <w:p>
      <w:pPr>
        <w:keepNext/>
        <w:spacing w:after="40" w:before="0"/>
      </w:pPr>
      <w:r>
        <w:rPr>
          <w:b/>
        </w:rPr>
        <w:t xml:space="preserve">Approved: </w:t>
      </w:r>
      <w:r>
        <w:rPr/>
        <w:t>2025-12-29</w:t>
      </w:r>
    </w:p>
    <w:p>
      <w:pPr>
        <w:keepNext/>
        <w:spacing w:after="40" w:before="0"/>
      </w:pPr>
      <w:r>
        <w:rPr>
          <w:b/>
        </w:rPr>
        <w:t xml:space="preserve">Expires: </w:t>
      </w:r>
      <w:r>
        <w:rPr/>
        <w:t>2030-12-28</w:t>
      </w:r>
    </w:p>
    <w:p>
      <w:pPr>
        <w:keepNext/>
        <w:spacing w:after="40" w:before="0"/>
      </w:pPr>
      <w:r>
        <w:rPr>
          <w:b/>
        </w:rPr>
        <w:t xml:space="preserve">As of: </w:t>
      </w:r>
      <w:r>
        <w:rPr/>
        <w:t>2026-09-28</w:t>
      </w:r>
    </w:p>
    <w:p>
      <w:pPr>
        <w:keepNext/>
        <w:spacing w:after="40" w:before="0"/>
      </w:pPr>
      <w:r>
        <w:rPr>
          <w:b/>
        </w:rPr>
        <w:t xml:space="preserve">Days: </w:t>
      </w:r>
      <w:r>
        <w:rPr/>
        <w:t>1,552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3"/>
        <w:gridCol w:w="733"/>
        <w:gridCol w:w="2851"/>
        <w:gridCol w:w="2145"/>
        <w:gridCol w:w="1118"/>
        <w:gridCol w:w="1118"/>
        <w:gridCol w:w="964"/>
        <w:gridCol w:w="1022"/>
        <w:gridCol w:w="2658"/>
      </w:tblGrid>
      <w:tr>
        <w:trPr>
          <w:cantSplit/>
          <w:tblHeader/>
        </w:trPr>
        <w:tc>
          <w:tcPr>
            <w:tcW w:type="dxa" w:w="1503"/>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2145"/>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2658"/>
            <w:shd w:val="clear" w:color="auto" w:fill="E8E8E8"/>
          </w:tcPr>
          <w:p>
            <w:pPr>
              <w:spacing w:after="0"/>
              <w:jc w:val="left"/>
            </w:pPr>
            <w:r>
              <w:rPr>
                <w:b/>
                <w:sz w:val="16"/>
              </w:rPr>
              <w:t>Notes</w:t>
            </w:r>
          </w:p>
        </w:tc>
      </w:tr>
      <w:tr>
        <w:trPr>
          <w:cantSplit/>
        </w:trPr>
        <w:tc>
          <w:tcPr>
            <w:tcW w:type="dxa" w:w="1503"/>
          </w:tcPr>
          <w:p>
            <w:pPr>
              <w:spacing w:after="0"/>
              <w:jc w:val="left"/>
            </w:pPr>
            <w:r>
              <w:rPr>
                <w:sz w:val="16"/>
              </w:rPr>
              <w:t>Fountain County</w:t>
            </w:r>
          </w:p>
        </w:tc>
        <w:tc>
          <w:tcPr>
            <w:tcW w:type="dxa" w:w="733"/>
          </w:tcPr>
          <w:p>
            <w:pPr>
              <w:spacing w:after="0"/>
              <w:jc w:val="left"/>
            </w:pPr>
            <w:r>
              <w:rPr>
                <w:sz w:val="16"/>
              </w:rPr>
              <w:t>County</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p>
        </w:tc>
      </w:tr>
      <w:tr>
        <w:trPr>
          <w:cantSplit/>
        </w:trPr>
        <w:tc>
          <w:tcPr>
            <w:tcW w:type="dxa" w:w="1503"/>
          </w:tcPr>
          <w:p>
            <w:pPr>
              <w:spacing w:after="0"/>
              <w:jc w:val="left"/>
            </w:pPr>
            <w:r>
              <w:rPr>
                <w:sz w:val="16"/>
              </w:rPr>
              <w:t>Attica city</w:t>
            </w:r>
          </w:p>
        </w:tc>
        <w:tc>
          <w:tcPr>
            <w:tcW w:type="dxa" w:w="733"/>
          </w:tcPr>
          <w:p>
            <w:pPr>
              <w:spacing w:after="0"/>
              <w:jc w:val="left"/>
            </w:pPr>
            <w:r>
              <w:rPr>
                <w:sz w:val="16"/>
              </w:rPr>
              <w:t>City</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2026-02-18</w:t>
            </w:r>
          </w:p>
        </w:tc>
      </w:tr>
      <w:tr>
        <w:trPr>
          <w:cantSplit/>
        </w:trPr>
        <w:tc>
          <w:tcPr>
            <w:tcW w:type="dxa" w:w="1503"/>
          </w:tcPr>
          <w:p>
            <w:pPr>
              <w:spacing w:after="0"/>
              <w:jc w:val="left"/>
            </w:pPr>
            <w:r>
              <w:rPr>
                <w:sz w:val="16"/>
              </w:rPr>
              <w:t>Covington city</w:t>
            </w:r>
          </w:p>
        </w:tc>
        <w:tc>
          <w:tcPr>
            <w:tcW w:type="dxa" w:w="733"/>
          </w:tcPr>
          <w:p>
            <w:pPr>
              <w:spacing w:after="0"/>
              <w:jc w:val="left"/>
            </w:pPr>
            <w:r>
              <w:rPr>
                <w:sz w:val="16"/>
              </w:rPr>
              <w:t>City</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2026-02-18</w:t>
            </w:r>
          </w:p>
        </w:tc>
      </w:tr>
      <w:tr>
        <w:trPr>
          <w:cantSplit/>
        </w:trPr>
        <w:tc>
          <w:tcPr>
            <w:tcW w:type="dxa" w:w="1503"/>
          </w:tcPr>
          <w:p>
            <w:pPr>
              <w:spacing w:after="0"/>
              <w:jc w:val="left"/>
            </w:pPr>
            <w:r>
              <w:rPr>
                <w:sz w:val="16"/>
              </w:rPr>
              <w:t>Hillsboro town</w:t>
            </w:r>
          </w:p>
        </w:tc>
        <w:tc>
          <w:tcPr>
            <w:tcW w:type="dxa" w:w="733"/>
          </w:tcPr>
          <w:p>
            <w:pPr>
              <w:spacing w:after="0"/>
              <w:jc w:val="left"/>
            </w:pPr>
            <w:r>
              <w:rPr>
                <w:sz w:val="16"/>
              </w:rPr>
              <w:t>Town</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2026-02-18</w:t>
            </w:r>
          </w:p>
        </w:tc>
      </w:tr>
      <w:tr>
        <w:trPr>
          <w:cantSplit/>
        </w:trPr>
        <w:tc>
          <w:tcPr>
            <w:tcW w:type="dxa" w:w="1503"/>
          </w:tcPr>
          <w:p>
            <w:pPr>
              <w:spacing w:after="0"/>
              <w:jc w:val="left"/>
            </w:pPr>
            <w:r>
              <w:rPr>
                <w:sz w:val="16"/>
              </w:rPr>
              <w:t>Kingman town</w:t>
            </w:r>
          </w:p>
        </w:tc>
        <w:tc>
          <w:tcPr>
            <w:tcW w:type="dxa" w:w="733"/>
          </w:tcPr>
          <w:p>
            <w:pPr>
              <w:spacing w:after="0"/>
              <w:jc w:val="left"/>
            </w:pPr>
            <w:r>
              <w:rPr>
                <w:sz w:val="16"/>
              </w:rPr>
              <w:t>Town</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2026-02-18</w:t>
            </w:r>
          </w:p>
        </w:tc>
      </w:tr>
      <w:tr>
        <w:trPr>
          <w:cantSplit/>
        </w:trPr>
        <w:tc>
          <w:tcPr>
            <w:tcW w:type="dxa" w:w="1503"/>
          </w:tcPr>
          <w:p>
            <w:pPr>
              <w:spacing w:after="0"/>
              <w:jc w:val="left"/>
            </w:pPr>
            <w:r>
              <w:rPr>
                <w:sz w:val="16"/>
              </w:rPr>
              <w:t>Mellott town</w:t>
            </w:r>
          </w:p>
        </w:tc>
        <w:tc>
          <w:tcPr>
            <w:tcW w:type="dxa" w:w="733"/>
          </w:tcPr>
          <w:p>
            <w:pPr>
              <w:spacing w:after="0"/>
              <w:jc w:val="left"/>
            </w:pPr>
            <w:r>
              <w:rPr>
                <w:sz w:val="16"/>
              </w:rPr>
              <w:t>Town</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2026-05-04</w:t>
            </w:r>
          </w:p>
        </w:tc>
      </w:tr>
      <w:tr>
        <w:trPr>
          <w:cantSplit/>
        </w:trPr>
        <w:tc>
          <w:tcPr>
            <w:tcW w:type="dxa" w:w="1503"/>
          </w:tcPr>
          <w:p>
            <w:pPr>
              <w:spacing w:after="0"/>
              <w:jc w:val="left"/>
            </w:pPr>
            <w:r>
              <w:rPr>
                <w:sz w:val="16"/>
              </w:rPr>
              <w:t>Newtown town</w:t>
            </w:r>
          </w:p>
        </w:tc>
        <w:tc>
          <w:tcPr>
            <w:tcW w:type="dxa" w:w="733"/>
          </w:tcPr>
          <w:p>
            <w:pPr>
              <w:spacing w:after="0"/>
              <w:jc w:val="left"/>
            </w:pPr>
            <w:r>
              <w:rPr>
                <w:sz w:val="16"/>
              </w:rPr>
              <w:t>Town</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2026-02-18</w:t>
            </w:r>
          </w:p>
        </w:tc>
      </w:tr>
      <w:tr>
        <w:trPr>
          <w:cantSplit/>
        </w:trPr>
        <w:tc>
          <w:tcPr>
            <w:tcW w:type="dxa" w:w="1503"/>
          </w:tcPr>
          <w:p>
            <w:pPr>
              <w:spacing w:after="0"/>
              <w:jc w:val="left"/>
            </w:pPr>
            <w:r>
              <w:rPr>
                <w:sz w:val="16"/>
              </w:rPr>
              <w:t>Veedersburg town</w:t>
            </w:r>
          </w:p>
        </w:tc>
        <w:tc>
          <w:tcPr>
            <w:tcW w:type="dxa" w:w="733"/>
          </w:tcPr>
          <w:p>
            <w:pPr>
              <w:spacing w:after="0"/>
              <w:jc w:val="left"/>
            </w:pPr>
            <w:r>
              <w:rPr>
                <w:sz w:val="16"/>
              </w:rPr>
              <w:t>Town</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2026-02-18</w:t>
            </w:r>
          </w:p>
        </w:tc>
      </w:tr>
      <w:tr>
        <w:trPr>
          <w:cantSplit/>
        </w:trPr>
        <w:tc>
          <w:tcPr>
            <w:tcW w:type="dxa" w:w="1503"/>
          </w:tcPr>
          <w:p>
            <w:pPr>
              <w:spacing w:after="0"/>
              <w:jc w:val="left"/>
            </w:pPr>
            <w:r>
              <w:rPr>
                <w:sz w:val="16"/>
              </w:rPr>
              <w:t>Wallace town</w:t>
            </w:r>
          </w:p>
        </w:tc>
        <w:tc>
          <w:tcPr>
            <w:tcW w:type="dxa" w:w="733"/>
          </w:tcPr>
          <w:p>
            <w:pPr>
              <w:spacing w:after="0"/>
              <w:jc w:val="left"/>
            </w:pPr>
            <w:r>
              <w:rPr>
                <w:sz w:val="16"/>
              </w:rPr>
              <w:t>Town</w:t>
            </w:r>
          </w:p>
        </w:tc>
        <w:tc>
          <w:tcPr>
            <w:tcW w:type="dxa" w:w="2851"/>
          </w:tcPr>
          <w:p>
            <w:pPr>
              <w:spacing w:after="0"/>
              <w:jc w:val="left"/>
            </w:pPr>
            <w:r>
              <w:rPr>
                <w:sz w:val="16"/>
              </w:rPr>
              <w:t>Approved, expires 2030-12-28</w:t>
            </w:r>
          </w:p>
        </w:tc>
        <w:tc>
          <w:tcPr>
            <w:tcW w:type="dxa" w:w="2145"/>
          </w:tcPr>
          <w:p>
            <w:pPr>
              <w:spacing w:after="0"/>
              <w:jc w:val="left"/>
            </w:pPr>
            <w:r>
              <w:rPr>
                <w:sz w:val="16"/>
              </w:rPr>
              <w:t>Fountain County 2025 Hazard Mitigation Plan (FEMA plan 111213)</w:t>
            </w:r>
          </w:p>
        </w:tc>
        <w:tc>
          <w:tcPr>
            <w:tcW w:type="dxa" w:w="1118"/>
          </w:tcPr>
          <w:p>
            <w:pPr>
              <w:spacing w:after="0"/>
              <w:jc w:val="left"/>
            </w:pPr>
            <w:r>
              <w:rPr>
                <w:sz w:val="16"/>
              </w:rPr>
              <w:t>2025-12-29</w:t>
            </w:r>
          </w:p>
        </w:tc>
        <w:tc>
          <w:tcPr>
            <w:tcW w:type="dxa" w:w="1118"/>
          </w:tcPr>
          <w:p>
            <w:pPr>
              <w:spacing w:after="0"/>
              <w:jc w:val="left"/>
            </w:pPr>
            <w:r>
              <w:rPr>
                <w:sz w:val="16"/>
              </w:rPr>
              <w:t>2030-12-28</w:t>
            </w:r>
          </w:p>
        </w:tc>
        <w:tc>
          <w:tcPr>
            <w:tcW w:type="dxa" w:w="964"/>
          </w:tcPr>
          <w:p>
            <w:pPr>
              <w:spacing w:after="0"/>
              <w:jc w:val="right"/>
            </w:pPr>
            <w:r>
              <w:rPr>
                <w:sz w:val="16"/>
              </w:rPr>
              <w:t>1,552</w:t>
            </w:r>
          </w:p>
        </w:tc>
        <w:tc>
          <w:tcPr>
            <w:tcW w:type="dxa" w:w="1022"/>
          </w:tcPr>
          <w:p>
            <w:pPr>
              <w:spacing w:after="0"/>
              <w:jc w:val="left"/>
            </w:pPr>
          </w:p>
        </w:tc>
        <w:tc>
          <w:tcPr>
            <w:tcW w:type="dxa" w:w="2658"/>
          </w:tcPr>
          <w:p>
            <w:pPr>
              <w:spacing w:after="0"/>
              <w:jc w:val="left"/>
            </w:pPr>
            <w:r>
              <w:rPr>
                <w:sz w:val="16"/>
              </w:rPr>
              <w:t>member approved 2026-02-18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$2,480,142</w:t>
            </w:r>
          </w:p>
        </w:tc>
        <w:tc>
          <w:tcPr>
            <w:tcW w:type="dxa" w:w="1126"/>
          </w:tcPr>
          <w:p>
            <w:pPr>
              <w:spacing w:after="0"/>
              <w:jc w:val="right"/>
            </w:pPr>
            <w:r>
              <w:rPr>
                <w:sz w:val="16"/>
              </w:rPr>
              <w:t>$147,566</w:t>
            </w:r>
          </w:p>
        </w:tc>
        <w:tc>
          <w:tcPr>
            <w:tcW w:type="dxa" w:w="1312"/>
          </w:tcPr>
          <w:p>
            <w:pPr>
              <w:spacing w:after="0"/>
              <w:jc w:val="right"/>
            </w:pPr>
            <w:r>
              <w:rPr>
                <w:sz w:val="16"/>
              </w:rPr>
              <w:t>$128,630</w:t>
            </w:r>
          </w:p>
        </w:tc>
        <w:tc>
          <w:tcPr>
            <w:tcW w:type="dxa" w:w="1117"/>
          </w:tcPr>
          <w:p>
            <w:pPr>
              <w:spacing w:after="0"/>
              <w:jc w:val="right"/>
            </w:pPr>
            <w:r>
              <w:rPr>
                <w:sz w:val="16"/>
              </w:rPr>
              <w:t>$2,756,338</w:t>
            </w:r>
          </w:p>
        </w:tc>
        <w:tc>
          <w:tcPr>
            <w:tcW w:type="dxa" w:w="1237"/>
          </w:tcPr>
          <w:p>
            <w:pPr>
              <w:spacing w:after="0"/>
              <w:jc w:val="right"/>
            </w:pPr>
            <w:r>
              <w:rPr>
                <w:sz w:val="16"/>
              </w:rPr>
              <w:t>107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$377</w:t>
            </w:r>
          </w:p>
        </w:tc>
        <w:tc>
          <w:tcPr>
            <w:tcW w:type="dxa" w:w="1126"/>
          </w:tcPr>
          <w:p>
            <w:pPr>
              <w:spacing w:after="0"/>
              <w:jc w:val="right"/>
            </w:pPr>
            <w:r>
              <w:rPr>
                <w:sz w:val="16"/>
              </w:rPr>
              <w:t>$20,512</w:t>
            </w:r>
          </w:p>
        </w:tc>
        <w:tc>
          <w:tcPr>
            <w:tcW w:type="dxa" w:w="1312"/>
          </w:tcPr>
          <w:p>
            <w:pPr>
              <w:spacing w:after="0"/>
              <w:jc w:val="right"/>
            </w:pPr>
            <w:r>
              <w:rPr>
                <w:sz w:val="16"/>
              </w:rPr>
              <w:t>$2,030,595</w:t>
            </w:r>
          </w:p>
        </w:tc>
        <w:tc>
          <w:tcPr>
            <w:tcW w:type="dxa" w:w="1117"/>
          </w:tcPr>
          <w:p>
            <w:pPr>
              <w:spacing w:after="0"/>
              <w:jc w:val="right"/>
            </w:pPr>
            <w:r>
              <w:rPr>
                <w:sz w:val="16"/>
              </w:rPr>
              <w:t>$2,051,484</w:t>
            </w:r>
          </w:p>
        </w:tc>
        <w:tc>
          <w:tcPr>
            <w:tcW w:type="dxa" w:w="1237"/>
          </w:tcPr>
          <w:p>
            <w:pPr>
              <w:spacing w:after="0"/>
              <w:jc w:val="right"/>
            </w:pPr>
            <w:r>
              <w:rPr>
                <w:sz w:val="16"/>
              </w:rPr>
              <w:t>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$435,489</w:t>
            </w:r>
          </w:p>
        </w:tc>
        <w:tc>
          <w:tcPr>
            <w:tcW w:type="dxa" w:w="1126"/>
          </w:tcPr>
          <w:p>
            <w:pPr>
              <w:spacing w:after="0"/>
              <w:jc w:val="right"/>
            </w:pPr>
            <w:r>
              <w:rPr>
                <w:sz w:val="16"/>
              </w:rPr>
              <w:t>$2,797</w:t>
            </w:r>
          </w:p>
        </w:tc>
        <w:tc>
          <w:tcPr>
            <w:tcW w:type="dxa" w:w="1312"/>
          </w:tcPr>
          <w:p>
            <w:pPr>
              <w:spacing w:after="0"/>
              <w:jc w:val="right"/>
            </w:pPr>
            <w:r>
              <w:rPr>
                <w:sz w:val="16"/>
              </w:rPr>
              <w:t>$371,321</w:t>
            </w:r>
          </w:p>
        </w:tc>
        <w:tc>
          <w:tcPr>
            <w:tcW w:type="dxa" w:w="1117"/>
          </w:tcPr>
          <w:p>
            <w:pPr>
              <w:spacing w:after="0"/>
              <w:jc w:val="right"/>
            </w:pPr>
            <w:r>
              <w:rPr>
                <w:sz w:val="16"/>
              </w:rPr>
              <w:t>$809,607</w:t>
            </w:r>
          </w:p>
        </w:tc>
        <w:tc>
          <w:tcPr>
            <w:tcW w:type="dxa" w:w="1237"/>
          </w:tcPr>
          <w:p>
            <w:pPr>
              <w:spacing w:after="0"/>
              <w:jc w:val="right"/>
            </w:pPr>
            <w:r>
              <w:rPr>
                <w:sz w:val="16"/>
              </w:rPr>
              <w:t>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$168,038</w:t>
            </w:r>
          </w:p>
        </w:tc>
        <w:tc>
          <w:tcPr>
            <w:tcW w:type="dxa" w:w="1126"/>
          </w:tcPr>
          <w:p>
            <w:pPr>
              <w:spacing w:after="0"/>
              <w:jc w:val="right"/>
            </w:pPr>
            <w:r>
              <w:rPr>
                <w:sz w:val="16"/>
              </w:rPr>
              <w:t>$2,941</w:t>
            </w:r>
          </w:p>
        </w:tc>
        <w:tc>
          <w:tcPr>
            <w:tcW w:type="dxa" w:w="1312"/>
          </w:tcPr>
          <w:p>
            <w:pPr>
              <w:spacing w:after="0"/>
              <w:jc w:val="right"/>
            </w:pPr>
            <w:r>
              <w:rPr>
                <w:sz w:val="16"/>
              </w:rPr>
              <w:t>$572,209</w:t>
            </w:r>
          </w:p>
        </w:tc>
        <w:tc>
          <w:tcPr>
            <w:tcW w:type="dxa" w:w="1117"/>
          </w:tcPr>
          <w:p>
            <w:pPr>
              <w:spacing w:after="0"/>
              <w:jc w:val="right"/>
            </w:pPr>
            <w:r>
              <w:rPr>
                <w:sz w:val="16"/>
              </w:rPr>
              <w:t>$743,188</w:t>
            </w:r>
          </w:p>
        </w:tc>
        <w:tc>
          <w:tcPr>
            <w:tcW w:type="dxa" w:w="1237"/>
          </w:tcPr>
          <w:p>
            <w:pPr>
              <w:spacing w:after="0"/>
              <w:jc w:val="right"/>
            </w:pPr>
            <w:r>
              <w:rPr>
                <w:sz w:val="16"/>
              </w:rPr>
              <w:t>101</w:t>
            </w:r>
          </w:p>
        </w:tc>
        <w:tc>
          <w:tcPr>
            <w:tcW w:type="dxa" w:w="2263"/>
          </w:tcPr>
          <w:p>
            <w:pPr>
              <w:spacing w:after="0"/>
              <w:jc w:val="left"/>
            </w:pPr>
          </w:p>
        </w:tc>
        <w:tc>
          <w:tcPr>
            <w:tcW w:type="dxa" w:w="1901"/>
          </w:tcPr>
          <w:p>
            <w:pPr>
              <w:spacing w:after="0"/>
              <w:jc w:val="left"/>
            </w:pPr>
            <w:r>
              <w:rPr>
                <w:sz w:val="16"/>
              </w:rPr>
              <w:t>Includes 4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Lightning</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$3,880</w:t>
            </w:r>
          </w:p>
        </w:tc>
        <w:tc>
          <w:tcPr>
            <w:tcW w:type="dxa" w:w="1126"/>
          </w:tcPr>
          <w:p>
            <w:pPr>
              <w:spacing w:after="0"/>
              <w:jc w:val="right"/>
            </w:pPr>
          </w:p>
        </w:tc>
        <w:tc>
          <w:tcPr>
            <w:tcW w:type="dxa" w:w="1312"/>
          </w:tcPr>
          <w:p>
            <w:pPr>
              <w:spacing w:after="0"/>
              <w:jc w:val="right"/>
            </w:pPr>
            <w:r>
              <w:rPr>
                <w:sz w:val="16"/>
              </w:rPr>
              <w:t>$489,286</w:t>
            </w:r>
          </w:p>
        </w:tc>
        <w:tc>
          <w:tcPr>
            <w:tcW w:type="dxa" w:w="1117"/>
          </w:tcPr>
          <w:p>
            <w:pPr>
              <w:spacing w:after="0"/>
              <w:jc w:val="right"/>
            </w:pPr>
            <w:r>
              <w:rPr>
                <w:sz w:val="16"/>
              </w:rPr>
              <w:t>$493,166</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$327,878</w:t>
            </w:r>
          </w:p>
        </w:tc>
        <w:tc>
          <w:tcPr>
            <w:tcW w:type="dxa" w:w="1126"/>
          </w:tcPr>
          <w:p>
            <w:pPr>
              <w:spacing w:after="0"/>
              <w:jc w:val="right"/>
            </w:pPr>
          </w:p>
        </w:tc>
        <w:tc>
          <w:tcPr>
            <w:tcW w:type="dxa" w:w="1312"/>
          </w:tcPr>
          <w:p>
            <w:pPr>
              <w:spacing w:after="0"/>
              <w:jc w:val="right"/>
            </w:pPr>
            <w:r>
              <w:rPr>
                <w:sz w:val="16"/>
              </w:rPr>
              <w:t>$51,979</w:t>
            </w:r>
          </w:p>
        </w:tc>
        <w:tc>
          <w:tcPr>
            <w:tcW w:type="dxa" w:w="1117"/>
          </w:tcPr>
          <w:p>
            <w:pPr>
              <w:spacing w:after="0"/>
              <w:jc w:val="right"/>
            </w:pPr>
            <w:r>
              <w:rPr>
                <w:sz w:val="16"/>
              </w:rPr>
              <w:t>$379,857</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$355,471</w:t>
            </w:r>
          </w:p>
        </w:tc>
        <w:tc>
          <w:tcPr>
            <w:tcW w:type="dxa" w:w="1312"/>
          </w:tcPr>
          <w:p>
            <w:pPr>
              <w:spacing w:after="0"/>
              <w:jc w:val="right"/>
            </w:pPr>
          </w:p>
        </w:tc>
        <w:tc>
          <w:tcPr>
            <w:tcW w:type="dxa" w:w="1117"/>
          </w:tcPr>
          <w:p>
            <w:pPr>
              <w:spacing w:after="0"/>
              <w:jc w:val="right"/>
            </w:pPr>
            <w:r>
              <w:rPr>
                <w:sz w:val="16"/>
              </w:rPr>
              <w:t>$355,471</w:t>
            </w:r>
          </w:p>
        </w:tc>
        <w:tc>
          <w:tcPr>
            <w:tcW w:type="dxa" w:w="1237"/>
          </w:tcPr>
          <w:p>
            <w:pPr>
              <w:spacing w:after="0"/>
              <w:jc w:val="right"/>
            </w:pPr>
            <w:r>
              <w:rPr>
                <w:sz w:val="16"/>
              </w:rPr>
              <w:t>8</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$245,171</w:t>
            </w:r>
          </w:p>
        </w:tc>
        <w:tc>
          <w:tcPr>
            <w:tcW w:type="dxa" w:w="1126"/>
          </w:tcPr>
          <w:p>
            <w:pPr>
              <w:spacing w:after="0"/>
              <w:jc w:val="right"/>
            </w:pPr>
            <w:r>
              <w:rPr>
                <w:sz w:val="16"/>
              </w:rPr>
              <w:t>$27,083</w:t>
            </w:r>
          </w:p>
        </w:tc>
        <w:tc>
          <w:tcPr>
            <w:tcW w:type="dxa" w:w="1312"/>
          </w:tcPr>
          <w:p>
            <w:pPr>
              <w:spacing w:after="0"/>
              <w:jc w:val="right"/>
            </w:pPr>
            <w:r>
              <w:rPr>
                <w:sz w:val="16"/>
              </w:rPr>
              <w:t>$9,136</w:t>
            </w:r>
          </w:p>
        </w:tc>
        <w:tc>
          <w:tcPr>
            <w:tcW w:type="dxa" w:w="1117"/>
          </w:tcPr>
          <w:p>
            <w:pPr>
              <w:spacing w:after="0"/>
              <w:jc w:val="right"/>
            </w:pPr>
            <w:r>
              <w:rPr>
                <w:sz w:val="16"/>
              </w:rPr>
              <w:t>$281,390</w:t>
            </w:r>
          </w:p>
        </w:tc>
        <w:tc>
          <w:tcPr>
            <w:tcW w:type="dxa" w:w="1237"/>
          </w:tcPr>
          <w:p>
            <w:pPr>
              <w:spacing w:after="0"/>
              <w:jc w:val="right"/>
            </w:pPr>
            <w:r>
              <w:rPr>
                <w:sz w:val="16"/>
              </w:rPr>
              <w:t>45</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$1,352</w:t>
            </w:r>
          </w:p>
        </w:tc>
        <w:tc>
          <w:tcPr>
            <w:tcW w:type="dxa" w:w="1126"/>
          </w:tcPr>
          <w:p>
            <w:pPr>
              <w:spacing w:after="0"/>
              <w:jc w:val="right"/>
            </w:pPr>
            <w:r>
              <w:rPr>
                <w:sz w:val="16"/>
              </w:rPr>
              <w:t>$2</w:t>
            </w:r>
          </w:p>
        </w:tc>
        <w:tc>
          <w:tcPr>
            <w:tcW w:type="dxa" w:w="1312"/>
          </w:tcPr>
          <w:p>
            <w:pPr>
              <w:spacing w:after="0"/>
              <w:jc w:val="right"/>
            </w:pPr>
            <w:r>
              <w:rPr>
                <w:sz w:val="16"/>
              </w:rPr>
              <w:t>$221,799</w:t>
            </w:r>
          </w:p>
        </w:tc>
        <w:tc>
          <w:tcPr>
            <w:tcW w:type="dxa" w:w="1117"/>
          </w:tcPr>
          <w:p>
            <w:pPr>
              <w:spacing w:after="0"/>
              <w:jc w:val="right"/>
            </w:pPr>
            <w:r>
              <w:rPr>
                <w:sz w:val="16"/>
              </w:rPr>
              <w:t>$223,153</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8"/>
          </w:tcPr>
          <w:p>
            <w:pPr>
              <w:spacing w:after="0"/>
              <w:jc w:val="left"/>
            </w:pPr>
            <w:r>
              <w:rPr>
                <w:sz w:val="16"/>
              </w:rPr>
              <w:t>Relatively Low</w:t>
            </w:r>
          </w:p>
        </w:tc>
        <w:tc>
          <w:tcPr>
            <w:tcW w:type="dxa" w:w="1198"/>
          </w:tcPr>
          <w:p>
            <w:pPr>
              <w:spacing w:after="0"/>
              <w:jc w:val="left"/>
            </w:pPr>
            <w:r>
              <w:rPr>
                <w:sz w:val="16"/>
              </w:rPr>
              <w:t>Relatively Moderate</w:t>
            </w:r>
          </w:p>
        </w:tc>
        <w:tc>
          <w:tcPr>
            <w:tcW w:type="dxa" w:w="1037"/>
          </w:tcPr>
          <w:p>
            <w:pPr>
              <w:spacing w:after="0"/>
              <w:jc w:val="right"/>
            </w:pPr>
            <w:r>
              <w:rPr>
                <w:sz w:val="16"/>
              </w:rPr>
              <w:t>$4,512</w:t>
            </w:r>
          </w:p>
        </w:tc>
        <w:tc>
          <w:tcPr>
            <w:tcW w:type="dxa" w:w="1126"/>
          </w:tcPr>
          <w:p>
            <w:pPr>
              <w:spacing w:after="0"/>
              <w:jc w:val="right"/>
            </w:pPr>
            <w:r>
              <w:rPr>
                <w:sz w:val="16"/>
              </w:rPr>
              <w:t>$458</w:t>
            </w:r>
          </w:p>
        </w:tc>
        <w:tc>
          <w:tcPr>
            <w:tcW w:type="dxa" w:w="1312"/>
          </w:tcPr>
          <w:p>
            <w:pPr>
              <w:spacing w:after="0"/>
              <w:jc w:val="right"/>
            </w:pPr>
            <w:r>
              <w:rPr>
                <w:sz w:val="16"/>
              </w:rPr>
              <w:t>$73,860</w:t>
            </w:r>
          </w:p>
        </w:tc>
        <w:tc>
          <w:tcPr>
            <w:tcW w:type="dxa" w:w="1117"/>
          </w:tcPr>
          <w:p>
            <w:pPr>
              <w:spacing w:after="0"/>
              <w:jc w:val="right"/>
            </w:pPr>
            <w:r>
              <w:rPr>
                <w:sz w:val="16"/>
              </w:rPr>
              <w:t>$78,830</w:t>
            </w:r>
          </w:p>
        </w:tc>
        <w:tc>
          <w:tcPr>
            <w:tcW w:type="dxa" w:w="1237"/>
          </w:tcPr>
          <w:p>
            <w:pPr>
              <w:spacing w:after="0"/>
              <w:jc w:val="right"/>
            </w:pPr>
            <w:r>
              <w:rPr>
                <w:sz w:val="16"/>
              </w:rPr>
              <w:t>37</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$3,989</w:t>
            </w:r>
          </w:p>
        </w:tc>
        <w:tc>
          <w:tcPr>
            <w:tcW w:type="dxa" w:w="1126"/>
          </w:tcPr>
          <w:p>
            <w:pPr>
              <w:spacing w:after="0"/>
              <w:jc w:val="right"/>
            </w:pPr>
          </w:p>
        </w:tc>
        <w:tc>
          <w:tcPr>
            <w:tcW w:type="dxa" w:w="1312"/>
          </w:tcPr>
          <w:p>
            <w:pPr>
              <w:spacing w:after="0"/>
              <w:jc w:val="right"/>
            </w:pPr>
            <w:r>
              <w:rPr>
                <w:sz w:val="16"/>
              </w:rPr>
              <w:t>$20,330</w:t>
            </w:r>
          </w:p>
        </w:tc>
        <w:tc>
          <w:tcPr>
            <w:tcW w:type="dxa" w:w="1117"/>
          </w:tcPr>
          <w:p>
            <w:pPr>
              <w:spacing w:after="0"/>
              <w:jc w:val="right"/>
            </w:pPr>
            <w:r>
              <w:rPr>
                <w:sz w:val="16"/>
              </w:rPr>
              <w:t>$24,319</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$7,035</w:t>
            </w:r>
          </w:p>
        </w:tc>
        <w:tc>
          <w:tcPr>
            <w:tcW w:type="dxa" w:w="1126"/>
          </w:tcPr>
          <w:p>
            <w:pPr>
              <w:spacing w:after="0"/>
              <w:jc w:val="right"/>
            </w:pPr>
            <w:r>
              <w:rPr>
                <w:sz w:val="16"/>
              </w:rPr>
              <w:t>$7,304</w:t>
            </w:r>
          </w:p>
        </w:tc>
        <w:tc>
          <w:tcPr>
            <w:tcW w:type="dxa" w:w="1312"/>
          </w:tcPr>
          <w:p>
            <w:pPr>
              <w:spacing w:after="0"/>
              <w:jc w:val="right"/>
            </w:pPr>
            <w:r>
              <w:rPr>
                <w:sz w:val="16"/>
              </w:rPr>
              <w:t>$4</w:t>
            </w:r>
          </w:p>
        </w:tc>
        <w:tc>
          <w:tcPr>
            <w:tcW w:type="dxa" w:w="1117"/>
          </w:tcPr>
          <w:p>
            <w:pPr>
              <w:spacing w:after="0"/>
              <w:jc w:val="right"/>
            </w:pPr>
            <w:r>
              <w:rPr>
                <w:sz w:val="16"/>
              </w:rPr>
              <w:t>$14,343</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p>
        </w:tc>
        <w:tc>
          <w:tcPr>
            <w:tcW w:type="dxa" w:w="1312"/>
          </w:tcPr>
          <w:p>
            <w:pPr>
              <w:spacing w:after="0"/>
              <w:jc w:val="right"/>
            </w:pPr>
            <w:r>
              <w:rPr>
                <w:sz w:val="16"/>
              </w:rPr>
              <w:t>$2,284</w:t>
            </w:r>
          </w:p>
        </w:tc>
        <w:tc>
          <w:tcPr>
            <w:tcW w:type="dxa" w:w="1117"/>
          </w:tcPr>
          <w:p>
            <w:pPr>
              <w:spacing w:after="0"/>
              <w:jc w:val="right"/>
            </w:pPr>
            <w:r>
              <w:rPr>
                <w:sz w:val="16"/>
              </w:rPr>
              <w:t>$2,362</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$1,941</w:t>
            </w:r>
          </w:p>
        </w:tc>
        <w:tc>
          <w:tcPr>
            <w:tcW w:type="dxa" w:w="1126"/>
          </w:tcPr>
          <w:p>
            <w:pPr>
              <w:spacing w:after="0"/>
              <w:jc w:val="right"/>
            </w:pPr>
            <w:r>
              <w:rPr>
                <w:sz w:val="16"/>
              </w:rPr>
              <w:t>$3</w:t>
            </w:r>
          </w:p>
        </w:tc>
        <w:tc>
          <w:tcPr>
            <w:tcW w:type="dxa" w:w="1312"/>
          </w:tcPr>
          <w:p>
            <w:pPr>
              <w:spacing w:after="0"/>
              <w:jc w:val="right"/>
            </w:pPr>
            <w:r>
              <w:rPr>
                <w:sz w:val="16"/>
              </w:rPr>
              <w:t>$267</w:t>
            </w:r>
          </w:p>
        </w:tc>
        <w:tc>
          <w:tcPr>
            <w:tcW w:type="dxa" w:w="1117"/>
          </w:tcPr>
          <w:p>
            <w:pPr>
              <w:spacing w:after="0"/>
              <w:jc w:val="right"/>
            </w:pPr>
            <w:r>
              <w:rPr>
                <w:sz w:val="16"/>
              </w:rPr>
              <w:t>$2,211</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3"/>
        <w:gridCol w:w="2037"/>
        <w:gridCol w:w="1428"/>
        <w:gridCol w:w="1548"/>
        <w:gridCol w:w="1666"/>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years</w:t>
            </w:r>
          </w:p>
        </w:tc>
        <w:tc>
          <w:tcPr>
            <w:tcW w:type="dxa" w:w="2037"/>
            <w:shd w:val="clear" w:color="auto" w:fill="E8E8E8"/>
          </w:tcPr>
          <w:p>
            <w:pPr>
              <w:spacing w:after="0"/>
              <w:jc w:val="left"/>
            </w:pPr>
            <w:r>
              <w:rPr>
                <w:b/>
                <w:sz w:val="16"/>
              </w:rPr>
              <w:t>Observed range</w:t>
            </w:r>
          </w:p>
        </w:tc>
        <w:tc>
          <w:tcPr>
            <w:tcW w:type="dxa" w:w="1428"/>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1666"/>
            <w:shd w:val="clear" w:color="auto" w:fill="E8E8E8"/>
          </w:tcPr>
          <w:p>
            <w:pPr>
              <w:spacing w:after="0"/>
              <w:jc w:val="left"/>
            </w:pPr>
            <w:r>
              <w:rPr>
                <w:b/>
                <w:sz w:val="16"/>
              </w:rPr>
              <w:t>How it applies to members</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3"/>
          </w:tcPr>
          <w:p>
            <w:pPr>
              <w:spacing w:after="0"/>
              <w:jc w:val="right"/>
            </w:pPr>
            <w:r>
              <w:rPr>
                <w:sz w:val="16"/>
              </w:rPr>
              <w:t>7, 1996 to 2026 (7 zone-level)</w:t>
            </w:r>
          </w:p>
        </w:tc>
        <w:tc>
          <w:tcPr>
            <w:tcW w:type="dxa" w:w="2037"/>
          </w:tcPr>
          <w:p>
            <w:pPr>
              <w:spacing w:after="0"/>
              <w:jc w:val="left"/>
            </w:pPr>
            <w:r>
              <w:rPr>
                <w:sz w:val="16"/>
              </w:rPr>
              <w:t>1 day to 4 days (median 2 days); 7 with a recorded value</w:t>
            </w:r>
          </w:p>
        </w:tc>
        <w:tc>
          <w:tcPr>
            <w:tcW w:type="dxa" w:w="1428"/>
          </w:tcPr>
          <w:p>
            <w:pPr>
              <w:spacing w:after="0"/>
              <w:jc w:val="left"/>
            </w:pPr>
            <w:r>
              <w:rPr>
                <w:sz w:val="16"/>
              </w:rPr>
              <w:t>4 consecutive days, 1996-02-02 to 1996-02-05, zone-level</w:t>
            </w:r>
          </w:p>
        </w:tc>
        <w:tc>
          <w:tcPr>
            <w:tcW w:type="dxa" w:w="154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3"/>
          </w:tcPr>
          <w:p>
            <w:pPr>
              <w:spacing w:after="0"/>
              <w:jc w:val="right"/>
            </w:pPr>
            <w:r>
              <w:rPr>
                <w:sz w:val="16"/>
              </w:rPr>
              <w:t>8, 2012 to 2026 (8 zone-level)</w:t>
            </w:r>
          </w:p>
        </w:tc>
        <w:tc>
          <w:tcPr>
            <w:tcW w:type="dxa" w:w="2037"/>
          </w:tcPr>
          <w:p>
            <w:pPr>
              <w:spacing w:after="0"/>
              <w:jc w:val="left"/>
            </w:pPr>
            <w:r>
              <w:rPr>
                <w:sz w:val="16"/>
              </w:rPr>
              <w:t>29 days to 78 days (median 73 days); 3 with a recorded value</w:t>
            </w:r>
          </w:p>
        </w:tc>
        <w:tc>
          <w:tcPr>
            <w:tcW w:type="dxa" w:w="1428"/>
          </w:tcPr>
          <w:p>
            <w:pPr>
              <w:spacing w:after="0"/>
              <w:jc w:val="left"/>
            </w:pPr>
            <w:r>
              <w:rPr>
                <w:sz w:val="16"/>
              </w:rPr>
              <w:t>78 days (about 2.6 months), 2026-01-06 to 2026-03-24, a run of 3 consecutive Storm Events drought records, zone-level</w:t>
            </w:r>
          </w:p>
        </w:tc>
        <w:tc>
          <w:tcPr>
            <w:tcW w:type="dxa" w:w="154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3"/>
          </w:tcPr>
          <w:p>
            <w:pPr>
              <w:spacing w:after="0"/>
              <w:jc w:val="right"/>
            </w:pPr>
            <w:r>
              <w:rPr>
                <w:sz w:val="16"/>
              </w:rPr>
              <w:t>56, 1957 to 2026</w:t>
            </w:r>
          </w:p>
        </w:tc>
        <w:tc>
          <w:tcPr>
            <w:tcW w:type="dxa" w:w="2037"/>
          </w:tcPr>
          <w:p>
            <w:pPr>
              <w:spacing w:after="0"/>
              <w:jc w:val="left"/>
            </w:pPr>
            <w:r>
              <w:rPr>
                <w:sz w:val="16"/>
              </w:rPr>
              <w:t>0.75 in to 3.5 in (median 1.38 in); 56 with a recorded value</w:t>
            </w:r>
          </w:p>
        </w:tc>
        <w:tc>
          <w:tcPr>
            <w:tcW w:type="dxa" w:w="1428"/>
          </w:tcPr>
          <w:p>
            <w:pPr>
              <w:spacing w:after="0"/>
              <w:jc w:val="left"/>
            </w:pPr>
            <w:r>
              <w:rPr>
                <w:sz w:val="16"/>
              </w:rPr>
              <w:t>3.5 in hail, 1977-09-30</w:t>
            </w:r>
          </w:p>
        </w:tc>
        <w:tc>
          <w:tcPr>
            <w:tcW w:type="dxa" w:w="1548"/>
          </w:tcPr>
          <w:p>
            <w:pPr>
              <w:spacing w:after="0"/>
              <w:jc w:val="left"/>
            </w:pPr>
            <w:r>
              <w:rPr>
                <w:sz w:val="16"/>
              </w:rPr>
              <w:t>Hail, 2000-05-18, $5,000,000 property; crops not reported (2000 dollars)</w:t>
            </w:r>
          </w:p>
        </w:tc>
        <w:tc>
          <w:tcPr>
            <w:tcW w:type="dxa" w:w="1666"/>
          </w:tcPr>
          <w:p>
            <w:pPr>
              <w:spacing w:after="0"/>
              <w:jc w:val="left"/>
            </w:pPr>
            <w:r>
              <w:rPr>
                <w:sz w:val="16"/>
              </w:rPr>
              <w:t>Event records naming member places: Covington city (13 records), Attica city (8 records), Veedersburg town (8 records), Kingman town (5 records), Mellott town (2 records), Newtown town (2 records), Hillsboro town (1 record).</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3"/>
          </w:tcPr>
          <w:p>
            <w:pPr>
              <w:spacing w:after="0"/>
              <w:jc w:val="right"/>
            </w:pPr>
            <w:r>
              <w:rPr>
                <w:sz w:val="16"/>
              </w:rPr>
              <w:t>2, 1997 to 2023 (2 zone-level)</w:t>
            </w:r>
          </w:p>
        </w:tc>
        <w:tc>
          <w:tcPr>
            <w:tcW w:type="dxa" w:w="2037"/>
          </w:tcPr>
          <w:p>
            <w:pPr>
              <w:spacing w:after="0"/>
              <w:jc w:val="left"/>
            </w:pPr>
            <w:r>
              <w:rPr>
                <w:sz w:val="16"/>
              </w:rPr>
              <w:t>2 days to 3 days (median 2.5 days); 2 with a recorded value</w:t>
            </w:r>
          </w:p>
        </w:tc>
        <w:tc>
          <w:tcPr>
            <w:tcW w:type="dxa" w:w="1428"/>
          </w:tcPr>
          <w:p>
            <w:pPr>
              <w:spacing w:after="0"/>
              <w:jc w:val="left"/>
            </w:pPr>
            <w:r>
              <w:rPr>
                <w:sz w:val="16"/>
              </w:rPr>
              <w:t>3 consecutive days, 2023-08-23 to 2023-08-25, zone-level</w:t>
            </w:r>
          </w:p>
        </w:tc>
        <w:tc>
          <w:tcPr>
            <w:tcW w:type="dxa" w:w="154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3"/>
          </w:tcPr>
          <w:p>
            <w:pPr>
              <w:spacing w:after="0"/>
              <w:jc w:val="right"/>
            </w:pPr>
            <w:r>
              <w:rPr>
                <w:sz w:val="16"/>
              </w:rPr>
              <w:t>2, 2005 to 2007 (2 zone-level)</w:t>
            </w:r>
          </w:p>
        </w:tc>
        <w:tc>
          <w:tcPr>
            <w:tcW w:type="dxa" w:w="2037"/>
          </w:tcPr>
          <w:p>
            <w:pPr>
              <w:spacing w:after="0"/>
              <w:jc w:val="left"/>
            </w:pPr>
          </w:p>
        </w:tc>
        <w:tc>
          <w:tcPr>
            <w:tcW w:type="dxa" w:w="1428"/>
          </w:tcPr>
          <w:p>
            <w:pPr>
              <w:spacing w:after="0"/>
              <w:jc w:val="left"/>
            </w:pPr>
            <w:r>
              <w:rPr>
                <w:sz w:val="16"/>
              </w:rPr>
              <w:t>No damage reported in 2 records.</w:t>
            </w:r>
          </w:p>
        </w:tc>
        <w:tc>
          <w:tcPr>
            <w:tcW w:type="dxa" w:w="154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3"/>
          </w:tcPr>
          <w:p>
            <w:pPr>
              <w:spacing w:after="0"/>
              <w:jc w:val="right"/>
            </w:pPr>
            <w:r>
              <w:rPr>
                <w:sz w:val="16"/>
              </w:rPr>
              <w:t>107, 1996 to 2026 (53 zone-level)</w:t>
            </w:r>
          </w:p>
        </w:tc>
        <w:tc>
          <w:tcPr>
            <w:tcW w:type="dxa" w:w="2037"/>
          </w:tcPr>
          <w:p>
            <w:pPr>
              <w:spacing w:after="0"/>
              <w:jc w:val="left"/>
            </w:pPr>
          </w:p>
        </w:tc>
        <w:tc>
          <w:tcPr>
            <w:tcW w:type="dxa" w:w="1428"/>
          </w:tcPr>
          <w:p>
            <w:pPr>
              <w:spacing w:after="0"/>
              <w:jc w:val="left"/>
            </w:pPr>
            <w:r>
              <w:rPr>
                <w:sz w:val="16"/>
              </w:rPr>
              <w:t>Flood, 2003-07-06, $1,000,000 property; $7,000,000 crops, reported for the zone (2003 dollars); NWS zone INZ035 (FOUNTAIN), zone-level: may include parts of neighboring counties</w:t>
            </w:r>
          </w:p>
        </w:tc>
        <w:tc>
          <w:tcPr>
            <w:tcW w:type="dxa" w:w="1548"/>
          </w:tcPr>
          <w:p>
            <w:pPr>
              <w:spacing w:after="0"/>
              <w:jc w:val="left"/>
            </w:pPr>
          </w:p>
        </w:tc>
        <w:tc>
          <w:tcPr>
            <w:tcW w:type="dxa" w:w="1666"/>
          </w:tcPr>
          <w:p>
            <w:pPr>
              <w:spacing w:after="0"/>
              <w:jc w:val="left"/>
            </w:pPr>
            <w:r>
              <w:rPr>
                <w:sz w:val="16"/>
              </w:rPr>
              <w:t>Event records naming member places: Covington city (29 records), Attica city (4 records), Newtown town (2 records), Kingman town (1 record). Zone-level records (53)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3"/>
          </w:tcPr>
          <w:p>
            <w:pPr>
              <w:spacing w:after="0"/>
              <w:jc w:val="right"/>
            </w:pPr>
            <w:r>
              <w:rPr>
                <w:sz w:val="16"/>
              </w:rPr>
              <w:t>1, 2004 to 2004</w:t>
            </w:r>
          </w:p>
        </w:tc>
        <w:tc>
          <w:tcPr>
            <w:tcW w:type="dxa" w:w="2037"/>
          </w:tcPr>
          <w:p>
            <w:pPr>
              <w:spacing w:after="0"/>
              <w:jc w:val="left"/>
            </w:pPr>
          </w:p>
        </w:tc>
        <w:tc>
          <w:tcPr>
            <w:tcW w:type="dxa" w:w="1428"/>
          </w:tcPr>
          <w:p>
            <w:pPr>
              <w:spacing w:after="0"/>
              <w:jc w:val="left"/>
            </w:pPr>
            <w:r>
              <w:rPr>
                <w:sz w:val="16"/>
              </w:rPr>
              <w:t>Lightning, 2004-05-30, damage not reported, 1 direct death</w:t>
            </w:r>
          </w:p>
        </w:tc>
        <w:tc>
          <w:tcPr>
            <w:tcW w:type="dxa" w:w="1548"/>
          </w:tcPr>
          <w:p>
            <w:pPr>
              <w:spacing w:after="0"/>
              <w:jc w:val="left"/>
            </w:pPr>
          </w:p>
        </w:tc>
        <w:tc>
          <w:tcPr>
            <w:tcW w:type="dxa" w:w="1666"/>
          </w:tcPr>
          <w:p>
            <w:pPr>
              <w:spacing w:after="0"/>
              <w:jc w:val="left"/>
            </w:pPr>
            <w:r>
              <w:rPr>
                <w:sz w:val="16"/>
              </w:rPr>
              <w:t>Event records naming member places: Veedersburg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3"/>
          </w:tcPr>
          <w:p>
            <w:pPr>
              <w:spacing w:after="0"/>
              <w:jc w:val="right"/>
            </w:pPr>
            <w:r>
              <w:rPr>
                <w:sz w:val="16"/>
              </w:rPr>
              <w:t>4, 1997 to 2019 (4 zone-level)</w:t>
            </w:r>
          </w:p>
        </w:tc>
        <w:tc>
          <w:tcPr>
            <w:tcW w:type="dxa" w:w="2037"/>
          </w:tcPr>
          <w:p>
            <w:pPr>
              <w:spacing w:after="0"/>
              <w:jc w:val="left"/>
            </w:pPr>
            <w:r>
              <w:rPr>
                <w:sz w:val="16"/>
              </w:rPr>
              <w:t>49 kt (56 mph) to 55 kt (63 mph) (median 51 kt (59 mph)); 4 with a recorded value</w:t>
            </w:r>
          </w:p>
        </w:tc>
        <w:tc>
          <w:tcPr>
            <w:tcW w:type="dxa" w:w="1428"/>
          </w:tcPr>
          <w:p>
            <w:pPr>
              <w:spacing w:after="0"/>
              <w:jc w:val="left"/>
            </w:pPr>
            <w:r>
              <w:rPr>
                <w:sz w:val="16"/>
              </w:rPr>
              <w:t>55 kt (63 mph) estimated gust, High Wind, 2009-02-11; NWS zone INZ035 (FOUNTAIN), zone-level: may include parts of neighboring counties</w:t>
            </w:r>
          </w:p>
        </w:tc>
        <w:tc>
          <w:tcPr>
            <w:tcW w:type="dxa" w:w="154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3"/>
          </w:tcPr>
          <w:p>
            <w:pPr>
              <w:spacing w:after="0"/>
              <w:jc w:val="right"/>
            </w:pPr>
            <w:r>
              <w:rPr>
                <w:sz w:val="16"/>
              </w:rPr>
              <w:t>118, 1977 to 2026</w:t>
            </w:r>
          </w:p>
        </w:tc>
        <w:tc>
          <w:tcPr>
            <w:tcW w:type="dxa" w:w="2037"/>
          </w:tcPr>
          <w:p>
            <w:pPr>
              <w:spacing w:after="0"/>
              <w:jc w:val="left"/>
            </w:pPr>
            <w:r>
              <w:rPr>
                <w:sz w:val="16"/>
              </w:rPr>
              <w:t>43 kt (49 mph) to 70 kt (81 mph) (median 52 kt (60 mph)); 93 with a recorded value</w:t>
            </w:r>
          </w:p>
        </w:tc>
        <w:tc>
          <w:tcPr>
            <w:tcW w:type="dxa" w:w="1428"/>
          </w:tcPr>
          <w:p>
            <w:pPr>
              <w:spacing w:after="0"/>
              <w:jc w:val="left"/>
            </w:pPr>
            <w:r>
              <w:rPr>
                <w:sz w:val="16"/>
              </w:rPr>
              <w:t>70 kt (81 mph) estimated gust, Thunderstorm Wind, 2006-04-14</w:t>
            </w:r>
          </w:p>
        </w:tc>
        <w:tc>
          <w:tcPr>
            <w:tcW w:type="dxa" w:w="1548"/>
          </w:tcPr>
          <w:p>
            <w:pPr>
              <w:spacing w:after="0"/>
              <w:jc w:val="left"/>
            </w:pPr>
            <w:r>
              <w:rPr>
                <w:sz w:val="16"/>
              </w:rPr>
              <w:t>Thunderstorm Wind, 2021-10-11, $500,000 property; $0 crops (2021 dollars)</w:t>
            </w:r>
          </w:p>
        </w:tc>
        <w:tc>
          <w:tcPr>
            <w:tcW w:type="dxa" w:w="1666"/>
          </w:tcPr>
          <w:p>
            <w:pPr>
              <w:spacing w:after="0"/>
              <w:jc w:val="left"/>
            </w:pPr>
            <w:r>
              <w:rPr>
                <w:sz w:val="16"/>
              </w:rPr>
              <w:t>Event records naming member places: Attica city (20 records), Covington city (18 records), Veedersburg town (14 records), Kingman town (8 records), Hillsboro town (6 records), Mellott town (2 records), Newtown town (2 records), Wallace town (1 record).</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3"/>
          </w:tcPr>
          <w:p>
            <w:pPr>
              <w:spacing w:after="0"/>
              <w:jc w:val="right"/>
            </w:pPr>
            <w:r>
              <w:rPr>
                <w:sz w:val="16"/>
              </w:rPr>
              <w:t>10, 1950 to 2018</w:t>
            </w:r>
          </w:p>
        </w:tc>
        <w:tc>
          <w:tcPr>
            <w:tcW w:type="dxa" w:w="2037"/>
          </w:tcPr>
          <w:p>
            <w:pPr>
              <w:spacing w:after="0"/>
              <w:jc w:val="left"/>
            </w:pPr>
            <w:r>
              <w:rPr>
                <w:sz w:val="16"/>
              </w:rPr>
              <w:t>F/EF0 to F/EF2 (median F/EF0); 10 with a recorded value</w:t>
            </w:r>
          </w:p>
        </w:tc>
        <w:tc>
          <w:tcPr>
            <w:tcW w:type="dxa" w:w="1428"/>
          </w:tcPr>
          <w:p>
            <w:pPr>
              <w:spacing w:after="0"/>
              <w:jc w:val="left"/>
            </w:pPr>
            <w:r>
              <w:rPr>
                <w:sz w:val="16"/>
              </w:rPr>
              <w:t>F2 tornado, 1980-06-02, 33 yd wide, $25,000,000 property; crops not recorded (1980 dollars)</w:t>
            </w:r>
          </w:p>
        </w:tc>
        <w:tc>
          <w:tcPr>
            <w:tcW w:type="dxa" w:w="1548"/>
          </w:tcPr>
          <w:p>
            <w:pPr>
              <w:spacing w:after="0"/>
              <w:jc w:val="left"/>
            </w:pPr>
          </w:p>
        </w:tc>
        <w:tc>
          <w:tcPr>
            <w:tcW w:type="dxa" w:w="1666"/>
          </w:tcPr>
          <w:p>
            <w:pPr>
              <w:spacing w:after="0"/>
              <w:jc w:val="left"/>
            </w:pPr>
            <w:r>
              <w:rPr>
                <w:sz w:val="16"/>
              </w:rPr>
              <w:t>Event records naming member places: Veedersburg town (2 records), Kingman town (1 record), Newtown town (1 record).</w:t>
            </w: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3"/>
          </w:tcPr>
          <w:p>
            <w:pPr>
              <w:spacing w:after="0"/>
              <w:jc w:val="right"/>
            </w:pPr>
            <w:r>
              <w:rPr>
                <w:sz w:val="16"/>
              </w:rPr>
              <w:t>0</w:t>
            </w:r>
          </w:p>
        </w:tc>
        <w:tc>
          <w:tcPr>
            <w:tcW w:type="dxa" w:w="2037"/>
          </w:tcPr>
          <w:p>
            <w:pPr>
              <w:spacing w:after="0"/>
              <w:jc w:val="left"/>
            </w:pPr>
          </w:p>
        </w:tc>
        <w:tc>
          <w:tcPr>
            <w:tcW w:type="dxa" w:w="1428"/>
          </w:tcPr>
          <w:p>
            <w:pPr>
              <w:spacing w:after="0"/>
              <w:jc w:val="left"/>
            </w:pPr>
          </w:p>
        </w:tc>
        <w:tc>
          <w:tcPr>
            <w:tcW w:type="dxa" w:w="1548"/>
          </w:tcPr>
          <w:p>
            <w:pPr>
              <w:spacing w:after="0"/>
              <w:jc w:val="left"/>
            </w:pPr>
          </w:p>
        </w:tc>
        <w:tc>
          <w:tcPr>
            <w:tcW w:type="dxa" w:w="1666"/>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3"/>
          </w:tcPr>
          <w:p>
            <w:pPr>
              <w:spacing w:after="0"/>
              <w:jc w:val="right"/>
            </w:pPr>
            <w:r>
              <w:rPr>
                <w:sz w:val="16"/>
              </w:rPr>
              <w:t>37, 1996 to 2026 (37 zone-level)</w:t>
            </w:r>
          </w:p>
        </w:tc>
        <w:tc>
          <w:tcPr>
            <w:tcW w:type="dxa" w:w="2037"/>
          </w:tcPr>
          <w:p>
            <w:pPr>
              <w:spacing w:after="0"/>
              <w:jc w:val="left"/>
            </w:pPr>
          </w:p>
        </w:tc>
        <w:tc>
          <w:tcPr>
            <w:tcW w:type="dxa" w:w="1428"/>
          </w:tcPr>
          <w:p>
            <w:pPr>
              <w:spacing w:after="0"/>
              <w:jc w:val="left"/>
            </w:pPr>
            <w:r>
              <w:rPr>
                <w:sz w:val="16"/>
              </w:rPr>
              <w:t>No damage reported in 37 records.</w:t>
            </w:r>
          </w:p>
        </w:tc>
        <w:tc>
          <w:tcPr>
            <w:tcW w:type="dxa" w:w="154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1"/>
        <w:gridCol w:w="2973"/>
        <w:gridCol w:w="2483"/>
        <w:gridCol w:w="2166"/>
        <w:gridCol w:w="121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1"/>
            <w:shd w:val="clear" w:color="auto" w:fill="E8E8E8"/>
          </w:tcPr>
          <w:p>
            <w:pPr>
              <w:spacing w:after="0"/>
              <w:jc w:val="left"/>
            </w:pPr>
            <w:r>
              <w:rPr>
                <w:b/>
                <w:sz w:val="16"/>
              </w:rPr>
              <w:t>Type</w:t>
            </w:r>
          </w:p>
        </w:tc>
        <w:tc>
          <w:tcPr>
            <w:tcW w:type="dxa" w:w="2973"/>
            <w:shd w:val="clear" w:color="auto" w:fill="E8E8E8"/>
          </w:tcPr>
          <w:p>
            <w:pPr>
              <w:spacing w:after="0"/>
              <w:jc w:val="left"/>
            </w:pPr>
            <w:r>
              <w:rPr>
                <w:b/>
                <w:sz w:val="16"/>
              </w:rPr>
              <w:t>Title</w:t>
            </w:r>
          </w:p>
        </w:tc>
        <w:tc>
          <w:tcPr>
            <w:tcW w:type="dxa" w:w="2483"/>
            <w:shd w:val="clear" w:color="auto" w:fill="E8E8E8"/>
          </w:tcPr>
          <w:p>
            <w:pPr>
              <w:spacing w:after="0"/>
              <w:jc w:val="left"/>
            </w:pPr>
            <w:r>
              <w:rPr>
                <w:b/>
                <w:sz w:val="16"/>
              </w:rPr>
              <w:t>Mapped hazard</w:t>
            </w:r>
          </w:p>
        </w:tc>
        <w:tc>
          <w:tcPr>
            <w:tcW w:type="dxa" w:w="21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81"/>
          </w:tcPr>
          <w:p>
            <w:pPr>
              <w:spacing w:after="0"/>
              <w:jc w:val="left"/>
            </w:pPr>
            <w:r>
              <w:rPr>
                <w:sz w:val="16"/>
              </w:rPr>
              <w:t>Major disaster</w:t>
            </w:r>
          </w:p>
        </w:tc>
        <w:tc>
          <w:tcPr>
            <w:tcW w:type="dxa" w:w="2973"/>
          </w:tcPr>
          <w:p>
            <w:pPr>
              <w:spacing w:after="0"/>
              <w:jc w:val="left"/>
            </w:pPr>
            <w:r>
              <w:rPr>
                <w:sz w:val="16"/>
              </w:rPr>
              <w:t>SEVERE STORMS, STRAIGHT-LINE WINDS, TORNADOES, AND FLOODING</w:t>
            </w:r>
          </w:p>
        </w:tc>
        <w:tc>
          <w:tcPr>
            <w:tcW w:type="dxa" w:w="2483"/>
          </w:tcPr>
          <w:p>
            <w:pPr>
              <w:spacing w:after="0"/>
              <w:jc w:val="left"/>
            </w:pPr>
            <w:r>
              <w:rPr>
                <w:sz w:val="16"/>
              </w:rPr>
              <w:t>Inland Flooding (primary); also designated: Strong Wind, Tornado</w:t>
            </w:r>
          </w:p>
        </w:tc>
        <w:tc>
          <w:tcPr>
            <w:tcW w:type="dxa" w:w="2166"/>
          </w:tcPr>
          <w:p>
            <w:pPr>
              <w:spacing w:after="0"/>
              <w:jc w:val="right"/>
            </w:pPr>
            <w:r>
              <w:rPr>
                <w:sz w:val="16"/>
              </w:rPr>
              <w:t>not yet in FEMA's PA summaries (they cover declarations through 2026-06-30)</w:t>
            </w:r>
          </w:p>
        </w:tc>
        <w:tc>
          <w:tcPr>
            <w:tcW w:type="dxa" w:w="121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81"/>
          </w:tcPr>
          <w:p>
            <w:pPr>
              <w:spacing w:after="0"/>
              <w:jc w:val="left"/>
            </w:pPr>
            <w:r>
              <w:rPr>
                <w:sz w:val="16"/>
              </w:rPr>
              <w:t>Emergency</w:t>
            </w:r>
          </w:p>
        </w:tc>
        <w:tc>
          <w:tcPr>
            <w:tcW w:type="dxa" w:w="2973"/>
          </w:tcPr>
          <w:p>
            <w:pPr>
              <w:spacing w:after="0"/>
              <w:jc w:val="left"/>
            </w:pPr>
            <w:r>
              <w:rPr>
                <w:sz w:val="16"/>
              </w:rPr>
              <w:t>SEVERE STORMS, STRAIGHT-LINE WINDS, TORNADOES, AND FLOODING</w:t>
            </w:r>
          </w:p>
        </w:tc>
        <w:tc>
          <w:tcPr>
            <w:tcW w:type="dxa" w:w="2483"/>
          </w:tcPr>
          <w:p>
            <w:pPr>
              <w:spacing w:after="0"/>
              <w:jc w:val="left"/>
            </w:pPr>
            <w:r>
              <w:rPr>
                <w:sz w:val="16"/>
              </w:rPr>
              <w:t>Inland Flooding (primary); also designated: Strong Wind, Tornado</w:t>
            </w:r>
          </w:p>
        </w:tc>
        <w:tc>
          <w:tcPr>
            <w:tcW w:type="dxa" w:w="2166"/>
          </w:tcPr>
          <w:p>
            <w:pPr>
              <w:spacing w:after="0"/>
              <w:jc w:val="right"/>
            </w:pPr>
            <w:r>
              <w:rPr>
                <w:sz w:val="16"/>
              </w:rPr>
              <w:t>not yet in FEMA's PA summaries (they cover declarations through 2026-06-30)</w:t>
            </w:r>
          </w:p>
        </w:tc>
        <w:tc>
          <w:tcPr>
            <w:tcW w:type="dxa" w:w="1213"/>
          </w:tcPr>
          <w:p>
            <w:pPr>
              <w:spacing w:after="0"/>
              <w:jc w:val="left"/>
            </w:pPr>
            <w:r>
              <w:rPr>
                <w:sz w:val="16"/>
              </w:rPr>
              <w:t>new since last plan; within last 5 years</w:t>
            </w:r>
          </w:p>
        </w:tc>
        <w:tc>
          <w:tcPr>
            <w:tcW w:type="dxa" w:w="885"/>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81"/>
          </w:tcPr>
          <w:p>
            <w:pPr>
              <w:spacing w:after="0"/>
              <w:jc w:val="left"/>
            </w:pPr>
            <w:r>
              <w:rPr>
                <w:sz w:val="16"/>
              </w:rPr>
              <w:t>Emergency</w:t>
            </w:r>
          </w:p>
        </w:tc>
        <w:tc>
          <w:tcPr>
            <w:tcW w:type="dxa" w:w="2973"/>
          </w:tcPr>
          <w:p>
            <w:pPr>
              <w:spacing w:after="0"/>
              <w:jc w:val="left"/>
            </w:pPr>
            <w:r>
              <w:rPr>
                <w:sz w:val="16"/>
              </w:rPr>
              <w:t>SEVERE WINTER STORM</w:t>
            </w:r>
          </w:p>
        </w:tc>
        <w:tc>
          <w:tcPr>
            <w:tcW w:type="dxa" w:w="2483"/>
          </w:tcPr>
          <w:p>
            <w:pPr>
              <w:spacing w:after="0"/>
              <w:jc w:val="left"/>
            </w:pPr>
            <w:r>
              <w:rPr>
                <w:sz w:val="16"/>
              </w:rPr>
              <w:t>Winter Weather</w:t>
            </w:r>
          </w:p>
        </w:tc>
        <w:tc>
          <w:tcPr>
            <w:tcW w:type="dxa" w:w="2166"/>
          </w:tcPr>
          <w:p>
            <w:pPr>
              <w:spacing w:after="0"/>
              <w:jc w:val="right"/>
            </w:pPr>
            <w:r>
              <w:rPr>
                <w:sz w:val="16"/>
              </w:rPr>
              <w:t>none found</w:t>
            </w:r>
          </w:p>
        </w:tc>
        <w:tc>
          <w:tcPr>
            <w:tcW w:type="dxa" w:w="121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81"/>
          </w:tcPr>
          <w:p>
            <w:pPr>
              <w:spacing w:after="0"/>
              <w:jc w:val="left"/>
            </w:pPr>
            <w:r>
              <w:rPr>
                <w:sz w:val="16"/>
              </w:rPr>
              <w:t>Major disaster</w:t>
            </w:r>
          </w:p>
        </w:tc>
        <w:tc>
          <w:tcPr>
            <w:tcW w:type="dxa" w:w="2973"/>
          </w:tcPr>
          <w:p>
            <w:pPr>
              <w:spacing w:after="0"/>
              <w:jc w:val="left"/>
            </w:pPr>
            <w:r>
              <w:rPr>
                <w:sz w:val="16"/>
              </w:rPr>
              <w:t>COVID-19 PANDEMIC</w:t>
            </w:r>
          </w:p>
        </w:tc>
        <w:tc>
          <w:tcPr>
            <w:tcW w:type="dxa" w:w="2483"/>
          </w:tcPr>
          <w:p>
            <w:pPr>
              <w:spacing w:after="0"/>
              <w:jc w:val="left"/>
            </w:pPr>
            <w:r>
              <w:rPr>
                <w:sz w:val="16"/>
              </w:rPr>
              <w:t>Non-natural, not counted</w:t>
            </w:r>
          </w:p>
        </w:tc>
        <w:tc>
          <w:tcPr>
            <w:tcW w:type="dxa" w:w="2166"/>
          </w:tcPr>
          <w:p>
            <w:pPr>
              <w:spacing w:after="0"/>
              <w:jc w:val="right"/>
            </w:pPr>
            <w:r>
              <w:rPr>
                <w:sz w:val="16"/>
              </w:rPr>
              <w:t>$27,150.38</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81"/>
          </w:tcPr>
          <w:p>
            <w:pPr>
              <w:spacing w:after="0"/>
              <w:jc w:val="left"/>
            </w:pPr>
            <w:r>
              <w:rPr>
                <w:sz w:val="16"/>
              </w:rPr>
              <w:t>Emergency</w:t>
            </w:r>
          </w:p>
        </w:tc>
        <w:tc>
          <w:tcPr>
            <w:tcW w:type="dxa" w:w="2973"/>
          </w:tcPr>
          <w:p>
            <w:pPr>
              <w:spacing w:after="0"/>
              <w:jc w:val="left"/>
            </w:pPr>
            <w:r>
              <w:rPr>
                <w:sz w:val="16"/>
              </w:rPr>
              <w:t>COVID-19</w:t>
            </w:r>
          </w:p>
        </w:tc>
        <w:tc>
          <w:tcPr>
            <w:tcW w:type="dxa" w:w="2483"/>
          </w:tcPr>
          <w:p>
            <w:pPr>
              <w:spacing w:after="0"/>
              <w:jc w:val="left"/>
            </w:pPr>
            <w:r>
              <w:rPr>
                <w:sz w:val="16"/>
              </w:rPr>
              <w:t>Non-natural, not counted</w:t>
            </w:r>
          </w:p>
        </w:tc>
        <w:tc>
          <w:tcPr>
            <w:tcW w:type="dxa" w:w="2166"/>
          </w:tcPr>
          <w:p>
            <w:pPr>
              <w:spacing w:after="0"/>
              <w:jc w:val="right"/>
            </w:pPr>
            <w:r>
              <w:rPr>
                <w:sz w:val="16"/>
              </w:rPr>
              <w:t>none found</w:t>
            </w:r>
          </w:p>
        </w:tc>
        <w:tc>
          <w:tcPr>
            <w:tcW w:type="dxa" w:w="1213"/>
          </w:tcPr>
          <w:p>
            <w:pPr>
              <w:spacing w:after="0"/>
              <w:jc w:val="left"/>
            </w:pP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81"/>
          </w:tcPr>
          <w:p>
            <w:pPr>
              <w:spacing w:after="0"/>
              <w:jc w:val="left"/>
            </w:pPr>
            <w:r>
              <w:rPr>
                <w:sz w:val="16"/>
              </w:rPr>
              <w:t>Major disaster</w:t>
            </w:r>
          </w:p>
        </w:tc>
        <w:tc>
          <w:tcPr>
            <w:tcW w:type="dxa" w:w="2973"/>
          </w:tcPr>
          <w:p>
            <w:pPr>
              <w:spacing w:after="0"/>
              <w:jc w:val="left"/>
            </w:pPr>
            <w:r>
              <w:rPr>
                <w:sz w:val="16"/>
              </w:rPr>
              <w:t>SEVERE STORMS, FLOODING, AND TORNADOES</w:t>
            </w:r>
          </w:p>
        </w:tc>
        <w:tc>
          <w:tcPr>
            <w:tcW w:type="dxa" w:w="2483"/>
          </w:tcPr>
          <w:p>
            <w:pPr>
              <w:spacing w:after="0"/>
              <w:jc w:val="left"/>
            </w:pPr>
            <w:r>
              <w:rPr>
                <w:sz w:val="16"/>
              </w:rPr>
              <w:t>Inland Flooding; Tornado</w:t>
            </w:r>
          </w:p>
        </w:tc>
        <w:tc>
          <w:tcPr>
            <w:tcW w:type="dxa" w:w="2166"/>
          </w:tcPr>
          <w:p>
            <w:pPr>
              <w:spacing w:after="0"/>
              <w:jc w:val="right"/>
            </w:pPr>
            <w:r>
              <w:rPr>
                <w:sz w:val="16"/>
              </w:rPr>
              <w:t>$96,749.61</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81"/>
          </w:tcPr>
          <w:p>
            <w:pPr>
              <w:spacing w:after="0"/>
              <w:jc w:val="left"/>
            </w:pPr>
            <w:r>
              <w:rPr>
                <w:sz w:val="16"/>
              </w:rPr>
              <w:t>Emergency</w:t>
            </w:r>
          </w:p>
        </w:tc>
        <w:tc>
          <w:tcPr>
            <w:tcW w:type="dxa" w:w="2973"/>
          </w:tcPr>
          <w:p>
            <w:pPr>
              <w:spacing w:after="0"/>
              <w:jc w:val="left"/>
            </w:pPr>
            <w:r>
              <w:rPr>
                <w:sz w:val="16"/>
              </w:rPr>
              <w:t>SNOW</w:t>
            </w:r>
          </w:p>
        </w:tc>
        <w:tc>
          <w:tcPr>
            <w:tcW w:type="dxa" w:w="2483"/>
          </w:tcPr>
          <w:p>
            <w:pPr>
              <w:spacing w:after="0"/>
              <w:jc w:val="left"/>
            </w:pPr>
            <w:r>
              <w:rPr>
                <w:sz w:val="16"/>
              </w:rPr>
              <w:t>Winter Weather</w:t>
            </w:r>
          </w:p>
        </w:tc>
        <w:tc>
          <w:tcPr>
            <w:tcW w:type="dxa" w:w="2166"/>
          </w:tcPr>
          <w:p>
            <w:pPr>
              <w:spacing w:after="0"/>
              <w:jc w:val="right"/>
            </w:pPr>
            <w:r>
              <w:rPr>
                <w:sz w:val="16"/>
              </w:rPr>
              <w:t>$41,710.64</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81"/>
          </w:tcPr>
          <w:p>
            <w:pPr>
              <w:spacing w:after="0"/>
              <w:jc w:val="left"/>
            </w:pPr>
            <w:r>
              <w:rPr>
                <w:sz w:val="16"/>
              </w:rPr>
              <w:t>Emergency</w:t>
            </w:r>
          </w:p>
        </w:tc>
        <w:tc>
          <w:tcPr>
            <w:tcW w:type="dxa" w:w="2973"/>
          </w:tcPr>
          <w:p>
            <w:pPr>
              <w:spacing w:after="0"/>
              <w:jc w:val="left"/>
            </w:pPr>
            <w:r>
              <w:rPr>
                <w:sz w:val="16"/>
              </w:rPr>
              <w:t>HURRICANE KATRINA EVACUATION</w:t>
            </w:r>
          </w:p>
        </w:tc>
        <w:tc>
          <w:tcPr>
            <w:tcW w:type="dxa" w:w="2483"/>
          </w:tcPr>
          <w:p>
            <w:pPr>
              <w:spacing w:after="0"/>
              <w:jc w:val="left"/>
            </w:pPr>
            <w:r>
              <w:rPr>
                <w:sz w:val="16"/>
              </w:rPr>
              <w:t>Hurricane: evacuation support, not a local hazard event; not counted</w:t>
            </w:r>
          </w:p>
        </w:tc>
        <w:tc>
          <w:tcPr>
            <w:tcW w:type="dxa" w:w="2166"/>
          </w:tcPr>
          <w:p>
            <w:pPr>
              <w:spacing w:after="0"/>
              <w:jc w:val="right"/>
            </w:pPr>
            <w:r>
              <w:rPr>
                <w:sz w:val="16"/>
              </w:rPr>
              <w:t>none found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81"/>
          </w:tcPr>
          <w:p>
            <w:pPr>
              <w:spacing w:after="0"/>
              <w:jc w:val="left"/>
            </w:pPr>
            <w:r>
              <w:rPr>
                <w:sz w:val="16"/>
              </w:rPr>
              <w:t>Major disaster</w:t>
            </w:r>
          </w:p>
        </w:tc>
        <w:tc>
          <w:tcPr>
            <w:tcW w:type="dxa" w:w="2973"/>
          </w:tcPr>
          <w:p>
            <w:pPr>
              <w:spacing w:after="0"/>
              <w:jc w:val="left"/>
            </w:pPr>
            <w:r>
              <w:rPr>
                <w:sz w:val="16"/>
              </w:rPr>
              <w:t>SEVERE WINTER STORMS AND FLOODING</w:t>
            </w:r>
          </w:p>
        </w:tc>
        <w:tc>
          <w:tcPr>
            <w:tcW w:type="dxa" w:w="2483"/>
          </w:tcPr>
          <w:p>
            <w:pPr>
              <w:spacing w:after="0"/>
              <w:jc w:val="left"/>
            </w:pPr>
            <w:r>
              <w:rPr>
                <w:sz w:val="16"/>
              </w:rPr>
              <w:t>Inland Flooding; Winter Weather</w:t>
            </w:r>
          </w:p>
        </w:tc>
        <w:tc>
          <w:tcPr>
            <w:tcW w:type="dxa" w:w="2166"/>
          </w:tcPr>
          <w:p>
            <w:pPr>
              <w:spacing w:after="0"/>
              <w:jc w:val="right"/>
            </w:pPr>
            <w:r>
              <w:rPr>
                <w:sz w:val="16"/>
              </w:rPr>
              <w:t>none found</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81"/>
          </w:tcPr>
          <w:p>
            <w:pPr>
              <w:spacing w:after="0"/>
              <w:jc w:val="left"/>
            </w:pPr>
            <w:r>
              <w:rPr>
                <w:sz w:val="16"/>
              </w:rPr>
              <w:t>Major disaster</w:t>
            </w:r>
          </w:p>
        </w:tc>
        <w:tc>
          <w:tcPr>
            <w:tcW w:type="dxa" w:w="2973"/>
          </w:tcPr>
          <w:p>
            <w:pPr>
              <w:spacing w:after="0"/>
              <w:jc w:val="left"/>
            </w:pPr>
            <w:r>
              <w:rPr>
                <w:sz w:val="16"/>
              </w:rPr>
              <w:t>SEVERE STORMS, TORNADOES, AND FLOODING</w:t>
            </w:r>
          </w:p>
        </w:tc>
        <w:tc>
          <w:tcPr>
            <w:tcW w:type="dxa" w:w="2483"/>
          </w:tcPr>
          <w:p>
            <w:pPr>
              <w:spacing w:after="0"/>
              <w:jc w:val="left"/>
            </w:pPr>
            <w:r>
              <w:rPr>
                <w:sz w:val="16"/>
              </w:rPr>
              <w:t>Inland Flooding; Tornado</w:t>
            </w:r>
          </w:p>
        </w:tc>
        <w:tc>
          <w:tcPr>
            <w:tcW w:type="dxa" w:w="2166"/>
          </w:tcPr>
          <w:p>
            <w:pPr>
              <w:spacing w:after="0"/>
              <w:jc w:val="right"/>
            </w:pPr>
            <w:r>
              <w:rPr>
                <w:sz w:val="16"/>
              </w:rPr>
              <w:t>$9,755.22</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81"/>
          </w:tcPr>
          <w:p>
            <w:pPr>
              <w:spacing w:after="0"/>
              <w:jc w:val="left"/>
            </w:pPr>
            <w:r>
              <w:rPr>
                <w:sz w:val="16"/>
              </w:rPr>
              <w:t>Major disaster</w:t>
            </w:r>
          </w:p>
        </w:tc>
        <w:tc>
          <w:tcPr>
            <w:tcW w:type="dxa" w:w="2973"/>
          </w:tcPr>
          <w:p>
            <w:pPr>
              <w:spacing w:after="0"/>
              <w:jc w:val="left"/>
            </w:pPr>
            <w:r>
              <w:rPr>
                <w:sz w:val="16"/>
              </w:rPr>
              <w:t>SEVERE STORMS, TORNADOES, AND FLOODING</w:t>
            </w:r>
          </w:p>
        </w:tc>
        <w:tc>
          <w:tcPr>
            <w:tcW w:type="dxa" w:w="2483"/>
          </w:tcPr>
          <w:p>
            <w:pPr>
              <w:spacing w:after="0"/>
              <w:jc w:val="left"/>
            </w:pPr>
            <w:r>
              <w:rPr>
                <w:sz w:val="16"/>
              </w:rPr>
              <w:t>Inland Flooding; Tornado</w:t>
            </w:r>
          </w:p>
        </w:tc>
        <w:tc>
          <w:tcPr>
            <w:tcW w:type="dxa" w:w="2166"/>
          </w:tcPr>
          <w:p>
            <w:pPr>
              <w:spacing w:after="0"/>
              <w:jc w:val="right"/>
            </w:pPr>
            <w:r>
              <w:rPr>
                <w:sz w:val="16"/>
              </w:rPr>
              <w:t>$55,415.46</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81"/>
          </w:tcPr>
          <w:p>
            <w:pPr>
              <w:spacing w:after="0"/>
              <w:jc w:val="left"/>
            </w:pPr>
            <w:r>
              <w:rPr>
                <w:sz w:val="16"/>
              </w:rPr>
              <w:t>Emergency</w:t>
            </w:r>
          </w:p>
        </w:tc>
        <w:tc>
          <w:tcPr>
            <w:tcW w:type="dxa" w:w="2973"/>
          </w:tcPr>
          <w:p>
            <w:pPr>
              <w:spacing w:after="0"/>
              <w:jc w:val="left"/>
            </w:pPr>
            <w:r>
              <w:rPr>
                <w:sz w:val="16"/>
              </w:rPr>
              <w:t>IN-WINTER STORM 12/23/98</w:t>
            </w:r>
          </w:p>
        </w:tc>
        <w:tc>
          <w:tcPr>
            <w:tcW w:type="dxa" w:w="2483"/>
          </w:tcPr>
          <w:p>
            <w:pPr>
              <w:spacing w:after="0"/>
              <w:jc w:val="left"/>
            </w:pPr>
            <w:r>
              <w:rPr>
                <w:sz w:val="16"/>
              </w:rPr>
              <w:t>Winter Weather</w:t>
            </w:r>
          </w:p>
        </w:tc>
        <w:tc>
          <w:tcPr>
            <w:tcW w:type="dxa" w:w="2166"/>
          </w:tcPr>
          <w:p>
            <w:pPr>
              <w:spacing w:after="0"/>
              <w:jc w:val="right"/>
            </w:pPr>
            <w:r>
              <w:rPr>
                <w:sz w:val="16"/>
              </w:rPr>
              <w:t>$37,331.33</w:t>
            </w:r>
          </w:p>
        </w:tc>
        <w:tc>
          <w:tcPr>
            <w:tcW w:type="dxa" w:w="1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81"/>
          </w:tcPr>
          <w:p>
            <w:pPr>
              <w:spacing w:after="0"/>
              <w:jc w:val="left"/>
            </w:pPr>
            <w:r>
              <w:rPr>
                <w:sz w:val="16"/>
              </w:rPr>
              <w:t>Major disaster</w:t>
            </w:r>
          </w:p>
        </w:tc>
        <w:tc>
          <w:tcPr>
            <w:tcW w:type="dxa" w:w="2973"/>
          </w:tcPr>
          <w:p>
            <w:pPr>
              <w:spacing w:after="0"/>
              <w:jc w:val="left"/>
            </w:pPr>
            <w:r>
              <w:rPr>
                <w:sz w:val="16"/>
              </w:rPr>
              <w:t>SEVERE STORMS &amp; FLOODING</w:t>
            </w:r>
          </w:p>
        </w:tc>
        <w:tc>
          <w:tcPr>
            <w:tcW w:type="dxa" w:w="2483"/>
          </w:tcPr>
          <w:p>
            <w:pPr>
              <w:spacing w:after="0"/>
              <w:jc w:val="left"/>
            </w:pPr>
            <w:r>
              <w:rPr>
                <w:sz w:val="16"/>
              </w:rPr>
              <w:t>Inland Flooding</w:t>
            </w:r>
          </w:p>
        </w:tc>
        <w:tc>
          <w:tcPr>
            <w:tcW w:type="dxa" w:w="2166"/>
          </w:tcPr>
          <w:p>
            <w:pPr>
              <w:spacing w:after="0"/>
              <w:jc w:val="right"/>
            </w:pPr>
            <w:r>
              <w:rPr>
                <w:sz w:val="16"/>
              </w:rPr>
              <w:t>PA not declared for this county</w:t>
            </w:r>
          </w:p>
        </w:tc>
        <w:tc>
          <w:tcPr>
            <w:tcW w:type="dxa" w:w="1213"/>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122</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0"/>
        <w:gridCol w:w="1769"/>
        <w:gridCol w:w="2825"/>
        <w:gridCol w:w="1176"/>
        <w:gridCol w:w="2003"/>
        <w:gridCol w:w="1118"/>
        <w:gridCol w:w="2804"/>
      </w:tblGrid>
      <w:tr>
        <w:trPr>
          <w:cantSplit/>
          <w:tblHeader/>
        </w:trPr>
        <w:tc>
          <w:tcPr>
            <w:tcW w:type="dxa" w:w="1037"/>
            <w:shd w:val="clear" w:color="auto" w:fill="E8E8E8"/>
          </w:tcPr>
          <w:p>
            <w:pPr>
              <w:spacing w:after="0"/>
              <w:jc w:val="left"/>
            </w:pPr>
            <w:r>
              <w:rPr>
                <w:b/>
                <w:sz w:val="16"/>
              </w:rPr>
              <w:t>Date</w:t>
            </w:r>
          </w:p>
        </w:tc>
        <w:tc>
          <w:tcPr>
            <w:tcW w:type="dxa" w:w="1380"/>
            <w:shd w:val="clear" w:color="auto" w:fill="E8E8E8"/>
          </w:tcPr>
          <w:p>
            <w:pPr>
              <w:spacing w:after="0"/>
              <w:jc w:val="left"/>
            </w:pPr>
            <w:r>
              <w:rPr>
                <w:b/>
                <w:sz w:val="16"/>
              </w:rPr>
              <w:t>Event type</w:t>
            </w:r>
          </w:p>
        </w:tc>
        <w:tc>
          <w:tcPr>
            <w:tcW w:type="dxa" w:w="1769"/>
            <w:shd w:val="clear" w:color="auto" w:fill="E8E8E8"/>
          </w:tcPr>
          <w:p>
            <w:pPr>
              <w:spacing w:after="0"/>
              <w:jc w:val="left"/>
            </w:pPr>
            <w:r>
              <w:rPr>
                <w:b/>
                <w:sz w:val="16"/>
              </w:rPr>
              <w:t>Magnitude or extent</w:t>
            </w:r>
          </w:p>
        </w:tc>
        <w:tc>
          <w:tcPr>
            <w:tcW w:type="dxa" w:w="2825"/>
            <w:shd w:val="clear" w:color="auto" w:fill="E8E8E8"/>
          </w:tcPr>
          <w:p>
            <w:pPr>
              <w:spacing w:after="0"/>
              <w:jc w:val="left"/>
            </w:pPr>
            <w:r>
              <w:rPr>
                <w:b/>
                <w:sz w:val="16"/>
              </w:rPr>
              <w:t>Damage</w:t>
            </w:r>
          </w:p>
          <w:p>
            <w:pPr>
              <w:spacing w:after="0"/>
              <w:jc w:val="left"/>
            </w:pPr>
            <w:r>
              <w:rPr>
                <w:i/>
                <w:color w:val="555555"/>
                <w:sz w:val="14"/>
              </w:rPr>
              <w:t>nominal dollars</w:t>
            </w:r>
          </w:p>
        </w:tc>
        <w:tc>
          <w:tcPr>
            <w:tcW w:type="dxa" w:w="11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3"/>
            <w:shd w:val="clear" w:color="auto" w:fill="E8E8E8"/>
          </w:tcPr>
          <w:p>
            <w:pPr>
              <w:spacing w:after="0"/>
              <w:jc w:val="left"/>
            </w:pPr>
            <w:r>
              <w:rPr>
                <w:b/>
                <w:sz w:val="16"/>
              </w:rPr>
              <w:t>Location</w:t>
            </w:r>
          </w:p>
        </w:tc>
        <w:tc>
          <w:tcPr>
            <w:tcW w:type="dxa" w:w="1118"/>
            <w:shd w:val="clear" w:color="auto" w:fill="E8E8E8"/>
          </w:tcPr>
          <w:p>
            <w:pPr>
              <w:spacing w:after="0"/>
              <w:jc w:val="left"/>
            </w:pPr>
            <w:r>
              <w:rPr>
                <w:b/>
                <w:sz w:val="16"/>
              </w:rPr>
              <w:t>Flags</w:t>
            </w:r>
          </w:p>
        </w:tc>
        <w:tc>
          <w:tcPr>
            <w:tcW w:type="dxa" w:w="28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2026-01-06</w:t>
            </w:r>
          </w:p>
        </w:tc>
        <w:tc>
          <w:tcPr>
            <w:tcW w:type="dxa" w:w="1380"/>
          </w:tcPr>
          <w:p>
            <w:pPr>
              <w:spacing w:after="0"/>
              <w:jc w:val="left"/>
            </w:pPr>
            <w:r>
              <w:rPr>
                <w:sz w:val="16"/>
              </w:rPr>
              <w:t>Drought</w:t>
            </w:r>
          </w:p>
        </w:tc>
        <w:tc>
          <w:tcPr>
            <w:tcW w:type="dxa" w:w="1769"/>
          </w:tcPr>
          <w:p>
            <w:pPr>
              <w:spacing w:after="0"/>
              <w:jc w:val="left"/>
            </w:pPr>
          </w:p>
        </w:tc>
        <w:tc>
          <w:tcPr>
            <w:tcW w:type="dxa" w:w="2825"/>
          </w:tcPr>
          <w:p>
            <w:pPr>
              <w:spacing w:after="0"/>
              <w:jc w:val="left"/>
            </w:pPr>
            <w:r>
              <w:rPr>
                <w:sz w:val="16"/>
              </w:rPr>
              <w:t>damage not reported</w:t>
            </w:r>
          </w:p>
        </w:tc>
        <w:tc>
          <w:tcPr>
            <w:tcW w:type="dxa" w:w="1176"/>
          </w:tcPr>
          <w:p>
            <w:pPr>
              <w:spacing w:after="0"/>
              <w:jc w:val="right"/>
            </w:pPr>
            <w:r>
              <w:rPr>
                <w:sz w:val="16"/>
              </w:rPr>
              <w:t>0, 0</w:t>
            </w:r>
          </w:p>
        </w:tc>
        <w:tc>
          <w:tcPr>
            <w:tcW w:type="dxa" w:w="2003"/>
          </w:tcPr>
          <w:p>
            <w:pPr>
              <w:spacing w:after="0"/>
              <w:jc w:val="left"/>
            </w:pPr>
            <w:r>
              <w:rPr>
                <w:sz w:val="16"/>
              </w:rPr>
              <w:t>NWS zone INZ035 (FOUNTAIN), zone-level: may include parts of neighboring counties</w:t>
            </w:r>
          </w:p>
        </w:tc>
        <w:tc>
          <w:tcPr>
            <w:tcW w:type="dxa" w:w="1118"/>
          </w:tcPr>
          <w:p>
            <w:pPr>
              <w:spacing w:after="0"/>
              <w:jc w:val="left"/>
            </w:pPr>
            <w:r>
              <w:rPr>
                <w:sz w:val="16"/>
              </w:rPr>
              <w:t>new since last plan; within last 5 years</w:t>
            </w:r>
          </w:p>
        </w:tc>
        <w:tc>
          <w:tcPr>
            <w:tcW w:type="dxa" w:w="2804"/>
          </w:tcPr>
          <w:p>
            <w:pPr>
              <w:spacing w:after="0"/>
              <w:jc w:val="left"/>
            </w:pPr>
            <w:r>
              <w:rPr>
                <w:sz w:val="16"/>
              </w:rPr>
              <w:t>B1-c worst recorded: Drought</w:t>
            </w:r>
          </w:p>
        </w:tc>
      </w:tr>
      <w:tr>
        <w:trPr>
          <w:cantSplit/>
        </w:trPr>
        <w:tc>
          <w:tcPr>
            <w:tcW w:type="dxa" w:w="1037"/>
          </w:tcPr>
          <w:p>
            <w:pPr>
              <w:spacing w:after="0"/>
              <w:jc w:val="left"/>
            </w:pPr>
            <w:r>
              <w:rPr>
                <w:sz w:val="16"/>
              </w:rPr>
              <w:t>2023-08-23</w:t>
            </w:r>
          </w:p>
        </w:tc>
        <w:tc>
          <w:tcPr>
            <w:tcW w:type="dxa" w:w="1380"/>
          </w:tcPr>
          <w:p>
            <w:pPr>
              <w:spacing w:after="0"/>
              <w:jc w:val="left"/>
            </w:pPr>
            <w:r>
              <w:rPr>
                <w:sz w:val="16"/>
              </w:rPr>
              <w:t>Excessive Heat</w:t>
            </w:r>
          </w:p>
        </w:tc>
        <w:tc>
          <w:tcPr>
            <w:tcW w:type="dxa" w:w="1769"/>
          </w:tcPr>
          <w:p>
            <w:pPr>
              <w:spacing w:after="0"/>
              <w:jc w:val="left"/>
            </w:pPr>
          </w:p>
        </w:tc>
        <w:tc>
          <w:tcPr>
            <w:tcW w:type="dxa" w:w="2825"/>
          </w:tcPr>
          <w:p>
            <w:pPr>
              <w:spacing w:after="0"/>
              <w:jc w:val="left"/>
            </w:pPr>
            <w:r>
              <w:rPr>
                <w:sz w:val="16"/>
              </w:rPr>
              <w:t>$0 property; $0 crops, reported for the zone (2023 dollars)</w:t>
            </w:r>
          </w:p>
        </w:tc>
        <w:tc>
          <w:tcPr>
            <w:tcW w:type="dxa" w:w="1176"/>
          </w:tcPr>
          <w:p>
            <w:pPr>
              <w:spacing w:after="0"/>
              <w:jc w:val="right"/>
            </w:pPr>
            <w:r>
              <w:rPr>
                <w:sz w:val="16"/>
              </w:rPr>
              <w:t>0, 0</w:t>
            </w:r>
          </w:p>
        </w:tc>
        <w:tc>
          <w:tcPr>
            <w:tcW w:type="dxa" w:w="2003"/>
          </w:tcPr>
          <w:p>
            <w:pPr>
              <w:spacing w:after="0"/>
              <w:jc w:val="left"/>
            </w:pPr>
            <w:r>
              <w:rPr>
                <w:sz w:val="16"/>
              </w:rPr>
              <w:t>NWS zone INZ035 (FOUNTAIN), zone-level: may include parts of neighboring counties</w:t>
            </w:r>
          </w:p>
        </w:tc>
        <w:tc>
          <w:tcPr>
            <w:tcW w:type="dxa" w:w="1118"/>
          </w:tcPr>
          <w:p>
            <w:pPr>
              <w:spacing w:after="0"/>
              <w:jc w:val="left"/>
            </w:pPr>
            <w:r>
              <w:rPr>
                <w:sz w:val="16"/>
              </w:rPr>
              <w:t>within last 5 years</w:t>
            </w:r>
          </w:p>
        </w:tc>
        <w:tc>
          <w:tcPr>
            <w:tcW w:type="dxa" w:w="2804"/>
          </w:tcPr>
          <w:p>
            <w:pPr>
              <w:spacing w:after="0"/>
              <w:jc w:val="left"/>
            </w:pPr>
            <w:r>
              <w:rPr>
                <w:sz w:val="16"/>
              </w:rPr>
              <w:t>B1-c worst recorded: Excessive Heat, Heat</w:t>
            </w:r>
          </w:p>
        </w:tc>
      </w:tr>
      <w:tr>
        <w:trPr>
          <w:cantSplit/>
        </w:trPr>
        <w:tc>
          <w:tcPr>
            <w:tcW w:type="dxa" w:w="1037"/>
          </w:tcPr>
          <w:p>
            <w:pPr>
              <w:spacing w:after="0"/>
              <w:jc w:val="left"/>
            </w:pPr>
            <w:r>
              <w:rPr>
                <w:sz w:val="16"/>
              </w:rPr>
              <w:t>2021-10-11</w:t>
            </w:r>
          </w:p>
        </w:tc>
        <w:tc>
          <w:tcPr>
            <w:tcW w:type="dxa" w:w="1380"/>
          </w:tcPr>
          <w:p>
            <w:pPr>
              <w:spacing w:after="0"/>
              <w:jc w:val="left"/>
            </w:pPr>
            <w:r>
              <w:rPr>
                <w:sz w:val="16"/>
              </w:rPr>
              <w:t>Thunderstorm Wind</w:t>
            </w:r>
          </w:p>
        </w:tc>
        <w:tc>
          <w:tcPr>
            <w:tcW w:type="dxa" w:w="1769"/>
          </w:tcPr>
          <w:p>
            <w:pPr>
              <w:spacing w:after="0"/>
              <w:jc w:val="left"/>
            </w:pPr>
            <w:r>
              <w:rPr>
                <w:sz w:val="16"/>
              </w:rPr>
              <w:t>56 kt (64 mph) estimated gust</w:t>
            </w:r>
          </w:p>
        </w:tc>
        <w:tc>
          <w:tcPr>
            <w:tcW w:type="dxa" w:w="2825"/>
          </w:tcPr>
          <w:p>
            <w:pPr>
              <w:spacing w:after="0"/>
              <w:jc w:val="left"/>
            </w:pPr>
            <w:r>
              <w:rPr>
                <w:sz w:val="16"/>
              </w:rPr>
              <w:t>$500,000 property; $0 crops (2021 dollars)</w:t>
            </w:r>
          </w:p>
        </w:tc>
        <w:tc>
          <w:tcPr>
            <w:tcW w:type="dxa" w:w="1176"/>
          </w:tcPr>
          <w:p>
            <w:pPr>
              <w:spacing w:after="0"/>
              <w:jc w:val="right"/>
            </w:pPr>
            <w:r>
              <w:rPr>
                <w:sz w:val="16"/>
              </w:rPr>
              <w:t>0, 1</w:t>
            </w:r>
          </w:p>
        </w:tc>
        <w:tc>
          <w:tcPr>
            <w:tcW w:type="dxa" w:w="2003"/>
          </w:tcPr>
          <w:p>
            <w:pPr>
              <w:spacing w:after="0"/>
              <w:jc w:val="left"/>
            </w:pPr>
            <w:r>
              <w:rPr>
                <w:sz w:val="16"/>
              </w:rPr>
              <w:t>ATTICA</w:t>
            </w:r>
          </w:p>
        </w:tc>
        <w:tc>
          <w:tcPr>
            <w:tcW w:type="dxa" w:w="1118"/>
          </w:tcPr>
          <w:p>
            <w:pPr>
              <w:spacing w:after="0"/>
              <w:jc w:val="left"/>
            </w:pPr>
            <w:r>
              <w:rPr>
                <w:sz w:val="16"/>
              </w:rPr>
              <w:t>within last 5 years</w:t>
            </w:r>
          </w:p>
        </w:tc>
        <w:tc>
          <w:tcPr>
            <w:tcW w:type="dxa" w:w="2804"/>
          </w:tcPr>
          <w:p>
            <w:pPr>
              <w:spacing w:after="0"/>
              <w:jc w:val="left"/>
            </w:pPr>
            <w:r>
              <w:rPr>
                <w:sz w:val="16"/>
              </w:rPr>
              <w:t>B1-c most damaging: Thunderstorm Wind</w:t>
            </w:r>
          </w:p>
        </w:tc>
      </w:tr>
      <w:tr>
        <w:trPr>
          <w:cantSplit/>
        </w:trPr>
        <w:tc>
          <w:tcPr>
            <w:tcW w:type="dxa" w:w="1037"/>
          </w:tcPr>
          <w:p>
            <w:pPr>
              <w:spacing w:after="0"/>
              <w:jc w:val="left"/>
            </w:pPr>
            <w:r>
              <w:rPr>
                <w:sz w:val="16"/>
              </w:rPr>
              <w:t>2015-06-13</w:t>
            </w:r>
          </w:p>
        </w:tc>
        <w:tc>
          <w:tcPr>
            <w:tcW w:type="dxa" w:w="1380"/>
          </w:tcPr>
          <w:p>
            <w:pPr>
              <w:spacing w:after="0"/>
              <w:jc w:val="left"/>
            </w:pPr>
            <w:r>
              <w:rPr>
                <w:sz w:val="16"/>
              </w:rPr>
              <w:t>Flood</w:t>
            </w:r>
          </w:p>
        </w:tc>
        <w:tc>
          <w:tcPr>
            <w:tcW w:type="dxa" w:w="1769"/>
          </w:tcPr>
          <w:p>
            <w:pPr>
              <w:spacing w:after="0"/>
              <w:jc w:val="left"/>
            </w:pPr>
          </w:p>
        </w:tc>
        <w:tc>
          <w:tcPr>
            <w:tcW w:type="dxa" w:w="2825"/>
          </w:tcPr>
          <w:p>
            <w:pPr>
              <w:spacing w:after="0"/>
              <w:jc w:val="left"/>
            </w:pPr>
            <w:r>
              <w:rPr>
                <w:sz w:val="16"/>
              </w:rPr>
              <w:t>$500 property; $0 crops (2015 dollars)</w:t>
            </w:r>
          </w:p>
        </w:tc>
        <w:tc>
          <w:tcPr>
            <w:tcW w:type="dxa" w:w="1176"/>
          </w:tcPr>
          <w:p>
            <w:pPr>
              <w:spacing w:after="0"/>
              <w:jc w:val="right"/>
            </w:pPr>
            <w:r>
              <w:rPr>
                <w:sz w:val="16"/>
              </w:rPr>
              <w:t>1, 0</w:t>
            </w:r>
          </w:p>
        </w:tc>
        <w:tc>
          <w:tcPr>
            <w:tcW w:type="dxa" w:w="2003"/>
          </w:tcPr>
          <w:p>
            <w:pPr>
              <w:spacing w:after="0"/>
              <w:jc w:val="left"/>
            </w:pPr>
            <w:r>
              <w:rPr>
                <w:sz w:val="16"/>
              </w:rPr>
              <w:t>COAL CREEK</w:t>
            </w:r>
          </w:p>
        </w:tc>
        <w:tc>
          <w:tcPr>
            <w:tcW w:type="dxa" w:w="111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380"/>
          </w:tcPr>
          <w:p>
            <w:pPr>
              <w:spacing w:after="0"/>
              <w:jc w:val="left"/>
            </w:pPr>
            <w:r>
              <w:rPr>
                <w:sz w:val="16"/>
              </w:rPr>
              <w:t>High Wind</w:t>
            </w:r>
          </w:p>
        </w:tc>
        <w:tc>
          <w:tcPr>
            <w:tcW w:type="dxa" w:w="1769"/>
          </w:tcPr>
          <w:p>
            <w:pPr>
              <w:spacing w:after="0"/>
              <w:jc w:val="left"/>
            </w:pPr>
            <w:r>
              <w:rPr>
                <w:sz w:val="16"/>
              </w:rPr>
              <w:t>55 kt (63 mph) estimated gust</w:t>
            </w:r>
          </w:p>
        </w:tc>
        <w:tc>
          <w:tcPr>
            <w:tcW w:type="dxa" w:w="2825"/>
          </w:tcPr>
          <w:p>
            <w:pPr>
              <w:spacing w:after="0"/>
              <w:jc w:val="left"/>
            </w:pPr>
            <w:r>
              <w:rPr>
                <w:sz w:val="16"/>
              </w:rPr>
              <w:t>damage not reported</w:t>
            </w:r>
          </w:p>
        </w:tc>
        <w:tc>
          <w:tcPr>
            <w:tcW w:type="dxa" w:w="1176"/>
          </w:tcPr>
          <w:p>
            <w:pPr>
              <w:spacing w:after="0"/>
              <w:jc w:val="right"/>
            </w:pPr>
            <w:r>
              <w:rPr>
                <w:sz w:val="16"/>
              </w:rPr>
              <w:t>0, 0</w:t>
            </w:r>
          </w:p>
        </w:tc>
        <w:tc>
          <w:tcPr>
            <w:tcW w:type="dxa" w:w="2003"/>
          </w:tcPr>
          <w:p>
            <w:pPr>
              <w:spacing w:after="0"/>
              <w:jc w:val="left"/>
            </w:pPr>
            <w:r>
              <w:rPr>
                <w:sz w:val="16"/>
              </w:rPr>
              <w:t>NWS zone INZ035 (FOUNTAIN), zone-level: may include parts of neighboring counties</w:t>
            </w:r>
          </w:p>
        </w:tc>
        <w:tc>
          <w:tcPr>
            <w:tcW w:type="dxa" w:w="1118"/>
          </w:tcPr>
          <w:p>
            <w:pPr>
              <w:spacing w:after="0"/>
              <w:jc w:val="left"/>
            </w:pPr>
          </w:p>
        </w:tc>
        <w:tc>
          <w:tcPr>
            <w:tcW w:type="dxa" w:w="28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2006-04-14</w:t>
            </w:r>
          </w:p>
        </w:tc>
        <w:tc>
          <w:tcPr>
            <w:tcW w:type="dxa" w:w="1380"/>
          </w:tcPr>
          <w:p>
            <w:pPr>
              <w:spacing w:after="0"/>
              <w:jc w:val="left"/>
            </w:pPr>
            <w:r>
              <w:rPr>
                <w:sz w:val="16"/>
              </w:rPr>
              <w:t>Thunderstorm Wind</w:t>
            </w:r>
          </w:p>
        </w:tc>
        <w:tc>
          <w:tcPr>
            <w:tcW w:type="dxa" w:w="1769"/>
          </w:tcPr>
          <w:p>
            <w:pPr>
              <w:spacing w:after="0"/>
              <w:jc w:val="left"/>
            </w:pPr>
            <w:r>
              <w:rPr>
                <w:sz w:val="16"/>
              </w:rPr>
              <w:t>70 kt (81 mph) estimated gust</w:t>
            </w:r>
          </w:p>
        </w:tc>
        <w:tc>
          <w:tcPr>
            <w:tcW w:type="dxa" w:w="2825"/>
          </w:tcPr>
          <w:p>
            <w:pPr>
              <w:spacing w:after="0"/>
              <w:jc w:val="left"/>
            </w:pPr>
            <w:r>
              <w:rPr>
                <w:sz w:val="16"/>
              </w:rPr>
              <w:t>$200,000 property; $0 crops (2006 dollars)</w:t>
            </w:r>
          </w:p>
        </w:tc>
        <w:tc>
          <w:tcPr>
            <w:tcW w:type="dxa" w:w="1176"/>
          </w:tcPr>
          <w:p>
            <w:pPr>
              <w:spacing w:after="0"/>
              <w:jc w:val="right"/>
            </w:pPr>
            <w:r>
              <w:rPr>
                <w:sz w:val="16"/>
              </w:rPr>
              <w:t>0, 0</w:t>
            </w:r>
          </w:p>
        </w:tc>
        <w:tc>
          <w:tcPr>
            <w:tcW w:type="dxa" w:w="2003"/>
          </w:tcPr>
          <w:p>
            <w:pPr>
              <w:spacing w:after="0"/>
              <w:jc w:val="left"/>
            </w:pPr>
            <w:r>
              <w:rPr>
                <w:sz w:val="16"/>
              </w:rPr>
              <w:t>CENTRAL PORTION</w:t>
            </w:r>
          </w:p>
        </w:tc>
        <w:tc>
          <w:tcPr>
            <w:tcW w:type="dxa" w:w="1118"/>
          </w:tcPr>
          <w:p>
            <w:pPr>
              <w:spacing w:after="0"/>
              <w:jc w:val="left"/>
            </w:pPr>
          </w:p>
        </w:tc>
        <w:tc>
          <w:tcPr>
            <w:tcW w:type="dxa" w:w="2804"/>
          </w:tcPr>
          <w:p>
            <w:pPr>
              <w:spacing w:after="0"/>
              <w:jc w:val="left"/>
            </w:pPr>
            <w:r>
              <w:rPr>
                <w:sz w:val="16"/>
              </w:rPr>
              <w:t>B1-c worst recorded: Thunderstorm Wind</w:t>
            </w:r>
          </w:p>
        </w:tc>
      </w:tr>
      <w:tr>
        <w:trPr>
          <w:cantSplit/>
        </w:trPr>
        <w:tc>
          <w:tcPr>
            <w:tcW w:type="dxa" w:w="1037"/>
          </w:tcPr>
          <w:p>
            <w:pPr>
              <w:spacing w:after="0"/>
              <w:jc w:val="left"/>
            </w:pPr>
            <w:r>
              <w:rPr>
                <w:sz w:val="16"/>
              </w:rPr>
              <w:t>2004-05-30</w:t>
            </w:r>
          </w:p>
        </w:tc>
        <w:tc>
          <w:tcPr>
            <w:tcW w:type="dxa" w:w="1380"/>
          </w:tcPr>
          <w:p>
            <w:pPr>
              <w:spacing w:after="0"/>
              <w:jc w:val="left"/>
            </w:pPr>
            <w:r>
              <w:rPr>
                <w:sz w:val="16"/>
              </w:rPr>
              <w:t>Lightning</w:t>
            </w:r>
          </w:p>
        </w:tc>
        <w:tc>
          <w:tcPr>
            <w:tcW w:type="dxa" w:w="1769"/>
          </w:tcPr>
          <w:p>
            <w:pPr>
              <w:spacing w:after="0"/>
              <w:jc w:val="left"/>
            </w:pPr>
          </w:p>
        </w:tc>
        <w:tc>
          <w:tcPr>
            <w:tcW w:type="dxa" w:w="2825"/>
          </w:tcPr>
          <w:p>
            <w:pPr>
              <w:spacing w:after="0"/>
              <w:jc w:val="left"/>
            </w:pPr>
            <w:r>
              <w:rPr>
                <w:sz w:val="16"/>
              </w:rPr>
              <w:t>damage not reported</w:t>
            </w:r>
          </w:p>
        </w:tc>
        <w:tc>
          <w:tcPr>
            <w:tcW w:type="dxa" w:w="1176"/>
          </w:tcPr>
          <w:p>
            <w:pPr>
              <w:spacing w:after="0"/>
              <w:jc w:val="right"/>
            </w:pPr>
            <w:r>
              <w:rPr>
                <w:sz w:val="16"/>
              </w:rPr>
              <w:t>1, 0</w:t>
            </w:r>
          </w:p>
        </w:tc>
        <w:tc>
          <w:tcPr>
            <w:tcW w:type="dxa" w:w="2003"/>
          </w:tcPr>
          <w:p>
            <w:pPr>
              <w:spacing w:after="0"/>
              <w:jc w:val="left"/>
            </w:pPr>
            <w:r>
              <w:rPr>
                <w:sz w:val="16"/>
              </w:rPr>
              <w:t>VEEDERSBURG</w:t>
            </w:r>
          </w:p>
        </w:tc>
        <w:tc>
          <w:tcPr>
            <w:tcW w:type="dxa" w:w="111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2003-07-06</w:t>
            </w:r>
          </w:p>
        </w:tc>
        <w:tc>
          <w:tcPr>
            <w:tcW w:type="dxa" w:w="1380"/>
          </w:tcPr>
          <w:p>
            <w:pPr>
              <w:spacing w:after="0"/>
              <w:jc w:val="left"/>
            </w:pPr>
            <w:r>
              <w:rPr>
                <w:sz w:val="16"/>
              </w:rPr>
              <w:t>Flood</w:t>
            </w:r>
          </w:p>
        </w:tc>
        <w:tc>
          <w:tcPr>
            <w:tcW w:type="dxa" w:w="1769"/>
          </w:tcPr>
          <w:p>
            <w:pPr>
              <w:spacing w:after="0"/>
              <w:jc w:val="left"/>
            </w:pPr>
          </w:p>
        </w:tc>
        <w:tc>
          <w:tcPr>
            <w:tcW w:type="dxa" w:w="2825"/>
          </w:tcPr>
          <w:p>
            <w:pPr>
              <w:spacing w:after="0"/>
              <w:jc w:val="left"/>
            </w:pPr>
            <w:r>
              <w:rPr>
                <w:sz w:val="16"/>
              </w:rPr>
              <w:t>$1,000,000 property; $7,000,000 crops, reported for the zone (2003 dollars)</w:t>
            </w:r>
          </w:p>
        </w:tc>
        <w:tc>
          <w:tcPr>
            <w:tcW w:type="dxa" w:w="1176"/>
          </w:tcPr>
          <w:p>
            <w:pPr>
              <w:spacing w:after="0"/>
              <w:jc w:val="right"/>
            </w:pPr>
            <w:r>
              <w:rPr>
                <w:sz w:val="16"/>
              </w:rPr>
              <w:t>0, 0</w:t>
            </w:r>
          </w:p>
        </w:tc>
        <w:tc>
          <w:tcPr>
            <w:tcW w:type="dxa" w:w="2003"/>
          </w:tcPr>
          <w:p>
            <w:pPr>
              <w:spacing w:after="0"/>
              <w:jc w:val="left"/>
            </w:pPr>
            <w:r>
              <w:rPr>
                <w:sz w:val="16"/>
              </w:rPr>
              <w:t>NWS zone INZ035 (FOUNTAIN), zone-level: may include parts of neighboring counties</w:t>
            </w:r>
          </w:p>
        </w:tc>
        <w:tc>
          <w:tcPr>
            <w:tcW w:type="dxa" w:w="1118"/>
          </w:tcPr>
          <w:p>
            <w:pPr>
              <w:spacing w:after="0"/>
              <w:jc w:val="left"/>
            </w:pPr>
          </w:p>
        </w:tc>
        <w:tc>
          <w:tcPr>
            <w:tcW w:type="dxa" w:w="28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2000-05-09</w:t>
            </w:r>
          </w:p>
        </w:tc>
        <w:tc>
          <w:tcPr>
            <w:tcW w:type="dxa" w:w="1380"/>
          </w:tcPr>
          <w:p>
            <w:pPr>
              <w:spacing w:after="0"/>
              <w:jc w:val="left"/>
            </w:pPr>
            <w:r>
              <w:rPr>
                <w:sz w:val="16"/>
              </w:rPr>
              <w:t>Thunderstorm Wind</w:t>
            </w:r>
          </w:p>
        </w:tc>
        <w:tc>
          <w:tcPr>
            <w:tcW w:type="dxa" w:w="1769"/>
          </w:tcPr>
          <w:p>
            <w:pPr>
              <w:spacing w:after="0"/>
              <w:jc w:val="left"/>
            </w:pPr>
            <w:r>
              <w:rPr>
                <w:sz w:val="16"/>
              </w:rPr>
              <w:t>55 kt (63 mph) estimated</w:t>
            </w:r>
          </w:p>
        </w:tc>
        <w:tc>
          <w:tcPr>
            <w:tcW w:type="dxa" w:w="2825"/>
          </w:tcPr>
          <w:p>
            <w:pPr>
              <w:spacing w:after="0"/>
              <w:jc w:val="left"/>
            </w:pPr>
            <w:r>
              <w:rPr>
                <w:sz w:val="16"/>
              </w:rPr>
              <w:t>damage not reported</w:t>
            </w:r>
          </w:p>
        </w:tc>
        <w:tc>
          <w:tcPr>
            <w:tcW w:type="dxa" w:w="1176"/>
          </w:tcPr>
          <w:p>
            <w:pPr>
              <w:spacing w:after="0"/>
              <w:jc w:val="right"/>
            </w:pPr>
            <w:r>
              <w:rPr>
                <w:sz w:val="16"/>
              </w:rPr>
              <w:t>1, 0</w:t>
            </w:r>
          </w:p>
        </w:tc>
        <w:tc>
          <w:tcPr>
            <w:tcW w:type="dxa" w:w="2003"/>
          </w:tcPr>
          <w:p>
            <w:pPr>
              <w:spacing w:after="0"/>
              <w:jc w:val="left"/>
            </w:pPr>
            <w:r>
              <w:rPr>
                <w:sz w:val="16"/>
              </w:rPr>
              <w:t>HILLSBORO</w:t>
            </w:r>
          </w:p>
        </w:tc>
        <w:tc>
          <w:tcPr>
            <w:tcW w:type="dxa" w:w="111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380"/>
          </w:tcPr>
          <w:p>
            <w:pPr>
              <w:spacing w:after="0"/>
              <w:jc w:val="left"/>
            </w:pPr>
            <w:r>
              <w:rPr>
                <w:sz w:val="16"/>
              </w:rPr>
              <w:t>Cold/Wind Chill</w:t>
            </w:r>
          </w:p>
        </w:tc>
        <w:tc>
          <w:tcPr>
            <w:tcW w:type="dxa" w:w="1769"/>
          </w:tcPr>
          <w:p>
            <w:pPr>
              <w:spacing w:after="0"/>
              <w:jc w:val="left"/>
            </w:pPr>
          </w:p>
        </w:tc>
        <w:tc>
          <w:tcPr>
            <w:tcW w:type="dxa" w:w="2825"/>
          </w:tcPr>
          <w:p>
            <w:pPr>
              <w:spacing w:after="0"/>
              <w:jc w:val="left"/>
            </w:pPr>
            <w:r>
              <w:rPr>
                <w:sz w:val="16"/>
              </w:rPr>
              <w:t>damage not reported</w:t>
            </w:r>
          </w:p>
        </w:tc>
        <w:tc>
          <w:tcPr>
            <w:tcW w:type="dxa" w:w="1176"/>
          </w:tcPr>
          <w:p>
            <w:pPr>
              <w:spacing w:after="0"/>
              <w:jc w:val="right"/>
            </w:pPr>
            <w:r>
              <w:rPr>
                <w:sz w:val="16"/>
              </w:rPr>
              <w:t>0, 0</w:t>
            </w:r>
          </w:p>
        </w:tc>
        <w:tc>
          <w:tcPr>
            <w:tcW w:type="dxa" w:w="2003"/>
          </w:tcPr>
          <w:p>
            <w:pPr>
              <w:spacing w:after="0"/>
              <w:jc w:val="left"/>
            </w:pPr>
            <w:r>
              <w:rPr>
                <w:sz w:val="16"/>
              </w:rPr>
              <w:t>NWS zone INZ035 (FOUNTAIN), zone-level: may include parts of neighboring counties</w:t>
            </w:r>
          </w:p>
        </w:tc>
        <w:tc>
          <w:tcPr>
            <w:tcW w:type="dxa" w:w="1118"/>
          </w:tcPr>
          <w:p>
            <w:pPr>
              <w:spacing w:after="0"/>
              <w:jc w:val="left"/>
            </w:pPr>
          </w:p>
        </w:tc>
        <w:tc>
          <w:tcPr>
            <w:tcW w:type="dxa" w:w="28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1980-06-02</w:t>
            </w:r>
          </w:p>
        </w:tc>
        <w:tc>
          <w:tcPr>
            <w:tcW w:type="dxa" w:w="1380"/>
          </w:tcPr>
          <w:p>
            <w:pPr>
              <w:spacing w:after="0"/>
              <w:jc w:val="left"/>
            </w:pPr>
            <w:r>
              <w:rPr>
                <w:sz w:val="16"/>
              </w:rPr>
              <w:t>Tornado</w:t>
            </w:r>
          </w:p>
        </w:tc>
        <w:tc>
          <w:tcPr>
            <w:tcW w:type="dxa" w:w="1769"/>
          </w:tcPr>
          <w:p>
            <w:pPr>
              <w:spacing w:after="0"/>
              <w:jc w:val="left"/>
            </w:pPr>
            <w:r>
              <w:rPr>
                <w:sz w:val="16"/>
              </w:rPr>
              <w:t>F2, 33 yd wide</w:t>
            </w:r>
          </w:p>
        </w:tc>
        <w:tc>
          <w:tcPr>
            <w:tcW w:type="dxa" w:w="2825"/>
          </w:tcPr>
          <w:p>
            <w:pPr>
              <w:spacing w:after="0"/>
              <w:jc w:val="left"/>
            </w:pPr>
            <w:r>
              <w:rPr>
                <w:sz w:val="16"/>
              </w:rPr>
              <w:t>$25,000,000 property; crops not recorded (1980 dollars)</w:t>
            </w:r>
          </w:p>
        </w:tc>
        <w:tc>
          <w:tcPr>
            <w:tcW w:type="dxa" w:w="1176"/>
          </w:tcPr>
          <w:p>
            <w:pPr>
              <w:spacing w:after="0"/>
              <w:jc w:val="right"/>
            </w:pPr>
            <w:r>
              <w:rPr>
                <w:sz w:val="16"/>
              </w:rPr>
              <w:t>0, 0</w:t>
            </w:r>
          </w:p>
        </w:tc>
        <w:tc>
          <w:tcPr>
            <w:tcW w:type="dxa" w:w="2003"/>
          </w:tcPr>
          <w:p>
            <w:pPr>
              <w:spacing w:after="0"/>
              <w:jc w:val="left"/>
            </w:pPr>
            <w:r>
              <w:rPr>
                <w:sz w:val="16"/>
              </w:rPr>
              <w:t>location not recorded</w:t>
            </w:r>
          </w:p>
        </w:tc>
        <w:tc>
          <w:tcPr>
            <w:tcW w:type="dxa" w:w="1118"/>
          </w:tcPr>
          <w:p>
            <w:pPr>
              <w:spacing w:after="0"/>
              <w:jc w:val="left"/>
            </w:pPr>
          </w:p>
        </w:tc>
        <w:tc>
          <w:tcPr>
            <w:tcW w:type="dxa" w:w="2804"/>
          </w:tcPr>
          <w:p>
            <w:pPr>
              <w:spacing w:after="0"/>
              <w:jc w:val="left"/>
            </w:pPr>
            <w:r>
              <w:rPr>
                <w:sz w:val="16"/>
              </w:rPr>
              <w:t>B1-c worst recorded: Tornado</w:t>
            </w:r>
          </w:p>
        </w:tc>
      </w:tr>
      <w:tr>
        <w:trPr>
          <w:cantSplit/>
        </w:trPr>
        <w:tc>
          <w:tcPr>
            <w:tcW w:type="dxa" w:w="1037"/>
          </w:tcPr>
          <w:p>
            <w:pPr>
              <w:spacing w:after="0"/>
              <w:jc w:val="left"/>
            </w:pPr>
            <w:r>
              <w:rPr>
                <w:sz w:val="16"/>
              </w:rPr>
              <w:t>1977-09-30</w:t>
            </w:r>
          </w:p>
        </w:tc>
        <w:tc>
          <w:tcPr>
            <w:tcW w:type="dxa" w:w="1380"/>
          </w:tcPr>
          <w:p>
            <w:pPr>
              <w:spacing w:after="0"/>
              <w:jc w:val="left"/>
            </w:pPr>
            <w:r>
              <w:rPr>
                <w:sz w:val="16"/>
              </w:rPr>
              <w:t>Hail</w:t>
            </w:r>
          </w:p>
        </w:tc>
        <w:tc>
          <w:tcPr>
            <w:tcW w:type="dxa" w:w="1769"/>
          </w:tcPr>
          <w:p>
            <w:pPr>
              <w:spacing w:after="0"/>
              <w:jc w:val="left"/>
            </w:pPr>
            <w:r>
              <w:rPr>
                <w:sz w:val="16"/>
              </w:rPr>
              <w:t>3.5 in</w:t>
            </w:r>
          </w:p>
        </w:tc>
        <w:tc>
          <w:tcPr>
            <w:tcW w:type="dxa" w:w="2825"/>
          </w:tcPr>
          <w:p>
            <w:pPr>
              <w:spacing w:after="0"/>
              <w:jc w:val="left"/>
            </w:pPr>
            <w:r>
              <w:rPr>
                <w:sz w:val="16"/>
              </w:rPr>
              <w:t>damage not recorded (pre-1996 record)</w:t>
            </w:r>
          </w:p>
        </w:tc>
        <w:tc>
          <w:tcPr>
            <w:tcW w:type="dxa" w:w="1176"/>
          </w:tcPr>
          <w:p>
            <w:pPr>
              <w:spacing w:after="0"/>
              <w:jc w:val="right"/>
            </w:pPr>
            <w:r>
              <w:rPr>
                <w:sz w:val="16"/>
              </w:rPr>
              <w:t>0, 0</w:t>
            </w:r>
          </w:p>
        </w:tc>
        <w:tc>
          <w:tcPr>
            <w:tcW w:type="dxa" w:w="2003"/>
          </w:tcPr>
          <w:p>
            <w:pPr>
              <w:spacing w:after="0"/>
              <w:jc w:val="left"/>
            </w:pPr>
            <w:r>
              <w:rPr>
                <w:sz w:val="16"/>
              </w:rPr>
              <w:t>location not recorded</w:t>
            </w:r>
          </w:p>
        </w:tc>
        <w:tc>
          <w:tcPr>
            <w:tcW w:type="dxa" w:w="1118"/>
          </w:tcPr>
          <w:p>
            <w:pPr>
              <w:spacing w:after="0"/>
              <w:jc w:val="left"/>
            </w:pPr>
          </w:p>
        </w:tc>
        <w:tc>
          <w:tcPr>
            <w:tcW w:type="dxa" w:w="280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3.68</w:t>
            </w:r>
          </w:p>
        </w:tc>
        <w:tc>
          <w:tcPr>
            <w:tcW w:type="dxa" w:w="1447"/>
          </w:tcPr>
          <w:p>
            <w:pPr>
              <w:spacing w:after="0"/>
              <w:jc w:val="left"/>
            </w:pPr>
            <w:r>
              <w:rPr>
                <w:sz w:val="16"/>
              </w:rPr>
              <w:t>event-days per year</w:t>
            </w:r>
          </w:p>
        </w:tc>
        <w:tc>
          <w:tcPr>
            <w:tcW w:type="dxa" w:w="1569"/>
          </w:tcPr>
          <w:p>
            <w:pPr>
              <w:spacing w:after="0"/>
              <w:jc w:val="left"/>
            </w:pPr>
            <w:r>
              <w:rPr>
                <w:sz w:val="16"/>
              </w:rPr>
              <w:t>about 3.68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70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3.68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1.56</w:t>
            </w:r>
          </w:p>
        </w:tc>
        <w:tc>
          <w:tcPr>
            <w:tcW w:type="dxa" w:w="1447"/>
          </w:tcPr>
          <w:p>
            <w:pPr>
              <w:spacing w:after="0"/>
              <w:jc w:val="left"/>
            </w:pPr>
            <w:r>
              <w:rPr>
                <w:sz w:val="16"/>
              </w:rPr>
              <w:t>event-days per year</w:t>
            </w:r>
          </w:p>
        </w:tc>
        <w:tc>
          <w:tcPr>
            <w:tcW w:type="dxa" w:w="1569"/>
          </w:tcPr>
          <w:p>
            <w:pPr>
              <w:spacing w:after="0"/>
              <w:jc w:val="left"/>
            </w:pPr>
            <w:r>
              <w:rPr>
                <w:sz w:val="16"/>
              </w:rPr>
              <w:t>about 1.56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49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1.56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0.00222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0.222%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3.48</w:t>
            </w:r>
          </w:p>
        </w:tc>
        <w:tc>
          <w:tcPr>
            <w:tcW w:type="dxa" w:w="1447"/>
          </w:tcPr>
          <w:p>
            <w:pPr>
              <w:spacing w:after="0"/>
              <w:jc w:val="left"/>
            </w:pPr>
            <w:r>
              <w:rPr>
                <w:sz w:val="16"/>
              </w:rPr>
              <w:t>events per year</w:t>
            </w:r>
          </w:p>
        </w:tc>
        <w:tc>
          <w:tcPr>
            <w:tcW w:type="dxa" w:w="1569"/>
          </w:tcPr>
          <w:p>
            <w:pPr>
              <w:spacing w:after="0"/>
              <w:jc w:val="left"/>
            </w:pPr>
            <w:r>
              <w:rPr>
                <w:sz w:val="16"/>
              </w:rPr>
              <w:t>about 3.48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132.1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4.53</w:t>
            </w:r>
          </w:p>
        </w:tc>
        <w:tc>
          <w:tcPr>
            <w:tcW w:type="dxa" w:w="1447"/>
          </w:tcPr>
          <w:p>
            <w:pPr>
              <w:spacing w:after="0"/>
              <w:jc w:val="left"/>
            </w:pPr>
            <w:r>
              <w:rPr>
                <w:sz w:val="16"/>
              </w:rPr>
              <w:t>event-days per year</w:t>
            </w:r>
          </w:p>
        </w:tc>
        <w:tc>
          <w:tcPr>
            <w:tcW w:type="dxa" w:w="1569"/>
          </w:tcPr>
          <w:p>
            <w:pPr>
              <w:spacing w:after="0"/>
              <w:jc w:val="left"/>
            </w:pPr>
            <w:r>
              <w:rPr>
                <w:sz w:val="16"/>
              </w:rPr>
              <w:t>about 4.53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4.53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0.0268</w:t>
            </w:r>
          </w:p>
        </w:tc>
        <w:tc>
          <w:tcPr>
            <w:tcW w:type="dxa" w:w="1447"/>
          </w:tcPr>
          <w:p>
            <w:pPr>
              <w:spacing w:after="0"/>
              <w:jc w:val="left"/>
            </w:pPr>
            <w:r>
              <w:rPr>
                <w:sz w:val="16"/>
              </w:rPr>
              <w:t>events per year</w:t>
            </w:r>
          </w:p>
        </w:tc>
        <w:tc>
          <w:tcPr>
            <w:tcW w:type="dxa" w:w="1569"/>
          </w:tcPr>
          <w:p>
            <w:pPr>
              <w:spacing w:after="0"/>
              <w:jc w:val="left"/>
            </w:pPr>
            <w:r>
              <w:rPr>
                <w:sz w:val="16"/>
              </w:rPr>
              <w:t>about 1 in 37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8</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0.814</w:t>
            </w:r>
          </w:p>
        </w:tc>
        <w:tc>
          <w:tcPr>
            <w:tcW w:type="dxa" w:w="1447"/>
          </w:tcPr>
          <w:p>
            <w:pPr>
              <w:spacing w:after="0"/>
              <w:jc w:val="left"/>
            </w:pPr>
            <w:r>
              <w:rPr>
                <w:sz w:val="16"/>
              </w:rPr>
              <w:t>event-days per year</w:t>
            </w:r>
          </w:p>
        </w:tc>
        <w:tc>
          <w:tcPr>
            <w:tcW w:type="dxa" w:w="1569"/>
          </w:tcPr>
          <w:p>
            <w:pPr>
              <w:spacing w:after="0"/>
              <w:jc w:val="left"/>
            </w:pPr>
            <w:r>
              <w:rPr>
                <w:sz w:val="16"/>
              </w:rPr>
              <w:t>about 0.814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55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3.57</w:t>
            </w:r>
          </w:p>
        </w:tc>
        <w:tc>
          <w:tcPr>
            <w:tcW w:type="dxa" w:w="1447"/>
          </w:tcPr>
          <w:p>
            <w:pPr>
              <w:spacing w:after="0"/>
              <w:jc w:val="left"/>
            </w:pPr>
            <w:r>
              <w:rPr>
                <w:sz w:val="16"/>
              </w:rPr>
              <w:t>event-days per year</w:t>
            </w:r>
          </w:p>
        </w:tc>
        <w:tc>
          <w:tcPr>
            <w:tcW w:type="dxa" w:w="1569"/>
          </w:tcPr>
          <w:p>
            <w:pPr>
              <w:spacing w:after="0"/>
              <w:jc w:val="left"/>
            </w:pPr>
            <w:r>
              <w:rPr>
                <w:sz w:val="16"/>
              </w:rPr>
              <w:t>about 3.57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100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0.112</w:t>
            </w:r>
          </w:p>
        </w:tc>
        <w:tc>
          <w:tcPr>
            <w:tcW w:type="dxa" w:w="1447"/>
          </w:tcPr>
          <w:p>
            <w:pPr>
              <w:spacing w:after="0"/>
              <w:jc w:val="left"/>
            </w:pPr>
            <w:r>
              <w:rPr>
                <w:sz w:val="16"/>
              </w:rPr>
              <w:t>events per year (modeled)</w:t>
            </w:r>
          </w:p>
        </w:tc>
        <w:tc>
          <w:tcPr>
            <w:tcW w:type="dxa" w:w="1569"/>
          </w:tcPr>
          <w:p>
            <w:pPr>
              <w:spacing w:after="0"/>
              <w:jc w:val="left"/>
            </w:pPr>
            <w:r>
              <w:rPr>
                <w:sz w:val="16"/>
              </w:rPr>
              <w:t>about 1 in 9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47.2</w:t>
            </w:r>
          </w:p>
        </w:tc>
        <w:tc>
          <w:tcPr>
            <w:tcW w:type="dxa" w:w="1447"/>
          </w:tcPr>
          <w:p>
            <w:pPr>
              <w:spacing w:after="0"/>
              <w:jc w:val="left"/>
            </w:pPr>
            <w:r>
              <w:rPr>
                <w:sz w:val="16"/>
              </w:rPr>
              <w:t>days per year with a strike</w:t>
            </w:r>
          </w:p>
        </w:tc>
        <w:tc>
          <w:tcPr>
            <w:tcW w:type="dxa" w:w="1569"/>
          </w:tcPr>
          <w:p>
            <w:pPr>
              <w:spacing w:after="0"/>
              <w:jc w:val="left"/>
            </w:pPr>
            <w:r>
              <w:rPr>
                <w:sz w:val="16"/>
              </w:rPr>
              <w:t>about 47.2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4.47</w:t>
            </w:r>
          </w:p>
        </w:tc>
        <w:tc>
          <w:tcPr>
            <w:tcW w:type="dxa" w:w="1447"/>
          </w:tcPr>
          <w:p>
            <w:pPr>
              <w:spacing w:after="0"/>
              <w:jc w:val="left"/>
            </w:pPr>
            <w:r>
              <w:rPr>
                <w:sz w:val="16"/>
              </w:rPr>
              <w:t>events per year</w:t>
            </w:r>
          </w:p>
        </w:tc>
        <w:tc>
          <w:tcPr>
            <w:tcW w:type="dxa" w:w="1569"/>
          </w:tcPr>
          <w:p>
            <w:pPr>
              <w:spacing w:after="0"/>
              <w:jc w:val="left"/>
            </w:pPr>
            <w:r>
              <w:rPr>
                <w:sz w:val="16"/>
              </w:rPr>
              <w:t>about 4.47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0.33</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0.0000214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0.00214%</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9.58</w:t>
            </w:r>
          </w:p>
        </w:tc>
        <w:tc>
          <w:tcPr>
            <w:tcW w:type="dxa" w:w="1447"/>
          </w:tcPr>
          <w:p>
            <w:pPr>
              <w:spacing w:after="0"/>
              <w:jc w:val="left"/>
            </w:pPr>
            <w:r>
              <w:rPr>
                <w:sz w:val="16"/>
              </w:rPr>
              <w:t>event-days per year</w:t>
            </w:r>
          </w:p>
        </w:tc>
        <w:tc>
          <w:tcPr>
            <w:tcW w:type="dxa" w:w="1569"/>
          </w:tcPr>
          <w:p>
            <w:pPr>
              <w:spacing w:after="0"/>
              <w:jc w:val="left"/>
            </w:pPr>
            <w:r>
              <w:rPr>
                <w:sz w:val="16"/>
              </w:rPr>
              <w:t>about 9.58 days per year</w:t>
            </w:r>
          </w:p>
        </w:tc>
        <w:tc>
          <w:tcPr>
            <w:tcW w:type="dxa" w:w="1037"/>
          </w:tcPr>
          <w:p>
            <w:pPr>
              <w:spacing w:after="0"/>
              <w:jc w:val="left"/>
            </w:pPr>
            <w:r>
              <w:rPr>
                <w:sz w:val="16"/>
              </w:rPr>
              <w:t>Likely</w:t>
            </w:r>
          </w:p>
        </w:tc>
        <w:tc>
          <w:tcPr>
            <w:tcW w:type="dxa" w:w="1757"/>
          </w:tcPr>
          <w:p>
            <w:pPr>
              <w:spacing w:after="0"/>
              <w:jc w:val="left"/>
            </w:pPr>
            <w:r>
              <w:rPr>
                <w:sz w:val="16"/>
              </w:rPr>
              <w:t>event-days in 21 of 30 years, 1996 to 2025 (70%)</w:t>
            </w:r>
          </w:p>
        </w:tc>
        <w:tc>
          <w:tcPr>
            <w:tcW w:type="dxa" w:w="1520"/>
          </w:tcPr>
          <w:p>
            <w:pPr>
              <w:spacing w:after="0"/>
              <w:jc w:val="right"/>
            </w:pPr>
            <w:r>
              <w:rPr>
                <w:sz w:val="16"/>
              </w:rPr>
              <w:t>182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85.0</w:t>
            </w:r>
          </w:p>
        </w:tc>
        <w:tc>
          <w:tcPr>
            <w:tcW w:type="dxa" w:w="701"/>
          </w:tcPr>
          <w:p>
            <w:pPr>
              <w:spacing w:after="0"/>
              <w:jc w:val="right"/>
            </w:pPr>
            <w:r>
              <w:rPr>
                <w:sz w:val="16"/>
              </w:rPr>
              <w:t>94.6</w:t>
            </w:r>
          </w:p>
        </w:tc>
        <w:tc>
          <w:tcPr>
            <w:tcW w:type="dxa" w:w="668"/>
          </w:tcPr>
          <w:p>
            <w:pPr>
              <w:spacing w:after="0"/>
              <w:jc w:val="right"/>
            </w:pPr>
            <w:r>
              <w:rPr>
                <w:sz w:val="16"/>
              </w:rPr>
              <w:t>96.2</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5</w:t>
            </w:r>
          </w:p>
        </w:tc>
        <w:tc>
          <w:tcPr>
            <w:tcW w:type="dxa" w:w="922"/>
          </w:tcPr>
          <w:p>
            <w:pPr>
              <w:spacing w:after="0"/>
              <w:jc w:val="right"/>
            </w:pPr>
            <w:r>
              <w:rPr>
                <w:sz w:val="16"/>
              </w:rPr>
              <w:t>93.3</w:t>
            </w:r>
          </w:p>
        </w:tc>
        <w:tc>
          <w:tcPr>
            <w:tcW w:type="dxa" w:w="701"/>
          </w:tcPr>
          <w:p>
            <w:pPr>
              <w:spacing w:after="0"/>
              <w:jc w:val="right"/>
            </w:pPr>
            <w:r>
              <w:rPr>
                <w:sz w:val="16"/>
              </w:rPr>
              <w:t>95.7</w:t>
            </w:r>
          </w:p>
        </w:tc>
        <w:tc>
          <w:tcPr>
            <w:tcW w:type="dxa" w:w="668"/>
          </w:tcPr>
          <w:p>
            <w:pPr>
              <w:spacing w:after="0"/>
              <w:jc w:val="right"/>
            </w:pPr>
            <w:r>
              <w:rPr>
                <w:sz w:val="16"/>
              </w:rPr>
              <w:t>96.5</w:t>
            </w:r>
          </w:p>
        </w:tc>
        <w:tc>
          <w:tcPr>
            <w:tcW w:type="dxa" w:w="2909"/>
          </w:tcPr>
          <w:p>
            <w:pPr>
              <w:spacing w:after="0"/>
              <w:jc w:val="left"/>
            </w:pPr>
            <w:r>
              <w:rPr>
                <w:sz w:val="16"/>
              </w:rPr>
              <w:t>Relatively Moderate 4,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48.6</w:t>
            </w:r>
          </w:p>
        </w:tc>
        <w:tc>
          <w:tcPr>
            <w:tcW w:type="dxa" w:w="701"/>
          </w:tcPr>
          <w:p>
            <w:pPr>
              <w:spacing w:after="0"/>
              <w:jc w:val="right"/>
            </w:pPr>
            <w:r>
              <w:rPr>
                <w:sz w:val="16"/>
              </w:rPr>
              <w:t>72.5</w:t>
            </w:r>
          </w:p>
        </w:tc>
        <w:tc>
          <w:tcPr>
            <w:tcW w:type="dxa" w:w="668"/>
          </w:tcPr>
          <w:p>
            <w:pPr>
              <w:spacing w:after="0"/>
              <w:jc w:val="right"/>
            </w:pPr>
            <w:r>
              <w:rPr>
                <w:sz w:val="16"/>
              </w:rPr>
              <w:t>74.5</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76.1</w:t>
            </w:r>
          </w:p>
        </w:tc>
        <w:tc>
          <w:tcPr>
            <w:tcW w:type="dxa" w:w="701"/>
          </w:tcPr>
          <w:p>
            <w:pPr>
              <w:spacing w:after="0"/>
              <w:jc w:val="right"/>
            </w:pPr>
            <w:r>
              <w:rPr>
                <w:sz w:val="16"/>
              </w:rPr>
              <w:t>86.0</w:t>
            </w:r>
          </w:p>
        </w:tc>
        <w:tc>
          <w:tcPr>
            <w:tcW w:type="dxa" w:w="668"/>
          </w:tcPr>
          <w:p>
            <w:pPr>
              <w:spacing w:after="0"/>
              <w:jc w:val="right"/>
            </w:pPr>
            <w:r>
              <w:rPr>
                <w:sz w:val="16"/>
              </w:rPr>
              <w:t>88.2</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35.3</w:t>
            </w:r>
          </w:p>
        </w:tc>
        <w:tc>
          <w:tcPr>
            <w:tcW w:type="dxa" w:w="701"/>
          </w:tcPr>
          <w:p>
            <w:pPr>
              <w:spacing w:after="0"/>
              <w:jc w:val="right"/>
            </w:pPr>
            <w:r>
              <w:rPr>
                <w:sz w:val="16"/>
              </w:rPr>
              <w:t>58.6</w:t>
            </w:r>
          </w:p>
        </w:tc>
        <w:tc>
          <w:tcPr>
            <w:tcW w:type="dxa" w:w="668"/>
          </w:tcPr>
          <w:p>
            <w:pPr>
              <w:spacing w:after="0"/>
              <w:jc w:val="right"/>
            </w:pPr>
            <w:r>
              <w:rPr>
                <w:sz w:val="16"/>
              </w:rPr>
              <w:t>65.1</w:t>
            </w:r>
          </w:p>
        </w:tc>
        <w:tc>
          <w:tcPr>
            <w:tcW w:type="dxa" w:w="2909"/>
          </w:tcPr>
          <w:p>
            <w:pPr>
              <w:spacing w:after="0"/>
              <w:jc w:val="left"/>
            </w:pPr>
            <w:r>
              <w:rPr>
                <w:sz w:val="16"/>
              </w:rPr>
              <w:t>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31.6</w:t>
            </w:r>
          </w:p>
        </w:tc>
        <w:tc>
          <w:tcPr>
            <w:tcW w:type="dxa" w:w="701"/>
          </w:tcPr>
          <w:p>
            <w:pPr>
              <w:spacing w:after="0"/>
              <w:jc w:val="right"/>
            </w:pPr>
            <w:r>
              <w:rPr>
                <w:sz w:val="16"/>
              </w:rPr>
              <w:t>44.5</w:t>
            </w:r>
          </w:p>
        </w:tc>
        <w:tc>
          <w:tcPr>
            <w:tcW w:type="dxa" w:w="668"/>
          </w:tcPr>
          <w:p>
            <w:pPr>
              <w:spacing w:after="0"/>
              <w:jc w:val="right"/>
            </w:pPr>
            <w:r>
              <w:rPr>
                <w:sz w:val="16"/>
              </w:rPr>
              <w:t>46.5</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32.2</w:t>
            </w:r>
          </w:p>
        </w:tc>
        <w:tc>
          <w:tcPr>
            <w:tcW w:type="dxa" w:w="701"/>
          </w:tcPr>
          <w:p>
            <w:pPr>
              <w:spacing w:after="0"/>
              <w:jc w:val="right"/>
            </w:pPr>
            <w:r>
              <w:rPr>
                <w:sz w:val="16"/>
              </w:rPr>
              <w:t>53.4</w:t>
            </w:r>
          </w:p>
        </w:tc>
        <w:tc>
          <w:tcPr>
            <w:tcW w:type="dxa" w:w="668"/>
          </w:tcPr>
          <w:p>
            <w:pPr>
              <w:spacing w:after="0"/>
              <w:jc w:val="right"/>
            </w:pPr>
            <w:r>
              <w:rPr>
                <w:sz w:val="16"/>
              </w:rPr>
              <w:t>62.4</w:t>
            </w:r>
          </w:p>
        </w:tc>
        <w:tc>
          <w:tcPr>
            <w:tcW w:type="dxa" w:w="2909"/>
          </w:tcPr>
          <w:p>
            <w:pPr>
              <w:spacing w:after="0"/>
              <w:jc w:val="left"/>
            </w:pPr>
            <w:r>
              <w:rPr>
                <w:sz w:val="16"/>
              </w:rPr>
              <w:t>Relatively Low 4,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13.1</w:t>
            </w:r>
          </w:p>
        </w:tc>
        <w:tc>
          <w:tcPr>
            <w:tcW w:type="dxa" w:w="701"/>
          </w:tcPr>
          <w:p>
            <w:pPr>
              <w:spacing w:after="0"/>
              <w:jc w:val="right"/>
            </w:pPr>
            <w:r>
              <w:rPr>
                <w:sz w:val="16"/>
              </w:rPr>
              <w:t>58.1</w:t>
            </w:r>
          </w:p>
        </w:tc>
        <w:tc>
          <w:tcPr>
            <w:tcW w:type="dxa" w:w="668"/>
          </w:tcPr>
          <w:p>
            <w:pPr>
              <w:spacing w:after="0"/>
              <w:jc w:val="right"/>
            </w:pPr>
            <w:r>
              <w:rPr>
                <w:sz w:val="16"/>
              </w:rPr>
              <w:t>64.8</w:t>
            </w:r>
          </w:p>
        </w:tc>
        <w:tc>
          <w:tcPr>
            <w:tcW w:type="dxa" w:w="2909"/>
          </w:tcPr>
          <w:p>
            <w:pPr>
              <w:spacing w:after="0"/>
              <w:jc w:val="left"/>
            </w:pPr>
            <w:r>
              <w:rPr>
                <w:sz w:val="16"/>
              </w:rPr>
              <w:t>Relatively Moderate 3, Relatively Low 1, Very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38.7</w:t>
            </w:r>
          </w:p>
        </w:tc>
        <w:tc>
          <w:tcPr>
            <w:tcW w:type="dxa" w:w="701"/>
          </w:tcPr>
          <w:p>
            <w:pPr>
              <w:spacing w:after="0"/>
              <w:jc w:val="right"/>
            </w:pPr>
            <w:r>
              <w:rPr>
                <w:sz w:val="16"/>
              </w:rPr>
              <w:t>89.1</w:t>
            </w:r>
          </w:p>
        </w:tc>
        <w:tc>
          <w:tcPr>
            <w:tcW w:type="dxa" w:w="668"/>
          </w:tcPr>
          <w:p>
            <w:pPr>
              <w:spacing w:after="0"/>
              <w:jc w:val="right"/>
            </w:pPr>
            <w:r>
              <w:rPr>
                <w:sz w:val="16"/>
              </w:rPr>
              <w:t>93.3</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93.1</w:t>
            </w:r>
          </w:p>
        </w:tc>
        <w:tc>
          <w:tcPr>
            <w:tcW w:type="dxa" w:w="701"/>
          </w:tcPr>
          <w:p>
            <w:pPr>
              <w:spacing w:after="0"/>
              <w:jc w:val="right"/>
            </w:pPr>
            <w:r>
              <w:rPr>
                <w:sz w:val="16"/>
              </w:rPr>
              <w:t>98.6</w:t>
            </w:r>
          </w:p>
        </w:tc>
        <w:tc>
          <w:tcPr>
            <w:tcW w:type="dxa" w:w="668"/>
          </w:tcPr>
          <w:p>
            <w:pPr>
              <w:spacing w:after="0"/>
              <w:jc w:val="right"/>
            </w:pPr>
            <w:r>
              <w:rPr>
                <w:sz w:val="16"/>
              </w:rPr>
              <w:t>99.1</w:t>
            </w:r>
          </w:p>
        </w:tc>
        <w:tc>
          <w:tcPr>
            <w:tcW w:type="dxa" w:w="2909"/>
          </w:tcPr>
          <w:p>
            <w:pPr>
              <w:spacing w:after="0"/>
              <w:jc w:val="left"/>
            </w:pPr>
            <w:r>
              <w:rPr>
                <w:sz w:val="16"/>
              </w:rPr>
              <w:t>Very High 4,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88.7</w:t>
            </w:r>
          </w:p>
        </w:tc>
        <w:tc>
          <w:tcPr>
            <w:tcW w:type="dxa" w:w="701"/>
          </w:tcPr>
          <w:p>
            <w:pPr>
              <w:spacing w:after="0"/>
              <w:jc w:val="right"/>
            </w:pPr>
            <w:r>
              <w:rPr>
                <w:sz w:val="16"/>
              </w:rPr>
              <w:t>96.0</w:t>
            </w:r>
          </w:p>
        </w:tc>
        <w:tc>
          <w:tcPr>
            <w:tcW w:type="dxa" w:w="668"/>
          </w:tcPr>
          <w:p>
            <w:pPr>
              <w:spacing w:after="0"/>
              <w:jc w:val="right"/>
            </w:pPr>
            <w:r>
              <w:rPr>
                <w:sz w:val="16"/>
              </w:rPr>
              <w:t>96.9</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58.0</w:t>
            </w:r>
          </w:p>
        </w:tc>
        <w:tc>
          <w:tcPr>
            <w:tcW w:type="dxa" w:w="701"/>
          </w:tcPr>
          <w:p>
            <w:pPr>
              <w:spacing w:after="0"/>
              <w:jc w:val="right"/>
            </w:pPr>
            <w:r>
              <w:rPr>
                <w:sz w:val="16"/>
              </w:rPr>
              <w:t>72.3</w:t>
            </w:r>
          </w:p>
        </w:tc>
        <w:tc>
          <w:tcPr>
            <w:tcW w:type="dxa" w:w="668"/>
          </w:tcPr>
          <w:p>
            <w:pPr>
              <w:spacing w:after="0"/>
              <w:jc w:val="right"/>
            </w:pPr>
            <w:r>
              <w:rPr>
                <w:sz w:val="16"/>
              </w:rPr>
              <w:t>74.9</w:t>
            </w:r>
          </w:p>
        </w:tc>
        <w:tc>
          <w:tcPr>
            <w:tcW w:type="dxa" w:w="2909"/>
          </w:tcPr>
          <w:p>
            <w:pPr>
              <w:spacing w:after="0"/>
              <w:jc w:val="left"/>
            </w:pPr>
            <w:r>
              <w:rPr>
                <w:sz w:val="16"/>
              </w:rPr>
              <w:t>Relatively High 1, Relatively Moderate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36.0</w:t>
            </w:r>
          </w:p>
        </w:tc>
        <w:tc>
          <w:tcPr>
            <w:tcW w:type="dxa" w:w="701"/>
          </w:tcPr>
          <w:p>
            <w:pPr>
              <w:spacing w:after="0"/>
              <w:jc w:val="right"/>
            </w:pPr>
            <w:r>
              <w:rPr>
                <w:sz w:val="16"/>
              </w:rPr>
              <w:t>59.1</w:t>
            </w:r>
          </w:p>
        </w:tc>
        <w:tc>
          <w:tcPr>
            <w:tcW w:type="dxa" w:w="668"/>
          </w:tcPr>
          <w:p>
            <w:pPr>
              <w:spacing w:after="0"/>
              <w:jc w:val="right"/>
            </w:pPr>
            <w:r>
              <w:rPr>
                <w:sz w:val="16"/>
              </w:rPr>
              <w:t>64.4</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78.9</w:t>
            </w:r>
          </w:p>
        </w:tc>
        <w:tc>
          <w:tcPr>
            <w:tcW w:type="dxa" w:w="701"/>
          </w:tcPr>
          <w:p>
            <w:pPr>
              <w:spacing w:after="0"/>
              <w:jc w:val="right"/>
            </w:pPr>
            <w:r>
              <w:rPr>
                <w:sz w:val="16"/>
              </w:rPr>
              <w:t>91.0</w:t>
            </w:r>
          </w:p>
        </w:tc>
        <w:tc>
          <w:tcPr>
            <w:tcW w:type="dxa" w:w="668"/>
          </w:tcPr>
          <w:p>
            <w:pPr>
              <w:spacing w:after="0"/>
              <w:jc w:val="right"/>
            </w:pPr>
            <w:r>
              <w:rPr>
                <w:sz w:val="16"/>
              </w:rPr>
              <w:t>93.2</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Fountain County</w:t>
            </w:r>
          </w:p>
        </w:tc>
        <w:tc>
          <w:tcPr>
            <w:tcW w:type="dxa" w:w="891"/>
          </w:tcPr>
          <w:p>
            <w:pPr>
              <w:spacing w:after="0"/>
              <w:jc w:val="left"/>
            </w:pPr>
            <w:r>
              <w:rPr>
                <w:sz w:val="16"/>
              </w:rPr>
              <w:t>County</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0</w:t>
            </w:r>
          </w:p>
        </w:tc>
        <w:tc>
          <w:tcPr>
            <w:tcW w:type="dxa" w:w="1945"/>
          </w:tcPr>
          <w:p>
            <w:pPr>
              <w:spacing w:after="0"/>
              <w:jc w:val="right"/>
            </w:pPr>
            <w:r>
              <w:rPr>
                <w:sz w:val="16"/>
              </w:rPr>
              <w:t>$18,522.23</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Attica city</w:t>
            </w:r>
          </w:p>
        </w:tc>
        <w:tc>
          <w:tcPr>
            <w:tcW w:type="dxa" w:w="891"/>
          </w:tcPr>
          <w:p>
            <w:pPr>
              <w:spacing w:after="0"/>
              <w:jc w:val="left"/>
            </w:pPr>
            <w:r>
              <w:rPr>
                <w:sz w:val="16"/>
              </w:rPr>
              <w:t>City</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1</w:t>
            </w:r>
          </w:p>
        </w:tc>
        <w:tc>
          <w:tcPr>
            <w:tcW w:type="dxa" w:w="1945"/>
          </w:tcPr>
          <w:p>
            <w:pPr>
              <w:spacing w:after="0"/>
              <w:jc w:val="right"/>
            </w:pPr>
            <w:r>
              <w:rPr>
                <w:sz w:val="16"/>
              </w:rPr>
              <w:t>$47,423.37</w:t>
            </w:r>
          </w:p>
        </w:tc>
        <w:tc>
          <w:tcPr>
            <w:tcW w:type="dxa" w:w="2366"/>
          </w:tcPr>
          <w:p>
            <w:pPr>
              <w:spacing w:after="0"/>
              <w:jc w:val="right"/>
            </w:pPr>
            <w:r>
              <w:rPr>
                <w:sz w:val="16"/>
              </w:rPr>
              <w:t>32; 0</w:t>
            </w:r>
          </w:p>
        </w:tc>
        <w:tc>
          <w:tcPr>
            <w:tcW w:type="dxa" w:w="850"/>
          </w:tcPr>
          <w:p>
            <w:pPr>
              <w:spacing w:after="0"/>
              <w:jc w:val="left"/>
            </w:pPr>
          </w:p>
        </w:tc>
      </w:tr>
      <w:tr>
        <w:trPr>
          <w:cantSplit/>
        </w:trPr>
        <w:tc>
          <w:tcPr>
            <w:tcW w:type="dxa" w:w="1828"/>
          </w:tcPr>
          <w:p>
            <w:pPr>
              <w:spacing w:after="0"/>
              <w:jc w:val="left"/>
            </w:pPr>
            <w:r>
              <w:rPr>
                <w:sz w:val="16"/>
              </w:rPr>
              <w:t>Covington city</w:t>
            </w:r>
          </w:p>
        </w:tc>
        <w:tc>
          <w:tcPr>
            <w:tcW w:type="dxa" w:w="891"/>
          </w:tcPr>
          <w:p>
            <w:pPr>
              <w:spacing w:after="0"/>
              <w:jc w:val="left"/>
            </w:pPr>
            <w:r>
              <w:rPr>
                <w:sz w:val="16"/>
              </w:rPr>
              <w:t>City</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1</w:t>
            </w:r>
          </w:p>
        </w:tc>
        <w:tc>
          <w:tcPr>
            <w:tcW w:type="dxa" w:w="1945"/>
          </w:tcPr>
          <w:p>
            <w:pPr>
              <w:spacing w:after="0"/>
              <w:jc w:val="right"/>
            </w:pPr>
            <w:r>
              <w:rPr>
                <w:sz w:val="16"/>
              </w:rPr>
              <w:t>$31,446.32</w:t>
            </w:r>
          </w:p>
        </w:tc>
        <w:tc>
          <w:tcPr>
            <w:tcW w:type="dxa" w:w="2366"/>
          </w:tcPr>
          <w:p>
            <w:pPr>
              <w:spacing w:after="0"/>
              <w:jc w:val="right"/>
            </w:pPr>
            <w:r>
              <w:rPr>
                <w:sz w:val="16"/>
              </w:rPr>
              <w:t>60; 1</w:t>
            </w:r>
          </w:p>
        </w:tc>
        <w:tc>
          <w:tcPr>
            <w:tcW w:type="dxa" w:w="850"/>
          </w:tcPr>
          <w:p>
            <w:pPr>
              <w:spacing w:after="0"/>
              <w:jc w:val="left"/>
            </w:pPr>
          </w:p>
        </w:tc>
      </w:tr>
      <w:tr>
        <w:trPr>
          <w:cantSplit/>
        </w:trPr>
        <w:tc>
          <w:tcPr>
            <w:tcW w:type="dxa" w:w="1828"/>
          </w:tcPr>
          <w:p>
            <w:pPr>
              <w:spacing w:after="0"/>
              <w:jc w:val="left"/>
            </w:pPr>
            <w:r>
              <w:rPr>
                <w:sz w:val="16"/>
              </w:rPr>
              <w:t>Hillsboro town</w:t>
            </w:r>
          </w:p>
        </w:tc>
        <w:tc>
          <w:tcPr>
            <w:tcW w:type="dxa" w:w="891"/>
          </w:tcPr>
          <w:p>
            <w:pPr>
              <w:spacing w:after="0"/>
              <w:jc w:val="left"/>
            </w:pPr>
            <w:r>
              <w:rPr>
                <w:sz w:val="16"/>
              </w:rPr>
              <w:t>Town</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7; 0</w:t>
            </w:r>
          </w:p>
        </w:tc>
        <w:tc>
          <w:tcPr>
            <w:tcW w:type="dxa" w:w="850"/>
          </w:tcPr>
          <w:p>
            <w:pPr>
              <w:spacing w:after="0"/>
              <w:jc w:val="left"/>
            </w:pPr>
          </w:p>
        </w:tc>
      </w:tr>
      <w:tr>
        <w:trPr>
          <w:cantSplit/>
        </w:trPr>
        <w:tc>
          <w:tcPr>
            <w:tcW w:type="dxa" w:w="1828"/>
          </w:tcPr>
          <w:p>
            <w:pPr>
              <w:spacing w:after="0"/>
              <w:jc w:val="left"/>
            </w:pPr>
            <w:r>
              <w:rPr>
                <w:sz w:val="16"/>
              </w:rPr>
              <w:t>Kingman town</w:t>
            </w:r>
          </w:p>
        </w:tc>
        <w:tc>
          <w:tcPr>
            <w:tcW w:type="dxa" w:w="891"/>
          </w:tcPr>
          <w:p>
            <w:pPr>
              <w:spacing w:after="0"/>
              <w:jc w:val="left"/>
            </w:pPr>
            <w:r>
              <w:rPr>
                <w:sz w:val="16"/>
              </w:rPr>
              <w:t>Town</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15; 0</w:t>
            </w:r>
          </w:p>
        </w:tc>
        <w:tc>
          <w:tcPr>
            <w:tcW w:type="dxa" w:w="850"/>
          </w:tcPr>
          <w:p>
            <w:pPr>
              <w:spacing w:after="0"/>
              <w:jc w:val="left"/>
            </w:pPr>
          </w:p>
        </w:tc>
      </w:tr>
      <w:tr>
        <w:trPr>
          <w:cantSplit/>
        </w:trPr>
        <w:tc>
          <w:tcPr>
            <w:tcW w:type="dxa" w:w="1828"/>
          </w:tcPr>
          <w:p>
            <w:pPr>
              <w:spacing w:after="0"/>
              <w:jc w:val="left"/>
            </w:pPr>
            <w:r>
              <w:rPr>
                <w:sz w:val="16"/>
              </w:rPr>
              <w:t>Mellott town</w:t>
            </w:r>
          </w:p>
        </w:tc>
        <w:tc>
          <w:tcPr>
            <w:tcW w:type="dxa" w:w="891"/>
          </w:tcPr>
          <w:p>
            <w:pPr>
              <w:spacing w:after="0"/>
              <w:jc w:val="left"/>
            </w:pPr>
            <w:r>
              <w:rPr>
                <w:sz w:val="16"/>
              </w:rPr>
              <w:t>Town</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4; 0</w:t>
            </w:r>
          </w:p>
        </w:tc>
        <w:tc>
          <w:tcPr>
            <w:tcW w:type="dxa" w:w="850"/>
          </w:tcPr>
          <w:p>
            <w:pPr>
              <w:spacing w:after="0"/>
              <w:jc w:val="left"/>
            </w:pPr>
          </w:p>
        </w:tc>
      </w:tr>
      <w:tr>
        <w:trPr>
          <w:cantSplit/>
        </w:trPr>
        <w:tc>
          <w:tcPr>
            <w:tcW w:type="dxa" w:w="1828"/>
          </w:tcPr>
          <w:p>
            <w:pPr>
              <w:spacing w:after="0"/>
              <w:jc w:val="left"/>
            </w:pPr>
            <w:r>
              <w:rPr>
                <w:sz w:val="16"/>
              </w:rPr>
              <w:t>Newtown town</w:t>
            </w:r>
          </w:p>
        </w:tc>
        <w:tc>
          <w:tcPr>
            <w:tcW w:type="dxa" w:w="891"/>
          </w:tcPr>
          <w:p>
            <w:pPr>
              <w:spacing w:after="0"/>
              <w:jc w:val="left"/>
            </w:pPr>
            <w:r>
              <w:rPr>
                <w:sz w:val="16"/>
              </w:rPr>
              <w:t>Town</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7; 0</w:t>
            </w:r>
          </w:p>
        </w:tc>
        <w:tc>
          <w:tcPr>
            <w:tcW w:type="dxa" w:w="850"/>
          </w:tcPr>
          <w:p>
            <w:pPr>
              <w:spacing w:after="0"/>
              <w:jc w:val="left"/>
            </w:pPr>
          </w:p>
        </w:tc>
      </w:tr>
      <w:tr>
        <w:trPr>
          <w:cantSplit/>
        </w:trPr>
        <w:tc>
          <w:tcPr>
            <w:tcW w:type="dxa" w:w="1828"/>
          </w:tcPr>
          <w:p>
            <w:pPr>
              <w:spacing w:after="0"/>
              <w:jc w:val="left"/>
            </w:pPr>
            <w:r>
              <w:rPr>
                <w:sz w:val="16"/>
              </w:rPr>
              <w:t>Veedersburg town</w:t>
            </w:r>
          </w:p>
        </w:tc>
        <w:tc>
          <w:tcPr>
            <w:tcW w:type="dxa" w:w="891"/>
          </w:tcPr>
          <w:p>
            <w:pPr>
              <w:spacing w:after="0"/>
              <w:jc w:val="left"/>
            </w:pPr>
            <w:r>
              <w:rPr>
                <w:sz w:val="16"/>
              </w:rPr>
              <w:t>Town</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0</w:t>
            </w:r>
          </w:p>
        </w:tc>
        <w:tc>
          <w:tcPr>
            <w:tcW w:type="dxa" w:w="1945"/>
          </w:tcPr>
          <w:p>
            <w:pPr>
              <w:spacing w:after="0"/>
              <w:jc w:val="right"/>
            </w:pPr>
            <w:r>
              <w:rPr>
                <w:sz w:val="16"/>
              </w:rPr>
              <w:t>$7,158.56</w:t>
            </w:r>
          </w:p>
        </w:tc>
        <w:tc>
          <w:tcPr>
            <w:tcW w:type="dxa" w:w="2366"/>
          </w:tcPr>
          <w:p>
            <w:pPr>
              <w:spacing w:after="0"/>
              <w:jc w:val="right"/>
            </w:pPr>
            <w:r>
              <w:rPr>
                <w:sz w:val="16"/>
              </w:rPr>
              <w:t>25; 1</w:t>
            </w:r>
          </w:p>
        </w:tc>
        <w:tc>
          <w:tcPr>
            <w:tcW w:type="dxa" w:w="850"/>
          </w:tcPr>
          <w:p>
            <w:pPr>
              <w:spacing w:after="0"/>
              <w:jc w:val="left"/>
            </w:pPr>
          </w:p>
        </w:tc>
      </w:tr>
      <w:tr>
        <w:trPr>
          <w:cantSplit/>
        </w:trPr>
        <w:tc>
          <w:tcPr>
            <w:tcW w:type="dxa" w:w="1828"/>
          </w:tcPr>
          <w:p>
            <w:pPr>
              <w:spacing w:after="0"/>
              <w:jc w:val="left"/>
            </w:pPr>
            <w:r>
              <w:rPr>
                <w:sz w:val="16"/>
              </w:rPr>
              <w:t>Wallace town</w:t>
            </w:r>
          </w:p>
        </w:tc>
        <w:tc>
          <w:tcPr>
            <w:tcW w:type="dxa" w:w="891"/>
          </w:tcPr>
          <w:p>
            <w:pPr>
              <w:spacing w:after="0"/>
              <w:jc w:val="left"/>
            </w:pPr>
            <w:r>
              <w:rPr>
                <w:sz w:val="16"/>
              </w:rPr>
              <w:t>Town</w:t>
            </w:r>
          </w:p>
        </w:tc>
        <w:tc>
          <w:tcPr>
            <w:tcW w:type="dxa" w:w="3467"/>
          </w:tcPr>
          <w:p>
            <w:pPr>
              <w:spacing w:after="0"/>
              <w:jc w:val="left"/>
            </w:pPr>
            <w:r>
              <w:rPr>
                <w:sz w:val="16"/>
              </w:rPr>
              <w:t>Approved, expires 2030-12-28</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2025-12-29</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$3,860,882,081</w:t>
            </w:r>
          </w:p>
        </w:tc>
        <w:tc>
          <w:tcPr>
            <w:tcW w:type="dxa" w:w="1215"/>
          </w:tcPr>
          <w:p>
            <w:pPr>
              <w:spacing w:after="0"/>
              <w:jc w:val="right"/>
            </w:pPr>
            <w:r>
              <w:rPr>
                <w:sz w:val="16"/>
              </w:rPr>
              <w:t>$145,148,444</w:t>
            </w:r>
          </w:p>
        </w:tc>
        <w:tc>
          <w:tcPr>
            <w:tcW w:type="dxa" w:w="1042"/>
          </w:tcPr>
          <w:p>
            <w:pPr>
              <w:spacing w:after="0"/>
              <w:jc w:val="right"/>
            </w:pPr>
            <w:r>
              <w:rPr>
                <w:sz w:val="16"/>
              </w:rPr>
              <w:t>16,462</w:t>
            </w:r>
          </w:p>
        </w:tc>
        <w:tc>
          <w:tcPr>
            <w:tcW w:type="dxa" w:w="1037"/>
          </w:tcPr>
          <w:p>
            <w:pPr>
              <w:spacing w:after="0"/>
              <w:jc w:val="right"/>
            </w:pPr>
            <w:r>
              <w:rPr>
                <w:sz w:val="16"/>
              </w:rPr>
              <w:t>$377</w:t>
            </w:r>
          </w:p>
        </w:tc>
        <w:tc>
          <w:tcPr>
            <w:tcW w:type="dxa" w:w="1126"/>
          </w:tcPr>
          <w:p>
            <w:pPr>
              <w:spacing w:after="0"/>
              <w:jc w:val="right"/>
            </w:pPr>
            <w:r>
              <w:rPr>
                <w:sz w:val="16"/>
              </w:rPr>
              <w:t>$20,512</w:t>
            </w:r>
          </w:p>
        </w:tc>
        <w:tc>
          <w:tcPr>
            <w:tcW w:type="dxa" w:w="1157"/>
          </w:tcPr>
          <w:p>
            <w:pPr>
              <w:spacing w:after="0"/>
              <w:jc w:val="right"/>
            </w:pPr>
            <w:r>
              <w:rPr>
                <w:sz w:val="16"/>
              </w:rPr>
              <w:t>$2,030,595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$106,050,761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$355,471</w:t>
            </w:r>
          </w:p>
        </w:tc>
        <w:tc>
          <w:tcPr>
            <w:tcW w:type="dxa" w:w="1157"/>
          </w:tcPr>
          <w:p>
            <w:pPr>
              <w:spacing w:after="0"/>
              <w:jc w:val="right"/>
            </w:pPr>
          </w:p>
        </w:tc>
        <w:tc>
          <w:tcPr>
            <w:tcW w:type="dxa" w:w="1305"/>
          </w:tcPr>
          <w:p>
            <w:pPr>
              <w:spacing w:after="0"/>
              <w:jc w:val="right"/>
            </w:pPr>
            <w:r>
              <w:rPr>
                <w:sz w:val="16"/>
              </w:rPr>
              <w:t>0.335%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$6,792,798,516</w:t>
            </w:r>
          </w:p>
        </w:tc>
        <w:tc>
          <w:tcPr>
            <w:tcW w:type="dxa" w:w="1215"/>
          </w:tcPr>
          <w:p>
            <w:pPr>
              <w:spacing w:after="0"/>
              <w:jc w:val="right"/>
            </w:pPr>
          </w:p>
        </w:tc>
        <w:tc>
          <w:tcPr>
            <w:tcW w:type="dxa" w:w="1042"/>
          </w:tcPr>
          <w:p>
            <w:pPr>
              <w:spacing w:after="0"/>
              <w:jc w:val="right"/>
            </w:pPr>
            <w:r>
              <w:rPr>
                <w:sz w:val="16"/>
              </w:rPr>
              <w:t>16,479</w:t>
            </w:r>
          </w:p>
        </w:tc>
        <w:tc>
          <w:tcPr>
            <w:tcW w:type="dxa" w:w="1037"/>
          </w:tcPr>
          <w:p>
            <w:pPr>
              <w:spacing w:after="0"/>
              <w:jc w:val="right"/>
            </w:pPr>
            <w:r>
              <w:rPr>
                <w:sz w:val="16"/>
              </w:rPr>
              <w:t>$327,878</w:t>
            </w:r>
          </w:p>
        </w:tc>
        <w:tc>
          <w:tcPr>
            <w:tcW w:type="dxa" w:w="1126"/>
          </w:tcPr>
          <w:p>
            <w:pPr>
              <w:spacing w:after="0"/>
              <w:jc w:val="right"/>
            </w:pPr>
          </w:p>
        </w:tc>
        <w:tc>
          <w:tcPr>
            <w:tcW w:type="dxa" w:w="1157"/>
          </w:tcPr>
          <w:p>
            <w:pPr>
              <w:spacing w:after="0"/>
              <w:jc w:val="right"/>
            </w:pPr>
            <w:r>
              <w:rPr>
                <w:sz w:val="16"/>
              </w:rPr>
              <w:t>$51,979</w:t>
            </w:r>
          </w:p>
        </w:tc>
        <w:tc>
          <w:tcPr>
            <w:tcW w:type="dxa" w:w="1305"/>
          </w:tcPr>
          <w:p>
            <w:pPr>
              <w:spacing w:after="0"/>
              <w:jc w:val="right"/>
            </w:pPr>
            <w:r>
              <w:rPr>
                <w:sz w:val="16"/>
              </w:rPr>
              <w:t>0.00483%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$3,860,882,081</w:t>
            </w:r>
          </w:p>
        </w:tc>
        <w:tc>
          <w:tcPr>
            <w:tcW w:type="dxa" w:w="1215"/>
          </w:tcPr>
          <w:p>
            <w:pPr>
              <w:spacing w:after="0"/>
              <w:jc w:val="right"/>
            </w:pPr>
            <w:r>
              <w:rPr>
                <w:sz w:val="16"/>
              </w:rPr>
              <w:t>$145,148,444</w:t>
            </w:r>
          </w:p>
        </w:tc>
        <w:tc>
          <w:tcPr>
            <w:tcW w:type="dxa" w:w="1042"/>
          </w:tcPr>
          <w:p>
            <w:pPr>
              <w:spacing w:after="0"/>
              <w:jc w:val="right"/>
            </w:pPr>
            <w:r>
              <w:rPr>
                <w:sz w:val="16"/>
              </w:rPr>
              <w:t>16,462</w:t>
            </w:r>
          </w:p>
        </w:tc>
        <w:tc>
          <w:tcPr>
            <w:tcW w:type="dxa" w:w="1037"/>
          </w:tcPr>
          <w:p>
            <w:pPr>
              <w:spacing w:after="0"/>
              <w:jc w:val="right"/>
            </w:pPr>
            <w:r>
              <w:rPr>
                <w:sz w:val="16"/>
              </w:rPr>
              <w:t>$245,171</w:t>
            </w:r>
          </w:p>
        </w:tc>
        <w:tc>
          <w:tcPr>
            <w:tcW w:type="dxa" w:w="1126"/>
          </w:tcPr>
          <w:p>
            <w:pPr>
              <w:spacing w:after="0"/>
              <w:jc w:val="right"/>
            </w:pPr>
            <w:r>
              <w:rPr>
                <w:sz w:val="16"/>
              </w:rPr>
              <w:t>$27,083</w:t>
            </w:r>
          </w:p>
        </w:tc>
        <w:tc>
          <w:tcPr>
            <w:tcW w:type="dxa" w:w="1157"/>
          </w:tcPr>
          <w:p>
            <w:pPr>
              <w:spacing w:after="0"/>
              <w:jc w:val="right"/>
            </w:pPr>
            <w:r>
              <w:rPr>
                <w:sz w:val="16"/>
              </w:rPr>
              <w:t>$9,136</w:t>
            </w:r>
          </w:p>
        </w:tc>
        <w:tc>
          <w:tcPr>
            <w:tcW w:type="dxa" w:w="1305"/>
          </w:tcPr>
          <w:p>
            <w:pPr>
              <w:spacing w:after="0"/>
              <w:jc w:val="right"/>
            </w:pPr>
            <w:r>
              <w:rPr>
                <w:sz w:val="16"/>
              </w:rPr>
              <w:t>0.00635%</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$3,860,882,081</w:t>
            </w:r>
          </w:p>
        </w:tc>
        <w:tc>
          <w:tcPr>
            <w:tcW w:type="dxa" w:w="1215"/>
          </w:tcPr>
          <w:p>
            <w:pPr>
              <w:spacing w:after="0"/>
              <w:jc w:val="right"/>
            </w:pPr>
            <w:r>
              <w:rPr>
                <w:sz w:val="16"/>
              </w:rPr>
              <w:t>$145,148,444</w:t>
            </w:r>
          </w:p>
        </w:tc>
        <w:tc>
          <w:tcPr>
            <w:tcW w:type="dxa" w:w="1042"/>
          </w:tcPr>
          <w:p>
            <w:pPr>
              <w:spacing w:after="0"/>
              <w:jc w:val="right"/>
            </w:pPr>
            <w:r>
              <w:rPr>
                <w:sz w:val="16"/>
              </w:rPr>
              <w:t>16,462</w:t>
            </w:r>
          </w:p>
        </w:tc>
        <w:tc>
          <w:tcPr>
            <w:tcW w:type="dxa" w:w="1037"/>
          </w:tcPr>
          <w:p>
            <w:pPr>
              <w:spacing w:after="0"/>
              <w:jc w:val="right"/>
            </w:pPr>
            <w:r>
              <w:rPr>
                <w:sz w:val="16"/>
              </w:rPr>
              <w:t>$1,352</w:t>
            </w:r>
          </w:p>
        </w:tc>
        <w:tc>
          <w:tcPr>
            <w:tcW w:type="dxa" w:w="1126"/>
          </w:tcPr>
          <w:p>
            <w:pPr>
              <w:spacing w:after="0"/>
              <w:jc w:val="right"/>
            </w:pPr>
            <w:r>
              <w:rPr>
                <w:sz w:val="16"/>
              </w:rPr>
              <w:t>$2</w:t>
            </w:r>
          </w:p>
        </w:tc>
        <w:tc>
          <w:tcPr>
            <w:tcW w:type="dxa" w:w="1157"/>
          </w:tcPr>
          <w:p>
            <w:pPr>
              <w:spacing w:after="0"/>
              <w:jc w:val="right"/>
            </w:pPr>
            <w:r>
              <w:rPr>
                <w:sz w:val="16"/>
              </w:rPr>
              <w:t>$221,799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$3,860,882,081</w:t>
            </w:r>
          </w:p>
        </w:tc>
        <w:tc>
          <w:tcPr>
            <w:tcW w:type="dxa" w:w="1215"/>
          </w:tcPr>
          <w:p>
            <w:pPr>
              <w:spacing w:after="0"/>
              <w:jc w:val="right"/>
            </w:pPr>
            <w:r>
              <w:rPr>
                <w:sz w:val="16"/>
              </w:rPr>
              <w:t>$141,251,579</w:t>
            </w:r>
          </w:p>
        </w:tc>
        <w:tc>
          <w:tcPr>
            <w:tcW w:type="dxa" w:w="1042"/>
          </w:tcPr>
          <w:p>
            <w:pPr>
              <w:spacing w:after="0"/>
              <w:jc w:val="right"/>
            </w:pPr>
            <w:r>
              <w:rPr>
                <w:sz w:val="16"/>
              </w:rPr>
              <w:t>16,462</w:t>
            </w:r>
          </w:p>
        </w:tc>
        <w:tc>
          <w:tcPr>
            <w:tcW w:type="dxa" w:w="1037"/>
          </w:tcPr>
          <w:p>
            <w:pPr>
              <w:spacing w:after="0"/>
              <w:jc w:val="right"/>
            </w:pPr>
            <w:r>
              <w:rPr>
                <w:sz w:val="16"/>
              </w:rPr>
              <w:t>$7,035</w:t>
            </w:r>
          </w:p>
        </w:tc>
        <w:tc>
          <w:tcPr>
            <w:tcW w:type="dxa" w:w="1126"/>
          </w:tcPr>
          <w:p>
            <w:pPr>
              <w:spacing w:after="0"/>
              <w:jc w:val="right"/>
            </w:pPr>
            <w:r>
              <w:rPr>
                <w:sz w:val="16"/>
              </w:rPr>
              <w:t>$7,304</w:t>
            </w:r>
          </w:p>
        </w:tc>
        <w:tc>
          <w:tcPr>
            <w:tcW w:type="dxa" w:w="1157"/>
          </w:tcPr>
          <w:p>
            <w:pPr>
              <w:spacing w:after="0"/>
              <w:jc w:val="right"/>
            </w:pPr>
            <w:r>
              <w:rPr>
                <w:sz w:val="16"/>
              </w:rPr>
              <w:t>$4</w:t>
            </w:r>
          </w:p>
        </w:tc>
        <w:tc>
          <w:tcPr>
            <w:tcW w:type="dxa" w:w="1305"/>
          </w:tcPr>
          <w:p>
            <w:pPr>
              <w:spacing w:after="0"/>
              <w:jc w:val="right"/>
            </w:pPr>
            <w:r>
              <w:rPr>
                <w:sz w:val="16"/>
              </w:rPr>
              <w:t>0.000182%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$3,860,217,214</w:t>
            </w:r>
          </w:p>
        </w:tc>
        <w:tc>
          <w:tcPr>
            <w:tcW w:type="dxa" w:w="1215"/>
          </w:tcPr>
          <w:p>
            <w:pPr>
              <w:spacing w:after="0"/>
              <w:jc w:val="right"/>
            </w:pPr>
          </w:p>
        </w:tc>
        <w:tc>
          <w:tcPr>
            <w:tcW w:type="dxa" w:w="1042"/>
          </w:tcPr>
          <w:p>
            <w:pPr>
              <w:spacing w:after="0"/>
              <w:jc w:val="right"/>
            </w:pPr>
            <w:r>
              <w:rPr>
                <w:sz w:val="16"/>
              </w:rPr>
              <w:t>16,457</w:t>
            </w:r>
          </w:p>
        </w:tc>
        <w:tc>
          <w:tcPr>
            <w:tcW w:type="dxa" w:w="1037"/>
          </w:tcPr>
          <w:p>
            <w:pPr>
              <w:spacing w:after="0"/>
              <w:jc w:val="right"/>
            </w:pPr>
            <w:r>
              <w:rPr>
                <w:sz w:val="16"/>
              </w:rPr>
              <w:t>$3,989</w:t>
            </w:r>
          </w:p>
        </w:tc>
        <w:tc>
          <w:tcPr>
            <w:tcW w:type="dxa" w:w="1126"/>
          </w:tcPr>
          <w:p>
            <w:pPr>
              <w:spacing w:after="0"/>
              <w:jc w:val="right"/>
            </w:pPr>
          </w:p>
        </w:tc>
        <w:tc>
          <w:tcPr>
            <w:tcW w:type="dxa" w:w="1157"/>
          </w:tcPr>
          <w:p>
            <w:pPr>
              <w:spacing w:after="0"/>
              <w:jc w:val="right"/>
            </w:pPr>
            <w:r>
              <w:rPr>
                <w:sz w:val="16"/>
              </w:rPr>
              <w:t>$20,330</w:t>
            </w:r>
          </w:p>
        </w:tc>
        <w:tc>
          <w:tcPr>
            <w:tcW w:type="dxa" w:w="1305"/>
          </w:tcPr>
          <w:p>
            <w:pPr>
              <w:spacing w:after="0"/>
              <w:jc w:val="right"/>
            </w:pPr>
            <w:r>
              <w:rPr>
                <w:sz w:val="16"/>
              </w:rPr>
              <w:t>0.000103%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$3,856,909,930</w:t>
            </w:r>
          </w:p>
        </w:tc>
        <w:tc>
          <w:tcPr>
            <w:tcW w:type="dxa" w:w="1215"/>
          </w:tcPr>
          <w:p>
            <w:pPr>
              <w:spacing w:after="0"/>
              <w:jc w:val="right"/>
            </w:pPr>
            <w:r>
              <w:rPr>
                <w:sz w:val="16"/>
              </w:rPr>
              <w:t>$5,870,628</w:t>
            </w:r>
          </w:p>
        </w:tc>
        <w:tc>
          <w:tcPr>
            <w:tcW w:type="dxa" w:w="1042"/>
          </w:tcPr>
          <w:p>
            <w:pPr>
              <w:spacing w:after="0"/>
              <w:jc w:val="right"/>
            </w:pPr>
            <w:r>
              <w:rPr>
                <w:sz w:val="16"/>
              </w:rPr>
              <w:t>143</w:t>
            </w:r>
          </w:p>
        </w:tc>
        <w:tc>
          <w:tcPr>
            <w:tcW w:type="dxa" w:w="1037"/>
          </w:tcPr>
          <w:p>
            <w:pPr>
              <w:spacing w:after="0"/>
              <w:jc w:val="right"/>
            </w:pPr>
            <w:r>
              <w:rPr>
                <w:sz w:val="16"/>
              </w:rPr>
              <w:t>$2,480,142</w:t>
            </w:r>
          </w:p>
        </w:tc>
        <w:tc>
          <w:tcPr>
            <w:tcW w:type="dxa" w:w="1126"/>
          </w:tcPr>
          <w:p>
            <w:pPr>
              <w:spacing w:after="0"/>
              <w:jc w:val="right"/>
            </w:pPr>
            <w:r>
              <w:rPr>
                <w:sz w:val="16"/>
              </w:rPr>
              <w:t>$147,566</w:t>
            </w:r>
          </w:p>
        </w:tc>
        <w:tc>
          <w:tcPr>
            <w:tcW w:type="dxa" w:w="1157"/>
          </w:tcPr>
          <w:p>
            <w:pPr>
              <w:spacing w:after="0"/>
              <w:jc w:val="right"/>
            </w:pPr>
            <w:r>
              <w:rPr>
                <w:sz w:val="16"/>
              </w:rPr>
              <w:t>$128,630</w:t>
            </w:r>
          </w:p>
        </w:tc>
        <w:tc>
          <w:tcPr>
            <w:tcW w:type="dxa" w:w="1305"/>
          </w:tcPr>
          <w:p>
            <w:pPr>
              <w:spacing w:after="0"/>
              <w:jc w:val="right"/>
            </w:pPr>
            <w:r>
              <w:rPr>
                <w:sz w:val="16"/>
              </w:rPr>
              <w:t>n/a (see note)</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$43,918,668</w:t>
            </w:r>
          </w:p>
        </w:tc>
        <w:tc>
          <w:tcPr>
            <w:tcW w:type="dxa" w:w="1215"/>
          </w:tcPr>
          <w:p>
            <w:pPr>
              <w:spacing w:after="0"/>
              <w:jc w:val="right"/>
            </w:pPr>
          </w:p>
        </w:tc>
        <w:tc>
          <w:tcPr>
            <w:tcW w:type="dxa" w:w="1042"/>
          </w:tcPr>
          <w:p>
            <w:pPr>
              <w:spacing w:after="0"/>
              <w:jc w:val="right"/>
            </w:pPr>
            <w:r>
              <w:rPr>
                <w:sz w:val="16"/>
              </w:rPr>
              <w:t>206</w:t>
            </w:r>
          </w:p>
        </w:tc>
        <w:tc>
          <w:tcPr>
            <w:tcW w:type="dxa" w:w="1037"/>
          </w:tcPr>
          <w:p>
            <w:pPr>
              <w:spacing w:after="0"/>
              <w:jc w:val="right"/>
            </w:pPr>
            <w:r>
              <w:rPr>
                <w:sz w:val="16"/>
              </w:rPr>
              <w:t>$78</w:t>
            </w:r>
          </w:p>
        </w:tc>
        <w:tc>
          <w:tcPr>
            <w:tcW w:type="dxa" w:w="1126"/>
          </w:tcPr>
          <w:p>
            <w:pPr>
              <w:spacing w:after="0"/>
              <w:jc w:val="right"/>
            </w:pPr>
          </w:p>
        </w:tc>
        <w:tc>
          <w:tcPr>
            <w:tcW w:type="dxa" w:w="1157"/>
          </w:tcPr>
          <w:p>
            <w:pPr>
              <w:spacing w:after="0"/>
              <w:jc w:val="right"/>
            </w:pPr>
            <w:r>
              <w:rPr>
                <w:sz w:val="16"/>
              </w:rPr>
              <w:t>$2,284</w:t>
            </w:r>
          </w:p>
        </w:tc>
        <w:tc>
          <w:tcPr>
            <w:tcW w:type="dxa" w:w="1305"/>
          </w:tcPr>
          <w:p>
            <w:pPr>
              <w:spacing w:after="0"/>
              <w:jc w:val="right"/>
            </w:pPr>
            <w:r>
              <w:rPr>
                <w:sz w:val="16"/>
              </w:rPr>
              <w:t>0.000177%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$3,860,882,081</w:t>
            </w:r>
          </w:p>
        </w:tc>
        <w:tc>
          <w:tcPr>
            <w:tcW w:type="dxa" w:w="1215"/>
          </w:tcPr>
          <w:p>
            <w:pPr>
              <w:spacing w:after="0"/>
              <w:jc w:val="right"/>
            </w:pPr>
          </w:p>
        </w:tc>
        <w:tc>
          <w:tcPr>
            <w:tcW w:type="dxa" w:w="1042"/>
          </w:tcPr>
          <w:p>
            <w:pPr>
              <w:spacing w:after="0"/>
              <w:jc w:val="right"/>
            </w:pPr>
            <w:r>
              <w:rPr>
                <w:sz w:val="16"/>
              </w:rPr>
              <w:t>16,462</w:t>
            </w:r>
          </w:p>
        </w:tc>
        <w:tc>
          <w:tcPr>
            <w:tcW w:type="dxa" w:w="1037"/>
          </w:tcPr>
          <w:p>
            <w:pPr>
              <w:spacing w:after="0"/>
              <w:jc w:val="right"/>
            </w:pPr>
            <w:r>
              <w:rPr>
                <w:sz w:val="16"/>
              </w:rPr>
              <w:t>$3,880</w:t>
            </w:r>
          </w:p>
        </w:tc>
        <w:tc>
          <w:tcPr>
            <w:tcW w:type="dxa" w:w="1126"/>
          </w:tcPr>
          <w:p>
            <w:pPr>
              <w:spacing w:after="0"/>
              <w:jc w:val="right"/>
            </w:pPr>
          </w:p>
        </w:tc>
        <w:tc>
          <w:tcPr>
            <w:tcW w:type="dxa" w:w="1157"/>
          </w:tcPr>
          <w:p>
            <w:pPr>
              <w:spacing w:after="0"/>
              <w:jc w:val="right"/>
            </w:pPr>
            <w:r>
              <w:rPr>
                <w:sz w:val="16"/>
              </w:rPr>
              <w:t>$489,286</w:t>
            </w:r>
          </w:p>
        </w:tc>
        <w:tc>
          <w:tcPr>
            <w:tcW w:type="dxa" w:w="1305"/>
          </w:tcPr>
          <w:p>
            <w:pPr>
              <w:spacing w:after="0"/>
              <w:jc w:val="right"/>
            </w:pPr>
            <w:r>
              <w:rPr>
                <w:sz w:val="16"/>
              </w:rPr>
              <w:t>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$3,860,882,081</w:t>
            </w:r>
          </w:p>
        </w:tc>
        <w:tc>
          <w:tcPr>
            <w:tcW w:type="dxa" w:w="1215"/>
          </w:tcPr>
          <w:p>
            <w:pPr>
              <w:spacing w:after="0"/>
              <w:jc w:val="right"/>
            </w:pPr>
            <w:r>
              <w:rPr>
                <w:sz w:val="16"/>
              </w:rPr>
              <w:t>$145,148,444</w:t>
            </w:r>
          </w:p>
        </w:tc>
        <w:tc>
          <w:tcPr>
            <w:tcW w:type="dxa" w:w="1042"/>
          </w:tcPr>
          <w:p>
            <w:pPr>
              <w:spacing w:after="0"/>
              <w:jc w:val="right"/>
            </w:pPr>
            <w:r>
              <w:rPr>
                <w:sz w:val="16"/>
              </w:rPr>
              <w:t>16,462</w:t>
            </w:r>
          </w:p>
        </w:tc>
        <w:tc>
          <w:tcPr>
            <w:tcW w:type="dxa" w:w="1037"/>
          </w:tcPr>
          <w:p>
            <w:pPr>
              <w:spacing w:after="0"/>
              <w:jc w:val="right"/>
            </w:pPr>
            <w:r>
              <w:rPr>
                <w:sz w:val="16"/>
              </w:rPr>
              <w:t>$168,038</w:t>
            </w:r>
          </w:p>
        </w:tc>
        <w:tc>
          <w:tcPr>
            <w:tcW w:type="dxa" w:w="1126"/>
          </w:tcPr>
          <w:p>
            <w:pPr>
              <w:spacing w:after="0"/>
              <w:jc w:val="right"/>
            </w:pPr>
            <w:r>
              <w:rPr>
                <w:sz w:val="16"/>
              </w:rPr>
              <w:t>$2,941</w:t>
            </w:r>
          </w:p>
        </w:tc>
        <w:tc>
          <w:tcPr>
            <w:tcW w:type="dxa" w:w="1157"/>
          </w:tcPr>
          <w:p>
            <w:pPr>
              <w:spacing w:after="0"/>
              <w:jc w:val="right"/>
            </w:pPr>
            <w:r>
              <w:rPr>
                <w:sz w:val="16"/>
              </w:rPr>
              <w:t>$572,209</w:t>
            </w:r>
          </w:p>
        </w:tc>
        <w:tc>
          <w:tcPr>
            <w:tcW w:type="dxa" w:w="1305"/>
          </w:tcPr>
          <w:p>
            <w:pPr>
              <w:spacing w:after="0"/>
              <w:jc w:val="right"/>
            </w:pPr>
            <w:r>
              <w:rPr>
                <w:sz w:val="16"/>
              </w:rPr>
              <w:t>0.00435%</w:t>
            </w:r>
          </w:p>
        </w:tc>
        <w:tc>
          <w:tcPr>
            <w:tcW w:type="dxa" w:w="1181"/>
          </w:tcPr>
          <w:p>
            <w:pPr>
              <w:spacing w:after="0"/>
              <w:jc w:val="right"/>
            </w:pPr>
            <w:r>
              <w:rPr>
                <w:sz w:val="16"/>
              </w:rPr>
              <w:t>$25,000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$3,860,882,081</w:t>
            </w:r>
          </w:p>
        </w:tc>
        <w:tc>
          <w:tcPr>
            <w:tcW w:type="dxa" w:w="1215"/>
          </w:tcPr>
          <w:p>
            <w:pPr>
              <w:spacing w:after="0"/>
              <w:jc w:val="right"/>
            </w:pPr>
            <w:r>
              <w:rPr>
                <w:sz w:val="16"/>
              </w:rPr>
              <w:t>$145,148,444</w:t>
            </w:r>
          </w:p>
        </w:tc>
        <w:tc>
          <w:tcPr>
            <w:tcW w:type="dxa" w:w="1042"/>
          </w:tcPr>
          <w:p>
            <w:pPr>
              <w:spacing w:after="0"/>
              <w:jc w:val="right"/>
            </w:pPr>
            <w:r>
              <w:rPr>
                <w:sz w:val="16"/>
              </w:rPr>
              <w:t>16,462</w:t>
            </w:r>
          </w:p>
        </w:tc>
        <w:tc>
          <w:tcPr>
            <w:tcW w:type="dxa" w:w="1037"/>
          </w:tcPr>
          <w:p>
            <w:pPr>
              <w:spacing w:after="0"/>
              <w:jc w:val="right"/>
            </w:pPr>
            <w:r>
              <w:rPr>
                <w:sz w:val="16"/>
              </w:rPr>
              <w:t>$435,489</w:t>
            </w:r>
          </w:p>
        </w:tc>
        <w:tc>
          <w:tcPr>
            <w:tcW w:type="dxa" w:w="1126"/>
          </w:tcPr>
          <w:p>
            <w:pPr>
              <w:spacing w:after="0"/>
              <w:jc w:val="right"/>
            </w:pPr>
            <w:r>
              <w:rPr>
                <w:sz w:val="16"/>
              </w:rPr>
              <w:t>$2,797</w:t>
            </w:r>
          </w:p>
        </w:tc>
        <w:tc>
          <w:tcPr>
            <w:tcW w:type="dxa" w:w="1157"/>
          </w:tcPr>
          <w:p>
            <w:pPr>
              <w:spacing w:after="0"/>
              <w:jc w:val="right"/>
            </w:pPr>
            <w:r>
              <w:rPr>
                <w:sz w:val="16"/>
              </w:rPr>
              <w:t>$371,321</w:t>
            </w:r>
          </w:p>
        </w:tc>
        <w:tc>
          <w:tcPr>
            <w:tcW w:type="dxa" w:w="1305"/>
          </w:tcPr>
          <w:p>
            <w:pPr>
              <w:spacing w:after="0"/>
              <w:jc w:val="right"/>
            </w:pPr>
            <w:r>
              <w:rPr>
                <w:sz w:val="16"/>
              </w:rPr>
              <w:t>0.0113%</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$1,422,917,299</w:t>
            </w:r>
          </w:p>
        </w:tc>
        <w:tc>
          <w:tcPr>
            <w:tcW w:type="dxa" w:w="1215"/>
          </w:tcPr>
          <w:p>
            <w:pPr>
              <w:spacing w:after="0"/>
              <w:jc w:val="right"/>
            </w:pPr>
            <w:r>
              <w:rPr>
                <w:sz w:val="16"/>
              </w:rPr>
              <w:t>$21,472,964</w:t>
            </w:r>
          </w:p>
        </w:tc>
        <w:tc>
          <w:tcPr>
            <w:tcW w:type="dxa" w:w="1042"/>
          </w:tcPr>
          <w:p>
            <w:pPr>
              <w:spacing w:after="0"/>
              <w:jc w:val="right"/>
            </w:pPr>
            <w:r>
              <w:rPr>
                <w:sz w:val="16"/>
              </w:rPr>
              <w:t>6,513</w:t>
            </w:r>
          </w:p>
        </w:tc>
        <w:tc>
          <w:tcPr>
            <w:tcW w:type="dxa" w:w="1037"/>
          </w:tcPr>
          <w:p>
            <w:pPr>
              <w:spacing w:after="0"/>
              <w:jc w:val="right"/>
            </w:pPr>
            <w:r>
              <w:rPr>
                <w:sz w:val="16"/>
              </w:rPr>
              <w:t>$1,941</w:t>
            </w:r>
          </w:p>
        </w:tc>
        <w:tc>
          <w:tcPr>
            <w:tcW w:type="dxa" w:w="1126"/>
          </w:tcPr>
          <w:p>
            <w:pPr>
              <w:spacing w:after="0"/>
              <w:jc w:val="right"/>
            </w:pPr>
            <w:r>
              <w:rPr>
                <w:sz w:val="16"/>
              </w:rPr>
              <w:t>$3</w:t>
            </w:r>
          </w:p>
        </w:tc>
        <w:tc>
          <w:tcPr>
            <w:tcW w:type="dxa" w:w="1157"/>
          </w:tcPr>
          <w:p>
            <w:pPr>
              <w:spacing w:after="0"/>
              <w:jc w:val="right"/>
            </w:pPr>
            <w:r>
              <w:rPr>
                <w:sz w:val="16"/>
              </w:rPr>
              <w:t>$267</w:t>
            </w:r>
          </w:p>
        </w:tc>
        <w:tc>
          <w:tcPr>
            <w:tcW w:type="dxa" w:w="1305"/>
          </w:tcPr>
          <w:p>
            <w:pPr>
              <w:spacing w:after="0"/>
              <w:jc w:val="right"/>
            </w:pPr>
            <w:r>
              <w:rPr>
                <w:sz w:val="16"/>
              </w:rPr>
              <w:t>0.000136%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$3,860,882,081</w:t>
            </w:r>
          </w:p>
        </w:tc>
        <w:tc>
          <w:tcPr>
            <w:tcW w:type="dxa" w:w="1215"/>
          </w:tcPr>
          <w:p>
            <w:pPr>
              <w:spacing w:after="0"/>
              <w:jc w:val="right"/>
            </w:pPr>
            <w:r>
              <w:rPr>
                <w:sz w:val="16"/>
              </w:rPr>
              <w:t>$145,148,444</w:t>
            </w:r>
          </w:p>
        </w:tc>
        <w:tc>
          <w:tcPr>
            <w:tcW w:type="dxa" w:w="1042"/>
          </w:tcPr>
          <w:p>
            <w:pPr>
              <w:spacing w:after="0"/>
              <w:jc w:val="right"/>
            </w:pPr>
            <w:r>
              <w:rPr>
                <w:sz w:val="16"/>
              </w:rPr>
              <w:t>16,462</w:t>
            </w:r>
          </w:p>
        </w:tc>
        <w:tc>
          <w:tcPr>
            <w:tcW w:type="dxa" w:w="1037"/>
          </w:tcPr>
          <w:p>
            <w:pPr>
              <w:spacing w:after="0"/>
              <w:jc w:val="right"/>
            </w:pPr>
            <w:r>
              <w:rPr>
                <w:sz w:val="16"/>
              </w:rPr>
              <w:t>$4,512</w:t>
            </w:r>
          </w:p>
        </w:tc>
        <w:tc>
          <w:tcPr>
            <w:tcW w:type="dxa" w:w="1126"/>
          </w:tcPr>
          <w:p>
            <w:pPr>
              <w:spacing w:after="0"/>
              <w:jc w:val="right"/>
            </w:pPr>
            <w:r>
              <w:rPr>
                <w:sz w:val="16"/>
              </w:rPr>
              <w:t>$458</w:t>
            </w:r>
          </w:p>
        </w:tc>
        <w:tc>
          <w:tcPr>
            <w:tcW w:type="dxa" w:w="1157"/>
          </w:tcPr>
          <w:p>
            <w:pPr>
              <w:spacing w:after="0"/>
              <w:jc w:val="right"/>
            </w:pPr>
            <w:r>
              <w:rPr>
                <w:sz w:val="16"/>
              </w:rPr>
              <w:t>$73,860</w:t>
            </w:r>
          </w:p>
        </w:tc>
        <w:tc>
          <w:tcPr>
            <w:tcW w:type="dxa" w:w="1305"/>
          </w:tcPr>
          <w:p>
            <w:pPr>
              <w:spacing w:after="0"/>
              <w:jc w:val="right"/>
            </w:pPr>
            <w:r>
              <w:rPr>
                <w:sz w:val="16"/>
              </w:rPr>
              <w:t>0.000117%</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206"/>
          </w:tcPr>
          <w:p>
            <w:pPr>
              <w:spacing w:after="0"/>
              <w:jc w:val="left"/>
            </w:pPr>
          </w:p>
        </w:tc>
      </w:tr>
    </w:tbl>
    <w:p>
      <w:pPr>
        <w:spacing w:after="40" w:before="60"/>
      </w:pPr>
      <w:r>
        <w:rPr>
          <w:sz w:val="15"/>
        </w:rPr>
        <w:t>Totals since 2025-12-29 (Storm Events through 2026-06-30): 3 county-coded records, 3 with a damage value recorded (including $0), $75,000; 6 zone-level records, 0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16,462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$3,860,882,081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$145,148,444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$4,244,021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$3,971,698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ATTICA,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COVINGTON,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Fountain County</w:t>
            </w:r>
          </w:p>
        </w:tc>
        <w:tc>
          <w:tcPr>
            <w:tcW w:type="dxa" w:w="1513"/>
          </w:tcPr>
          <w:p>
            <w:pPr>
              <w:spacing w:after="0"/>
              <w:jc w:val="left"/>
            </w:pPr>
            <w:r>
              <w:rPr>
                <w:sz w:val="16"/>
              </w:rPr>
              <w:t>180064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Attica city</w:t>
            </w:r>
          </w:p>
        </w:tc>
        <w:tc>
          <w:tcPr>
            <w:tcW w:type="dxa" w:w="1513"/>
          </w:tcPr>
          <w:p>
            <w:pPr>
              <w:spacing w:after="0"/>
              <w:jc w:val="left"/>
            </w:pPr>
            <w:r>
              <w:rPr>
                <w:sz w:val="16"/>
              </w:rPr>
              <w:t>180065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Covington city</w:t>
            </w:r>
          </w:p>
        </w:tc>
        <w:tc>
          <w:tcPr>
            <w:tcW w:type="dxa" w:w="1513"/>
          </w:tcPr>
          <w:p>
            <w:pPr>
              <w:spacing w:after="0"/>
              <w:jc w:val="left"/>
            </w:pPr>
            <w:r>
              <w:rPr>
                <w:sz w:val="16"/>
              </w:rPr>
              <w:t>180066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Hillsboro town</w:t>
            </w:r>
          </w:p>
        </w:tc>
        <w:tc>
          <w:tcPr>
            <w:tcW w:type="dxa" w:w="1513"/>
          </w:tcPr>
          <w:p>
            <w:pPr>
              <w:spacing w:after="0"/>
              <w:jc w:val="left"/>
            </w:pPr>
            <w:r>
              <w:rPr>
                <w:sz w:val="16"/>
              </w:rPr>
              <w:t>180328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Kingman town</w:t>
            </w:r>
          </w:p>
        </w:tc>
        <w:tc>
          <w:tcPr>
            <w:tcW w:type="dxa" w:w="1513"/>
          </w:tcPr>
          <w:p>
            <w:pPr>
              <w:spacing w:after="0"/>
              <w:jc w:val="left"/>
            </w:pPr>
            <w:r>
              <w:rPr>
                <w:sz w:val="16"/>
              </w:rPr>
              <w:t>180566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Mellott town</w:t>
            </w:r>
          </w:p>
        </w:tc>
        <w:tc>
          <w:tcPr>
            <w:tcW w:type="dxa" w:w="1513"/>
          </w:tcPr>
          <w:p>
            <w:pPr>
              <w:spacing w:after="0"/>
              <w:jc w:val="left"/>
            </w:pPr>
            <w:r>
              <w:rPr>
                <w:sz w:val="16"/>
              </w:rPr>
              <w:t>180567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Newtown town</w:t>
            </w:r>
          </w:p>
        </w:tc>
        <w:tc>
          <w:tcPr>
            <w:tcW w:type="dxa" w:w="1513"/>
          </w:tcPr>
          <w:p>
            <w:pPr>
              <w:spacing w:after="0"/>
              <w:jc w:val="left"/>
            </w:pPr>
            <w:r>
              <w:rPr>
                <w:sz w:val="16"/>
              </w:rPr>
              <w:t>180568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Veedersburg town</w:t>
            </w:r>
          </w:p>
        </w:tc>
        <w:tc>
          <w:tcPr>
            <w:tcW w:type="dxa" w:w="1513"/>
          </w:tcPr>
          <w:p>
            <w:pPr>
              <w:spacing w:after="0"/>
              <w:jc w:val="left"/>
            </w:pPr>
            <w:r>
              <w:rPr>
                <w:sz w:val="16"/>
              </w:rPr>
              <w:t>180067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Wallace town</w:t>
            </w:r>
          </w:p>
        </w:tc>
        <w:tc>
          <w:tcPr>
            <w:tcW w:type="dxa" w:w="1513"/>
          </w:tcPr>
          <w:p>
            <w:pPr>
              <w:spacing w:after="0"/>
              <w:jc w:val="left"/>
            </w:pPr>
            <w:r>
              <w:rPr>
                <w:sz w:val="16"/>
              </w:rPr>
              <w:t>180470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Fountain County, IN: risk-assessment baseline packet, release 2026-10 (data as of 2026-09-28; County area 18045).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Fountain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Fountain County, IN: Risk-assessment baseline packet</dc:title>
  <dc:subject>Hazard Plain release 2026-10, as of 2026-09-28. Preview: automated baseline</dc:subject>
  <dc:creator>Hazard Plain</dc:creator>
  <cp:keywords>Hazard Plain; hazard mitigation; risk assessment; 18045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