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Floyd County, IN</w:t>
      </w:r>
    </w:p>
    <w:p>
      <w:pPr>
        <w:spacing w:after="120" w:before="0"/>
      </w:pPr>
      <w:r>
        <w:rPr>
          <w:color w:val="555555"/>
          <w:sz w:val="24"/>
        </w:rPr>
        <w:t>Risk-assessment baseline packet</w:t>
      </w:r>
    </w:p>
    <w:p>
      <w:pPr>
        <w:spacing w:after="120" w:before="0"/>
      </w:pPr>
      <w:r>
        <w:rPr>
          <w:b/>
          <w:sz w:val="18"/>
        </w:rPr>
        <w:t xml:space="preserve">County FIPS: </w:t>
      </w:r>
      <w:r>
        <w:rPr>
          <w:sz w:val="18"/>
        </w:rPr>
        <w:t>18043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2027-11-27. Plan: Floyd County 2022 Hazard Mitigation Plan (FEMA plan 108515), approved 2022-11-28.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2022-11-28: 2 new hazard declarations (2 incidents) and 41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($16,854,300 a year), Tornado ($9,330,378) and Cold Wave ($4,988,048).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2027-11-27</w:t>
      </w:r>
    </w:p>
    <w:p>
      <w:pPr>
        <w:keepNext/>
        <w:spacing w:after="40" w:before="0"/>
      </w:pPr>
      <w:r>
        <w:rPr>
          <w:b/>
        </w:rPr>
        <w:t xml:space="preserve">Plan: </w:t>
      </w:r>
      <w:r>
        <w:rPr/>
        <w:t>Floyd County 2022 Hazard Mitigation Plan (FEMA plan 108515)</w:t>
      </w:r>
    </w:p>
    <w:p>
      <w:pPr>
        <w:keepNext/>
        <w:spacing w:after="40" w:before="0"/>
      </w:pPr>
      <w:r>
        <w:rPr>
          <w:b/>
        </w:rPr>
        <w:t xml:space="preserve">Approved: </w:t>
      </w:r>
      <w:r>
        <w:rPr/>
        <w:t>2022-11-28</w:t>
      </w:r>
    </w:p>
    <w:p>
      <w:pPr>
        <w:keepNext/>
        <w:spacing w:after="40" w:before="0"/>
      </w:pPr>
      <w:r>
        <w:rPr>
          <w:b/>
        </w:rPr>
        <w:t xml:space="preserve">Days to expiry: </w:t>
      </w:r>
      <w:r>
        <w:rPr/>
        <w:t>423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DR-4882-IN (Severe Storms, Straight-Line Winds, Tornadoes, and Flooding), EM-3641-IN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4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3"/>
        <w:gridCol w:w="1305"/>
        <w:gridCol w:w="2040"/>
        <w:gridCol w:w="3768"/>
        <w:gridCol w:w="1037"/>
        <w:gridCol w:w="1037"/>
        <w:gridCol w:w="854"/>
        <w:gridCol w:w="2609"/>
      </w:tblGrid>
      <w:tr>
        <w:trPr>
          <w:cantSplit/>
          <w:tblHeader/>
        </w:trPr>
        <w:tc>
          <w:tcPr>
            <w:tcW w:type="dxa" w:w="1463"/>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40"/>
            <w:shd w:val="clear" w:color="auto" w:fill="E8E8E8"/>
          </w:tcPr>
          <w:p>
            <w:pPr>
              <w:spacing w:after="0"/>
              <w:jc w:val="left"/>
            </w:pPr>
            <w:r>
              <w:rPr>
                <w:b/>
                <w:sz w:val="16"/>
              </w:rPr>
              <w:t>Status</w:t>
            </w:r>
          </w:p>
        </w:tc>
        <w:tc>
          <w:tcPr>
            <w:tcW w:type="dxa" w:w="376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09"/>
            <w:shd w:val="clear" w:color="auto" w:fill="E8E8E8"/>
          </w:tcPr>
          <w:p>
            <w:pPr>
              <w:spacing w:after="0"/>
              <w:jc w:val="left"/>
            </w:pPr>
            <w:r>
              <w:rPr>
                <w:b/>
                <w:sz w:val="16"/>
              </w:rPr>
              <w:t>Notes</w:t>
            </w:r>
          </w:p>
        </w:tc>
      </w:tr>
      <w:tr>
        <w:trPr>
          <w:cantSplit/>
        </w:trPr>
        <w:tc>
          <w:tcPr>
            <w:tcW w:type="dxa" w:w="1463"/>
          </w:tcPr>
          <w:p>
            <w:pPr>
              <w:spacing w:after="0"/>
              <w:jc w:val="left"/>
            </w:pPr>
            <w:r>
              <w:rPr>
                <w:sz w:val="16"/>
              </w:rPr>
              <w:t>Floyd County</w:t>
            </w:r>
          </w:p>
        </w:tc>
        <w:tc>
          <w:tcPr>
            <w:tcW w:type="dxa" w:w="1305"/>
          </w:tcPr>
          <w:p>
            <w:pPr>
              <w:spacing w:after="0"/>
              <w:jc w:val="left"/>
            </w:pPr>
            <w:r>
              <w:rPr>
                <w:sz w:val="16"/>
              </w:rPr>
              <w:t>County</w:t>
            </w:r>
          </w:p>
        </w:tc>
        <w:tc>
          <w:tcPr>
            <w:tcW w:type="dxa" w:w="2040"/>
          </w:tcPr>
          <w:p>
            <w:pPr>
              <w:spacing w:after="0"/>
              <w:jc w:val="left"/>
            </w:pPr>
            <w:r>
              <w:rPr>
                <w:sz w:val="16"/>
              </w:rPr>
              <w:t>Approved, expires 2027-11-27</w:t>
            </w:r>
          </w:p>
        </w:tc>
        <w:tc>
          <w:tcPr>
            <w:tcW w:type="dxa" w:w="3768"/>
          </w:tcPr>
          <w:p>
            <w:pPr>
              <w:spacing w:after="0"/>
              <w:jc w:val="left"/>
            </w:pPr>
            <w:r>
              <w:rPr>
                <w:sz w:val="16"/>
              </w:rPr>
              <w:t>Floyd County 2022 Hazard Mitigation Plan (FEMA plan 108515)</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54"/>
          </w:tcPr>
          <w:p>
            <w:pPr>
              <w:spacing w:after="0"/>
              <w:jc w:val="right"/>
            </w:pPr>
            <w:r>
              <w:rPr>
                <w:sz w:val="16"/>
              </w:rPr>
              <w:t>423</w:t>
            </w:r>
          </w:p>
        </w:tc>
        <w:tc>
          <w:tcPr>
            <w:tcW w:type="dxa" w:w="2609"/>
          </w:tcPr>
          <w:p>
            <w:pPr>
              <w:spacing w:after="0"/>
              <w:jc w:val="left"/>
            </w:pPr>
            <w:r>
              <w:rPr>
                <w:sz w:val="16"/>
              </w:rPr>
              <w:t>this jurisdiction approved 2023-05-29</w:t>
            </w:r>
          </w:p>
        </w:tc>
      </w:tr>
      <w:tr>
        <w:trPr>
          <w:cantSplit/>
        </w:trPr>
        <w:tc>
          <w:tcPr>
            <w:tcW w:type="dxa" w:w="1463"/>
          </w:tcPr>
          <w:p>
            <w:pPr>
              <w:spacing w:after="0"/>
              <w:jc w:val="left"/>
            </w:pPr>
            <w:r>
              <w:rPr>
                <w:sz w:val="16"/>
              </w:rPr>
              <w:t>Georgetown town</w:t>
            </w:r>
          </w:p>
        </w:tc>
        <w:tc>
          <w:tcPr>
            <w:tcW w:type="dxa" w:w="1305"/>
          </w:tcPr>
          <w:p>
            <w:pPr>
              <w:spacing w:after="0"/>
              <w:jc w:val="left"/>
            </w:pPr>
            <w:r>
              <w:rPr>
                <w:sz w:val="16"/>
              </w:rPr>
              <w:t>Town</w:t>
            </w:r>
          </w:p>
        </w:tc>
        <w:tc>
          <w:tcPr>
            <w:tcW w:type="dxa" w:w="2040"/>
          </w:tcPr>
          <w:p>
            <w:pPr>
              <w:spacing w:after="0"/>
              <w:jc w:val="left"/>
            </w:pPr>
            <w:r>
              <w:rPr>
                <w:sz w:val="16"/>
              </w:rPr>
              <w:t>Approved, expires 2027-11-27</w:t>
            </w:r>
          </w:p>
        </w:tc>
        <w:tc>
          <w:tcPr>
            <w:tcW w:type="dxa" w:w="3768"/>
          </w:tcPr>
          <w:p>
            <w:pPr>
              <w:spacing w:after="0"/>
              <w:jc w:val="left"/>
            </w:pPr>
            <w:r>
              <w:rPr>
                <w:sz w:val="16"/>
              </w:rPr>
              <w:t>Floyd County 2022 Hazard Mitigation Plan (FEMA plan 108515)</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54"/>
          </w:tcPr>
          <w:p>
            <w:pPr>
              <w:spacing w:after="0"/>
              <w:jc w:val="right"/>
            </w:pPr>
            <w:r>
              <w:rPr>
                <w:sz w:val="16"/>
              </w:rPr>
              <w:t>423</w:t>
            </w:r>
          </w:p>
        </w:tc>
        <w:tc>
          <w:tcPr>
            <w:tcW w:type="dxa" w:w="2609"/>
          </w:tcPr>
          <w:p>
            <w:pPr>
              <w:spacing w:after="0"/>
              <w:jc w:val="left"/>
            </w:pPr>
          </w:p>
        </w:tc>
      </w:tr>
      <w:tr>
        <w:trPr>
          <w:cantSplit/>
        </w:trPr>
        <w:tc>
          <w:tcPr>
            <w:tcW w:type="dxa" w:w="1463"/>
          </w:tcPr>
          <w:p>
            <w:pPr>
              <w:spacing w:after="0"/>
              <w:jc w:val="left"/>
            </w:pPr>
            <w:r>
              <w:rPr>
                <w:sz w:val="16"/>
              </w:rPr>
              <w:t>Greenville town</w:t>
            </w:r>
          </w:p>
        </w:tc>
        <w:tc>
          <w:tcPr>
            <w:tcW w:type="dxa" w:w="1305"/>
          </w:tcPr>
          <w:p>
            <w:pPr>
              <w:spacing w:after="0"/>
              <w:jc w:val="left"/>
            </w:pPr>
            <w:r>
              <w:rPr>
                <w:sz w:val="16"/>
              </w:rPr>
              <w:t>Town</w:t>
            </w:r>
          </w:p>
        </w:tc>
        <w:tc>
          <w:tcPr>
            <w:tcW w:type="dxa" w:w="2040"/>
          </w:tcPr>
          <w:p>
            <w:pPr>
              <w:spacing w:after="0"/>
              <w:jc w:val="left"/>
            </w:pPr>
            <w:r>
              <w:rPr>
                <w:sz w:val="16"/>
              </w:rPr>
              <w:t>Approved, expires 2027-11-27</w:t>
            </w:r>
          </w:p>
        </w:tc>
        <w:tc>
          <w:tcPr>
            <w:tcW w:type="dxa" w:w="3768"/>
          </w:tcPr>
          <w:p>
            <w:pPr>
              <w:spacing w:after="0"/>
              <w:jc w:val="left"/>
            </w:pPr>
            <w:r>
              <w:rPr>
                <w:sz w:val="16"/>
              </w:rPr>
              <w:t>Floyd County 2022 Hazard Mitigation Plan (FEMA plan 108515)</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54"/>
          </w:tcPr>
          <w:p>
            <w:pPr>
              <w:spacing w:after="0"/>
              <w:jc w:val="right"/>
            </w:pPr>
            <w:r>
              <w:rPr>
                <w:sz w:val="16"/>
              </w:rPr>
              <w:t>423</w:t>
            </w:r>
          </w:p>
        </w:tc>
        <w:tc>
          <w:tcPr>
            <w:tcW w:type="dxa" w:w="2609"/>
          </w:tcPr>
          <w:p>
            <w:pPr>
              <w:spacing w:after="0"/>
              <w:jc w:val="left"/>
            </w:pPr>
          </w:p>
        </w:tc>
      </w:tr>
      <w:tr>
        <w:trPr>
          <w:cantSplit/>
        </w:trPr>
        <w:tc>
          <w:tcPr>
            <w:tcW w:type="dxa" w:w="1463"/>
          </w:tcPr>
          <w:p>
            <w:pPr>
              <w:spacing w:after="0"/>
              <w:jc w:val="left"/>
            </w:pPr>
            <w:r>
              <w:rPr>
                <w:sz w:val="16"/>
              </w:rPr>
              <w:t>New Albany city</w:t>
            </w:r>
          </w:p>
        </w:tc>
        <w:tc>
          <w:tcPr>
            <w:tcW w:type="dxa" w:w="1305"/>
          </w:tcPr>
          <w:p>
            <w:pPr>
              <w:spacing w:after="0"/>
              <w:jc w:val="left"/>
            </w:pPr>
            <w:r>
              <w:rPr>
                <w:sz w:val="16"/>
              </w:rPr>
              <w:t>City</w:t>
            </w:r>
          </w:p>
        </w:tc>
        <w:tc>
          <w:tcPr>
            <w:tcW w:type="dxa" w:w="2040"/>
          </w:tcPr>
          <w:p>
            <w:pPr>
              <w:spacing w:after="0"/>
              <w:jc w:val="left"/>
            </w:pPr>
            <w:r>
              <w:rPr>
                <w:sz w:val="16"/>
              </w:rPr>
              <w:t>Approved, expires 2027-11-27</w:t>
            </w:r>
          </w:p>
        </w:tc>
        <w:tc>
          <w:tcPr>
            <w:tcW w:type="dxa" w:w="3768"/>
          </w:tcPr>
          <w:p>
            <w:pPr>
              <w:spacing w:after="0"/>
              <w:jc w:val="left"/>
            </w:pPr>
            <w:r>
              <w:rPr>
                <w:sz w:val="16"/>
              </w:rPr>
              <w:t>Floyd County 2022 Hazard Mitigation Plan (FEMA plan 108515)</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54"/>
          </w:tcPr>
          <w:p>
            <w:pPr>
              <w:spacing w:after="0"/>
              <w:jc w:val="right"/>
            </w:pPr>
            <w:r>
              <w:rPr>
                <w:sz w:val="16"/>
              </w:rPr>
              <w:t>423</w:t>
            </w:r>
          </w:p>
        </w:tc>
        <w:tc>
          <w:tcPr>
            <w:tcW w:type="dxa" w:w="2609"/>
          </w:tcPr>
          <w:p>
            <w:pPr>
              <w:spacing w:after="0"/>
              <w:jc w:val="left"/>
            </w:pPr>
            <w:r>
              <w:rPr>
                <w:sz w:val="16"/>
              </w:rPr>
              <w:t>this jurisdiction approved 2023-08-22</w:t>
            </w:r>
          </w:p>
        </w:tc>
      </w:tr>
      <w:tr>
        <w:trPr>
          <w:cantSplit/>
        </w:trPr>
        <w:tc>
          <w:tcPr>
            <w:tcW w:type="dxa" w:w="1463"/>
          </w:tcPr>
          <w:p>
            <w:pPr>
              <w:spacing w:after="0"/>
              <w:jc w:val="left"/>
            </w:pPr>
            <w:r>
              <w:rPr>
                <w:sz w:val="16"/>
              </w:rPr>
              <w:t>New Albany-Floyd County Consolidated Schools</w:t>
            </w:r>
          </w:p>
        </w:tc>
        <w:tc>
          <w:tcPr>
            <w:tcW w:type="dxa" w:w="1305"/>
          </w:tcPr>
          <w:p>
            <w:pPr>
              <w:spacing w:after="0"/>
              <w:jc w:val="left"/>
            </w:pPr>
            <w:r>
              <w:rPr>
                <w:sz w:val="16"/>
              </w:rPr>
              <w:t>School/School District</w:t>
            </w:r>
          </w:p>
        </w:tc>
        <w:tc>
          <w:tcPr>
            <w:tcW w:type="dxa" w:w="2040"/>
          </w:tcPr>
          <w:p>
            <w:pPr>
              <w:spacing w:after="0"/>
              <w:jc w:val="left"/>
            </w:pPr>
            <w:r>
              <w:rPr>
                <w:sz w:val="16"/>
              </w:rPr>
              <w:t>Approved, expires 2027-11-27</w:t>
            </w:r>
          </w:p>
        </w:tc>
        <w:tc>
          <w:tcPr>
            <w:tcW w:type="dxa" w:w="3768"/>
          </w:tcPr>
          <w:p>
            <w:pPr>
              <w:spacing w:after="0"/>
              <w:jc w:val="left"/>
            </w:pPr>
            <w:r>
              <w:rPr>
                <w:sz w:val="16"/>
              </w:rPr>
              <w:t>Floyd County 2022 Hazard Mitigation Plan (FEMA plan 108515)</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54"/>
          </w:tcPr>
          <w:p>
            <w:pPr>
              <w:spacing w:after="0"/>
              <w:jc w:val="right"/>
            </w:pPr>
            <w:r>
              <w:rPr>
                <w:sz w:val="16"/>
              </w:rPr>
              <w:t>423</w:t>
            </w:r>
          </w:p>
        </w:tc>
        <w:tc>
          <w:tcPr>
            <w:tcW w:type="dxa" w:w="2609"/>
          </w:tcPr>
          <w:p>
            <w:pPr>
              <w:spacing w:after="0"/>
              <w:jc w:val="left"/>
            </w:pPr>
            <w:r>
              <w:rPr>
                <w:sz w:val="16"/>
              </w:rPr>
              <w:t>this jurisdiction approved 2023-05-29</w:t>
            </w:r>
          </w:p>
        </w:tc>
      </w:tr>
      <w:tr>
        <w:trPr>
          <w:cantSplit/>
        </w:trPr>
        <w:tc>
          <w:tcPr>
            <w:tcW w:type="dxa" w:w="1463"/>
          </w:tcPr>
          <w:p>
            <w:pPr>
              <w:spacing w:after="0"/>
              <w:jc w:val="left"/>
            </w:pPr>
            <w:r>
              <w:rPr>
                <w:sz w:val="16"/>
              </w:rPr>
              <w:t>Floyd County Soil &amp; Water Conservation District</w:t>
            </w:r>
          </w:p>
        </w:tc>
        <w:tc>
          <w:tcPr>
            <w:tcW w:type="dxa" w:w="1305"/>
          </w:tcPr>
          <w:p>
            <w:pPr>
              <w:spacing w:after="0"/>
              <w:jc w:val="left"/>
            </w:pPr>
            <w:r>
              <w:rPr>
                <w:sz w:val="16"/>
              </w:rPr>
              <w:t>Conservation District</w:t>
            </w:r>
          </w:p>
        </w:tc>
        <w:tc>
          <w:tcPr>
            <w:tcW w:type="dxa" w:w="2040"/>
          </w:tcPr>
          <w:p>
            <w:pPr>
              <w:spacing w:after="0"/>
              <w:jc w:val="left"/>
            </w:pPr>
            <w:r>
              <w:rPr>
                <w:sz w:val="16"/>
              </w:rPr>
              <w:t>Approved, expires 2027-11-27</w:t>
            </w:r>
          </w:p>
        </w:tc>
        <w:tc>
          <w:tcPr>
            <w:tcW w:type="dxa" w:w="3768"/>
          </w:tcPr>
          <w:p>
            <w:pPr>
              <w:spacing w:after="0"/>
              <w:jc w:val="left"/>
            </w:pPr>
            <w:r>
              <w:rPr>
                <w:sz w:val="16"/>
              </w:rPr>
              <w:t>Floyd County 2022 Hazard Mitigation Plan (FEMA plan 108515)</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54"/>
          </w:tcPr>
          <w:p>
            <w:pPr>
              <w:spacing w:after="0"/>
              <w:jc w:val="right"/>
            </w:pPr>
            <w:r>
              <w:rPr>
                <w:sz w:val="16"/>
              </w:rPr>
              <w:t>423</w:t>
            </w:r>
          </w:p>
        </w:tc>
        <w:tc>
          <w:tcPr>
            <w:tcW w:type="dxa" w:w="2609"/>
          </w:tcPr>
          <w:p>
            <w:pPr>
              <w:spacing w:after="0"/>
              <w:jc w:val="left"/>
            </w:pPr>
            <w:r>
              <w:rPr>
                <w:sz w:val="16"/>
              </w:rPr>
              <w:t>this jurisdiction approved 2023-01-16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641"/>
        <w:gridCol w:w="1373"/>
        <w:gridCol w:w="1126"/>
        <w:gridCol w:w="1126"/>
        <w:gridCol w:w="1816"/>
        <w:gridCol w:w="1193"/>
        <w:gridCol w:w="1977"/>
        <w:gridCol w:w="2110"/>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41"/>
            <w:shd w:val="clear" w:color="auto" w:fill="E8E8E8"/>
          </w:tcPr>
          <w:p>
            <w:pPr>
              <w:spacing w:after="0"/>
              <w:jc w:val="left"/>
            </w:pPr>
            <w:r>
              <w:rPr>
                <w:b/>
                <w:sz w:val="16"/>
              </w:rPr>
              <w:t>NRI risk rating</w:t>
            </w:r>
          </w:p>
        </w:tc>
        <w:tc>
          <w:tcPr>
            <w:tcW w:type="dxa" w:w="137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0"/>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$16,748,043</w:t>
            </w:r>
          </w:p>
        </w:tc>
        <w:tc>
          <w:tcPr>
            <w:tcW w:type="dxa" w:w="1126"/>
          </w:tcPr>
          <w:p>
            <w:pPr>
              <w:spacing w:after="0"/>
              <w:jc w:val="right"/>
            </w:pPr>
            <w:r>
              <w:rPr>
                <w:sz w:val="16"/>
              </w:rPr>
              <w:t>$25,721</w:t>
            </w:r>
          </w:p>
        </w:tc>
        <w:tc>
          <w:tcPr>
            <w:tcW w:type="dxa" w:w="1816"/>
          </w:tcPr>
          <w:p>
            <w:pPr>
              <w:spacing w:after="0"/>
              <w:jc w:val="right"/>
            </w:pPr>
            <w:r>
              <w:rPr>
                <w:sz w:val="16"/>
              </w:rPr>
              <w:t>$80,537</w:t>
            </w:r>
          </w:p>
        </w:tc>
        <w:tc>
          <w:tcPr>
            <w:tcW w:type="dxa" w:w="1193"/>
          </w:tcPr>
          <w:p>
            <w:pPr>
              <w:spacing w:after="0"/>
              <w:jc w:val="right"/>
            </w:pPr>
            <w:r>
              <w:rPr>
                <w:sz w:val="16"/>
              </w:rPr>
              <w:t>$16,854,300</w:t>
            </w:r>
          </w:p>
        </w:tc>
        <w:tc>
          <w:tcPr>
            <w:tcW w:type="dxa" w:w="1977"/>
          </w:tcPr>
          <w:p>
            <w:pPr>
              <w:spacing w:after="0"/>
              <w:jc w:val="right"/>
            </w:pPr>
            <w:r>
              <w:rPr>
                <w:sz w:val="16"/>
              </w:rPr>
              <w:t>51</w:t>
            </w:r>
          </w:p>
        </w:tc>
        <w:tc>
          <w:tcPr>
            <w:tcW w:type="dxa" w:w="2110"/>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Tornado</w:t>
            </w:r>
          </w:p>
        </w:tc>
        <w:tc>
          <w:tcPr>
            <w:tcW w:type="dxa" w:w="1641"/>
          </w:tcPr>
          <w:p>
            <w:pPr>
              <w:spacing w:after="0"/>
              <w:jc w:val="left"/>
            </w:pPr>
            <w:r>
              <w:rPr>
                <w:sz w:val="16"/>
              </w:rPr>
              <w:t>Relatively High</w:t>
            </w:r>
          </w:p>
        </w:tc>
        <w:tc>
          <w:tcPr>
            <w:tcW w:type="dxa" w:w="1373"/>
          </w:tcPr>
          <w:p>
            <w:pPr>
              <w:spacing w:after="0"/>
              <w:jc w:val="left"/>
            </w:pPr>
            <w:r>
              <w:rPr>
                <w:sz w:val="16"/>
              </w:rPr>
              <w:t>Relatively High</w:t>
            </w:r>
          </w:p>
        </w:tc>
        <w:tc>
          <w:tcPr>
            <w:tcW w:type="dxa" w:w="1126"/>
          </w:tcPr>
          <w:p>
            <w:pPr>
              <w:spacing w:after="0"/>
              <w:jc w:val="right"/>
            </w:pPr>
            <w:r>
              <w:rPr>
                <w:sz w:val="16"/>
              </w:rPr>
              <w:t>$3,000,053</w:t>
            </w:r>
          </w:p>
        </w:tc>
        <w:tc>
          <w:tcPr>
            <w:tcW w:type="dxa" w:w="1126"/>
          </w:tcPr>
          <w:p>
            <w:pPr>
              <w:spacing w:after="0"/>
              <w:jc w:val="right"/>
            </w:pPr>
            <w:r>
              <w:rPr>
                <w:sz w:val="16"/>
              </w:rPr>
              <w:t>$263</w:t>
            </w:r>
          </w:p>
        </w:tc>
        <w:tc>
          <w:tcPr>
            <w:tcW w:type="dxa" w:w="1816"/>
          </w:tcPr>
          <w:p>
            <w:pPr>
              <w:spacing w:after="0"/>
              <w:jc w:val="right"/>
            </w:pPr>
            <w:r>
              <w:rPr>
                <w:sz w:val="16"/>
              </w:rPr>
              <w:t>$6,330,062</w:t>
            </w:r>
          </w:p>
        </w:tc>
        <w:tc>
          <w:tcPr>
            <w:tcW w:type="dxa" w:w="1193"/>
          </w:tcPr>
          <w:p>
            <w:pPr>
              <w:spacing w:after="0"/>
              <w:jc w:val="right"/>
            </w:pPr>
            <w:r>
              <w:rPr>
                <w:sz w:val="16"/>
              </w:rPr>
              <w:t>$9,330,378</w:t>
            </w:r>
          </w:p>
        </w:tc>
        <w:tc>
          <w:tcPr>
            <w:tcW w:type="dxa" w:w="1977"/>
          </w:tcPr>
          <w:p>
            <w:pPr>
              <w:spacing w:after="0"/>
              <w:jc w:val="right"/>
            </w:pPr>
            <w:r>
              <w:rPr>
                <w:sz w:val="16"/>
              </w:rPr>
              <w:t>11</w:t>
            </w:r>
          </w:p>
        </w:tc>
        <w:tc>
          <w:tcPr>
            <w:tcW w:type="dxa" w:w="2110"/>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Cold Wave</w:t>
            </w:r>
          </w:p>
        </w:tc>
        <w:tc>
          <w:tcPr>
            <w:tcW w:type="dxa" w:w="1641"/>
          </w:tcPr>
          <w:p>
            <w:pPr>
              <w:spacing w:after="0"/>
              <w:jc w:val="left"/>
            </w:pPr>
            <w:r>
              <w:rPr>
                <w:sz w:val="16"/>
              </w:rPr>
              <w:t>Relatively Moderate</w:t>
            </w:r>
          </w:p>
        </w:tc>
        <w:tc>
          <w:tcPr>
            <w:tcW w:type="dxa" w:w="1373"/>
          </w:tcPr>
          <w:p>
            <w:pPr>
              <w:spacing w:after="0"/>
              <w:jc w:val="left"/>
            </w:pPr>
            <w:r>
              <w:rPr>
                <w:sz w:val="16"/>
              </w:rPr>
              <w:t>Relatively High</w:t>
            </w:r>
          </w:p>
        </w:tc>
        <w:tc>
          <w:tcPr>
            <w:tcW w:type="dxa" w:w="1126"/>
          </w:tcPr>
          <w:p>
            <w:pPr>
              <w:spacing w:after="0"/>
              <w:jc w:val="right"/>
            </w:pPr>
            <w:r>
              <w:rPr>
                <w:sz w:val="16"/>
              </w:rPr>
              <w:t>$575</w:t>
            </w:r>
          </w:p>
        </w:tc>
        <w:tc>
          <w:tcPr>
            <w:tcW w:type="dxa" w:w="1126"/>
          </w:tcPr>
          <w:p>
            <w:pPr>
              <w:spacing w:after="0"/>
              <w:jc w:val="right"/>
            </w:pPr>
            <w:r>
              <w:rPr>
                <w:sz w:val="16"/>
              </w:rPr>
              <w:t>$5,489</w:t>
            </w:r>
          </w:p>
        </w:tc>
        <w:tc>
          <w:tcPr>
            <w:tcW w:type="dxa" w:w="1816"/>
          </w:tcPr>
          <w:p>
            <w:pPr>
              <w:spacing w:after="0"/>
              <w:jc w:val="right"/>
            </w:pPr>
            <w:r>
              <w:rPr>
                <w:sz w:val="16"/>
              </w:rPr>
              <w:t>$4,981,984</w:t>
            </w:r>
          </w:p>
        </w:tc>
        <w:tc>
          <w:tcPr>
            <w:tcW w:type="dxa" w:w="1193"/>
          </w:tcPr>
          <w:p>
            <w:pPr>
              <w:spacing w:after="0"/>
              <w:jc w:val="right"/>
            </w:pPr>
            <w:r>
              <w:rPr>
                <w:sz w:val="16"/>
              </w:rPr>
              <w:t>$4,988,048</w:t>
            </w:r>
          </w:p>
        </w:tc>
        <w:tc>
          <w:tcPr>
            <w:tcW w:type="dxa" w:w="1977"/>
          </w:tcPr>
          <w:p>
            <w:pPr>
              <w:spacing w:after="0"/>
              <w:jc w:val="right"/>
            </w:pPr>
            <w:r>
              <w:rPr>
                <w:sz w:val="16"/>
              </w:rPr>
              <w:t>6</w:t>
            </w:r>
          </w:p>
        </w:tc>
        <w:tc>
          <w:tcPr>
            <w:tcW w:type="dxa" w:w="2110"/>
          </w:tcPr>
          <w:p>
            <w:pPr>
              <w:spacing w:after="0"/>
              <w:jc w:val="left"/>
            </w:pPr>
            <w:r>
              <w:rPr>
                <w:sz w:val="16"/>
              </w:rPr>
              <w:t>Includes 5 Frost/Freeze records (outside NRI's Cold Wave definition; counted in this table and in B1-d, not in the B1-e descriptor).</w:t>
            </w:r>
          </w:p>
        </w:tc>
      </w:tr>
      <w:tr>
        <w:trPr>
          <w:cantSplit/>
        </w:trPr>
        <w:tc>
          <w:tcPr>
            <w:tcW w:type="dxa" w:w="712"/>
          </w:tcPr>
          <w:p>
            <w:pPr>
              <w:spacing w:after="0"/>
              <w:jc w:val="right"/>
            </w:pPr>
            <w:r>
              <w:rPr>
                <w:sz w:val="16"/>
              </w:rPr>
              <w:t>4</w:t>
            </w:r>
          </w:p>
        </w:tc>
        <w:tc>
          <w:tcPr>
            <w:tcW w:type="dxa" w:w="1037"/>
          </w:tcPr>
          <w:p>
            <w:pPr>
              <w:spacing w:after="0"/>
              <w:jc w:val="left"/>
            </w:pPr>
            <w:r>
              <w:rPr>
                <w:sz w:val="16"/>
              </w:rPr>
              <w:t>Strong Wind</w:t>
            </w:r>
          </w:p>
        </w:tc>
        <w:tc>
          <w:tcPr>
            <w:tcW w:type="dxa" w:w="1641"/>
          </w:tcPr>
          <w:p>
            <w:pPr>
              <w:spacing w:after="0"/>
              <w:jc w:val="left"/>
            </w:pPr>
            <w:r>
              <w:rPr>
                <w:sz w:val="16"/>
              </w:rPr>
              <w:t>Relatively High</w:t>
            </w:r>
          </w:p>
        </w:tc>
        <w:tc>
          <w:tcPr>
            <w:tcW w:type="dxa" w:w="1373"/>
          </w:tcPr>
          <w:p>
            <w:pPr>
              <w:spacing w:after="0"/>
              <w:jc w:val="left"/>
            </w:pPr>
            <w:r>
              <w:rPr>
                <w:sz w:val="16"/>
              </w:rPr>
              <w:t>Relatively High</w:t>
            </w:r>
          </w:p>
        </w:tc>
        <w:tc>
          <w:tcPr>
            <w:tcW w:type="dxa" w:w="1126"/>
          </w:tcPr>
          <w:p>
            <w:pPr>
              <w:spacing w:after="0"/>
              <w:jc w:val="right"/>
            </w:pPr>
            <w:r>
              <w:rPr>
                <w:sz w:val="16"/>
              </w:rPr>
              <w:t>$711,389</w:t>
            </w:r>
          </w:p>
        </w:tc>
        <w:tc>
          <w:tcPr>
            <w:tcW w:type="dxa" w:w="1126"/>
          </w:tcPr>
          <w:p>
            <w:pPr>
              <w:spacing w:after="0"/>
              <w:jc w:val="right"/>
            </w:pPr>
            <w:r>
              <w:rPr>
                <w:sz w:val="16"/>
              </w:rPr>
              <w:t>$1,641</w:t>
            </w:r>
          </w:p>
        </w:tc>
        <w:tc>
          <w:tcPr>
            <w:tcW w:type="dxa" w:w="1816"/>
          </w:tcPr>
          <w:p>
            <w:pPr>
              <w:spacing w:after="0"/>
              <w:jc w:val="right"/>
            </w:pPr>
            <w:r>
              <w:rPr>
                <w:sz w:val="16"/>
              </w:rPr>
              <w:t>$2,204,969</w:t>
            </w:r>
          </w:p>
        </w:tc>
        <w:tc>
          <w:tcPr>
            <w:tcW w:type="dxa" w:w="1193"/>
          </w:tcPr>
          <w:p>
            <w:pPr>
              <w:spacing w:after="0"/>
              <w:jc w:val="right"/>
            </w:pPr>
            <w:r>
              <w:rPr>
                <w:sz w:val="16"/>
              </w:rPr>
              <w:t>$2,917,999</w:t>
            </w:r>
          </w:p>
        </w:tc>
        <w:tc>
          <w:tcPr>
            <w:tcW w:type="dxa" w:w="1977"/>
          </w:tcPr>
          <w:p>
            <w:pPr>
              <w:spacing w:after="0"/>
              <w:jc w:val="right"/>
            </w:pPr>
            <w:r>
              <w:rPr>
                <w:sz w:val="16"/>
              </w:rPr>
              <w:t>141</w:t>
            </w:r>
          </w:p>
        </w:tc>
        <w:tc>
          <w:tcPr>
            <w:tcW w:type="dxa" w:w="2110"/>
          </w:tcPr>
          <w:p>
            <w:pPr>
              <w:spacing w:after="0"/>
              <w:jc w:val="left"/>
            </w:pPr>
            <w:r>
              <w:rPr>
                <w:sz w:val="16"/>
              </w:rPr>
              <w:t>Includes 8 High Wind and 1 Strong Wind records (NOAA non-thunderstorm wind types, outside NRI's Strong Wind definition).</w:t>
            </w:r>
          </w:p>
        </w:tc>
      </w:tr>
      <w:tr>
        <w:trPr>
          <w:cantSplit/>
        </w:trPr>
        <w:tc>
          <w:tcPr>
            <w:tcW w:type="dxa" w:w="712"/>
          </w:tcPr>
          <w:p>
            <w:pPr>
              <w:spacing w:after="0"/>
              <w:jc w:val="right"/>
            </w:pPr>
            <w:r>
              <w:rPr>
                <w:sz w:val="16"/>
              </w:rPr>
              <w:t>5</w:t>
            </w:r>
          </w:p>
        </w:tc>
        <w:tc>
          <w:tcPr>
            <w:tcW w:type="dxa" w:w="1037"/>
          </w:tcPr>
          <w:p>
            <w:pPr>
              <w:spacing w:after="0"/>
              <w:jc w:val="left"/>
            </w:pPr>
            <w:r>
              <w:rPr>
                <w:sz w:val="16"/>
              </w:rPr>
              <w:t>Earthquake</w:t>
            </w:r>
          </w:p>
        </w:tc>
        <w:tc>
          <w:tcPr>
            <w:tcW w:type="dxa" w:w="1641"/>
          </w:tcPr>
          <w:p>
            <w:pPr>
              <w:spacing w:after="0"/>
              <w:jc w:val="left"/>
            </w:pPr>
            <w:r>
              <w:rPr>
                <w:sz w:val="16"/>
              </w:rPr>
              <w:t>Relatively Low</w:t>
            </w:r>
          </w:p>
        </w:tc>
        <w:tc>
          <w:tcPr>
            <w:tcW w:type="dxa" w:w="1373"/>
          </w:tcPr>
          <w:p>
            <w:pPr>
              <w:spacing w:after="0"/>
              <w:jc w:val="left"/>
            </w:pPr>
            <w:r>
              <w:rPr>
                <w:sz w:val="16"/>
              </w:rPr>
              <w:t>Relatively Low</w:t>
            </w:r>
          </w:p>
        </w:tc>
        <w:tc>
          <w:tcPr>
            <w:tcW w:type="dxa" w:w="1126"/>
          </w:tcPr>
          <w:p>
            <w:pPr>
              <w:spacing w:after="0"/>
              <w:jc w:val="right"/>
            </w:pPr>
            <w:r>
              <w:rPr>
                <w:sz w:val="16"/>
              </w:rPr>
              <w:t>$1,174,872</w:t>
            </w:r>
          </w:p>
        </w:tc>
        <w:tc>
          <w:tcPr>
            <w:tcW w:type="dxa" w:w="1126"/>
          </w:tcPr>
          <w:p>
            <w:pPr>
              <w:spacing w:after="0"/>
              <w:jc w:val="right"/>
            </w:pPr>
            <w:r>
              <w:rPr>
                <w:sz w:val="16"/>
              </w:rPr>
              <w:t>n/a</w:t>
            </w:r>
          </w:p>
        </w:tc>
        <w:tc>
          <w:tcPr>
            <w:tcW w:type="dxa" w:w="1816"/>
          </w:tcPr>
          <w:p>
            <w:pPr>
              <w:spacing w:after="0"/>
              <w:jc w:val="right"/>
            </w:pPr>
            <w:r>
              <w:rPr>
                <w:sz w:val="16"/>
              </w:rPr>
              <w:t>$282,690</w:t>
            </w:r>
          </w:p>
        </w:tc>
        <w:tc>
          <w:tcPr>
            <w:tcW w:type="dxa" w:w="1193"/>
          </w:tcPr>
          <w:p>
            <w:pPr>
              <w:spacing w:after="0"/>
              <w:jc w:val="right"/>
            </w:pPr>
            <w:r>
              <w:rPr>
                <w:sz w:val="16"/>
              </w:rPr>
              <w:t>$1,457,562</w:t>
            </w:r>
          </w:p>
        </w:tc>
        <w:tc>
          <w:tcPr>
            <w:tcW w:type="dxa" w:w="1977"/>
          </w:tcPr>
          <w:p>
            <w:pPr>
              <w:spacing w:after="0"/>
              <w:jc w:val="right"/>
            </w:pPr>
          </w:p>
        </w:tc>
        <w:tc>
          <w:tcPr>
            <w:tcW w:type="dxa" w:w="2110"/>
          </w:tcPr>
          <w:p>
            <w:pPr>
              <w:spacing w:after="0"/>
              <w:jc w:val="left"/>
            </w:pPr>
            <w:r>
              <w:rPr>
                <w:sz w:val="16"/>
              </w:rPr>
              <w:t>Storm Events does not record earthquakes.</w:t>
            </w:r>
          </w:p>
        </w:tc>
      </w:tr>
      <w:tr>
        <w:trPr>
          <w:cantSplit/>
        </w:trPr>
        <w:tc>
          <w:tcPr>
            <w:tcW w:type="dxa" w:w="712"/>
          </w:tcPr>
          <w:p>
            <w:pPr>
              <w:spacing w:after="0"/>
              <w:jc w:val="right"/>
            </w:pPr>
            <w:r>
              <w:rPr>
                <w:sz w:val="16"/>
              </w:rPr>
              <w:t>6</w:t>
            </w:r>
          </w:p>
        </w:tc>
        <w:tc>
          <w:tcPr>
            <w:tcW w:type="dxa" w:w="1037"/>
          </w:tcPr>
          <w:p>
            <w:pPr>
              <w:spacing w:after="0"/>
              <w:jc w:val="left"/>
            </w:pPr>
            <w:r>
              <w:rPr>
                <w:sz w:val="16"/>
              </w:rPr>
              <w:t>Heat Wave</w:t>
            </w:r>
          </w:p>
        </w:tc>
        <w:tc>
          <w:tcPr>
            <w:tcW w:type="dxa" w:w="1641"/>
          </w:tcPr>
          <w:p>
            <w:pPr>
              <w:spacing w:after="0"/>
              <w:jc w:val="left"/>
            </w:pPr>
            <w:r>
              <w:rPr>
                <w:sz w:val="16"/>
              </w:rPr>
              <w:t>Relatively Low</w:t>
            </w:r>
          </w:p>
        </w:tc>
        <w:tc>
          <w:tcPr>
            <w:tcW w:type="dxa" w:w="1373"/>
          </w:tcPr>
          <w:p>
            <w:pPr>
              <w:spacing w:after="0"/>
              <w:jc w:val="left"/>
            </w:pPr>
            <w:r>
              <w:rPr>
                <w:sz w:val="16"/>
              </w:rPr>
              <w:t>Relatively Low</w:t>
            </w:r>
          </w:p>
        </w:tc>
        <w:tc>
          <w:tcPr>
            <w:tcW w:type="dxa" w:w="1126"/>
          </w:tcPr>
          <w:p>
            <w:pPr>
              <w:spacing w:after="0"/>
              <w:jc w:val="right"/>
            </w:pPr>
            <w:r>
              <w:rPr>
                <w:sz w:val="16"/>
              </w:rPr>
              <w:t>$7,120</w:t>
            </w:r>
          </w:p>
        </w:tc>
        <w:tc>
          <w:tcPr>
            <w:tcW w:type="dxa" w:w="1126"/>
          </w:tcPr>
          <w:p>
            <w:pPr>
              <w:spacing w:after="0"/>
              <w:jc w:val="right"/>
            </w:pPr>
            <w:r>
              <w:rPr>
                <w:sz w:val="16"/>
              </w:rPr>
              <w:t>under $1</w:t>
            </w:r>
          </w:p>
        </w:tc>
        <w:tc>
          <w:tcPr>
            <w:tcW w:type="dxa" w:w="1816"/>
          </w:tcPr>
          <w:p>
            <w:pPr>
              <w:spacing w:after="0"/>
              <w:jc w:val="right"/>
            </w:pPr>
            <w:r>
              <w:rPr>
                <w:sz w:val="16"/>
              </w:rPr>
              <w:t>$653,724</w:t>
            </w:r>
          </w:p>
        </w:tc>
        <w:tc>
          <w:tcPr>
            <w:tcW w:type="dxa" w:w="1193"/>
          </w:tcPr>
          <w:p>
            <w:pPr>
              <w:spacing w:after="0"/>
              <w:jc w:val="right"/>
            </w:pPr>
            <w:r>
              <w:rPr>
                <w:sz w:val="16"/>
              </w:rPr>
              <w:t>$660,844</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7</w:t>
            </w:r>
          </w:p>
        </w:tc>
        <w:tc>
          <w:tcPr>
            <w:tcW w:type="dxa" w:w="1037"/>
          </w:tcPr>
          <w:p>
            <w:pPr>
              <w:spacing w:after="0"/>
              <w:jc w:val="left"/>
            </w:pPr>
            <w:r>
              <w:rPr>
                <w:sz w:val="16"/>
              </w:rPr>
              <w:t>Lightning</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$17,976</w:t>
            </w:r>
          </w:p>
        </w:tc>
        <w:tc>
          <w:tcPr>
            <w:tcW w:type="dxa" w:w="1126"/>
          </w:tcPr>
          <w:p>
            <w:pPr>
              <w:spacing w:after="0"/>
              <w:jc w:val="right"/>
            </w:pPr>
            <w:r>
              <w:rPr>
                <w:sz w:val="16"/>
              </w:rPr>
              <w:t>n/a</w:t>
            </w:r>
          </w:p>
        </w:tc>
        <w:tc>
          <w:tcPr>
            <w:tcW w:type="dxa" w:w="1816"/>
          </w:tcPr>
          <w:p>
            <w:pPr>
              <w:spacing w:after="0"/>
              <w:jc w:val="right"/>
            </w:pPr>
            <w:r>
              <w:rPr>
                <w:sz w:val="16"/>
              </w:rPr>
              <w:t>$535,168</w:t>
            </w:r>
          </w:p>
        </w:tc>
        <w:tc>
          <w:tcPr>
            <w:tcW w:type="dxa" w:w="1193"/>
          </w:tcPr>
          <w:p>
            <w:pPr>
              <w:spacing w:after="0"/>
              <w:jc w:val="right"/>
            </w:pPr>
            <w:r>
              <w:rPr>
                <w:sz w:val="16"/>
              </w:rPr>
              <w:t>$553,144</w:t>
            </w:r>
          </w:p>
        </w:tc>
        <w:tc>
          <w:tcPr>
            <w:tcW w:type="dxa" w:w="1977"/>
          </w:tcPr>
          <w:p>
            <w:pPr>
              <w:spacing w:after="0"/>
              <w:jc w:val="right"/>
            </w:pPr>
            <w:r>
              <w:rPr>
                <w:sz w:val="16"/>
              </w:rPr>
              <w:t>4</w:t>
            </w:r>
          </w:p>
        </w:tc>
        <w:tc>
          <w:tcPr>
            <w:tcW w:type="dxa" w:w="2110"/>
          </w:tcPr>
          <w:p>
            <w:pPr>
              <w:spacing w:after="0"/>
              <w:jc w:val="left"/>
            </w:pPr>
          </w:p>
        </w:tc>
      </w:tr>
      <w:tr>
        <w:trPr>
          <w:cantSplit/>
        </w:trPr>
        <w:tc>
          <w:tcPr>
            <w:tcW w:type="dxa" w:w="712"/>
          </w:tcPr>
          <w:p>
            <w:pPr>
              <w:spacing w:after="0"/>
              <w:jc w:val="right"/>
            </w:pPr>
            <w:r>
              <w:rPr>
                <w:sz w:val="16"/>
              </w:rPr>
              <w:t>8</w:t>
            </w:r>
          </w:p>
        </w:tc>
        <w:tc>
          <w:tcPr>
            <w:tcW w:type="dxa" w:w="1037"/>
          </w:tcPr>
          <w:p>
            <w:pPr>
              <w:spacing w:after="0"/>
              <w:jc w:val="left"/>
            </w:pPr>
            <w:r>
              <w:rPr>
                <w:sz w:val="16"/>
              </w:rPr>
              <w:t>Winter Weather</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$63,654</w:t>
            </w:r>
          </w:p>
        </w:tc>
        <w:tc>
          <w:tcPr>
            <w:tcW w:type="dxa" w:w="1126"/>
          </w:tcPr>
          <w:p>
            <w:pPr>
              <w:spacing w:after="0"/>
              <w:jc w:val="right"/>
            </w:pPr>
            <w:r>
              <w:rPr>
                <w:sz w:val="16"/>
              </w:rPr>
              <w:t>$30</w:t>
            </w:r>
          </w:p>
        </w:tc>
        <w:tc>
          <w:tcPr>
            <w:tcW w:type="dxa" w:w="1816"/>
          </w:tcPr>
          <w:p>
            <w:pPr>
              <w:spacing w:after="0"/>
              <w:jc w:val="right"/>
            </w:pPr>
            <w:r>
              <w:rPr>
                <w:sz w:val="16"/>
              </w:rPr>
              <w:t>$193,590</w:t>
            </w:r>
          </w:p>
        </w:tc>
        <w:tc>
          <w:tcPr>
            <w:tcW w:type="dxa" w:w="1193"/>
          </w:tcPr>
          <w:p>
            <w:pPr>
              <w:spacing w:after="0"/>
              <w:jc w:val="right"/>
            </w:pPr>
            <w:r>
              <w:rPr>
                <w:sz w:val="16"/>
              </w:rPr>
              <w:t>$257,274</w:t>
            </w:r>
          </w:p>
        </w:tc>
        <w:tc>
          <w:tcPr>
            <w:tcW w:type="dxa" w:w="1977"/>
          </w:tcPr>
          <w:p>
            <w:pPr>
              <w:spacing w:after="0"/>
              <w:jc w:val="right"/>
            </w:pPr>
            <w:r>
              <w:rPr>
                <w:sz w:val="16"/>
              </w:rPr>
              <w:t>31</w:t>
            </w:r>
          </w:p>
        </w:tc>
        <w:tc>
          <w:tcPr>
            <w:tcW w:type="dxa" w:w="2110"/>
          </w:tcPr>
          <w:p>
            <w:pPr>
              <w:spacing w:after="0"/>
              <w:jc w:val="left"/>
            </w:pPr>
          </w:p>
        </w:tc>
      </w:tr>
      <w:tr>
        <w:trPr>
          <w:cantSplit/>
        </w:trPr>
        <w:tc>
          <w:tcPr>
            <w:tcW w:type="dxa" w:w="712"/>
          </w:tcPr>
          <w:p>
            <w:pPr>
              <w:spacing w:after="0"/>
              <w:jc w:val="right"/>
            </w:pPr>
            <w:r>
              <w:rPr>
                <w:sz w:val="16"/>
              </w:rPr>
              <w:t>9</w:t>
            </w:r>
          </w:p>
        </w:tc>
        <w:tc>
          <w:tcPr>
            <w:tcW w:type="dxa" w:w="1037"/>
          </w:tcPr>
          <w:p>
            <w:pPr>
              <w:spacing w:after="0"/>
              <w:jc w:val="left"/>
            </w:pPr>
            <w:r>
              <w:rPr>
                <w:sz w:val="16"/>
              </w:rPr>
              <w:t>Ice Storm</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$83,991</w:t>
            </w:r>
          </w:p>
        </w:tc>
        <w:tc>
          <w:tcPr>
            <w:tcW w:type="dxa" w:w="1126"/>
          </w:tcPr>
          <w:p>
            <w:pPr>
              <w:spacing w:after="0"/>
              <w:jc w:val="right"/>
            </w:pPr>
            <w:r>
              <w:rPr>
                <w:sz w:val="16"/>
              </w:rPr>
              <w:t>n/a</w:t>
            </w:r>
          </w:p>
        </w:tc>
        <w:tc>
          <w:tcPr>
            <w:tcW w:type="dxa" w:w="1816"/>
          </w:tcPr>
          <w:p>
            <w:pPr>
              <w:spacing w:after="0"/>
              <w:jc w:val="right"/>
            </w:pPr>
            <w:r>
              <w:rPr>
                <w:sz w:val="16"/>
              </w:rPr>
              <w:t>$144,421</w:t>
            </w:r>
          </w:p>
        </w:tc>
        <w:tc>
          <w:tcPr>
            <w:tcW w:type="dxa" w:w="1193"/>
          </w:tcPr>
          <w:p>
            <w:pPr>
              <w:spacing w:after="0"/>
              <w:jc w:val="right"/>
            </w:pPr>
            <w:r>
              <w:rPr>
                <w:sz w:val="16"/>
              </w:rPr>
              <w:t>$228,412</w:t>
            </w:r>
          </w:p>
        </w:tc>
        <w:tc>
          <w:tcPr>
            <w:tcW w:type="dxa" w:w="1977"/>
          </w:tcPr>
          <w:p>
            <w:pPr>
              <w:spacing w:after="0"/>
              <w:jc w:val="right"/>
            </w:pPr>
            <w:r>
              <w:rPr>
                <w:sz w:val="16"/>
              </w:rPr>
              <w:t>6</w:t>
            </w:r>
          </w:p>
        </w:tc>
        <w:tc>
          <w:tcPr>
            <w:tcW w:type="dxa" w:w="2110"/>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Hail</w:t>
            </w:r>
          </w:p>
        </w:tc>
        <w:tc>
          <w:tcPr>
            <w:tcW w:type="dxa" w:w="1641"/>
          </w:tcPr>
          <w:p>
            <w:pPr>
              <w:spacing w:after="0"/>
              <w:jc w:val="left"/>
            </w:pPr>
            <w:r>
              <w:rPr>
                <w:sz w:val="16"/>
              </w:rPr>
              <w:t>Relatively Low</w:t>
            </w:r>
          </w:p>
        </w:tc>
        <w:tc>
          <w:tcPr>
            <w:tcW w:type="dxa" w:w="1373"/>
          </w:tcPr>
          <w:p>
            <w:pPr>
              <w:spacing w:after="0"/>
              <w:jc w:val="left"/>
            </w:pPr>
            <w:r>
              <w:rPr>
                <w:sz w:val="16"/>
              </w:rPr>
              <w:t>Relatively Low</w:t>
            </w:r>
          </w:p>
        </w:tc>
        <w:tc>
          <w:tcPr>
            <w:tcW w:type="dxa" w:w="1126"/>
          </w:tcPr>
          <w:p>
            <w:pPr>
              <w:spacing w:after="0"/>
              <w:jc w:val="right"/>
            </w:pPr>
            <w:r>
              <w:rPr>
                <w:sz w:val="16"/>
              </w:rPr>
              <w:t>$66,017</w:t>
            </w:r>
          </w:p>
        </w:tc>
        <w:tc>
          <w:tcPr>
            <w:tcW w:type="dxa" w:w="1126"/>
          </w:tcPr>
          <w:p>
            <w:pPr>
              <w:spacing w:after="0"/>
              <w:jc w:val="right"/>
            </w:pPr>
            <w:r>
              <w:rPr>
                <w:sz w:val="16"/>
              </w:rPr>
              <w:t>$104</w:t>
            </w:r>
          </w:p>
        </w:tc>
        <w:tc>
          <w:tcPr>
            <w:tcW w:type="dxa" w:w="1816"/>
          </w:tcPr>
          <w:p>
            <w:pPr>
              <w:spacing w:after="0"/>
              <w:jc w:val="right"/>
            </w:pPr>
            <w:r>
              <w:rPr>
                <w:sz w:val="16"/>
              </w:rPr>
              <w:t>$108,606</w:t>
            </w:r>
          </w:p>
        </w:tc>
        <w:tc>
          <w:tcPr>
            <w:tcW w:type="dxa" w:w="1193"/>
          </w:tcPr>
          <w:p>
            <w:pPr>
              <w:spacing w:after="0"/>
              <w:jc w:val="right"/>
            </w:pPr>
            <w:r>
              <w:rPr>
                <w:sz w:val="16"/>
              </w:rPr>
              <w:t>$174,727</w:t>
            </w:r>
          </w:p>
        </w:tc>
        <w:tc>
          <w:tcPr>
            <w:tcW w:type="dxa" w:w="1977"/>
          </w:tcPr>
          <w:p>
            <w:pPr>
              <w:spacing w:after="0"/>
              <w:jc w:val="right"/>
            </w:pPr>
            <w:r>
              <w:rPr>
                <w:sz w:val="16"/>
              </w:rPr>
              <w:t>49</w:t>
            </w:r>
          </w:p>
        </w:tc>
        <w:tc>
          <w:tcPr>
            <w:tcW w:type="dxa" w:w="2110"/>
          </w:tcPr>
          <w:p>
            <w:pPr>
              <w:spacing w:after="0"/>
              <w:jc w:val="left"/>
            </w:pPr>
          </w:p>
        </w:tc>
      </w:tr>
      <w:tr>
        <w:trPr>
          <w:cantSplit/>
        </w:trPr>
        <w:tc>
          <w:tcPr>
            <w:tcW w:type="dxa" w:w="712"/>
          </w:tcPr>
          <w:p>
            <w:pPr>
              <w:spacing w:after="0"/>
              <w:jc w:val="right"/>
            </w:pPr>
            <w:r>
              <w:rPr>
                <w:sz w:val="16"/>
              </w:rPr>
              <w:t>11</w:t>
            </w:r>
          </w:p>
        </w:tc>
        <w:tc>
          <w:tcPr>
            <w:tcW w:type="dxa" w:w="1037"/>
          </w:tcPr>
          <w:p>
            <w:pPr>
              <w:spacing w:after="0"/>
              <w:jc w:val="left"/>
            </w:pPr>
            <w:r>
              <w:rPr>
                <w:sz w:val="16"/>
              </w:rPr>
              <w:t>Drought</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$12,763</w:t>
            </w:r>
          </w:p>
        </w:tc>
        <w:tc>
          <w:tcPr>
            <w:tcW w:type="dxa" w:w="1816"/>
          </w:tcPr>
          <w:p>
            <w:pPr>
              <w:spacing w:after="0"/>
              <w:jc w:val="right"/>
            </w:pPr>
            <w:r>
              <w:rPr>
                <w:sz w:val="16"/>
              </w:rPr>
              <w:t>n/a</w:t>
            </w:r>
          </w:p>
        </w:tc>
        <w:tc>
          <w:tcPr>
            <w:tcW w:type="dxa" w:w="1193"/>
          </w:tcPr>
          <w:p>
            <w:pPr>
              <w:spacing w:after="0"/>
              <w:jc w:val="right"/>
            </w:pPr>
            <w:r>
              <w:rPr>
                <w:sz w:val="16"/>
              </w:rPr>
              <w:t>$12,763</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12</w:t>
            </w:r>
          </w:p>
        </w:tc>
        <w:tc>
          <w:tcPr>
            <w:tcW w:type="dxa" w:w="1037"/>
          </w:tcPr>
          <w:p>
            <w:pPr>
              <w:spacing w:after="0"/>
              <w:jc w:val="left"/>
            </w:pPr>
            <w:r>
              <w:rPr>
                <w:sz w:val="16"/>
              </w:rPr>
              <w:t>Wildfire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$6,792</w:t>
            </w:r>
          </w:p>
        </w:tc>
        <w:tc>
          <w:tcPr>
            <w:tcW w:type="dxa" w:w="1126"/>
          </w:tcPr>
          <w:p>
            <w:pPr>
              <w:spacing w:after="0"/>
              <w:jc w:val="right"/>
            </w:pPr>
            <w:r>
              <w:rPr>
                <w:sz w:val="16"/>
              </w:rPr>
              <w:t>$1</w:t>
            </w:r>
          </w:p>
        </w:tc>
        <w:tc>
          <w:tcPr>
            <w:tcW w:type="dxa" w:w="1816"/>
          </w:tcPr>
          <w:p>
            <w:pPr>
              <w:spacing w:after="0"/>
              <w:jc w:val="right"/>
            </w:pPr>
            <w:r>
              <w:rPr>
                <w:sz w:val="16"/>
              </w:rPr>
              <w:t>$913</w:t>
            </w:r>
          </w:p>
        </w:tc>
        <w:tc>
          <w:tcPr>
            <w:tcW w:type="dxa" w:w="1193"/>
          </w:tcPr>
          <w:p>
            <w:pPr>
              <w:spacing w:after="0"/>
              <w:jc w:val="right"/>
            </w:pPr>
            <w:r>
              <w:rPr>
                <w:sz w:val="16"/>
              </w:rPr>
              <w:t>$7,705</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13</w:t>
            </w:r>
          </w:p>
        </w:tc>
        <w:tc>
          <w:tcPr>
            <w:tcW w:type="dxa" w:w="1037"/>
          </w:tcPr>
          <w:p>
            <w:pPr>
              <w:spacing w:after="0"/>
              <w:jc w:val="left"/>
            </w:pPr>
            <w:r>
              <w:rPr>
                <w:sz w:val="16"/>
              </w:rPr>
              <w:t>Hurricane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$1,756</w:t>
            </w:r>
          </w:p>
        </w:tc>
        <w:tc>
          <w:tcPr>
            <w:tcW w:type="dxa" w:w="1126"/>
          </w:tcPr>
          <w:p>
            <w:pPr>
              <w:spacing w:after="0"/>
              <w:jc w:val="right"/>
            </w:pPr>
            <w:r>
              <w:rPr>
                <w:sz w:val="16"/>
              </w:rPr>
              <w:t>$176</w:t>
            </w:r>
          </w:p>
        </w:tc>
        <w:tc>
          <w:tcPr>
            <w:tcW w:type="dxa" w:w="1816"/>
          </w:tcPr>
          <w:p>
            <w:pPr>
              <w:spacing w:after="0"/>
              <w:jc w:val="right"/>
            </w:pPr>
            <w:r>
              <w:rPr>
                <w:sz w:val="16"/>
              </w:rPr>
              <w:t>$9</w:t>
            </w:r>
          </w:p>
        </w:tc>
        <w:tc>
          <w:tcPr>
            <w:tcW w:type="dxa" w:w="1193"/>
          </w:tcPr>
          <w:p>
            <w:pPr>
              <w:spacing w:after="0"/>
              <w:jc w:val="right"/>
            </w:pPr>
            <w:r>
              <w:rPr>
                <w:sz w:val="16"/>
              </w:rPr>
              <w:t>$1,941</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Landslide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$70</w:t>
            </w:r>
          </w:p>
        </w:tc>
        <w:tc>
          <w:tcPr>
            <w:tcW w:type="dxa" w:w="1126"/>
          </w:tcPr>
          <w:p>
            <w:pPr>
              <w:spacing w:after="0"/>
              <w:jc w:val="right"/>
            </w:pPr>
            <w:r>
              <w:rPr>
                <w:sz w:val="16"/>
              </w:rPr>
              <w:t>n/a</w:t>
            </w:r>
          </w:p>
        </w:tc>
        <w:tc>
          <w:tcPr>
            <w:tcW w:type="dxa" w:w="1816"/>
          </w:tcPr>
          <w:p>
            <w:pPr>
              <w:spacing w:after="0"/>
              <w:jc w:val="right"/>
            </w:pPr>
            <w:r>
              <w:rPr>
                <w:sz w:val="16"/>
              </w:rPr>
              <w:t>$236</w:t>
            </w:r>
          </w:p>
        </w:tc>
        <w:tc>
          <w:tcPr>
            <w:tcW w:type="dxa" w:w="1193"/>
          </w:tcPr>
          <w:p>
            <w:pPr>
              <w:spacing w:after="0"/>
              <w:jc w:val="right"/>
            </w:pPr>
            <w:r>
              <w:rPr>
                <w:sz w:val="16"/>
              </w:rPr>
              <w:t>$306</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710.07 (Relatively Moderate, 78.1); tract 705 (Relatively Low, 76.8); tract 709.02 (Relatively Low, 75.7)</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710.03 (Very Low, 23.2); tract 710.07 (Very Low, 23.0); tract 711.03 (Very Low, 21.2)</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712 (Relatively Low, 83.0); tract 710.03 (Very Low, 80.1); tract 711.04 (Very Low, 71.9)</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710.03 (Very High, 98.9); tract 708.02 (Very High, 97.8); tract 709.01 (Very High, 97.4)</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710.03 (Very Low, 67.5); tract 711.03 (Very Low, 65.5); tract 711.01 (Very Low, 64.4)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710.07 is Census Tract 710.07).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5"/>
        <w:gridCol w:w="1873"/>
        <w:gridCol w:w="1743"/>
        <w:gridCol w:w="1361"/>
        <w:gridCol w:w="2311"/>
        <w:gridCol w:w="1597"/>
        <w:gridCol w:w="1792"/>
        <w:gridCol w:w="1581"/>
      </w:tblGrid>
      <w:tr>
        <w:trPr>
          <w:cantSplit/>
          <w:tblHeader/>
        </w:trPr>
        <w:tc>
          <w:tcPr>
            <w:tcW w:type="dxa" w:w="1855"/>
            <w:shd w:val="clear" w:color="auto" w:fill="E8E8E8"/>
          </w:tcPr>
          <w:p>
            <w:pPr>
              <w:spacing w:after="0"/>
              <w:jc w:val="left"/>
            </w:pPr>
            <w:r>
              <w:rPr>
                <w:b/>
                <w:sz w:val="16"/>
              </w:rPr>
              <w:t>Hazard</w:t>
            </w:r>
          </w:p>
        </w:tc>
        <w:tc>
          <w:tcPr>
            <w:tcW w:type="dxa" w:w="1873"/>
            <w:shd w:val="clear" w:color="auto" w:fill="E8E8E8"/>
          </w:tcPr>
          <w:p>
            <w:pPr>
              <w:spacing w:after="0"/>
              <w:jc w:val="left"/>
            </w:pPr>
            <w:r>
              <w:rPr>
                <w:b/>
                <w:sz w:val="16"/>
              </w:rPr>
              <w:t>Scale</w:t>
            </w:r>
          </w:p>
        </w:tc>
        <w:tc>
          <w:tcPr>
            <w:tcW w:type="dxa" w:w="17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61"/>
            <w:shd w:val="clear" w:color="auto" w:fill="E8E8E8"/>
          </w:tcPr>
          <w:p>
            <w:pPr>
              <w:spacing w:after="0"/>
              <w:jc w:val="left"/>
            </w:pPr>
            <w:r>
              <w:rPr>
                <w:b/>
                <w:sz w:val="16"/>
              </w:rPr>
              <w:t>Observed range</w:t>
            </w:r>
          </w:p>
        </w:tc>
        <w:tc>
          <w:tcPr>
            <w:tcW w:type="dxa" w:w="2311"/>
            <w:shd w:val="clear" w:color="auto" w:fill="E8E8E8"/>
          </w:tcPr>
          <w:p>
            <w:pPr>
              <w:spacing w:after="0"/>
              <w:jc w:val="left"/>
            </w:pPr>
            <w:r>
              <w:rPr>
                <w:b/>
                <w:sz w:val="16"/>
              </w:rPr>
              <w:t>Worst recorded event</w:t>
            </w:r>
          </w:p>
        </w:tc>
        <w:tc>
          <w:tcPr>
            <w:tcW w:type="dxa" w:w="1597"/>
            <w:shd w:val="clear" w:color="auto" w:fill="E8E8E8"/>
          </w:tcPr>
          <w:p>
            <w:pPr>
              <w:spacing w:after="0"/>
              <w:jc w:val="left"/>
            </w:pPr>
            <w:r>
              <w:rPr>
                <w:b/>
                <w:sz w:val="16"/>
              </w:rPr>
              <w:t>Most damaging (when different)</w:t>
            </w:r>
          </w:p>
        </w:tc>
        <w:tc>
          <w:tcPr>
            <w:tcW w:type="dxa" w:w="1792"/>
            <w:shd w:val="clear" w:color="auto" w:fill="E8E8E8"/>
          </w:tcPr>
          <w:p>
            <w:pPr>
              <w:spacing w:after="0"/>
              <w:jc w:val="left"/>
            </w:pPr>
            <w:r>
              <w:rPr>
                <w:b/>
                <w:sz w:val="16"/>
              </w:rPr>
              <w:t>How it applies to jurisdictions</w:t>
            </w:r>
          </w:p>
        </w:tc>
        <w:tc>
          <w:tcPr>
            <w:tcW w:type="dxa" w:w="1581"/>
            <w:shd w:val="clear" w:color="auto" w:fill="E8E8E8"/>
          </w:tcPr>
          <w:p>
            <w:pPr>
              <w:spacing w:after="0"/>
              <w:jc w:val="left"/>
            </w:pPr>
            <w:r>
              <w:rPr>
                <w:b/>
                <w:sz w:val="16"/>
              </w:rPr>
              <w:t>Note</w:t>
            </w:r>
          </w:p>
        </w:tc>
      </w:tr>
      <w:tr>
        <w:trPr>
          <w:cantSplit/>
        </w:trPr>
        <w:tc>
          <w:tcPr>
            <w:tcW w:type="dxa" w:w="1855"/>
          </w:tcPr>
          <w:p>
            <w:pPr>
              <w:spacing w:after="0"/>
              <w:jc w:val="left"/>
            </w:pPr>
            <w:r>
              <w:rPr>
                <w:sz w:val="16"/>
              </w:rPr>
              <w:t>Cold/Wind Chill, Extreme Cold/Wind Chill</w:t>
            </w:r>
          </w:p>
        </w:tc>
        <w:tc>
          <w:tcPr>
            <w:tcW w:type="dxa" w:w="1873"/>
          </w:tcPr>
          <w:p>
            <w:pPr>
              <w:spacing w:after="0"/>
              <w:jc w:val="left"/>
            </w:pPr>
            <w:r>
              <w:rPr>
                <w:sz w:val="16"/>
              </w:rPr>
              <w:t>wind chill</w:t>
            </w:r>
          </w:p>
        </w:tc>
        <w:tc>
          <w:tcPr>
            <w:tcW w:type="dxa" w:w="1743"/>
          </w:tcPr>
          <w:p>
            <w:pPr>
              <w:spacing w:after="0"/>
              <w:jc w:val="right"/>
            </w:pPr>
            <w:r>
              <w:rPr>
                <w:sz w:val="16"/>
              </w:rPr>
              <w:t>1 record, 2010 (1 zone-level)</w:t>
            </w:r>
          </w:p>
        </w:tc>
        <w:tc>
          <w:tcPr>
            <w:tcW w:type="dxa" w:w="1361"/>
          </w:tcPr>
          <w:p>
            <w:pPr>
              <w:spacing w:after="0"/>
              <w:jc w:val="left"/>
            </w:pPr>
            <w:r>
              <w:rPr>
                <w:sz w:val="16"/>
              </w:rPr>
              <w:t>1 day; 1 with a recorded value</w:t>
            </w:r>
          </w:p>
        </w:tc>
        <w:tc>
          <w:tcPr>
            <w:tcW w:type="dxa" w:w="2311"/>
          </w:tcPr>
          <w:p>
            <w:pPr>
              <w:spacing w:after="0"/>
              <w:jc w:val="left"/>
            </w:pPr>
            <w:r>
              <w:rPr>
                <w:sz w:val="16"/>
              </w:rPr>
              <w:t>1 consecutive day, 2010-02-10, 1 direct death, zone-level</w:t>
            </w:r>
          </w:p>
        </w:tc>
        <w:tc>
          <w:tcPr>
            <w:tcW w:type="dxa" w:w="1597"/>
          </w:tcPr>
          <w:p>
            <w:pPr>
              <w:spacing w:after="0"/>
              <w:jc w:val="left"/>
            </w:pPr>
          </w:p>
        </w:tc>
        <w:tc>
          <w:tcPr>
            <w:tcW w:type="dxa" w:w="1792"/>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Frost/Freeze (outside NRI's Cold Wave definition)</w:t>
            </w:r>
          </w:p>
        </w:tc>
        <w:tc>
          <w:tcPr>
            <w:tcW w:type="dxa" w:w="1873"/>
          </w:tcPr>
          <w:p>
            <w:pPr>
              <w:spacing w:after="0"/>
              <w:jc w:val="left"/>
            </w:pPr>
            <w:r>
              <w:rPr>
                <w:sz w:val="16"/>
              </w:rPr>
              <w:t>crop damage</w:t>
            </w:r>
          </w:p>
        </w:tc>
        <w:tc>
          <w:tcPr>
            <w:tcW w:type="dxa" w:w="1743"/>
          </w:tcPr>
          <w:p>
            <w:pPr>
              <w:spacing w:after="0"/>
              <w:jc w:val="right"/>
            </w:pPr>
            <w:r>
              <w:rPr>
                <w:sz w:val="16"/>
              </w:rPr>
              <w:t>5 records, 2016 to 2025 (5 zone-level)</w:t>
            </w:r>
          </w:p>
        </w:tc>
        <w:tc>
          <w:tcPr>
            <w:tcW w:type="dxa" w:w="1361"/>
          </w:tcPr>
          <w:p>
            <w:pPr>
              <w:spacing w:after="0"/>
              <w:jc w:val="left"/>
            </w:pPr>
          </w:p>
        </w:tc>
        <w:tc>
          <w:tcPr>
            <w:tcW w:type="dxa" w:w="2311"/>
          </w:tcPr>
          <w:p>
            <w:pPr>
              <w:spacing w:after="0"/>
              <w:jc w:val="left"/>
            </w:pPr>
            <w:r>
              <w:rPr>
                <w:sz w:val="16"/>
              </w:rPr>
              <w:t>No crop damage reported in 5 records.</w:t>
            </w:r>
          </w:p>
        </w:tc>
        <w:tc>
          <w:tcPr>
            <w:tcW w:type="dxa" w:w="1597"/>
          </w:tcPr>
          <w:p>
            <w:pPr>
              <w:spacing w:after="0"/>
              <w:jc w:val="left"/>
            </w:pPr>
          </w:p>
        </w:tc>
        <w:tc>
          <w:tcPr>
            <w:tcW w:type="dxa" w:w="1792"/>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Drought</w:t>
            </w:r>
          </w:p>
        </w:tc>
        <w:tc>
          <w:tcPr>
            <w:tcW w:type="dxa" w:w="1873"/>
          </w:tcPr>
          <w:p>
            <w:pPr>
              <w:spacing w:after="0"/>
              <w:jc w:val="left"/>
            </w:pPr>
            <w:r>
              <w:rPr>
                <w:sz w:val="16"/>
              </w:rPr>
              <w:t>U.S. Drought Monitor scale (D0 to D4)</w:t>
            </w:r>
          </w:p>
        </w:tc>
        <w:tc>
          <w:tcPr>
            <w:tcW w:type="dxa" w:w="1743"/>
          </w:tcPr>
          <w:p>
            <w:pPr>
              <w:spacing w:after="0"/>
              <w:jc w:val="right"/>
            </w:pPr>
            <w:r>
              <w:rPr>
                <w:sz w:val="16"/>
              </w:rPr>
              <w:t>0</w:t>
            </w:r>
          </w:p>
        </w:tc>
        <w:tc>
          <w:tcPr>
            <w:tcW w:type="dxa" w:w="1361"/>
          </w:tcPr>
          <w:p>
            <w:pPr>
              <w:spacing w:after="0"/>
              <w:jc w:val="left"/>
            </w:pPr>
          </w:p>
        </w:tc>
        <w:tc>
          <w:tcPr>
            <w:tcW w:type="dxa" w:w="2311"/>
          </w:tcPr>
          <w:p>
            <w:pPr>
              <w:spacing w:after="0"/>
              <w:jc w:val="left"/>
            </w:pPr>
          </w:p>
        </w:tc>
        <w:tc>
          <w:tcPr>
            <w:tcW w:type="dxa" w:w="1597"/>
          </w:tcPr>
          <w:p>
            <w:pPr>
              <w:spacing w:after="0"/>
              <w:jc w:val="left"/>
            </w:pPr>
          </w:p>
        </w:tc>
        <w:tc>
          <w:tcPr>
            <w:tcW w:type="dxa" w:w="1792"/>
          </w:tcPr>
          <w:p>
            <w:pPr>
              <w:spacing w:after="0"/>
              <w:jc w:val="left"/>
            </w:pPr>
          </w:p>
        </w:tc>
        <w:tc>
          <w:tcPr>
            <w:tcW w:type="dxa" w:w="15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5"/>
          </w:tcPr>
          <w:p>
            <w:pPr>
              <w:spacing w:after="0"/>
              <w:jc w:val="left"/>
            </w:pPr>
            <w:r>
              <w:rPr>
                <w:sz w:val="16"/>
              </w:rPr>
              <w:t>Earthquake</w:t>
            </w:r>
          </w:p>
        </w:tc>
        <w:tc>
          <w:tcPr>
            <w:tcW w:type="dxa" w:w="1873"/>
          </w:tcPr>
          <w:p>
            <w:pPr>
              <w:spacing w:after="0"/>
              <w:jc w:val="left"/>
            </w:pPr>
            <w:r>
              <w:rPr>
                <w:sz w:val="16"/>
              </w:rPr>
              <w:t>Modified Mercalli (local data)</w:t>
            </w:r>
          </w:p>
        </w:tc>
        <w:tc>
          <w:tcPr>
            <w:tcW w:type="dxa" w:w="1743"/>
          </w:tcPr>
          <w:p>
            <w:pPr>
              <w:spacing w:after="0"/>
              <w:jc w:val="right"/>
            </w:pPr>
            <w:r>
              <w:rPr>
                <w:sz w:val="16"/>
              </w:rPr>
              <w:t>0</w:t>
            </w:r>
          </w:p>
        </w:tc>
        <w:tc>
          <w:tcPr>
            <w:tcW w:type="dxa" w:w="1361"/>
          </w:tcPr>
          <w:p>
            <w:pPr>
              <w:spacing w:after="0"/>
              <w:jc w:val="left"/>
            </w:pPr>
          </w:p>
        </w:tc>
        <w:tc>
          <w:tcPr>
            <w:tcW w:type="dxa" w:w="2311"/>
          </w:tcPr>
          <w:p>
            <w:pPr>
              <w:spacing w:after="0"/>
              <w:jc w:val="left"/>
            </w:pPr>
          </w:p>
        </w:tc>
        <w:tc>
          <w:tcPr>
            <w:tcW w:type="dxa" w:w="1597"/>
          </w:tcPr>
          <w:p>
            <w:pPr>
              <w:spacing w:after="0"/>
              <w:jc w:val="left"/>
            </w:pPr>
          </w:p>
        </w:tc>
        <w:tc>
          <w:tcPr>
            <w:tcW w:type="dxa" w:w="1792"/>
          </w:tcPr>
          <w:p>
            <w:pPr>
              <w:spacing w:after="0"/>
              <w:jc w:val="left"/>
            </w:pPr>
          </w:p>
        </w:tc>
        <w:tc>
          <w:tcPr>
            <w:tcW w:type="dxa" w:w="1581"/>
          </w:tcPr>
          <w:p>
            <w:pPr>
              <w:spacing w:after="0"/>
              <w:jc w:val="left"/>
            </w:pPr>
            <w:r>
              <w:rPr>
                <w:sz w:val="16"/>
              </w:rPr>
              <w:t>Storm Events does not record earthquakes; the USGS earthquake catalog is the source.</w:t>
            </w:r>
          </w:p>
        </w:tc>
      </w:tr>
      <w:tr>
        <w:trPr>
          <w:cantSplit/>
        </w:trPr>
        <w:tc>
          <w:tcPr>
            <w:tcW w:type="dxa" w:w="1855"/>
          </w:tcPr>
          <w:p>
            <w:pPr>
              <w:spacing w:after="0"/>
              <w:jc w:val="left"/>
            </w:pPr>
            <w:r>
              <w:rPr>
                <w:sz w:val="16"/>
              </w:rPr>
              <w:t>Hail</w:t>
            </w:r>
          </w:p>
        </w:tc>
        <w:tc>
          <w:tcPr>
            <w:tcW w:type="dxa" w:w="1873"/>
          </w:tcPr>
          <w:p>
            <w:pPr>
              <w:spacing w:after="0"/>
              <w:jc w:val="left"/>
            </w:pPr>
            <w:r>
              <w:rPr>
                <w:sz w:val="16"/>
              </w:rPr>
              <w:t>hail size (inches)</w:t>
            </w:r>
          </w:p>
        </w:tc>
        <w:tc>
          <w:tcPr>
            <w:tcW w:type="dxa" w:w="1743"/>
          </w:tcPr>
          <w:p>
            <w:pPr>
              <w:spacing w:after="0"/>
              <w:jc w:val="right"/>
            </w:pPr>
            <w:r>
              <w:rPr>
                <w:sz w:val="16"/>
              </w:rPr>
              <w:t>61 records, 1958 to 2025</w:t>
            </w:r>
          </w:p>
        </w:tc>
        <w:tc>
          <w:tcPr>
            <w:tcW w:type="dxa" w:w="1361"/>
          </w:tcPr>
          <w:p>
            <w:pPr>
              <w:spacing w:after="0"/>
              <w:jc w:val="left"/>
            </w:pPr>
            <w:r>
              <w:rPr>
                <w:sz w:val="16"/>
              </w:rPr>
              <w:t>0.75 in to 2.5 in (median 1 in); 60 with a recorded value</w:t>
            </w:r>
          </w:p>
        </w:tc>
        <w:tc>
          <w:tcPr>
            <w:tcW w:type="dxa" w:w="2311"/>
          </w:tcPr>
          <w:p>
            <w:pPr>
              <w:spacing w:after="0"/>
              <w:jc w:val="left"/>
            </w:pPr>
            <w:r>
              <w:rPr>
                <w:sz w:val="16"/>
              </w:rPr>
              <w:t>2.5 in hail, 2006-04-07</w:t>
            </w:r>
          </w:p>
        </w:tc>
        <w:tc>
          <w:tcPr>
            <w:tcW w:type="dxa" w:w="1597"/>
          </w:tcPr>
          <w:p>
            <w:pPr>
              <w:spacing w:after="0"/>
              <w:jc w:val="left"/>
            </w:pPr>
            <w:r>
              <w:rPr>
                <w:sz w:val="16"/>
              </w:rPr>
              <w:t>Hail, 1994-05-30, $50,000 property; $50,000 crops (1994 dollars)</w:t>
            </w:r>
          </w:p>
        </w:tc>
        <w:tc>
          <w:tcPr>
            <w:tcW w:type="dxa" w:w="1792"/>
          </w:tcPr>
          <w:p>
            <w:pPr>
              <w:spacing w:after="0"/>
              <w:jc w:val="left"/>
            </w:pPr>
            <w:r>
              <w:rPr>
                <w:sz w:val="16"/>
              </w:rPr>
              <w:t>Event records naming jurisdictions in the plan: New Albany city (12 records), Georgetown town (10 records), Greenville town (3 records).</w:t>
            </w:r>
          </w:p>
        </w:tc>
        <w:tc>
          <w:tcPr>
            <w:tcW w:type="dxa" w:w="1581"/>
          </w:tcPr>
          <w:p>
            <w:pPr>
              <w:spacing w:after="0"/>
              <w:jc w:val="left"/>
            </w:pPr>
          </w:p>
        </w:tc>
      </w:tr>
      <w:tr>
        <w:trPr>
          <w:cantSplit/>
        </w:trPr>
        <w:tc>
          <w:tcPr>
            <w:tcW w:type="dxa" w:w="1855"/>
          </w:tcPr>
          <w:p>
            <w:pPr>
              <w:spacing w:after="0"/>
              <w:jc w:val="left"/>
            </w:pPr>
            <w:r>
              <w:rPr>
                <w:sz w:val="16"/>
              </w:rPr>
              <w:t>Excessive Heat, Heat</w:t>
            </w:r>
          </w:p>
        </w:tc>
        <w:tc>
          <w:tcPr>
            <w:tcW w:type="dxa" w:w="1873"/>
          </w:tcPr>
          <w:p>
            <w:pPr>
              <w:spacing w:after="0"/>
              <w:jc w:val="left"/>
            </w:pPr>
            <w:r>
              <w:rPr>
                <w:sz w:val="16"/>
              </w:rPr>
              <w:t>heat index (in event narratives)</w:t>
            </w:r>
          </w:p>
        </w:tc>
        <w:tc>
          <w:tcPr>
            <w:tcW w:type="dxa" w:w="1743"/>
          </w:tcPr>
          <w:p>
            <w:pPr>
              <w:spacing w:after="0"/>
              <w:jc w:val="right"/>
            </w:pPr>
            <w:r>
              <w:rPr>
                <w:sz w:val="16"/>
              </w:rPr>
              <w:t>0</w:t>
            </w:r>
          </w:p>
        </w:tc>
        <w:tc>
          <w:tcPr>
            <w:tcW w:type="dxa" w:w="1361"/>
          </w:tcPr>
          <w:p>
            <w:pPr>
              <w:spacing w:after="0"/>
              <w:jc w:val="left"/>
            </w:pPr>
          </w:p>
        </w:tc>
        <w:tc>
          <w:tcPr>
            <w:tcW w:type="dxa" w:w="2311"/>
          </w:tcPr>
          <w:p>
            <w:pPr>
              <w:spacing w:after="0"/>
              <w:jc w:val="left"/>
            </w:pPr>
          </w:p>
        </w:tc>
        <w:tc>
          <w:tcPr>
            <w:tcW w:type="dxa" w:w="1597"/>
          </w:tcPr>
          <w:p>
            <w:pPr>
              <w:spacing w:after="0"/>
              <w:jc w:val="left"/>
            </w:pPr>
          </w:p>
        </w:tc>
        <w:tc>
          <w:tcPr>
            <w:tcW w:type="dxa" w:w="1792"/>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Hurricane, Tropical Storm, Tropical Depression</w:t>
            </w:r>
          </w:p>
        </w:tc>
        <w:tc>
          <w:tcPr>
            <w:tcW w:type="dxa" w:w="1873"/>
          </w:tcPr>
          <w:p>
            <w:pPr>
              <w:spacing w:after="0"/>
              <w:jc w:val="left"/>
            </w:pPr>
            <w:r>
              <w:rPr>
                <w:sz w:val="16"/>
              </w:rPr>
              <w:t>Saffir-Simpson</w:t>
            </w:r>
          </w:p>
        </w:tc>
        <w:tc>
          <w:tcPr>
            <w:tcW w:type="dxa" w:w="1743"/>
          </w:tcPr>
          <w:p>
            <w:pPr>
              <w:spacing w:after="0"/>
              <w:jc w:val="right"/>
            </w:pPr>
            <w:r>
              <w:rPr>
                <w:sz w:val="16"/>
              </w:rPr>
              <w:t>0</w:t>
            </w:r>
          </w:p>
        </w:tc>
        <w:tc>
          <w:tcPr>
            <w:tcW w:type="dxa" w:w="1361"/>
          </w:tcPr>
          <w:p>
            <w:pPr>
              <w:spacing w:after="0"/>
              <w:jc w:val="left"/>
            </w:pPr>
          </w:p>
        </w:tc>
        <w:tc>
          <w:tcPr>
            <w:tcW w:type="dxa" w:w="2311"/>
          </w:tcPr>
          <w:p>
            <w:pPr>
              <w:spacing w:after="0"/>
              <w:jc w:val="left"/>
            </w:pPr>
          </w:p>
        </w:tc>
        <w:tc>
          <w:tcPr>
            <w:tcW w:type="dxa" w:w="1597"/>
          </w:tcPr>
          <w:p>
            <w:pPr>
              <w:spacing w:after="0"/>
              <w:jc w:val="left"/>
            </w:pPr>
          </w:p>
        </w:tc>
        <w:tc>
          <w:tcPr>
            <w:tcW w:type="dxa" w:w="1792"/>
          </w:tcPr>
          <w:p>
            <w:pPr>
              <w:spacing w:after="0"/>
              <w:jc w:val="left"/>
            </w:pPr>
          </w:p>
        </w:tc>
        <w:tc>
          <w:tcPr>
            <w:tcW w:type="dxa" w:w="15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5"/>
          </w:tcPr>
          <w:p>
            <w:pPr>
              <w:spacing w:after="0"/>
              <w:jc w:val="left"/>
            </w:pPr>
            <w:r>
              <w:rPr>
                <w:sz w:val="16"/>
              </w:rPr>
              <w:t>Ice Storm</w:t>
            </w:r>
          </w:p>
        </w:tc>
        <w:tc>
          <w:tcPr>
            <w:tcW w:type="dxa" w:w="1873"/>
          </w:tcPr>
          <w:p>
            <w:pPr>
              <w:spacing w:after="0"/>
              <w:jc w:val="left"/>
            </w:pPr>
            <w:r>
              <w:rPr>
                <w:sz w:val="16"/>
              </w:rPr>
              <w:t>Sperry-Piltz ice scale (local data)</w:t>
            </w:r>
          </w:p>
        </w:tc>
        <w:tc>
          <w:tcPr>
            <w:tcW w:type="dxa" w:w="1743"/>
          </w:tcPr>
          <w:p>
            <w:pPr>
              <w:spacing w:after="0"/>
              <w:jc w:val="right"/>
            </w:pPr>
            <w:r>
              <w:rPr>
                <w:sz w:val="16"/>
              </w:rPr>
              <w:t>6 records, 2003 to 2022 (6 zone-level)</w:t>
            </w:r>
          </w:p>
        </w:tc>
        <w:tc>
          <w:tcPr>
            <w:tcW w:type="dxa" w:w="1361"/>
          </w:tcPr>
          <w:p>
            <w:pPr>
              <w:spacing w:after="0"/>
              <w:jc w:val="left"/>
            </w:pPr>
          </w:p>
        </w:tc>
        <w:tc>
          <w:tcPr>
            <w:tcW w:type="dxa" w:w="2311"/>
          </w:tcPr>
          <w:p>
            <w:pPr>
              <w:spacing w:after="0"/>
              <w:jc w:val="left"/>
            </w:pPr>
            <w:r>
              <w:rPr>
                <w:sz w:val="16"/>
              </w:rPr>
              <w:t>No damage reported in 6 records.</w:t>
            </w:r>
          </w:p>
        </w:tc>
        <w:tc>
          <w:tcPr>
            <w:tcW w:type="dxa" w:w="1597"/>
          </w:tcPr>
          <w:p>
            <w:pPr>
              <w:spacing w:after="0"/>
              <w:jc w:val="left"/>
            </w:pPr>
          </w:p>
        </w:tc>
        <w:tc>
          <w:tcPr>
            <w:tcW w:type="dxa" w:w="1792"/>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Flash Flood, Flood, Lakeshore Flood</w:t>
            </w:r>
          </w:p>
        </w:tc>
        <w:tc>
          <w:tcPr>
            <w:tcW w:type="dxa" w:w="1873"/>
          </w:tcPr>
          <w:p>
            <w:pPr>
              <w:spacing w:after="0"/>
              <w:jc w:val="left"/>
            </w:pPr>
            <w:r>
              <w:rPr>
                <w:sz w:val="16"/>
              </w:rPr>
              <w:t>damage and flood days (flood depth: FIRM)</w:t>
            </w:r>
          </w:p>
        </w:tc>
        <w:tc>
          <w:tcPr>
            <w:tcW w:type="dxa" w:w="1743"/>
          </w:tcPr>
          <w:p>
            <w:pPr>
              <w:spacing w:after="0"/>
              <w:jc w:val="right"/>
            </w:pPr>
            <w:r>
              <w:rPr>
                <w:sz w:val="16"/>
              </w:rPr>
              <w:t>51 records, 1996 to 2026 (3 zone-level)</w:t>
            </w:r>
          </w:p>
        </w:tc>
        <w:tc>
          <w:tcPr>
            <w:tcW w:type="dxa" w:w="1361"/>
          </w:tcPr>
          <w:p>
            <w:pPr>
              <w:spacing w:after="0"/>
              <w:jc w:val="left"/>
            </w:pPr>
          </w:p>
        </w:tc>
        <w:tc>
          <w:tcPr>
            <w:tcW w:type="dxa" w:w="2311"/>
          </w:tcPr>
          <w:p>
            <w:pPr>
              <w:spacing w:after="0"/>
              <w:jc w:val="left"/>
            </w:pPr>
            <w:r>
              <w:rPr>
                <w:sz w:val="16"/>
              </w:rPr>
              <w:t>Flood, 1997-03-02, $20,000,000 property; crops not reported (1997 dollars); NWS zone INZ091</w:t>
            </w:r>
          </w:p>
        </w:tc>
        <w:tc>
          <w:tcPr>
            <w:tcW w:type="dxa" w:w="1597"/>
          </w:tcPr>
          <w:p>
            <w:pPr>
              <w:spacing w:after="0"/>
              <w:jc w:val="left"/>
            </w:pPr>
          </w:p>
        </w:tc>
        <w:tc>
          <w:tcPr>
            <w:tcW w:type="dxa" w:w="1792"/>
          </w:tcPr>
          <w:p>
            <w:pPr>
              <w:spacing w:after="0"/>
              <w:jc w:val="left"/>
            </w:pPr>
            <w:r>
              <w:rPr>
                <w:sz w:val="16"/>
              </w:rPr>
              <w:t>Event records naming jurisdictions in the plan: New Albany city (15 records), Georgetown town (6 records), Greenville town (3 records). Zone-level records (3) apply countywide.</w:t>
            </w:r>
          </w:p>
        </w:tc>
        <w:tc>
          <w:tcPr>
            <w:tcW w:type="dxa" w:w="15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5"/>
          </w:tcPr>
          <w:p>
            <w:pPr>
              <w:spacing w:after="0"/>
              <w:jc w:val="left"/>
            </w:pPr>
            <w:r>
              <w:rPr>
                <w:sz w:val="16"/>
              </w:rPr>
              <w:t>Debris Flow</w:t>
            </w:r>
          </w:p>
        </w:tc>
        <w:tc>
          <w:tcPr>
            <w:tcW w:type="dxa" w:w="1873"/>
          </w:tcPr>
          <w:p>
            <w:pPr>
              <w:spacing w:after="0"/>
              <w:jc w:val="left"/>
            </w:pPr>
            <w:r>
              <w:rPr>
                <w:sz w:val="16"/>
              </w:rPr>
              <w:t>none (count and damage only)</w:t>
            </w:r>
          </w:p>
        </w:tc>
        <w:tc>
          <w:tcPr>
            <w:tcW w:type="dxa" w:w="1743"/>
          </w:tcPr>
          <w:p>
            <w:pPr>
              <w:spacing w:after="0"/>
              <w:jc w:val="right"/>
            </w:pPr>
            <w:r>
              <w:rPr>
                <w:sz w:val="16"/>
              </w:rPr>
              <w:t>0</w:t>
            </w:r>
          </w:p>
        </w:tc>
        <w:tc>
          <w:tcPr>
            <w:tcW w:type="dxa" w:w="1361"/>
          </w:tcPr>
          <w:p>
            <w:pPr>
              <w:spacing w:after="0"/>
              <w:jc w:val="left"/>
            </w:pPr>
          </w:p>
        </w:tc>
        <w:tc>
          <w:tcPr>
            <w:tcW w:type="dxa" w:w="2311"/>
          </w:tcPr>
          <w:p>
            <w:pPr>
              <w:spacing w:after="0"/>
              <w:jc w:val="left"/>
            </w:pPr>
          </w:p>
        </w:tc>
        <w:tc>
          <w:tcPr>
            <w:tcW w:type="dxa" w:w="1597"/>
          </w:tcPr>
          <w:p>
            <w:pPr>
              <w:spacing w:after="0"/>
              <w:jc w:val="left"/>
            </w:pPr>
          </w:p>
        </w:tc>
        <w:tc>
          <w:tcPr>
            <w:tcW w:type="dxa" w:w="1792"/>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Lightning</w:t>
            </w:r>
          </w:p>
        </w:tc>
        <w:tc>
          <w:tcPr>
            <w:tcW w:type="dxa" w:w="1873"/>
          </w:tcPr>
          <w:p>
            <w:pPr>
              <w:spacing w:after="0"/>
              <w:jc w:val="left"/>
            </w:pPr>
            <w:r>
              <w:rPr>
                <w:sz w:val="16"/>
              </w:rPr>
              <w:t>annualized frequency (the measure FEMA's Local Mitigation Planning Handbook names)</w:t>
            </w:r>
          </w:p>
        </w:tc>
        <w:tc>
          <w:tcPr>
            <w:tcW w:type="dxa" w:w="1743"/>
          </w:tcPr>
          <w:p>
            <w:pPr>
              <w:spacing w:after="0"/>
              <w:jc w:val="right"/>
            </w:pPr>
            <w:r>
              <w:rPr>
                <w:sz w:val="16"/>
              </w:rPr>
              <w:t>4 records, 2003 to 2024</w:t>
            </w:r>
          </w:p>
        </w:tc>
        <w:tc>
          <w:tcPr>
            <w:tcW w:type="dxa" w:w="1361"/>
          </w:tcPr>
          <w:p>
            <w:pPr>
              <w:spacing w:after="0"/>
              <w:jc w:val="left"/>
            </w:pPr>
          </w:p>
        </w:tc>
        <w:tc>
          <w:tcPr>
            <w:tcW w:type="dxa" w:w="2311"/>
          </w:tcPr>
          <w:p>
            <w:pPr>
              <w:spacing w:after="0"/>
              <w:jc w:val="left"/>
            </w:pPr>
            <w:r>
              <w:rPr>
                <w:sz w:val="16"/>
              </w:rPr>
              <w:t>Lightning, 2024-02-10, $100,000 property; $0 crops (2024 dollars)</w:t>
            </w:r>
          </w:p>
        </w:tc>
        <w:tc>
          <w:tcPr>
            <w:tcW w:type="dxa" w:w="1597"/>
          </w:tcPr>
          <w:p>
            <w:pPr>
              <w:spacing w:after="0"/>
              <w:jc w:val="left"/>
            </w:pPr>
          </w:p>
        </w:tc>
        <w:tc>
          <w:tcPr>
            <w:tcW w:type="dxa" w:w="1792"/>
          </w:tcPr>
          <w:p>
            <w:pPr>
              <w:spacing w:after="0"/>
              <w:jc w:val="left"/>
            </w:pPr>
            <w:r>
              <w:rPr>
                <w:sz w:val="16"/>
              </w:rPr>
              <w:t>Event records naming jurisdictions in the plan: Georgetown town (1 record), New Albany city (1 record).</w:t>
            </w:r>
          </w:p>
        </w:tc>
        <w:tc>
          <w:tcPr>
            <w:tcW w:type="dxa" w:w="1581"/>
          </w:tcPr>
          <w:p>
            <w:pPr>
              <w:spacing w:after="0"/>
              <w:jc w:val="left"/>
            </w:pPr>
            <w:r>
              <w:rPr>
                <w:sz w:val="16"/>
              </w:rPr>
              <w:t>Storm Events lists lightning with damage or casualties.</w:t>
            </w:r>
          </w:p>
        </w:tc>
      </w:tr>
      <w:tr>
        <w:trPr>
          <w:cantSplit/>
        </w:trPr>
        <w:tc>
          <w:tcPr>
            <w:tcW w:type="dxa" w:w="1855"/>
          </w:tcPr>
          <w:p>
            <w:pPr>
              <w:spacing w:after="0"/>
              <w:jc w:val="left"/>
            </w:pPr>
            <w:r>
              <w:rPr>
                <w:sz w:val="16"/>
              </w:rPr>
              <w:t>High Wind and Strong Wind (outside NRI's Strong Wind definition)</w:t>
            </w:r>
          </w:p>
        </w:tc>
        <w:tc>
          <w:tcPr>
            <w:tcW w:type="dxa" w:w="1873"/>
          </w:tcPr>
          <w:p>
            <w:pPr>
              <w:spacing w:after="0"/>
              <w:jc w:val="left"/>
            </w:pPr>
            <w:r>
              <w:rPr>
                <w:sz w:val="16"/>
              </w:rPr>
              <w:t>wind speed (kt and mph)</w:t>
            </w:r>
          </w:p>
        </w:tc>
        <w:tc>
          <w:tcPr>
            <w:tcW w:type="dxa" w:w="1743"/>
          </w:tcPr>
          <w:p>
            <w:pPr>
              <w:spacing w:after="0"/>
              <w:jc w:val="right"/>
            </w:pPr>
            <w:r>
              <w:rPr>
                <w:sz w:val="16"/>
              </w:rPr>
              <w:t>9 records, 1996 to 2024 (9 zone-level)</w:t>
            </w:r>
          </w:p>
        </w:tc>
        <w:tc>
          <w:tcPr>
            <w:tcW w:type="dxa" w:w="1361"/>
          </w:tcPr>
          <w:p>
            <w:pPr>
              <w:spacing w:after="0"/>
              <w:jc w:val="left"/>
            </w:pPr>
            <w:r>
              <w:rPr>
                <w:sz w:val="16"/>
              </w:rPr>
              <w:t>43 kt (49 mph) to 61 kt (70 mph) (median 50 kt (58 mph)); 9 with a recorded value</w:t>
            </w:r>
          </w:p>
        </w:tc>
        <w:tc>
          <w:tcPr>
            <w:tcW w:type="dxa" w:w="2311"/>
          </w:tcPr>
          <w:p>
            <w:pPr>
              <w:spacing w:after="0"/>
              <w:jc w:val="left"/>
            </w:pPr>
            <w:r>
              <w:rPr>
                <w:sz w:val="16"/>
              </w:rPr>
              <w:t>61 kt (70 mph) estimated gust, High Wind, 2009-02-11; NWS zone INZ091</w:t>
            </w:r>
          </w:p>
        </w:tc>
        <w:tc>
          <w:tcPr>
            <w:tcW w:type="dxa" w:w="1597"/>
          </w:tcPr>
          <w:p>
            <w:pPr>
              <w:spacing w:after="0"/>
              <w:jc w:val="left"/>
            </w:pPr>
            <w:r>
              <w:rPr>
                <w:sz w:val="16"/>
              </w:rPr>
              <w:t>Strong Wind, 2014-11-24, $1,000 property; $0 crops (zone total, 2014 dollars)</w:t>
            </w:r>
          </w:p>
        </w:tc>
        <w:tc>
          <w:tcPr>
            <w:tcW w:type="dxa" w:w="1792"/>
          </w:tcPr>
          <w:p>
            <w:pPr>
              <w:spacing w:after="0"/>
              <w:jc w:val="left"/>
            </w:pPr>
            <w:r>
              <w:rPr>
                <w:sz w:val="16"/>
              </w:rPr>
              <w:t>Countywide (zone-level records).</w:t>
            </w:r>
          </w:p>
        </w:tc>
        <w:tc>
          <w:tcPr>
            <w:tcW w:type="dxa" w:w="1581"/>
          </w:tcPr>
          <w:p>
            <w:pPr>
              <w:spacing w:after="0"/>
              <w:jc w:val="left"/>
            </w:pPr>
          </w:p>
        </w:tc>
      </w:tr>
      <w:tr>
        <w:trPr>
          <w:cantSplit/>
        </w:trPr>
        <w:tc>
          <w:tcPr>
            <w:tcW w:type="dxa" w:w="1855"/>
          </w:tcPr>
          <w:p>
            <w:pPr>
              <w:spacing w:after="0"/>
              <w:jc w:val="left"/>
            </w:pPr>
            <w:r>
              <w:rPr>
                <w:sz w:val="16"/>
              </w:rPr>
              <w:t>Thunderstorm Wind</w:t>
            </w:r>
          </w:p>
        </w:tc>
        <w:tc>
          <w:tcPr>
            <w:tcW w:type="dxa" w:w="1873"/>
          </w:tcPr>
          <w:p>
            <w:pPr>
              <w:spacing w:after="0"/>
              <w:jc w:val="left"/>
            </w:pPr>
            <w:r>
              <w:rPr>
                <w:sz w:val="16"/>
              </w:rPr>
              <w:t>wind speed (kt and mph)</w:t>
            </w:r>
          </w:p>
        </w:tc>
        <w:tc>
          <w:tcPr>
            <w:tcW w:type="dxa" w:w="1743"/>
          </w:tcPr>
          <w:p>
            <w:pPr>
              <w:spacing w:after="0"/>
              <w:jc w:val="right"/>
            </w:pPr>
            <w:r>
              <w:rPr>
                <w:sz w:val="16"/>
              </w:rPr>
              <w:t>149 records, 1977 to 2026</w:t>
            </w:r>
          </w:p>
        </w:tc>
        <w:tc>
          <w:tcPr>
            <w:tcW w:type="dxa" w:w="1361"/>
          </w:tcPr>
          <w:p>
            <w:pPr>
              <w:spacing w:after="0"/>
              <w:jc w:val="left"/>
            </w:pPr>
            <w:r>
              <w:rPr>
                <w:sz w:val="16"/>
              </w:rPr>
              <w:t>50 kt (58 mph) to 81 kt (93 mph) (median 52 kt (60 mph)); 134 with a recorded value</w:t>
            </w:r>
          </w:p>
        </w:tc>
        <w:tc>
          <w:tcPr>
            <w:tcW w:type="dxa" w:w="2311"/>
          </w:tcPr>
          <w:p>
            <w:pPr>
              <w:spacing w:after="0"/>
              <w:jc w:val="left"/>
            </w:pPr>
            <w:r>
              <w:rPr>
                <w:sz w:val="16"/>
              </w:rPr>
              <w:t>81 kt (93 mph) estimated gust, Thunderstorm Wind, 2023-06-25</w:t>
            </w:r>
          </w:p>
        </w:tc>
        <w:tc>
          <w:tcPr>
            <w:tcW w:type="dxa" w:w="1597"/>
          </w:tcPr>
          <w:p>
            <w:pPr>
              <w:spacing w:after="0"/>
              <w:jc w:val="left"/>
            </w:pPr>
            <w:r>
              <w:rPr>
                <w:sz w:val="16"/>
              </w:rPr>
              <w:t>Thunderstorm Wind, 1996-05-24, $50,000 property; crops not reported (1996 dollars)</w:t>
            </w:r>
          </w:p>
        </w:tc>
        <w:tc>
          <w:tcPr>
            <w:tcW w:type="dxa" w:w="1792"/>
          </w:tcPr>
          <w:p>
            <w:pPr>
              <w:spacing w:after="0"/>
              <w:jc w:val="left"/>
            </w:pPr>
            <w:r>
              <w:rPr>
                <w:sz w:val="16"/>
              </w:rPr>
              <w:t>Event records naming jurisdictions in the plan: New Albany city (53 records), Georgetown town (14 records), Greenville town (9 records).</w:t>
            </w:r>
          </w:p>
        </w:tc>
        <w:tc>
          <w:tcPr>
            <w:tcW w:type="dxa" w:w="1581"/>
          </w:tcPr>
          <w:p>
            <w:pPr>
              <w:spacing w:after="0"/>
              <w:jc w:val="left"/>
            </w:pPr>
          </w:p>
        </w:tc>
      </w:tr>
      <w:tr>
        <w:trPr>
          <w:cantSplit/>
        </w:trPr>
        <w:tc>
          <w:tcPr>
            <w:tcW w:type="dxa" w:w="1855"/>
          </w:tcPr>
          <w:p>
            <w:pPr>
              <w:spacing w:after="0"/>
              <w:jc w:val="left"/>
            </w:pPr>
            <w:r>
              <w:rPr>
                <w:sz w:val="16"/>
              </w:rPr>
              <w:t>Tornado</w:t>
            </w:r>
          </w:p>
        </w:tc>
        <w:tc>
          <w:tcPr>
            <w:tcW w:type="dxa" w:w="1873"/>
          </w:tcPr>
          <w:p>
            <w:pPr>
              <w:spacing w:after="0"/>
              <w:jc w:val="left"/>
            </w:pPr>
            <w:r>
              <w:rPr>
                <w:sz w:val="16"/>
              </w:rPr>
              <w:t>Enhanced Fujita (Fujita before Feb 2007)</w:t>
            </w:r>
          </w:p>
        </w:tc>
        <w:tc>
          <w:tcPr>
            <w:tcW w:type="dxa" w:w="1743"/>
          </w:tcPr>
          <w:p>
            <w:pPr>
              <w:spacing w:after="0"/>
              <w:jc w:val="right"/>
            </w:pPr>
            <w:r>
              <w:rPr>
                <w:sz w:val="16"/>
              </w:rPr>
              <w:t>13 records, 1990 to 2025</w:t>
            </w:r>
          </w:p>
        </w:tc>
        <w:tc>
          <w:tcPr>
            <w:tcW w:type="dxa" w:w="1361"/>
          </w:tcPr>
          <w:p>
            <w:pPr>
              <w:spacing w:after="0"/>
              <w:jc w:val="left"/>
            </w:pPr>
            <w:r>
              <w:rPr>
                <w:sz w:val="16"/>
              </w:rPr>
              <w:t>F/EF0 to F/EF3 (median F/EF1); 13 with a recorded value</w:t>
            </w:r>
          </w:p>
        </w:tc>
        <w:tc>
          <w:tcPr>
            <w:tcW w:type="dxa" w:w="2311"/>
          </w:tcPr>
          <w:p>
            <w:pPr>
              <w:spacing w:after="0"/>
              <w:jc w:val="left"/>
            </w:pPr>
            <w:r>
              <w:rPr>
                <w:sz w:val="16"/>
              </w:rPr>
              <w:t>F3 tornado, 1990-06-02, 8.3 mi path length (whole path, pre-1996), 300 yd wide, $2,500,000 property; crops not recorded (1990 dollars), 7 direct injuries</w:t>
            </w:r>
          </w:p>
        </w:tc>
        <w:tc>
          <w:tcPr>
            <w:tcW w:type="dxa" w:w="1597"/>
          </w:tcPr>
          <w:p>
            <w:pPr>
              <w:spacing w:after="0"/>
              <w:jc w:val="left"/>
            </w:pPr>
          </w:p>
        </w:tc>
        <w:tc>
          <w:tcPr>
            <w:tcW w:type="dxa" w:w="1792"/>
          </w:tcPr>
          <w:p>
            <w:pPr>
              <w:spacing w:after="0"/>
              <w:jc w:val="left"/>
            </w:pPr>
            <w:r>
              <w:rPr>
                <w:sz w:val="16"/>
              </w:rPr>
              <w:t>Event records naming jurisdictions in the plan: Georgetown town (5 records), Greenville town (1 record).</w:t>
            </w:r>
          </w:p>
        </w:tc>
        <w:tc>
          <w:tcPr>
            <w:tcW w:type="dxa" w:w="15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5"/>
          </w:tcPr>
          <w:p>
            <w:pPr>
              <w:spacing w:after="0"/>
              <w:jc w:val="left"/>
            </w:pPr>
            <w:r>
              <w:rPr>
                <w:sz w:val="16"/>
              </w:rPr>
              <w:t>Wildfire</w:t>
            </w:r>
          </w:p>
        </w:tc>
        <w:tc>
          <w:tcPr>
            <w:tcW w:type="dxa" w:w="1873"/>
          </w:tcPr>
          <w:p>
            <w:pPr>
              <w:spacing w:after="0"/>
              <w:jc w:val="left"/>
            </w:pPr>
            <w:r>
              <w:rPr>
                <w:sz w:val="16"/>
              </w:rPr>
              <w:t>acres burned (local data)</w:t>
            </w:r>
          </w:p>
        </w:tc>
        <w:tc>
          <w:tcPr>
            <w:tcW w:type="dxa" w:w="1743"/>
          </w:tcPr>
          <w:p>
            <w:pPr>
              <w:spacing w:after="0"/>
              <w:jc w:val="right"/>
            </w:pPr>
            <w:r>
              <w:rPr>
                <w:sz w:val="16"/>
              </w:rPr>
              <w:t>0</w:t>
            </w:r>
          </w:p>
        </w:tc>
        <w:tc>
          <w:tcPr>
            <w:tcW w:type="dxa" w:w="1361"/>
          </w:tcPr>
          <w:p>
            <w:pPr>
              <w:spacing w:after="0"/>
              <w:jc w:val="left"/>
            </w:pPr>
          </w:p>
        </w:tc>
        <w:tc>
          <w:tcPr>
            <w:tcW w:type="dxa" w:w="2311"/>
          </w:tcPr>
          <w:p>
            <w:pPr>
              <w:spacing w:after="0"/>
              <w:jc w:val="left"/>
            </w:pPr>
          </w:p>
        </w:tc>
        <w:tc>
          <w:tcPr>
            <w:tcW w:type="dxa" w:w="1597"/>
          </w:tcPr>
          <w:p>
            <w:pPr>
              <w:spacing w:after="0"/>
              <w:jc w:val="left"/>
            </w:pPr>
          </w:p>
        </w:tc>
        <w:tc>
          <w:tcPr>
            <w:tcW w:type="dxa" w:w="1792"/>
          </w:tcPr>
          <w:p>
            <w:pPr>
              <w:spacing w:after="0"/>
              <w:jc w:val="left"/>
            </w:pPr>
          </w:p>
        </w:tc>
        <w:tc>
          <w:tcPr>
            <w:tcW w:type="dxa" w:w="1581"/>
          </w:tcPr>
          <w:p>
            <w:pPr>
              <w:spacing w:after="0"/>
              <w:jc w:val="left"/>
            </w:pPr>
          </w:p>
        </w:tc>
      </w:tr>
      <w:tr>
        <w:trPr>
          <w:cantSplit/>
        </w:trPr>
        <w:tc>
          <w:tcPr>
            <w:tcW w:type="dxa" w:w="1855"/>
          </w:tcPr>
          <w:p>
            <w:pPr>
              <w:spacing w:after="0"/>
              <w:jc w:val="left"/>
            </w:pPr>
            <w:r>
              <w:rPr>
                <w:sz w:val="16"/>
              </w:rPr>
              <w:t>Winter Storm, Heavy Snow, Blizzard, Lake-Effect Snow, Winter Weather, Sleet</w:t>
            </w:r>
          </w:p>
        </w:tc>
        <w:tc>
          <w:tcPr>
            <w:tcW w:type="dxa" w:w="1873"/>
          </w:tcPr>
          <w:p>
            <w:pPr>
              <w:spacing w:after="0"/>
              <w:jc w:val="left"/>
            </w:pPr>
            <w:r>
              <w:rPr>
                <w:sz w:val="16"/>
              </w:rPr>
              <w:t>none in data (snowfall: local data)</w:t>
            </w:r>
          </w:p>
        </w:tc>
        <w:tc>
          <w:tcPr>
            <w:tcW w:type="dxa" w:w="1743"/>
          </w:tcPr>
          <w:p>
            <w:pPr>
              <w:spacing w:after="0"/>
              <w:jc w:val="right"/>
            </w:pPr>
            <w:r>
              <w:rPr>
                <w:sz w:val="16"/>
              </w:rPr>
              <w:t>31 records, 1996 to 2026 (31 zone-level)</w:t>
            </w:r>
          </w:p>
        </w:tc>
        <w:tc>
          <w:tcPr>
            <w:tcW w:type="dxa" w:w="1361"/>
          </w:tcPr>
          <w:p>
            <w:pPr>
              <w:spacing w:after="0"/>
              <w:jc w:val="left"/>
            </w:pPr>
          </w:p>
        </w:tc>
        <w:tc>
          <w:tcPr>
            <w:tcW w:type="dxa" w:w="2311"/>
          </w:tcPr>
          <w:p>
            <w:pPr>
              <w:spacing w:after="0"/>
              <w:jc w:val="left"/>
            </w:pPr>
            <w:r>
              <w:rPr>
                <w:sz w:val="16"/>
              </w:rPr>
              <w:t>No damage reported in 31 records.</w:t>
            </w:r>
          </w:p>
        </w:tc>
        <w:tc>
          <w:tcPr>
            <w:tcW w:type="dxa" w:w="1597"/>
          </w:tcPr>
          <w:p>
            <w:pPr>
              <w:spacing w:after="0"/>
              <w:jc w:val="left"/>
            </w:pPr>
          </w:p>
        </w:tc>
        <w:tc>
          <w:tcPr>
            <w:tcW w:type="dxa" w:w="1792"/>
          </w:tcPr>
          <w:p>
            <w:pPr>
              <w:spacing w:after="0"/>
              <w:jc w:val="left"/>
            </w:pPr>
            <w:r>
              <w:rPr>
                <w:sz w:val="16"/>
              </w:rPr>
              <w:t>Countywide (zone-level records).</w:t>
            </w:r>
          </w:p>
        </w:tc>
        <w:tc>
          <w:tcPr>
            <w:tcW w:type="dxa" w:w="158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8"/>
        <w:gridCol w:w="2829"/>
        <w:gridCol w:w="2130"/>
        <w:gridCol w:w="2537"/>
        <w:gridCol w:w="1289"/>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8"/>
            <w:shd w:val="clear" w:color="auto" w:fill="E8E8E8"/>
          </w:tcPr>
          <w:p>
            <w:pPr>
              <w:spacing w:after="0"/>
              <w:jc w:val="left"/>
            </w:pPr>
            <w:r>
              <w:rPr>
                <w:b/>
                <w:sz w:val="16"/>
              </w:rPr>
              <w:t>Type</w:t>
            </w:r>
          </w:p>
        </w:tc>
        <w:tc>
          <w:tcPr>
            <w:tcW w:type="dxa" w:w="2829"/>
            <w:shd w:val="clear" w:color="auto" w:fill="E8E8E8"/>
          </w:tcPr>
          <w:p>
            <w:pPr>
              <w:spacing w:after="0"/>
              <w:jc w:val="left"/>
            </w:pPr>
            <w:r>
              <w:rPr>
                <w:b/>
                <w:sz w:val="16"/>
              </w:rPr>
              <w:t>Title</w:t>
            </w:r>
          </w:p>
        </w:tc>
        <w:tc>
          <w:tcPr>
            <w:tcW w:type="dxa" w:w="2130"/>
            <w:shd w:val="clear" w:color="auto" w:fill="E8E8E8"/>
          </w:tcPr>
          <w:p>
            <w:pPr>
              <w:spacing w:after="0"/>
              <w:jc w:val="left"/>
            </w:pPr>
            <w:r>
              <w:rPr>
                <w:b/>
                <w:sz w:val="16"/>
              </w:rPr>
              <w:t>Mapped hazard</w:t>
            </w:r>
          </w:p>
        </w:tc>
        <w:tc>
          <w:tcPr>
            <w:tcW w:type="dxa" w:w="25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9"/>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28"/>
          </w:tcPr>
          <w:p>
            <w:pPr>
              <w:spacing w:after="0"/>
              <w:jc w:val="left"/>
            </w:pPr>
            <w:r>
              <w:rPr>
                <w:sz w:val="16"/>
              </w:rPr>
              <w:t>Emergency</w:t>
            </w:r>
          </w:p>
        </w:tc>
        <w:tc>
          <w:tcPr>
            <w:tcW w:type="dxa" w:w="2829"/>
          </w:tcPr>
          <w:p>
            <w:pPr>
              <w:spacing w:after="0"/>
              <w:jc w:val="left"/>
            </w:pPr>
            <w:r>
              <w:rPr>
                <w:sz w:val="16"/>
              </w:rPr>
              <w:t>Severe Winter Storm</w:t>
            </w:r>
          </w:p>
        </w:tc>
        <w:tc>
          <w:tcPr>
            <w:tcW w:type="dxa" w:w="2130"/>
          </w:tcPr>
          <w:p>
            <w:pPr>
              <w:spacing w:after="0"/>
              <w:jc w:val="left"/>
            </w:pPr>
            <w:r>
              <w:rPr>
                <w:sz w:val="16"/>
              </w:rPr>
              <w:t>Winter Weather</w:t>
            </w:r>
          </w:p>
        </w:tc>
        <w:tc>
          <w:tcPr>
            <w:tcW w:type="dxa" w:w="2537"/>
          </w:tcPr>
          <w:p>
            <w:pPr>
              <w:spacing w:after="0"/>
              <w:jc w:val="right"/>
            </w:pPr>
            <w:r>
              <w:rPr>
                <w:sz w:val="16"/>
              </w:rPr>
              <w:t>no Public Assistance recorded</w:t>
            </w:r>
          </w:p>
        </w:tc>
        <w:tc>
          <w:tcPr>
            <w:tcW w:type="dxa" w:w="1289"/>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328"/>
          </w:tcPr>
          <w:p>
            <w:pPr>
              <w:spacing w:after="0"/>
              <w:jc w:val="left"/>
            </w:pPr>
            <w:r>
              <w:rPr>
                <w:sz w:val="16"/>
              </w:rPr>
              <w:t>Major disaster</w:t>
            </w:r>
          </w:p>
        </w:tc>
        <w:tc>
          <w:tcPr>
            <w:tcW w:type="dxa" w:w="2829"/>
          </w:tcPr>
          <w:p>
            <w:pPr>
              <w:spacing w:after="0"/>
              <w:jc w:val="left"/>
            </w:pPr>
            <w:r>
              <w:rPr>
                <w:sz w:val="16"/>
              </w:rPr>
              <w:t>Severe Storms, Straight-Line Winds, Tornadoes, and Flooding</w:t>
            </w:r>
          </w:p>
        </w:tc>
        <w:tc>
          <w:tcPr>
            <w:tcW w:type="dxa" w:w="2130"/>
          </w:tcPr>
          <w:p>
            <w:pPr>
              <w:spacing w:after="0"/>
              <w:jc w:val="left"/>
            </w:pPr>
            <w:r>
              <w:rPr>
                <w:sz w:val="16"/>
              </w:rPr>
              <w:t>Inland Flooding (primary); also designated: Strong Wind, Tornado</w:t>
            </w:r>
          </w:p>
        </w:tc>
        <w:tc>
          <w:tcPr>
            <w:tcW w:type="dxa" w:w="2537"/>
          </w:tcPr>
          <w:p>
            <w:pPr>
              <w:spacing w:after="0"/>
              <w:jc w:val="right"/>
            </w:pPr>
            <w:r>
              <w:rPr>
                <w:sz w:val="16"/>
              </w:rPr>
              <w:t>$173,464.95</w:t>
            </w:r>
          </w:p>
        </w:tc>
        <w:tc>
          <w:tcPr>
            <w:tcW w:type="dxa" w:w="1289"/>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28"/>
          </w:tcPr>
          <w:p>
            <w:pPr>
              <w:spacing w:after="0"/>
              <w:jc w:val="left"/>
            </w:pPr>
            <w:r>
              <w:rPr>
                <w:sz w:val="16"/>
              </w:rPr>
              <w:t>Major disaster</w:t>
            </w:r>
          </w:p>
        </w:tc>
        <w:tc>
          <w:tcPr>
            <w:tcW w:type="dxa" w:w="2829"/>
          </w:tcPr>
          <w:p>
            <w:pPr>
              <w:spacing w:after="0"/>
              <w:jc w:val="left"/>
            </w:pPr>
            <w:r>
              <w:rPr>
                <w:sz w:val="16"/>
              </w:rPr>
              <w:t>COVID-19 Pandemic</w:t>
            </w:r>
          </w:p>
        </w:tc>
        <w:tc>
          <w:tcPr>
            <w:tcW w:type="dxa" w:w="2130"/>
          </w:tcPr>
          <w:p>
            <w:pPr>
              <w:spacing w:after="0"/>
              <w:jc w:val="left"/>
            </w:pPr>
            <w:r>
              <w:rPr>
                <w:sz w:val="16"/>
              </w:rPr>
              <w:t>Non-natural, not counted</w:t>
            </w:r>
          </w:p>
        </w:tc>
        <w:tc>
          <w:tcPr>
            <w:tcW w:type="dxa" w:w="2537"/>
          </w:tcPr>
          <w:p>
            <w:pPr>
              <w:spacing w:after="0"/>
              <w:jc w:val="right"/>
            </w:pPr>
            <w:r>
              <w:rPr>
                <w:sz w:val="16"/>
              </w:rPr>
              <w:t>$11,977,098.11</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28"/>
          </w:tcPr>
          <w:p>
            <w:pPr>
              <w:spacing w:after="0"/>
              <w:jc w:val="left"/>
            </w:pPr>
            <w:r>
              <w:rPr>
                <w:sz w:val="16"/>
              </w:rPr>
              <w:t>Emergency</w:t>
            </w:r>
          </w:p>
        </w:tc>
        <w:tc>
          <w:tcPr>
            <w:tcW w:type="dxa" w:w="2829"/>
          </w:tcPr>
          <w:p>
            <w:pPr>
              <w:spacing w:after="0"/>
              <w:jc w:val="left"/>
            </w:pPr>
            <w:r>
              <w:rPr>
                <w:sz w:val="16"/>
              </w:rPr>
              <w:t>COVID-19</w:t>
            </w:r>
          </w:p>
        </w:tc>
        <w:tc>
          <w:tcPr>
            <w:tcW w:type="dxa" w:w="2130"/>
          </w:tcPr>
          <w:p>
            <w:pPr>
              <w:spacing w:after="0"/>
              <w:jc w:val="left"/>
            </w:pPr>
            <w:r>
              <w:rPr>
                <w:sz w:val="16"/>
              </w:rPr>
              <w:t>Non-natural, not counted</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r>
              <w:rPr>
                <w:sz w:val="16"/>
              </w:rPr>
              <w:t>same incident as DR-4515</w:t>
            </w:r>
          </w:p>
        </w:tc>
      </w:tr>
      <w:tr>
        <w:trPr>
          <w:cantSplit/>
        </w:trPr>
        <w:tc>
          <w:tcPr>
            <w:tcW w:type="dxa" w:w="1037"/>
          </w:tcPr>
          <w:p>
            <w:pPr>
              <w:spacing w:after="0"/>
              <w:jc w:val="left"/>
            </w:pPr>
            <w:r>
              <w:rPr>
                <w:sz w:val="16"/>
              </w:rPr>
              <w:t>2018-05-04</w:t>
            </w:r>
          </w:p>
        </w:tc>
        <w:tc>
          <w:tcPr>
            <w:tcW w:type="dxa" w:w="1037"/>
          </w:tcPr>
          <w:p>
            <w:pPr>
              <w:spacing w:after="0"/>
              <w:jc w:val="left"/>
            </w:pPr>
            <w:r>
              <w:rPr>
                <w:sz w:val="16"/>
              </w:rPr>
              <w:t>2018-02-14</w:t>
            </w:r>
          </w:p>
        </w:tc>
        <w:tc>
          <w:tcPr>
            <w:tcW w:type="dxa" w:w="1037"/>
          </w:tcPr>
          <w:p>
            <w:pPr>
              <w:spacing w:after="0"/>
              <w:jc w:val="left"/>
            </w:pPr>
            <w:r>
              <w:rPr>
                <w:sz w:val="16"/>
              </w:rPr>
              <w:t>DR-4363-IN</w:t>
            </w:r>
          </w:p>
        </w:tc>
        <w:tc>
          <w:tcPr>
            <w:tcW w:type="dxa" w:w="1328"/>
          </w:tcPr>
          <w:p>
            <w:pPr>
              <w:spacing w:after="0"/>
              <w:jc w:val="left"/>
            </w:pPr>
            <w:r>
              <w:rPr>
                <w:sz w:val="16"/>
              </w:rPr>
              <w:t>Major disaster</w:t>
            </w:r>
          </w:p>
        </w:tc>
        <w:tc>
          <w:tcPr>
            <w:tcW w:type="dxa" w:w="2829"/>
          </w:tcPr>
          <w:p>
            <w:pPr>
              <w:spacing w:after="0"/>
              <w:jc w:val="left"/>
            </w:pPr>
            <w:r>
              <w:rPr>
                <w:sz w:val="16"/>
              </w:rPr>
              <w:t>Severe Storms and Flooding</w:t>
            </w:r>
          </w:p>
        </w:tc>
        <w:tc>
          <w:tcPr>
            <w:tcW w:type="dxa" w:w="2130"/>
          </w:tcPr>
          <w:p>
            <w:pPr>
              <w:spacing w:after="0"/>
              <w:jc w:val="left"/>
            </w:pPr>
            <w:r>
              <w:rPr>
                <w:sz w:val="16"/>
              </w:rPr>
              <w:t>Inland Flooding</w:t>
            </w:r>
          </w:p>
        </w:tc>
        <w:tc>
          <w:tcPr>
            <w:tcW w:type="dxa" w:w="2537"/>
          </w:tcPr>
          <w:p>
            <w:pPr>
              <w:spacing w:after="0"/>
              <w:jc w:val="right"/>
            </w:pPr>
            <w:r>
              <w:rPr>
                <w:sz w:val="16"/>
              </w:rPr>
              <w:t>$284,388.98</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28"/>
          </w:tcPr>
          <w:p>
            <w:pPr>
              <w:spacing w:after="0"/>
              <w:jc w:val="left"/>
            </w:pPr>
            <w:r>
              <w:rPr>
                <w:sz w:val="16"/>
              </w:rPr>
              <w:t>Major disaster</w:t>
            </w:r>
          </w:p>
        </w:tc>
        <w:tc>
          <w:tcPr>
            <w:tcW w:type="dxa" w:w="2829"/>
          </w:tcPr>
          <w:p>
            <w:pPr>
              <w:spacing w:after="0"/>
              <w:jc w:val="left"/>
            </w:pPr>
            <w:r>
              <w:rPr>
                <w:sz w:val="16"/>
              </w:rPr>
              <w:t>Severe Storms, Tornadoes, Straight-Line Winds, and</w:t>
            </w:r>
          </w:p>
        </w:tc>
        <w:tc>
          <w:tcPr>
            <w:tcW w:type="dxa" w:w="2130"/>
          </w:tcPr>
          <w:p>
            <w:pPr>
              <w:spacing w:after="0"/>
              <w:jc w:val="left"/>
            </w:pPr>
            <w:r>
              <w:rPr>
                <w:sz w:val="16"/>
              </w:rPr>
              <w:t>Strong Wind; Tornado</w:t>
            </w:r>
          </w:p>
        </w:tc>
        <w:tc>
          <w:tcPr>
            <w:tcW w:type="dxa" w:w="2537"/>
          </w:tcPr>
          <w:p>
            <w:pPr>
              <w:spacing w:after="0"/>
              <w:jc w:val="right"/>
            </w:pPr>
            <w:r>
              <w:rPr>
                <w:sz w:val="16"/>
              </w:rPr>
              <w:t>$873,194.59</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328"/>
          </w:tcPr>
          <w:p>
            <w:pPr>
              <w:spacing w:after="0"/>
              <w:jc w:val="left"/>
            </w:pPr>
            <w:r>
              <w:rPr>
                <w:sz w:val="16"/>
              </w:rPr>
              <w:t>Major disaster</w:t>
            </w:r>
          </w:p>
        </w:tc>
        <w:tc>
          <w:tcPr>
            <w:tcW w:type="dxa" w:w="2829"/>
          </w:tcPr>
          <w:p>
            <w:pPr>
              <w:spacing w:after="0"/>
              <w:jc w:val="left"/>
            </w:pPr>
            <w:r>
              <w:rPr>
                <w:sz w:val="16"/>
              </w:rPr>
              <w:t>Severe Winter Storm</w:t>
            </w:r>
          </w:p>
        </w:tc>
        <w:tc>
          <w:tcPr>
            <w:tcW w:type="dxa" w:w="2130"/>
          </w:tcPr>
          <w:p>
            <w:pPr>
              <w:spacing w:after="0"/>
              <w:jc w:val="left"/>
            </w:pPr>
            <w:r>
              <w:rPr>
                <w:sz w:val="16"/>
              </w:rPr>
              <w:t>Winter Weather</w:t>
            </w:r>
          </w:p>
        </w:tc>
        <w:tc>
          <w:tcPr>
            <w:tcW w:type="dxa" w:w="2537"/>
          </w:tcPr>
          <w:p>
            <w:pPr>
              <w:spacing w:after="0"/>
              <w:jc w:val="right"/>
            </w:pPr>
            <w:r>
              <w:rPr>
                <w:sz w:val="16"/>
              </w:rPr>
              <w:t>$1,316,649.57</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28"/>
          </w:tcPr>
          <w:p>
            <w:pPr>
              <w:spacing w:after="0"/>
              <w:jc w:val="left"/>
            </w:pPr>
            <w:r>
              <w:rPr>
                <w:sz w:val="16"/>
              </w:rPr>
              <w:t>Major disaster</w:t>
            </w:r>
          </w:p>
        </w:tc>
        <w:tc>
          <w:tcPr>
            <w:tcW w:type="dxa" w:w="2829"/>
          </w:tcPr>
          <w:p>
            <w:pPr>
              <w:spacing w:after="0"/>
              <w:jc w:val="left"/>
            </w:pPr>
            <w:r>
              <w:rPr>
                <w:sz w:val="16"/>
              </w:rPr>
              <w:t>Severe Storms and Flooding</w:t>
            </w:r>
          </w:p>
        </w:tc>
        <w:tc>
          <w:tcPr>
            <w:tcW w:type="dxa" w:w="2130"/>
          </w:tcPr>
          <w:p>
            <w:pPr>
              <w:spacing w:after="0"/>
              <w:jc w:val="left"/>
            </w:pPr>
            <w:r>
              <w:rPr>
                <w:sz w:val="16"/>
              </w:rPr>
              <w:t>Inland Flooding</w:t>
            </w:r>
          </w:p>
        </w:tc>
        <w:tc>
          <w:tcPr>
            <w:tcW w:type="dxa" w:w="2537"/>
          </w:tcPr>
          <w:p>
            <w:pPr>
              <w:spacing w:after="0"/>
              <w:jc w:val="right"/>
            </w:pPr>
            <w:r>
              <w:rPr>
                <w:sz w:val="16"/>
              </w:rPr>
              <w:t>$1,587,788.03</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28"/>
          </w:tcPr>
          <w:p>
            <w:pPr>
              <w:spacing w:after="0"/>
              <w:jc w:val="left"/>
            </w:pPr>
            <w:r>
              <w:rPr>
                <w:sz w:val="16"/>
              </w:rPr>
              <w:t>Emergency</w:t>
            </w:r>
          </w:p>
        </w:tc>
        <w:tc>
          <w:tcPr>
            <w:tcW w:type="dxa" w:w="2829"/>
          </w:tcPr>
          <w:p>
            <w:pPr>
              <w:spacing w:after="0"/>
              <w:jc w:val="left"/>
            </w:pPr>
            <w:r>
              <w:rPr>
                <w:sz w:val="16"/>
              </w:rPr>
              <w:t>Hurricane Katrina Evacuation</w:t>
            </w:r>
          </w:p>
        </w:tc>
        <w:tc>
          <w:tcPr>
            <w:tcW w:type="dxa" w:w="2130"/>
          </w:tcPr>
          <w:p>
            <w:pPr>
              <w:spacing w:after="0"/>
              <w:jc w:val="left"/>
            </w:pPr>
            <w:r>
              <w:rPr>
                <w:sz w:val="16"/>
              </w:rPr>
              <w:t>Hurricane: evacuation support, not a local hazard event; not counted</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28"/>
          </w:tcPr>
          <w:p>
            <w:pPr>
              <w:spacing w:after="0"/>
              <w:jc w:val="left"/>
            </w:pPr>
            <w:r>
              <w:rPr>
                <w:sz w:val="16"/>
              </w:rPr>
              <w:t>Major disaster</w:t>
            </w:r>
          </w:p>
        </w:tc>
        <w:tc>
          <w:tcPr>
            <w:tcW w:type="dxa" w:w="2829"/>
          </w:tcPr>
          <w:p>
            <w:pPr>
              <w:spacing w:after="0"/>
              <w:jc w:val="left"/>
            </w:pPr>
            <w:r>
              <w:rPr>
                <w:sz w:val="16"/>
              </w:rPr>
              <w:t>Severe Winter Storms and Flooding</w:t>
            </w:r>
          </w:p>
        </w:tc>
        <w:tc>
          <w:tcPr>
            <w:tcW w:type="dxa" w:w="2130"/>
          </w:tcPr>
          <w:p>
            <w:pPr>
              <w:spacing w:after="0"/>
              <w:jc w:val="left"/>
            </w:pPr>
            <w:r>
              <w:rPr>
                <w:sz w:val="16"/>
              </w:rPr>
              <w:t>Inland Flooding; Winter Weather</w:t>
            </w:r>
          </w:p>
        </w:tc>
        <w:tc>
          <w:tcPr>
            <w:tcW w:type="dxa" w:w="2537"/>
          </w:tcPr>
          <w:p>
            <w:pPr>
              <w:spacing w:after="0"/>
              <w:jc w:val="right"/>
            </w:pPr>
            <w:r>
              <w:rPr>
                <w:sz w:val="16"/>
              </w:rPr>
              <w:t>PA not declared for this county</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28"/>
          </w:tcPr>
          <w:p>
            <w:pPr>
              <w:spacing w:after="0"/>
              <w:jc w:val="left"/>
            </w:pPr>
            <w:r>
              <w:rPr>
                <w:sz w:val="16"/>
              </w:rPr>
              <w:t>Emergency</w:t>
            </w:r>
          </w:p>
        </w:tc>
        <w:tc>
          <w:tcPr>
            <w:tcW w:type="dxa" w:w="2829"/>
          </w:tcPr>
          <w:p>
            <w:pPr>
              <w:spacing w:after="0"/>
              <w:jc w:val="left"/>
            </w:pPr>
            <w:r>
              <w:rPr>
                <w:sz w:val="16"/>
              </w:rPr>
              <w:t>Snow</w:t>
            </w:r>
          </w:p>
        </w:tc>
        <w:tc>
          <w:tcPr>
            <w:tcW w:type="dxa" w:w="2130"/>
          </w:tcPr>
          <w:p>
            <w:pPr>
              <w:spacing w:after="0"/>
              <w:jc w:val="left"/>
            </w:pPr>
            <w:r>
              <w:rPr>
                <w:sz w:val="16"/>
              </w:rPr>
              <w:t>Winter Weather</w:t>
            </w:r>
          </w:p>
        </w:tc>
        <w:tc>
          <w:tcPr>
            <w:tcW w:type="dxa" w:w="2537"/>
          </w:tcPr>
          <w:p>
            <w:pPr>
              <w:spacing w:after="0"/>
              <w:jc w:val="right"/>
            </w:pPr>
            <w:r>
              <w:rPr>
                <w:sz w:val="16"/>
              </w:rPr>
              <w:t>$78,883.61</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28"/>
          </w:tcPr>
          <w:p>
            <w:pPr>
              <w:spacing w:after="0"/>
              <w:jc w:val="left"/>
            </w:pPr>
            <w:r>
              <w:rPr>
                <w:sz w:val="16"/>
              </w:rPr>
              <w:t>Major disaster</w:t>
            </w:r>
          </w:p>
        </w:tc>
        <w:tc>
          <w:tcPr>
            <w:tcW w:type="dxa" w:w="2829"/>
          </w:tcPr>
          <w:p>
            <w:pPr>
              <w:spacing w:after="0"/>
              <w:jc w:val="left"/>
            </w:pPr>
            <w:r>
              <w:rPr>
                <w:sz w:val="16"/>
              </w:rPr>
              <w:t>Severe Storms, Tornadoes, and Flooding</w:t>
            </w:r>
          </w:p>
        </w:tc>
        <w:tc>
          <w:tcPr>
            <w:tcW w:type="dxa" w:w="2130"/>
          </w:tcPr>
          <w:p>
            <w:pPr>
              <w:spacing w:after="0"/>
              <w:jc w:val="left"/>
            </w:pPr>
            <w:r>
              <w:rPr>
                <w:sz w:val="16"/>
              </w:rPr>
              <w:t>Inland Flooding; Tornado</w:t>
            </w:r>
          </w:p>
        </w:tc>
        <w:tc>
          <w:tcPr>
            <w:tcW w:type="dxa" w:w="2537"/>
          </w:tcPr>
          <w:p>
            <w:pPr>
              <w:spacing w:after="0"/>
              <w:jc w:val="right"/>
            </w:pPr>
            <w:r>
              <w:rPr>
                <w:sz w:val="16"/>
              </w:rPr>
              <w:t>$84,611.85</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1997-03-06</w:t>
            </w:r>
          </w:p>
        </w:tc>
        <w:tc>
          <w:tcPr>
            <w:tcW w:type="dxa" w:w="1037"/>
          </w:tcPr>
          <w:p>
            <w:pPr>
              <w:spacing w:after="0"/>
              <w:jc w:val="left"/>
            </w:pPr>
            <w:r>
              <w:rPr>
                <w:sz w:val="16"/>
              </w:rPr>
              <w:t>1997-02-28</w:t>
            </w:r>
          </w:p>
        </w:tc>
        <w:tc>
          <w:tcPr>
            <w:tcW w:type="dxa" w:w="1037"/>
          </w:tcPr>
          <w:p>
            <w:pPr>
              <w:spacing w:after="0"/>
              <w:jc w:val="left"/>
            </w:pPr>
            <w:r>
              <w:rPr>
                <w:sz w:val="16"/>
              </w:rPr>
              <w:t>DR-1165-IN</w:t>
            </w:r>
          </w:p>
        </w:tc>
        <w:tc>
          <w:tcPr>
            <w:tcW w:type="dxa" w:w="1328"/>
          </w:tcPr>
          <w:p>
            <w:pPr>
              <w:spacing w:after="0"/>
              <w:jc w:val="left"/>
            </w:pPr>
            <w:r>
              <w:rPr>
                <w:sz w:val="16"/>
              </w:rPr>
              <w:t>Major disaster</w:t>
            </w:r>
          </w:p>
        </w:tc>
        <w:tc>
          <w:tcPr>
            <w:tcW w:type="dxa" w:w="2829"/>
          </w:tcPr>
          <w:p>
            <w:pPr>
              <w:spacing w:after="0"/>
              <w:jc w:val="left"/>
            </w:pPr>
            <w:r>
              <w:rPr>
                <w:sz w:val="16"/>
              </w:rPr>
              <w:t>Severe Storms and Flooding</w:t>
            </w:r>
          </w:p>
        </w:tc>
        <w:tc>
          <w:tcPr>
            <w:tcW w:type="dxa" w:w="2130"/>
          </w:tcPr>
          <w:p>
            <w:pPr>
              <w:spacing w:after="0"/>
              <w:jc w:val="left"/>
            </w:pPr>
            <w:r>
              <w:rPr>
                <w:sz w:val="16"/>
              </w:rPr>
              <w:t>Inland Flooding</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28"/>
          </w:tcPr>
          <w:p>
            <w:pPr>
              <w:spacing w:after="0"/>
              <w:jc w:val="left"/>
            </w:pPr>
            <w:r>
              <w:rPr>
                <w:sz w:val="16"/>
              </w:rPr>
              <w:t>Major disaster</w:t>
            </w:r>
          </w:p>
        </w:tc>
        <w:tc>
          <w:tcPr>
            <w:tcW w:type="dxa" w:w="2829"/>
          </w:tcPr>
          <w:p>
            <w:pPr>
              <w:spacing w:after="0"/>
              <w:jc w:val="left"/>
            </w:pPr>
            <w:r>
              <w:rPr>
                <w:sz w:val="16"/>
              </w:rPr>
              <w:t>Blizzard of 96</w:t>
            </w:r>
          </w:p>
        </w:tc>
        <w:tc>
          <w:tcPr>
            <w:tcW w:type="dxa" w:w="2130"/>
          </w:tcPr>
          <w:p>
            <w:pPr>
              <w:spacing w:after="0"/>
              <w:jc w:val="left"/>
            </w:pPr>
            <w:r>
              <w:rPr>
                <w:sz w:val="16"/>
              </w:rPr>
              <w:t>Inland Flooding</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28"/>
          </w:tcPr>
          <w:p>
            <w:pPr>
              <w:spacing w:after="0"/>
              <w:jc w:val="left"/>
            </w:pPr>
            <w:r>
              <w:rPr>
                <w:sz w:val="16"/>
              </w:rPr>
              <w:t>Major disaster</w:t>
            </w:r>
          </w:p>
        </w:tc>
        <w:tc>
          <w:tcPr>
            <w:tcW w:type="dxa" w:w="2829"/>
          </w:tcPr>
          <w:p>
            <w:pPr>
              <w:spacing w:after="0"/>
              <w:jc w:val="left"/>
            </w:pPr>
            <w:r>
              <w:rPr>
                <w:sz w:val="16"/>
              </w:rPr>
              <w:t>Severe Storms &amp; Flooding</w:t>
            </w:r>
          </w:p>
        </w:tc>
        <w:tc>
          <w:tcPr>
            <w:tcW w:type="dxa" w:w="2130"/>
          </w:tcPr>
          <w:p>
            <w:pPr>
              <w:spacing w:after="0"/>
              <w:jc w:val="left"/>
            </w:pPr>
            <w:r>
              <w:rPr>
                <w:sz w:val="16"/>
              </w:rPr>
              <w:t>Inland Flooding</w:t>
            </w:r>
          </w:p>
        </w:tc>
        <w:tc>
          <w:tcPr>
            <w:tcW w:type="dxa" w:w="2537"/>
          </w:tcPr>
          <w:p>
            <w:pPr>
              <w:spacing w:after="0"/>
              <w:jc w:val="right"/>
            </w:pPr>
            <w:r>
              <w:rPr>
                <w:sz w:val="16"/>
              </w:rPr>
              <w:t>PA not declared for this county</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28"/>
          </w:tcPr>
          <w:p>
            <w:pPr>
              <w:spacing w:after="0"/>
              <w:jc w:val="left"/>
            </w:pPr>
            <w:r>
              <w:rPr>
                <w:sz w:val="16"/>
              </w:rPr>
              <w:t>Major disaster</w:t>
            </w:r>
          </w:p>
        </w:tc>
        <w:tc>
          <w:tcPr>
            <w:tcW w:type="dxa" w:w="2829"/>
          </w:tcPr>
          <w:p>
            <w:pPr>
              <w:spacing w:after="0"/>
              <w:jc w:val="left"/>
            </w:pPr>
            <w:r>
              <w:rPr>
                <w:sz w:val="16"/>
              </w:rPr>
              <w:t>Severe Storms, Tornadoes &amp; Flooding</w:t>
            </w:r>
          </w:p>
        </w:tc>
        <w:tc>
          <w:tcPr>
            <w:tcW w:type="dxa" w:w="2130"/>
          </w:tcPr>
          <w:p>
            <w:pPr>
              <w:spacing w:after="0"/>
              <w:jc w:val="left"/>
            </w:pPr>
            <w:r>
              <w:rPr>
                <w:sz w:val="16"/>
              </w:rPr>
              <w:t>Inland Flooding; Tornado</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28"/>
          </w:tcPr>
          <w:p>
            <w:pPr>
              <w:spacing w:after="0"/>
              <w:jc w:val="left"/>
            </w:pPr>
            <w:r>
              <w:rPr>
                <w:sz w:val="16"/>
              </w:rPr>
              <w:t>Major disaster</w:t>
            </w:r>
          </w:p>
        </w:tc>
        <w:tc>
          <w:tcPr>
            <w:tcW w:type="dxa" w:w="2829"/>
          </w:tcPr>
          <w:p>
            <w:pPr>
              <w:spacing w:after="0"/>
              <w:jc w:val="left"/>
            </w:pPr>
            <w:r>
              <w:rPr>
                <w:sz w:val="16"/>
              </w:rPr>
              <w:t>Tornadoes</w:t>
            </w:r>
          </w:p>
        </w:tc>
        <w:tc>
          <w:tcPr>
            <w:tcW w:type="dxa" w:w="2130"/>
          </w:tcPr>
          <w:p>
            <w:pPr>
              <w:spacing w:after="0"/>
              <w:jc w:val="left"/>
            </w:pPr>
            <w:r>
              <w:rPr>
                <w:sz w:val="16"/>
              </w:rPr>
              <w:t>Tornado</w:t>
            </w:r>
          </w:p>
        </w:tc>
        <w:tc>
          <w:tcPr>
            <w:tcW w:type="dxa" w:w="2537"/>
          </w:tcPr>
          <w:p>
            <w:pPr>
              <w:spacing w:after="0"/>
              <w:jc w:val="right"/>
            </w:pPr>
            <w:r>
              <w:rPr>
                <w:sz w:val="16"/>
              </w:rPr>
              <w:t>no Public Assistance recorded</w:t>
            </w:r>
          </w:p>
        </w:tc>
        <w:tc>
          <w:tcPr>
            <w:tcW w:type="dxa" w:w="1289"/>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61</w:t>
            </w:r>
          </w:p>
        </w:tc>
        <w:tc>
          <w:tcPr>
            <w:tcW w:type="dxa" w:w="1159"/>
          </w:tcPr>
          <w:p>
            <w:pPr>
              <w:spacing w:after="0"/>
              <w:jc w:val="right"/>
            </w:pPr>
            <w:r>
              <w:rPr>
                <w:sz w:val="16"/>
              </w:rPr>
              <w:t>6</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51</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9</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158</w:t>
            </w:r>
          </w:p>
        </w:tc>
        <w:tc>
          <w:tcPr>
            <w:tcW w:type="dxa" w:w="1159"/>
          </w:tcPr>
          <w:p>
            <w:pPr>
              <w:spacing w:after="0"/>
              <w:jc w:val="right"/>
            </w:pPr>
            <w:r>
              <w:rPr>
                <w:sz w:val="16"/>
              </w:rPr>
              <w:t>18</w:t>
            </w:r>
          </w:p>
        </w:tc>
        <w:tc>
          <w:tcPr>
            <w:tcW w:type="dxa" w:w="2116"/>
          </w:tcPr>
          <w:p>
            <w:pPr>
              <w:spacing w:after="0"/>
              <w:jc w:val="right"/>
            </w:pPr>
            <w:r>
              <w:rPr>
                <w:sz w:val="16"/>
              </w:rPr>
              <w:t>9</w:t>
            </w:r>
          </w:p>
        </w:tc>
        <w:tc>
          <w:tcPr>
            <w:tcW w:type="dxa" w:w="786"/>
          </w:tcPr>
          <w:p>
            <w:pPr>
              <w:spacing w:after="0"/>
              <w:jc w:val="right"/>
            </w:pPr>
            <w:r>
              <w:rPr>
                <w:sz w:val="16"/>
              </w:rPr>
              <w:t>27</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8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7"/>
        <w:gridCol w:w="1975"/>
        <w:gridCol w:w="3012"/>
        <w:gridCol w:w="934"/>
        <w:gridCol w:w="2300"/>
        <w:gridCol w:w="1057"/>
        <w:gridCol w:w="2441"/>
      </w:tblGrid>
      <w:tr>
        <w:trPr>
          <w:cantSplit/>
          <w:tblHeader/>
        </w:trPr>
        <w:tc>
          <w:tcPr>
            <w:tcW w:type="dxa" w:w="1037"/>
            <w:shd w:val="clear" w:color="auto" w:fill="E8E8E8"/>
          </w:tcPr>
          <w:p>
            <w:pPr>
              <w:spacing w:after="0"/>
              <w:jc w:val="left"/>
            </w:pPr>
            <w:r>
              <w:rPr>
                <w:b/>
                <w:sz w:val="16"/>
              </w:rPr>
              <w:t>Date</w:t>
            </w:r>
          </w:p>
        </w:tc>
        <w:tc>
          <w:tcPr>
            <w:tcW w:type="dxa" w:w="1357"/>
            <w:shd w:val="clear" w:color="auto" w:fill="E8E8E8"/>
          </w:tcPr>
          <w:p>
            <w:pPr>
              <w:spacing w:after="0"/>
              <w:jc w:val="left"/>
            </w:pPr>
            <w:r>
              <w:rPr>
                <w:b/>
                <w:sz w:val="16"/>
              </w:rPr>
              <w:t>Event type</w:t>
            </w:r>
          </w:p>
        </w:tc>
        <w:tc>
          <w:tcPr>
            <w:tcW w:type="dxa" w:w="1975"/>
            <w:shd w:val="clear" w:color="auto" w:fill="E8E8E8"/>
          </w:tcPr>
          <w:p>
            <w:pPr>
              <w:spacing w:after="0"/>
              <w:jc w:val="left"/>
            </w:pPr>
            <w:r>
              <w:rPr>
                <w:b/>
                <w:sz w:val="16"/>
              </w:rPr>
              <w:t>Magnitude or extent</w:t>
            </w:r>
          </w:p>
        </w:tc>
        <w:tc>
          <w:tcPr>
            <w:tcW w:type="dxa" w:w="3012"/>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0"/>
            <w:shd w:val="clear" w:color="auto" w:fill="E8E8E8"/>
          </w:tcPr>
          <w:p>
            <w:pPr>
              <w:spacing w:after="0"/>
              <w:jc w:val="left"/>
            </w:pPr>
            <w:r>
              <w:rPr>
                <w:b/>
                <w:sz w:val="16"/>
              </w:rPr>
              <w:t>Location</w:t>
            </w:r>
          </w:p>
        </w:tc>
        <w:tc>
          <w:tcPr>
            <w:tcW w:type="dxa" w:w="1057"/>
            <w:shd w:val="clear" w:color="auto" w:fill="E8E8E8"/>
          </w:tcPr>
          <w:p>
            <w:pPr>
              <w:spacing w:after="0"/>
              <w:jc w:val="left"/>
            </w:pPr>
            <w:r>
              <w:rPr>
                <w:b/>
                <w:sz w:val="16"/>
              </w:rPr>
              <w:t>Flags</w:t>
            </w:r>
          </w:p>
        </w:tc>
        <w:tc>
          <w:tcPr>
            <w:tcW w:type="dxa" w:w="24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2024-02-10</w:t>
            </w:r>
          </w:p>
        </w:tc>
        <w:tc>
          <w:tcPr>
            <w:tcW w:type="dxa" w:w="1357"/>
          </w:tcPr>
          <w:p>
            <w:pPr>
              <w:spacing w:after="0"/>
              <w:jc w:val="left"/>
            </w:pPr>
            <w:r>
              <w:rPr>
                <w:sz w:val="16"/>
              </w:rPr>
              <w:t>Lightning</w:t>
            </w:r>
          </w:p>
        </w:tc>
        <w:tc>
          <w:tcPr>
            <w:tcW w:type="dxa" w:w="1975"/>
          </w:tcPr>
          <w:p>
            <w:pPr>
              <w:spacing w:after="0"/>
              <w:jc w:val="left"/>
            </w:pPr>
          </w:p>
        </w:tc>
        <w:tc>
          <w:tcPr>
            <w:tcW w:type="dxa" w:w="3012"/>
          </w:tcPr>
          <w:p>
            <w:pPr>
              <w:spacing w:after="0"/>
              <w:jc w:val="left"/>
            </w:pPr>
            <w:r>
              <w:rPr>
                <w:sz w:val="16"/>
              </w:rPr>
              <w:t>$100,000 property; $0 crops (2024 dollars)</w:t>
            </w:r>
          </w:p>
        </w:tc>
        <w:tc>
          <w:tcPr>
            <w:tcW w:type="dxa" w:w="934"/>
          </w:tcPr>
          <w:p>
            <w:pPr>
              <w:spacing w:after="0"/>
              <w:jc w:val="right"/>
            </w:pPr>
            <w:r>
              <w:rPr>
                <w:sz w:val="16"/>
              </w:rPr>
              <w:t>0, 0</w:t>
            </w:r>
          </w:p>
        </w:tc>
        <w:tc>
          <w:tcPr>
            <w:tcW w:type="dxa" w:w="2300"/>
          </w:tcPr>
          <w:p>
            <w:pPr>
              <w:spacing w:after="0"/>
              <w:jc w:val="left"/>
            </w:pPr>
            <w:r>
              <w:rPr>
                <w:sz w:val="16"/>
              </w:rPr>
              <w:t>FLOYDS KNOBS</w:t>
            </w:r>
          </w:p>
        </w:tc>
        <w:tc>
          <w:tcPr>
            <w:tcW w:type="dxa" w:w="1057"/>
          </w:tcPr>
          <w:p>
            <w:pPr>
              <w:spacing w:after="0"/>
              <w:jc w:val="left"/>
            </w:pPr>
            <w:r>
              <w:rPr>
                <w:sz w:val="16"/>
              </w:rPr>
              <w:t>new since last plan; within last 5 years</w:t>
            </w:r>
          </w:p>
        </w:tc>
        <w:tc>
          <w:tcPr>
            <w:tcW w:type="dxa" w:w="2441"/>
          </w:tcPr>
          <w:p>
            <w:pPr>
              <w:spacing w:after="0"/>
              <w:jc w:val="left"/>
            </w:pPr>
            <w:r>
              <w:rPr>
                <w:sz w:val="16"/>
              </w:rPr>
              <w:t>B1-c worst recorded: Lightning</w:t>
            </w:r>
          </w:p>
        </w:tc>
      </w:tr>
      <w:tr>
        <w:trPr>
          <w:cantSplit/>
        </w:trPr>
        <w:tc>
          <w:tcPr>
            <w:tcW w:type="dxa" w:w="1037"/>
          </w:tcPr>
          <w:p>
            <w:pPr>
              <w:spacing w:after="0"/>
              <w:jc w:val="left"/>
            </w:pPr>
            <w:r>
              <w:rPr>
                <w:sz w:val="16"/>
              </w:rPr>
              <w:t>2023-06-25</w:t>
            </w:r>
          </w:p>
        </w:tc>
        <w:tc>
          <w:tcPr>
            <w:tcW w:type="dxa" w:w="1357"/>
          </w:tcPr>
          <w:p>
            <w:pPr>
              <w:spacing w:after="0"/>
              <w:jc w:val="left"/>
            </w:pPr>
            <w:r>
              <w:rPr>
                <w:sz w:val="16"/>
              </w:rPr>
              <w:t>Thunderstorm Wind</w:t>
            </w:r>
          </w:p>
        </w:tc>
        <w:tc>
          <w:tcPr>
            <w:tcW w:type="dxa" w:w="1975"/>
          </w:tcPr>
          <w:p>
            <w:pPr>
              <w:spacing w:after="0"/>
              <w:jc w:val="left"/>
            </w:pPr>
            <w:r>
              <w:rPr>
                <w:sz w:val="16"/>
              </w:rPr>
              <w:t>81 kt (93 mph) estimated gust</w:t>
            </w:r>
          </w:p>
        </w:tc>
        <w:tc>
          <w:tcPr>
            <w:tcW w:type="dxa" w:w="3012"/>
          </w:tcPr>
          <w:p>
            <w:pPr>
              <w:spacing w:after="0"/>
              <w:jc w:val="left"/>
            </w:pPr>
            <w:r>
              <w:rPr>
                <w:sz w:val="16"/>
              </w:rPr>
              <w:t>property not reported; $0 crops (2023 dollars)</w:t>
            </w:r>
          </w:p>
        </w:tc>
        <w:tc>
          <w:tcPr>
            <w:tcW w:type="dxa" w:w="934"/>
          </w:tcPr>
          <w:p>
            <w:pPr>
              <w:spacing w:after="0"/>
              <w:jc w:val="right"/>
            </w:pPr>
            <w:r>
              <w:rPr>
                <w:sz w:val="16"/>
              </w:rPr>
              <w:t>0, 0</w:t>
            </w:r>
          </w:p>
        </w:tc>
        <w:tc>
          <w:tcPr>
            <w:tcW w:type="dxa" w:w="2300"/>
          </w:tcPr>
          <w:p>
            <w:pPr>
              <w:spacing w:after="0"/>
              <w:jc w:val="left"/>
            </w:pPr>
            <w:r>
              <w:rPr>
                <w:sz w:val="16"/>
              </w:rPr>
              <w:t>EDWARDSVILLE</w:t>
            </w:r>
          </w:p>
        </w:tc>
        <w:tc>
          <w:tcPr>
            <w:tcW w:type="dxa" w:w="1057"/>
          </w:tcPr>
          <w:p>
            <w:pPr>
              <w:spacing w:after="0"/>
              <w:jc w:val="left"/>
            </w:pPr>
            <w:r>
              <w:rPr>
                <w:sz w:val="16"/>
              </w:rPr>
              <w:t>new since last plan; within last 5 years</w:t>
            </w:r>
          </w:p>
        </w:tc>
        <w:tc>
          <w:tcPr>
            <w:tcW w:type="dxa" w:w="2441"/>
          </w:tcPr>
          <w:p>
            <w:pPr>
              <w:spacing w:after="0"/>
              <w:jc w:val="left"/>
            </w:pPr>
            <w:r>
              <w:rPr>
                <w:sz w:val="16"/>
              </w:rPr>
              <w:t>B1-c worst recorded: Thunderstorm Wind</w:t>
            </w:r>
          </w:p>
        </w:tc>
      </w:tr>
      <w:tr>
        <w:trPr>
          <w:cantSplit/>
        </w:trPr>
        <w:tc>
          <w:tcPr>
            <w:tcW w:type="dxa" w:w="1037"/>
          </w:tcPr>
          <w:p>
            <w:pPr>
              <w:spacing w:after="0"/>
              <w:jc w:val="left"/>
            </w:pPr>
            <w:r>
              <w:rPr>
                <w:sz w:val="16"/>
              </w:rPr>
              <w:t>2023-05-07</w:t>
            </w:r>
          </w:p>
        </w:tc>
        <w:tc>
          <w:tcPr>
            <w:tcW w:type="dxa" w:w="1357"/>
          </w:tcPr>
          <w:p>
            <w:pPr>
              <w:spacing w:after="0"/>
              <w:jc w:val="left"/>
            </w:pPr>
            <w:r>
              <w:rPr>
                <w:sz w:val="16"/>
              </w:rPr>
              <w:t>Tornado</w:t>
            </w:r>
          </w:p>
        </w:tc>
        <w:tc>
          <w:tcPr>
            <w:tcW w:type="dxa" w:w="1975"/>
          </w:tcPr>
          <w:p>
            <w:pPr>
              <w:spacing w:after="0"/>
              <w:jc w:val="left"/>
            </w:pPr>
            <w:r>
              <w:rPr>
                <w:sz w:val="16"/>
              </w:rPr>
              <w:t>EF1, 0.35 mi within this county, 125 yd wide</w:t>
            </w:r>
          </w:p>
        </w:tc>
        <w:tc>
          <w:tcPr>
            <w:tcW w:type="dxa" w:w="3012"/>
          </w:tcPr>
          <w:p>
            <w:pPr>
              <w:spacing w:after="0"/>
              <w:jc w:val="left"/>
            </w:pPr>
            <w:r>
              <w:rPr>
                <w:sz w:val="16"/>
              </w:rPr>
              <w:t>property not reported; $0 crops (2023 dollars)</w:t>
            </w:r>
          </w:p>
        </w:tc>
        <w:tc>
          <w:tcPr>
            <w:tcW w:type="dxa" w:w="934"/>
          </w:tcPr>
          <w:p>
            <w:pPr>
              <w:spacing w:after="0"/>
              <w:jc w:val="right"/>
            </w:pPr>
            <w:r>
              <w:rPr>
                <w:sz w:val="16"/>
              </w:rPr>
              <w:t>0, 2</w:t>
            </w:r>
          </w:p>
        </w:tc>
        <w:tc>
          <w:tcPr>
            <w:tcW w:type="dxa" w:w="2300"/>
          </w:tcPr>
          <w:p>
            <w:pPr>
              <w:spacing w:after="0"/>
              <w:jc w:val="left"/>
            </w:pPr>
            <w:r>
              <w:rPr>
                <w:sz w:val="16"/>
              </w:rPr>
              <w:t>BLACKISTON MILL</w:t>
            </w:r>
          </w:p>
        </w:tc>
        <w:tc>
          <w:tcPr>
            <w:tcW w:type="dxa" w:w="1057"/>
          </w:tcPr>
          <w:p>
            <w:pPr>
              <w:spacing w:after="0"/>
              <w:jc w:val="left"/>
            </w:pPr>
            <w:r>
              <w:rPr>
                <w:sz w:val="16"/>
              </w:rPr>
              <w:t>new since last plan; within last 5 years</w:t>
            </w:r>
          </w:p>
        </w:tc>
        <w:tc>
          <w:tcPr>
            <w:tcW w:type="dxa" w:w="2441"/>
          </w:tcPr>
          <w:p>
            <w:pPr>
              <w:spacing w:after="0"/>
              <w:jc w:val="left"/>
            </w:pPr>
            <w:r>
              <w:rPr>
                <w:sz w:val="16"/>
              </w:rPr>
              <w:t>deaths or injuries recorded</w:t>
            </w:r>
          </w:p>
        </w:tc>
      </w:tr>
      <w:tr>
        <w:trPr>
          <w:cantSplit/>
        </w:trPr>
        <w:tc>
          <w:tcPr>
            <w:tcW w:type="dxa" w:w="1037"/>
          </w:tcPr>
          <w:p>
            <w:pPr>
              <w:spacing w:after="0"/>
              <w:jc w:val="left"/>
            </w:pPr>
            <w:r>
              <w:rPr>
                <w:sz w:val="16"/>
              </w:rPr>
              <w:t>2014-11-24</w:t>
            </w:r>
          </w:p>
        </w:tc>
        <w:tc>
          <w:tcPr>
            <w:tcW w:type="dxa" w:w="1357"/>
          </w:tcPr>
          <w:p>
            <w:pPr>
              <w:spacing w:after="0"/>
              <w:jc w:val="left"/>
            </w:pPr>
            <w:r>
              <w:rPr>
                <w:sz w:val="16"/>
              </w:rPr>
              <w:t>Strong Wind</w:t>
            </w:r>
          </w:p>
        </w:tc>
        <w:tc>
          <w:tcPr>
            <w:tcW w:type="dxa" w:w="1975"/>
          </w:tcPr>
          <w:p>
            <w:pPr>
              <w:spacing w:after="0"/>
              <w:jc w:val="left"/>
            </w:pPr>
            <w:r>
              <w:rPr>
                <w:sz w:val="16"/>
              </w:rPr>
              <w:t>43 kt (49 mph) estimated gust</w:t>
            </w:r>
          </w:p>
        </w:tc>
        <w:tc>
          <w:tcPr>
            <w:tcW w:type="dxa" w:w="3012"/>
          </w:tcPr>
          <w:p>
            <w:pPr>
              <w:spacing w:after="0"/>
              <w:jc w:val="left"/>
            </w:pPr>
            <w:r>
              <w:rPr>
                <w:sz w:val="16"/>
              </w:rPr>
              <w:t>$1,000 property; $0 crops (zone total, 2014 dollars)</w:t>
            </w:r>
          </w:p>
        </w:tc>
        <w:tc>
          <w:tcPr>
            <w:tcW w:type="dxa" w:w="934"/>
          </w:tcPr>
          <w:p>
            <w:pPr>
              <w:spacing w:after="0"/>
              <w:jc w:val="right"/>
            </w:pPr>
            <w:r>
              <w:rPr>
                <w:sz w:val="16"/>
              </w:rPr>
              <w:t>0, 0</w:t>
            </w:r>
          </w:p>
        </w:tc>
        <w:tc>
          <w:tcPr>
            <w:tcW w:type="dxa" w:w="2300"/>
          </w:tcPr>
          <w:p>
            <w:pPr>
              <w:spacing w:after="0"/>
              <w:jc w:val="left"/>
            </w:pPr>
            <w:r>
              <w:rPr>
                <w:sz w:val="16"/>
              </w:rPr>
              <w:t>NWS zone INZ091 (FLOYD), zone-level</w:t>
            </w:r>
          </w:p>
        </w:tc>
        <w:tc>
          <w:tcPr>
            <w:tcW w:type="dxa" w:w="1057"/>
          </w:tcPr>
          <w:p>
            <w:pPr>
              <w:spacing w:after="0"/>
              <w:jc w:val="left"/>
            </w:pPr>
          </w:p>
        </w:tc>
        <w:tc>
          <w:tcPr>
            <w:tcW w:type="dxa" w:w="2441"/>
          </w:tcPr>
          <w:p>
            <w:pPr>
              <w:spacing w:after="0"/>
              <w:jc w:val="left"/>
            </w:pPr>
            <w:r>
              <w:rPr>
                <w:sz w:val="16"/>
              </w:rPr>
              <w:t>B1-c most damaging: High Wind and Strong Wind</w:t>
            </w:r>
          </w:p>
        </w:tc>
      </w:tr>
      <w:tr>
        <w:trPr>
          <w:cantSplit/>
        </w:trPr>
        <w:tc>
          <w:tcPr>
            <w:tcW w:type="dxa" w:w="1037"/>
          </w:tcPr>
          <w:p>
            <w:pPr>
              <w:spacing w:after="0"/>
              <w:jc w:val="left"/>
            </w:pPr>
            <w:r>
              <w:rPr>
                <w:sz w:val="16"/>
              </w:rPr>
              <w:t>2010-02-10</w:t>
            </w:r>
          </w:p>
        </w:tc>
        <w:tc>
          <w:tcPr>
            <w:tcW w:type="dxa" w:w="1357"/>
          </w:tcPr>
          <w:p>
            <w:pPr>
              <w:spacing w:after="0"/>
              <w:jc w:val="left"/>
            </w:pPr>
            <w:r>
              <w:rPr>
                <w:sz w:val="16"/>
              </w:rPr>
              <w:t>Cold/Wind Chill</w:t>
            </w:r>
          </w:p>
        </w:tc>
        <w:tc>
          <w:tcPr>
            <w:tcW w:type="dxa" w:w="1975"/>
          </w:tcPr>
          <w:p>
            <w:pPr>
              <w:spacing w:after="0"/>
              <w:jc w:val="left"/>
            </w:pPr>
          </w:p>
        </w:tc>
        <w:tc>
          <w:tcPr>
            <w:tcW w:type="dxa" w:w="3012"/>
          </w:tcPr>
          <w:p>
            <w:pPr>
              <w:spacing w:after="0"/>
              <w:jc w:val="left"/>
            </w:pPr>
            <w:r>
              <w:rPr>
                <w:sz w:val="16"/>
              </w:rPr>
              <w:t>$0 property; $0 crops (zone total, 2010 dollars)</w:t>
            </w:r>
          </w:p>
        </w:tc>
        <w:tc>
          <w:tcPr>
            <w:tcW w:type="dxa" w:w="934"/>
          </w:tcPr>
          <w:p>
            <w:pPr>
              <w:spacing w:after="0"/>
              <w:jc w:val="right"/>
            </w:pPr>
            <w:r>
              <w:rPr>
                <w:sz w:val="16"/>
              </w:rPr>
              <w:t>1, 0</w:t>
            </w:r>
          </w:p>
        </w:tc>
        <w:tc>
          <w:tcPr>
            <w:tcW w:type="dxa" w:w="2300"/>
          </w:tcPr>
          <w:p>
            <w:pPr>
              <w:spacing w:after="0"/>
              <w:jc w:val="left"/>
            </w:pPr>
            <w:r>
              <w:rPr>
                <w:sz w:val="16"/>
              </w:rPr>
              <w:t>NWS zone INZ091 (FLOYD), zone-level</w:t>
            </w:r>
          </w:p>
        </w:tc>
        <w:tc>
          <w:tcPr>
            <w:tcW w:type="dxa" w:w="1057"/>
          </w:tcPr>
          <w:p>
            <w:pPr>
              <w:spacing w:after="0"/>
              <w:jc w:val="left"/>
            </w:pPr>
          </w:p>
        </w:tc>
        <w:tc>
          <w:tcPr>
            <w:tcW w:type="dxa" w:w="2441"/>
          </w:tcPr>
          <w:p>
            <w:pPr>
              <w:spacing w:after="0"/>
              <w:jc w:val="left"/>
            </w:pPr>
            <w:r>
              <w:rPr>
                <w:sz w:val="16"/>
              </w:rPr>
              <w:t>deaths or injuries recorded</w:t>
            </w:r>
          </w:p>
        </w:tc>
      </w:tr>
      <w:tr>
        <w:trPr>
          <w:cantSplit/>
        </w:trPr>
        <w:tc>
          <w:tcPr>
            <w:tcW w:type="dxa" w:w="1037"/>
          </w:tcPr>
          <w:p>
            <w:pPr>
              <w:spacing w:after="0"/>
              <w:jc w:val="left"/>
            </w:pPr>
            <w:r>
              <w:rPr>
                <w:sz w:val="16"/>
              </w:rPr>
              <w:t>2009-02-11</w:t>
            </w:r>
          </w:p>
        </w:tc>
        <w:tc>
          <w:tcPr>
            <w:tcW w:type="dxa" w:w="1357"/>
          </w:tcPr>
          <w:p>
            <w:pPr>
              <w:spacing w:after="0"/>
              <w:jc w:val="left"/>
            </w:pPr>
            <w:r>
              <w:rPr>
                <w:sz w:val="16"/>
              </w:rPr>
              <w:t>High Wind</w:t>
            </w:r>
          </w:p>
        </w:tc>
        <w:tc>
          <w:tcPr>
            <w:tcW w:type="dxa" w:w="1975"/>
          </w:tcPr>
          <w:p>
            <w:pPr>
              <w:spacing w:after="0"/>
              <w:jc w:val="left"/>
            </w:pPr>
            <w:r>
              <w:rPr>
                <w:sz w:val="16"/>
              </w:rPr>
              <w:t>61 kt (70 mph) estimated gust</w:t>
            </w:r>
          </w:p>
        </w:tc>
        <w:tc>
          <w:tcPr>
            <w:tcW w:type="dxa" w:w="3012"/>
          </w:tcPr>
          <w:p>
            <w:pPr>
              <w:spacing w:after="0"/>
              <w:jc w:val="left"/>
            </w:pPr>
            <w:r>
              <w:rPr>
                <w:sz w:val="16"/>
              </w:rPr>
              <w:t>damage not reported</w:t>
            </w:r>
          </w:p>
        </w:tc>
        <w:tc>
          <w:tcPr>
            <w:tcW w:type="dxa" w:w="934"/>
          </w:tcPr>
          <w:p>
            <w:pPr>
              <w:spacing w:after="0"/>
              <w:jc w:val="right"/>
            </w:pPr>
            <w:r>
              <w:rPr>
                <w:sz w:val="16"/>
              </w:rPr>
              <w:t>0, 0</w:t>
            </w:r>
          </w:p>
        </w:tc>
        <w:tc>
          <w:tcPr>
            <w:tcW w:type="dxa" w:w="2300"/>
          </w:tcPr>
          <w:p>
            <w:pPr>
              <w:spacing w:after="0"/>
              <w:jc w:val="left"/>
            </w:pPr>
            <w:r>
              <w:rPr>
                <w:sz w:val="16"/>
              </w:rPr>
              <w:t>NWS zone INZ091 (FLOYD), zone-level</w:t>
            </w:r>
          </w:p>
        </w:tc>
        <w:tc>
          <w:tcPr>
            <w:tcW w:type="dxa" w:w="1057"/>
          </w:tcPr>
          <w:p>
            <w:pPr>
              <w:spacing w:after="0"/>
              <w:jc w:val="left"/>
            </w:pPr>
          </w:p>
        </w:tc>
        <w:tc>
          <w:tcPr>
            <w:tcW w:type="dxa" w:w="2441"/>
          </w:tcPr>
          <w:p>
            <w:pPr>
              <w:spacing w:after="0"/>
              <w:jc w:val="left"/>
            </w:pPr>
            <w:r>
              <w:rPr>
                <w:sz w:val="16"/>
              </w:rPr>
              <w:t>B1-c worst recorded: High Wind and Strong Wind</w:t>
            </w:r>
          </w:p>
        </w:tc>
      </w:tr>
      <w:tr>
        <w:trPr>
          <w:cantSplit/>
        </w:trPr>
        <w:tc>
          <w:tcPr>
            <w:tcW w:type="dxa" w:w="1037"/>
          </w:tcPr>
          <w:p>
            <w:pPr>
              <w:spacing w:after="0"/>
              <w:jc w:val="left"/>
            </w:pPr>
            <w:r>
              <w:rPr>
                <w:sz w:val="16"/>
              </w:rPr>
              <w:t>2006-04-07</w:t>
            </w:r>
          </w:p>
        </w:tc>
        <w:tc>
          <w:tcPr>
            <w:tcW w:type="dxa" w:w="1357"/>
          </w:tcPr>
          <w:p>
            <w:pPr>
              <w:spacing w:after="0"/>
              <w:jc w:val="left"/>
            </w:pPr>
            <w:r>
              <w:rPr>
                <w:sz w:val="16"/>
              </w:rPr>
              <w:t>Hail</w:t>
            </w:r>
          </w:p>
        </w:tc>
        <w:tc>
          <w:tcPr>
            <w:tcW w:type="dxa" w:w="1975"/>
          </w:tcPr>
          <w:p>
            <w:pPr>
              <w:spacing w:after="0"/>
              <w:jc w:val="left"/>
            </w:pPr>
            <w:r>
              <w:rPr>
                <w:sz w:val="16"/>
              </w:rPr>
              <w:t>2.5 in</w:t>
            </w:r>
          </w:p>
        </w:tc>
        <w:tc>
          <w:tcPr>
            <w:tcW w:type="dxa" w:w="3012"/>
          </w:tcPr>
          <w:p>
            <w:pPr>
              <w:spacing w:after="0"/>
              <w:jc w:val="left"/>
            </w:pPr>
            <w:r>
              <w:rPr>
                <w:sz w:val="16"/>
              </w:rPr>
              <w:t>damage not reported</w:t>
            </w:r>
          </w:p>
        </w:tc>
        <w:tc>
          <w:tcPr>
            <w:tcW w:type="dxa" w:w="934"/>
          </w:tcPr>
          <w:p>
            <w:pPr>
              <w:spacing w:after="0"/>
              <w:jc w:val="right"/>
            </w:pPr>
            <w:r>
              <w:rPr>
                <w:sz w:val="16"/>
              </w:rPr>
              <w:t>0, 0</w:t>
            </w:r>
          </w:p>
        </w:tc>
        <w:tc>
          <w:tcPr>
            <w:tcW w:type="dxa" w:w="2300"/>
          </w:tcPr>
          <w:p>
            <w:pPr>
              <w:spacing w:after="0"/>
              <w:jc w:val="left"/>
            </w:pPr>
            <w:r>
              <w:rPr>
                <w:sz w:val="16"/>
              </w:rPr>
              <w:t>GEORGETOWN</w:t>
            </w:r>
          </w:p>
        </w:tc>
        <w:tc>
          <w:tcPr>
            <w:tcW w:type="dxa" w:w="1057"/>
          </w:tcPr>
          <w:p>
            <w:pPr>
              <w:spacing w:after="0"/>
              <w:jc w:val="left"/>
            </w:pPr>
          </w:p>
        </w:tc>
        <w:tc>
          <w:tcPr>
            <w:tcW w:type="dxa" w:w="2441"/>
          </w:tcPr>
          <w:p>
            <w:pPr>
              <w:spacing w:after="0"/>
              <w:jc w:val="left"/>
            </w:pPr>
            <w:r>
              <w:rPr>
                <w:sz w:val="16"/>
              </w:rPr>
              <w:t>B1-c worst recorded: Hail</w:t>
            </w:r>
          </w:p>
        </w:tc>
      </w:tr>
      <w:tr>
        <w:trPr>
          <w:cantSplit/>
        </w:trPr>
        <w:tc>
          <w:tcPr>
            <w:tcW w:type="dxa" w:w="1037"/>
          </w:tcPr>
          <w:p>
            <w:pPr>
              <w:spacing w:after="0"/>
              <w:jc w:val="left"/>
            </w:pPr>
            <w:r>
              <w:rPr>
                <w:sz w:val="16"/>
              </w:rPr>
              <w:t>2002-02-20</w:t>
            </w:r>
          </w:p>
        </w:tc>
        <w:tc>
          <w:tcPr>
            <w:tcW w:type="dxa" w:w="1357"/>
          </w:tcPr>
          <w:p>
            <w:pPr>
              <w:spacing w:after="0"/>
              <w:jc w:val="left"/>
            </w:pPr>
            <w:r>
              <w:rPr>
                <w:sz w:val="16"/>
              </w:rPr>
              <w:t>Thunderstorm Wind</w:t>
            </w:r>
          </w:p>
        </w:tc>
        <w:tc>
          <w:tcPr>
            <w:tcW w:type="dxa" w:w="1975"/>
          </w:tcPr>
          <w:p>
            <w:pPr>
              <w:spacing w:after="0"/>
              <w:jc w:val="left"/>
            </w:pPr>
            <w:r>
              <w:rPr>
                <w:sz w:val="16"/>
              </w:rPr>
              <w:t>75 kt (86 mph) estimated</w:t>
            </w:r>
          </w:p>
        </w:tc>
        <w:tc>
          <w:tcPr>
            <w:tcW w:type="dxa" w:w="3012"/>
          </w:tcPr>
          <w:p>
            <w:pPr>
              <w:spacing w:after="0"/>
              <w:jc w:val="left"/>
            </w:pPr>
            <w:r>
              <w:rPr>
                <w:sz w:val="16"/>
              </w:rPr>
              <w:t>$40,000 property; crops not reported (2002 dollars)</w:t>
            </w:r>
          </w:p>
        </w:tc>
        <w:tc>
          <w:tcPr>
            <w:tcW w:type="dxa" w:w="934"/>
          </w:tcPr>
          <w:p>
            <w:pPr>
              <w:spacing w:after="0"/>
              <w:jc w:val="right"/>
            </w:pPr>
            <w:r>
              <w:rPr>
                <w:sz w:val="16"/>
              </w:rPr>
              <w:t>0, 1</w:t>
            </w:r>
          </w:p>
        </w:tc>
        <w:tc>
          <w:tcPr>
            <w:tcW w:type="dxa" w:w="2300"/>
          </w:tcPr>
          <w:p>
            <w:pPr>
              <w:spacing w:after="0"/>
              <w:jc w:val="left"/>
            </w:pPr>
            <w:r>
              <w:rPr>
                <w:sz w:val="16"/>
              </w:rPr>
              <w:t>NEW ALBANY</w:t>
            </w:r>
          </w:p>
        </w:tc>
        <w:tc>
          <w:tcPr>
            <w:tcW w:type="dxa" w:w="1057"/>
          </w:tcPr>
          <w:p>
            <w:pPr>
              <w:spacing w:after="0"/>
              <w:jc w:val="left"/>
            </w:pPr>
          </w:p>
        </w:tc>
        <w:tc>
          <w:tcPr>
            <w:tcW w:type="dxa" w:w="2441"/>
          </w:tcPr>
          <w:p>
            <w:pPr>
              <w:spacing w:after="0"/>
              <w:jc w:val="left"/>
            </w:pPr>
            <w:r>
              <w:rPr>
                <w:sz w:val="16"/>
              </w:rPr>
              <w:t>deaths or injuries recorded</w:t>
            </w:r>
          </w:p>
        </w:tc>
      </w:tr>
      <w:tr>
        <w:trPr>
          <w:cantSplit/>
        </w:trPr>
        <w:tc>
          <w:tcPr>
            <w:tcW w:type="dxa" w:w="1037"/>
          </w:tcPr>
          <w:p>
            <w:pPr>
              <w:spacing w:after="0"/>
              <w:jc w:val="left"/>
            </w:pPr>
            <w:r>
              <w:rPr>
                <w:sz w:val="16"/>
              </w:rPr>
              <w:t>1997-03-02</w:t>
            </w:r>
          </w:p>
        </w:tc>
        <w:tc>
          <w:tcPr>
            <w:tcW w:type="dxa" w:w="1357"/>
          </w:tcPr>
          <w:p>
            <w:pPr>
              <w:spacing w:after="0"/>
              <w:jc w:val="left"/>
            </w:pPr>
            <w:r>
              <w:rPr>
                <w:sz w:val="16"/>
              </w:rPr>
              <w:t>Flood</w:t>
            </w:r>
          </w:p>
        </w:tc>
        <w:tc>
          <w:tcPr>
            <w:tcW w:type="dxa" w:w="1975"/>
          </w:tcPr>
          <w:p>
            <w:pPr>
              <w:spacing w:after="0"/>
              <w:jc w:val="left"/>
            </w:pPr>
          </w:p>
        </w:tc>
        <w:tc>
          <w:tcPr>
            <w:tcW w:type="dxa" w:w="3012"/>
          </w:tcPr>
          <w:p>
            <w:pPr>
              <w:spacing w:after="0"/>
              <w:jc w:val="left"/>
            </w:pPr>
            <w:r>
              <w:rPr>
                <w:sz w:val="16"/>
              </w:rPr>
              <w:t>$20,000,000 property; crops not reported (zone total, 1997 dollars)</w:t>
            </w:r>
          </w:p>
        </w:tc>
        <w:tc>
          <w:tcPr>
            <w:tcW w:type="dxa" w:w="934"/>
          </w:tcPr>
          <w:p>
            <w:pPr>
              <w:spacing w:after="0"/>
              <w:jc w:val="right"/>
            </w:pPr>
            <w:r>
              <w:rPr>
                <w:sz w:val="16"/>
              </w:rPr>
              <w:t>0, 0</w:t>
            </w:r>
          </w:p>
        </w:tc>
        <w:tc>
          <w:tcPr>
            <w:tcW w:type="dxa" w:w="2300"/>
          </w:tcPr>
          <w:p>
            <w:pPr>
              <w:spacing w:after="0"/>
              <w:jc w:val="left"/>
            </w:pPr>
            <w:r>
              <w:rPr>
                <w:sz w:val="16"/>
              </w:rPr>
              <w:t>NWS zone INZ091 (FLOYD), zone-level</w:t>
            </w:r>
          </w:p>
        </w:tc>
        <w:tc>
          <w:tcPr>
            <w:tcW w:type="dxa" w:w="1057"/>
          </w:tcPr>
          <w:p>
            <w:pPr>
              <w:spacing w:after="0"/>
              <w:jc w:val="left"/>
            </w:pPr>
          </w:p>
        </w:tc>
        <w:tc>
          <w:tcPr>
            <w:tcW w:type="dxa" w:w="24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1996-05-24</w:t>
            </w:r>
          </w:p>
        </w:tc>
        <w:tc>
          <w:tcPr>
            <w:tcW w:type="dxa" w:w="1357"/>
          </w:tcPr>
          <w:p>
            <w:pPr>
              <w:spacing w:after="0"/>
              <w:jc w:val="left"/>
            </w:pPr>
            <w:r>
              <w:rPr>
                <w:sz w:val="16"/>
              </w:rPr>
              <w:t>Thunderstorm Wind</w:t>
            </w:r>
          </w:p>
        </w:tc>
        <w:tc>
          <w:tcPr>
            <w:tcW w:type="dxa" w:w="1975"/>
          </w:tcPr>
          <w:p>
            <w:pPr>
              <w:spacing w:after="0"/>
              <w:jc w:val="left"/>
            </w:pPr>
            <w:r>
              <w:rPr>
                <w:sz w:val="16"/>
              </w:rPr>
              <w:t>52 kt (60 mph), measurement type not recorded</w:t>
            </w:r>
          </w:p>
        </w:tc>
        <w:tc>
          <w:tcPr>
            <w:tcW w:type="dxa" w:w="3012"/>
          </w:tcPr>
          <w:p>
            <w:pPr>
              <w:spacing w:after="0"/>
              <w:jc w:val="left"/>
            </w:pPr>
            <w:r>
              <w:rPr>
                <w:sz w:val="16"/>
              </w:rPr>
              <w:t>$50,000 property; crops not reported (1996 dollars)</w:t>
            </w:r>
          </w:p>
        </w:tc>
        <w:tc>
          <w:tcPr>
            <w:tcW w:type="dxa" w:w="934"/>
          </w:tcPr>
          <w:p>
            <w:pPr>
              <w:spacing w:after="0"/>
              <w:jc w:val="right"/>
            </w:pPr>
            <w:r>
              <w:rPr>
                <w:sz w:val="16"/>
              </w:rPr>
              <w:t>0, 0</w:t>
            </w:r>
          </w:p>
        </w:tc>
        <w:tc>
          <w:tcPr>
            <w:tcW w:type="dxa" w:w="2300"/>
          </w:tcPr>
          <w:p>
            <w:pPr>
              <w:spacing w:after="0"/>
              <w:jc w:val="left"/>
            </w:pPr>
            <w:r>
              <w:rPr>
                <w:sz w:val="16"/>
              </w:rPr>
              <w:t>NEW ALBANY</w:t>
            </w:r>
          </w:p>
        </w:tc>
        <w:tc>
          <w:tcPr>
            <w:tcW w:type="dxa" w:w="1057"/>
          </w:tcPr>
          <w:p>
            <w:pPr>
              <w:spacing w:after="0"/>
              <w:jc w:val="left"/>
            </w:pPr>
          </w:p>
        </w:tc>
        <w:tc>
          <w:tcPr>
            <w:tcW w:type="dxa" w:w="2441"/>
          </w:tcPr>
          <w:p>
            <w:pPr>
              <w:spacing w:after="0"/>
              <w:jc w:val="left"/>
            </w:pPr>
            <w:r>
              <w:rPr>
                <w:sz w:val="16"/>
              </w:rPr>
              <w:t>B1-c most damaging: Thunderstorm Wind</w:t>
            </w:r>
          </w:p>
        </w:tc>
      </w:tr>
      <w:tr>
        <w:trPr>
          <w:cantSplit/>
        </w:trPr>
        <w:tc>
          <w:tcPr>
            <w:tcW w:type="dxa" w:w="1037"/>
          </w:tcPr>
          <w:p>
            <w:pPr>
              <w:spacing w:after="0"/>
              <w:jc w:val="left"/>
            </w:pPr>
            <w:r>
              <w:rPr>
                <w:sz w:val="16"/>
              </w:rPr>
              <w:t>1994-05-30</w:t>
            </w:r>
          </w:p>
        </w:tc>
        <w:tc>
          <w:tcPr>
            <w:tcW w:type="dxa" w:w="1357"/>
          </w:tcPr>
          <w:p>
            <w:pPr>
              <w:spacing w:after="0"/>
              <w:jc w:val="left"/>
            </w:pPr>
            <w:r>
              <w:rPr>
                <w:sz w:val="16"/>
              </w:rPr>
              <w:t>Hail</w:t>
            </w:r>
          </w:p>
        </w:tc>
        <w:tc>
          <w:tcPr>
            <w:tcW w:type="dxa" w:w="1975"/>
          </w:tcPr>
          <w:p>
            <w:pPr>
              <w:spacing w:after="0"/>
              <w:jc w:val="left"/>
            </w:pPr>
            <w:r>
              <w:rPr>
                <w:sz w:val="16"/>
              </w:rPr>
              <w:t>1.75 in</w:t>
            </w:r>
          </w:p>
        </w:tc>
        <w:tc>
          <w:tcPr>
            <w:tcW w:type="dxa" w:w="3012"/>
          </w:tcPr>
          <w:p>
            <w:pPr>
              <w:spacing w:after="0"/>
              <w:jc w:val="left"/>
            </w:pPr>
            <w:r>
              <w:rPr>
                <w:sz w:val="16"/>
              </w:rPr>
              <w:t>$50,000 property; $50,000 crops (1994 dollars)</w:t>
            </w:r>
          </w:p>
        </w:tc>
        <w:tc>
          <w:tcPr>
            <w:tcW w:type="dxa" w:w="934"/>
          </w:tcPr>
          <w:p>
            <w:pPr>
              <w:spacing w:after="0"/>
              <w:jc w:val="right"/>
            </w:pPr>
            <w:r>
              <w:rPr>
                <w:sz w:val="16"/>
              </w:rPr>
              <w:t>0, 0</w:t>
            </w:r>
          </w:p>
        </w:tc>
        <w:tc>
          <w:tcPr>
            <w:tcW w:type="dxa" w:w="2300"/>
          </w:tcPr>
          <w:p>
            <w:pPr>
              <w:spacing w:after="0"/>
              <w:jc w:val="left"/>
            </w:pPr>
            <w:r>
              <w:rPr>
                <w:sz w:val="16"/>
              </w:rPr>
              <w:t>Rockford</w:t>
            </w:r>
          </w:p>
        </w:tc>
        <w:tc>
          <w:tcPr>
            <w:tcW w:type="dxa" w:w="1057"/>
          </w:tcPr>
          <w:p>
            <w:pPr>
              <w:spacing w:after="0"/>
              <w:jc w:val="left"/>
            </w:pPr>
          </w:p>
        </w:tc>
        <w:tc>
          <w:tcPr>
            <w:tcW w:type="dxa" w:w="2441"/>
          </w:tcPr>
          <w:p>
            <w:pPr>
              <w:spacing w:after="0"/>
              <w:jc w:val="left"/>
            </w:pPr>
            <w:r>
              <w:rPr>
                <w:sz w:val="16"/>
              </w:rPr>
              <w:t>B1-c most damaging: Hail</w:t>
            </w:r>
          </w:p>
        </w:tc>
      </w:tr>
      <w:tr>
        <w:trPr>
          <w:cantSplit/>
        </w:trPr>
        <w:tc>
          <w:tcPr>
            <w:tcW w:type="dxa" w:w="1037"/>
          </w:tcPr>
          <w:p>
            <w:pPr>
              <w:spacing w:after="0"/>
              <w:jc w:val="left"/>
            </w:pPr>
            <w:r>
              <w:rPr>
                <w:sz w:val="16"/>
              </w:rPr>
              <w:t>1990-06-02</w:t>
            </w:r>
          </w:p>
        </w:tc>
        <w:tc>
          <w:tcPr>
            <w:tcW w:type="dxa" w:w="1357"/>
          </w:tcPr>
          <w:p>
            <w:pPr>
              <w:spacing w:after="0"/>
              <w:jc w:val="left"/>
            </w:pPr>
            <w:r>
              <w:rPr>
                <w:sz w:val="16"/>
              </w:rPr>
              <w:t>Tornado</w:t>
            </w:r>
          </w:p>
        </w:tc>
        <w:tc>
          <w:tcPr>
            <w:tcW w:type="dxa" w:w="1975"/>
          </w:tcPr>
          <w:p>
            <w:pPr>
              <w:spacing w:after="0"/>
              <w:jc w:val="left"/>
            </w:pPr>
            <w:r>
              <w:rPr>
                <w:sz w:val="16"/>
              </w:rPr>
              <w:t>F3, 8.3 mi path length (whole path, pre-1996), 300 yd wide</w:t>
            </w:r>
          </w:p>
        </w:tc>
        <w:tc>
          <w:tcPr>
            <w:tcW w:type="dxa" w:w="3012"/>
          </w:tcPr>
          <w:p>
            <w:pPr>
              <w:spacing w:after="0"/>
              <w:jc w:val="left"/>
            </w:pPr>
            <w:r>
              <w:rPr>
                <w:sz w:val="16"/>
              </w:rPr>
              <w:t>$2,500,000 property; crops not recorded (1990 dollars)</w:t>
            </w:r>
          </w:p>
        </w:tc>
        <w:tc>
          <w:tcPr>
            <w:tcW w:type="dxa" w:w="934"/>
          </w:tcPr>
          <w:p>
            <w:pPr>
              <w:spacing w:after="0"/>
              <w:jc w:val="right"/>
            </w:pPr>
            <w:r>
              <w:rPr>
                <w:sz w:val="16"/>
              </w:rPr>
              <w:t>0, 7</w:t>
            </w:r>
          </w:p>
        </w:tc>
        <w:tc>
          <w:tcPr>
            <w:tcW w:type="dxa" w:w="2300"/>
          </w:tcPr>
          <w:p>
            <w:pPr>
              <w:spacing w:after="0"/>
              <w:jc w:val="left"/>
            </w:pPr>
            <w:r>
              <w:rPr>
                <w:sz w:val="16"/>
              </w:rPr>
              <w:t>location not recorded</w:t>
            </w:r>
          </w:p>
        </w:tc>
        <w:tc>
          <w:tcPr>
            <w:tcW w:type="dxa" w:w="1057"/>
          </w:tcPr>
          <w:p>
            <w:pPr>
              <w:spacing w:after="0"/>
              <w:jc w:val="left"/>
            </w:pPr>
          </w:p>
        </w:tc>
        <w:tc>
          <w:tcPr>
            <w:tcW w:type="dxa" w:w="244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1.32</w:t>
            </w:r>
          </w:p>
        </w:tc>
        <w:tc>
          <w:tcPr>
            <w:tcW w:type="dxa" w:w="1278"/>
          </w:tcPr>
          <w:p>
            <w:pPr>
              <w:spacing w:after="0"/>
              <w:jc w:val="left"/>
            </w:pPr>
            <w:r>
              <w:rPr>
                <w:sz w:val="16"/>
              </w:rPr>
              <w:t>event-days per year</w:t>
            </w:r>
          </w:p>
        </w:tc>
        <w:tc>
          <w:tcPr>
            <w:tcW w:type="dxa" w:w="1579"/>
          </w:tcPr>
          <w:p>
            <w:pPr>
              <w:spacing w:after="0"/>
              <w:jc w:val="left"/>
            </w:pPr>
            <w:r>
              <w:rPr>
                <w:sz w:val="16"/>
              </w:rPr>
              <w:t>about 1.32 days per year</w:t>
            </w:r>
          </w:p>
        </w:tc>
        <w:tc>
          <w:tcPr>
            <w:tcW w:type="dxa" w:w="1037"/>
          </w:tcPr>
          <w:p>
            <w:pPr>
              <w:spacing w:after="0"/>
              <w:jc w:val="left"/>
            </w:pPr>
            <w:r>
              <w:rPr>
                <w:sz w:val="16"/>
              </w:rPr>
              <w:t>Possible</w:t>
            </w:r>
          </w:p>
        </w:tc>
        <w:tc>
          <w:tcPr>
            <w:tcW w:type="dxa" w:w="1969"/>
          </w:tcPr>
          <w:p>
            <w:pPr>
              <w:spacing w:after="0"/>
              <w:jc w:val="left"/>
            </w:pPr>
            <w:r>
              <w:rPr>
                <w:sz w:val="16"/>
              </w:rPr>
              <w:t>Storm Events event-days in 1 of 30 years, 1996 to 2025 (3.33%)</w:t>
            </w:r>
          </w:p>
        </w:tc>
        <w:tc>
          <w:tcPr>
            <w:tcW w:type="dxa" w:w="1523"/>
          </w:tcPr>
          <w:p>
            <w:pPr>
              <w:spacing w:after="0"/>
              <w:jc w:val="right"/>
            </w:pPr>
            <w:r>
              <w:rPr>
                <w:sz w:val="16"/>
              </w:rPr>
              <w:t>25</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Drought</w:t>
            </w:r>
          </w:p>
        </w:tc>
        <w:tc>
          <w:tcPr>
            <w:tcW w:type="dxa" w:w="1246"/>
          </w:tcPr>
          <w:p>
            <w:pPr>
              <w:spacing w:after="0"/>
              <w:jc w:val="right"/>
            </w:pPr>
            <w:r>
              <w:rPr>
                <w:sz w:val="16"/>
              </w:rPr>
              <w:t>2.29</w:t>
            </w:r>
          </w:p>
        </w:tc>
        <w:tc>
          <w:tcPr>
            <w:tcW w:type="dxa" w:w="1278"/>
          </w:tcPr>
          <w:p>
            <w:pPr>
              <w:spacing w:after="0"/>
              <w:jc w:val="left"/>
            </w:pPr>
            <w:r>
              <w:rPr>
                <w:sz w:val="16"/>
              </w:rPr>
              <w:t>event-days per year</w:t>
            </w:r>
          </w:p>
        </w:tc>
        <w:tc>
          <w:tcPr>
            <w:tcW w:type="dxa" w:w="1579"/>
          </w:tcPr>
          <w:p>
            <w:pPr>
              <w:spacing w:after="0"/>
              <w:jc w:val="left"/>
            </w:pPr>
            <w:r>
              <w:rPr>
                <w:sz w:val="16"/>
              </w:rPr>
              <w:t>about 2.29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63</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0.00263</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0.263%</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3.38</w:t>
            </w:r>
          </w:p>
        </w:tc>
        <w:tc>
          <w:tcPr>
            <w:tcW w:type="dxa" w:w="1278"/>
          </w:tcPr>
          <w:p>
            <w:pPr>
              <w:spacing w:after="0"/>
              <w:jc w:val="left"/>
            </w:pPr>
            <w:r>
              <w:rPr>
                <w:sz w:val="16"/>
              </w:rPr>
              <w:t>events per year</w:t>
            </w:r>
          </w:p>
        </w:tc>
        <w:tc>
          <w:tcPr>
            <w:tcW w:type="dxa" w:w="1579"/>
          </w:tcPr>
          <w:p>
            <w:pPr>
              <w:spacing w:after="0"/>
              <w:jc w:val="left"/>
            </w:pPr>
            <w:r>
              <w:rPr>
                <w:sz w:val="16"/>
              </w:rPr>
              <w:t>about 3.38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128.6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5.58</w:t>
            </w:r>
          </w:p>
        </w:tc>
        <w:tc>
          <w:tcPr>
            <w:tcW w:type="dxa" w:w="1278"/>
          </w:tcPr>
          <w:p>
            <w:pPr>
              <w:spacing w:after="0"/>
              <w:jc w:val="left"/>
            </w:pPr>
            <w:r>
              <w:rPr>
                <w:sz w:val="16"/>
              </w:rPr>
              <w:t>event-days per year</w:t>
            </w:r>
          </w:p>
        </w:tc>
        <w:tc>
          <w:tcPr>
            <w:tcW w:type="dxa" w:w="1579"/>
          </w:tcPr>
          <w:p>
            <w:pPr>
              <w:spacing w:after="0"/>
              <w:jc w:val="left"/>
            </w:pPr>
            <w:r>
              <w:rPr>
                <w:sz w:val="16"/>
              </w:rPr>
              <w:t>about 5.58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85</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6"/>
          </w:tcPr>
          <w:p>
            <w:pPr>
              <w:spacing w:after="0"/>
              <w:jc w:val="right"/>
            </w:pPr>
            <w:r>
              <w:rPr>
                <w:sz w:val="16"/>
              </w:rPr>
              <w:t>0.00575</w:t>
            </w:r>
          </w:p>
        </w:tc>
        <w:tc>
          <w:tcPr>
            <w:tcW w:type="dxa" w:w="1278"/>
          </w:tcPr>
          <w:p>
            <w:pPr>
              <w:spacing w:after="0"/>
              <w:jc w:val="left"/>
            </w:pPr>
            <w:r>
              <w:rPr>
                <w:sz w:val="16"/>
              </w:rPr>
              <w:t>events per year</w:t>
            </w:r>
          </w:p>
        </w:tc>
        <w:tc>
          <w:tcPr>
            <w:tcW w:type="dxa" w:w="1579"/>
          </w:tcPr>
          <w:p>
            <w:pPr>
              <w:spacing w:after="0"/>
              <w:jc w:val="left"/>
            </w:pPr>
            <w:r>
              <w:rPr>
                <w:sz w:val="16"/>
              </w:rPr>
              <w:t>about 1 in 174 years</w:t>
            </w:r>
          </w:p>
        </w:tc>
        <w:tc>
          <w:tcPr>
            <w:tcW w:type="dxa" w:w="1037"/>
          </w:tcPr>
          <w:p>
            <w:pPr>
              <w:spacing w:after="0"/>
              <w:jc w:val="left"/>
            </w:pPr>
            <w:r>
              <w:rPr>
                <w:sz w:val="16"/>
              </w:rPr>
              <w:t>Unlikely</w:t>
            </w:r>
          </w:p>
        </w:tc>
        <w:tc>
          <w:tcPr>
            <w:tcW w:type="dxa" w:w="1969"/>
          </w:tcPr>
          <w:p>
            <w:pPr>
              <w:spacing w:after="0"/>
              <w:jc w:val="left"/>
            </w:pPr>
            <w:r>
              <w:rPr>
                <w:sz w:val="16"/>
              </w:rPr>
              <w:t>FEMA annualized frequency (modeled)</w:t>
            </w:r>
          </w:p>
        </w:tc>
        <w:tc>
          <w:tcPr>
            <w:tcW w:type="dxa" w:w="1523"/>
          </w:tcPr>
          <w:p>
            <w:pPr>
              <w:spacing w:after="0"/>
              <w:jc w:val="right"/>
            </w:pPr>
            <w:r>
              <w:rPr>
                <w:sz w:val="16"/>
              </w:rPr>
              <w:t>0</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0.734</w:t>
            </w:r>
          </w:p>
        </w:tc>
        <w:tc>
          <w:tcPr>
            <w:tcW w:type="dxa" w:w="1278"/>
          </w:tcPr>
          <w:p>
            <w:pPr>
              <w:spacing w:after="0"/>
              <w:jc w:val="left"/>
            </w:pPr>
            <w:r>
              <w:rPr>
                <w:sz w:val="16"/>
              </w:rPr>
              <w:t>event-days per year</w:t>
            </w:r>
          </w:p>
        </w:tc>
        <w:tc>
          <w:tcPr>
            <w:tcW w:type="dxa" w:w="1579"/>
          </w:tcPr>
          <w:p>
            <w:pPr>
              <w:spacing w:after="0"/>
              <w:jc w:val="left"/>
            </w:pPr>
            <w:r>
              <w:rPr>
                <w:sz w:val="16"/>
              </w:rPr>
              <w:t>about 0.734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6 of 30 years, 1996 to 2025 (20%)</w:t>
            </w:r>
          </w:p>
        </w:tc>
        <w:tc>
          <w:tcPr>
            <w:tcW w:type="dxa" w:w="1523"/>
          </w:tcPr>
          <w:p>
            <w:pPr>
              <w:spacing w:after="0"/>
              <w:jc w:val="right"/>
            </w:pPr>
            <w:r>
              <w:rPr>
                <w:sz w:val="16"/>
              </w:rPr>
              <w:t>50</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1.36</w:t>
            </w:r>
          </w:p>
        </w:tc>
        <w:tc>
          <w:tcPr>
            <w:tcW w:type="dxa" w:w="1278"/>
          </w:tcPr>
          <w:p>
            <w:pPr>
              <w:spacing w:after="0"/>
              <w:jc w:val="left"/>
            </w:pPr>
            <w:r>
              <w:rPr>
                <w:sz w:val="16"/>
              </w:rPr>
              <w:t>event-days per year</w:t>
            </w:r>
          </w:p>
        </w:tc>
        <w:tc>
          <w:tcPr>
            <w:tcW w:type="dxa" w:w="1579"/>
          </w:tcPr>
          <w:p>
            <w:pPr>
              <w:spacing w:after="0"/>
              <w:jc w:val="left"/>
            </w:pPr>
            <w:r>
              <w:rPr>
                <w:sz w:val="16"/>
              </w:rPr>
              <w:t>about 1.36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21 of 30 years, 1996 to 2025 (70%)</w:t>
            </w:r>
          </w:p>
        </w:tc>
        <w:tc>
          <w:tcPr>
            <w:tcW w:type="dxa" w:w="1523"/>
          </w:tcPr>
          <w:p>
            <w:pPr>
              <w:spacing w:after="0"/>
              <w:jc w:val="right"/>
            </w:pPr>
            <w:r>
              <w:rPr>
                <w:sz w:val="16"/>
              </w:rPr>
              <w:t>38</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0.21</w:t>
            </w:r>
          </w:p>
        </w:tc>
        <w:tc>
          <w:tcPr>
            <w:tcW w:type="dxa" w:w="1278"/>
          </w:tcPr>
          <w:p>
            <w:pPr>
              <w:spacing w:after="0"/>
              <w:jc w:val="left"/>
            </w:pPr>
            <w:r>
              <w:rPr>
                <w:sz w:val="16"/>
              </w:rPr>
              <w:t>events per year (modeled)</w:t>
            </w:r>
          </w:p>
        </w:tc>
        <w:tc>
          <w:tcPr>
            <w:tcW w:type="dxa" w:w="1579"/>
          </w:tcPr>
          <w:p>
            <w:pPr>
              <w:spacing w:after="0"/>
              <w:jc w:val="left"/>
            </w:pPr>
            <w:r>
              <w:rPr>
                <w:sz w:val="16"/>
              </w:rPr>
              <w:t>about 1 in 5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51.5</w:t>
            </w:r>
          </w:p>
        </w:tc>
        <w:tc>
          <w:tcPr>
            <w:tcW w:type="dxa" w:w="1278"/>
          </w:tcPr>
          <w:p>
            <w:pPr>
              <w:spacing w:after="0"/>
              <w:jc w:val="left"/>
            </w:pPr>
            <w:r>
              <w:rPr>
                <w:sz w:val="16"/>
              </w:rPr>
              <w:t>days per year with a strike</w:t>
            </w:r>
          </w:p>
        </w:tc>
        <w:tc>
          <w:tcPr>
            <w:tcW w:type="dxa" w:w="1579"/>
          </w:tcPr>
          <w:p>
            <w:pPr>
              <w:spacing w:after="0"/>
              <w:jc w:val="left"/>
            </w:pPr>
            <w:r>
              <w:rPr>
                <w:sz w:val="16"/>
              </w:rPr>
              <w:t>about 51.5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5.74</w:t>
            </w:r>
          </w:p>
        </w:tc>
        <w:tc>
          <w:tcPr>
            <w:tcW w:type="dxa" w:w="1278"/>
          </w:tcPr>
          <w:p>
            <w:pPr>
              <w:spacing w:after="0"/>
              <w:jc w:val="left"/>
            </w:pPr>
            <w:r>
              <w:rPr>
                <w:sz w:val="16"/>
              </w:rPr>
              <w:t>events per year</w:t>
            </w:r>
          </w:p>
        </w:tc>
        <w:tc>
          <w:tcPr>
            <w:tcW w:type="dxa" w:w="1579"/>
          </w:tcPr>
          <w:p>
            <w:pPr>
              <w:spacing w:after="0"/>
              <w:jc w:val="left"/>
            </w:pPr>
            <w:r>
              <w:rPr>
                <w:sz w:val="16"/>
              </w:rPr>
              <w:t>about 5.74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219</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0.112</w:t>
            </w:r>
          </w:p>
        </w:tc>
        <w:tc>
          <w:tcPr>
            <w:tcW w:type="dxa" w:w="1278"/>
          </w:tcPr>
          <w:p>
            <w:pPr>
              <w:spacing w:after="0"/>
              <w:jc w:val="left"/>
            </w:pPr>
            <w:r>
              <w:rPr>
                <w:sz w:val="16"/>
              </w:rPr>
              <w:t>events per year</w:t>
            </w:r>
          </w:p>
        </w:tc>
        <w:tc>
          <w:tcPr>
            <w:tcW w:type="dxa" w:w="1579"/>
          </w:tcPr>
          <w:p>
            <w:pPr>
              <w:spacing w:after="0"/>
              <w:jc w:val="left"/>
            </w:pPr>
            <w:r>
              <w:rPr>
                <w:sz w:val="16"/>
              </w:rPr>
              <w:t>about 1 in 9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0.0000191</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0.00191%</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10</w:t>
            </w:r>
          </w:p>
        </w:tc>
        <w:tc>
          <w:tcPr>
            <w:tcW w:type="dxa" w:w="1278"/>
          </w:tcPr>
          <w:p>
            <w:pPr>
              <w:spacing w:after="0"/>
              <w:jc w:val="left"/>
            </w:pPr>
            <w:r>
              <w:rPr>
                <w:sz w:val="16"/>
              </w:rPr>
              <w:t>event-days per year</w:t>
            </w:r>
          </w:p>
        </w:tc>
        <w:tc>
          <w:tcPr>
            <w:tcW w:type="dxa" w:w="1579"/>
          </w:tcPr>
          <w:p>
            <w:pPr>
              <w:spacing w:after="0"/>
              <w:jc w:val="left"/>
            </w:pPr>
            <w:r>
              <w:rPr>
                <w:sz w:val="16"/>
              </w:rPr>
              <w:t>about 10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16 of 30 years, 1996 to 2025 (53.3%)</w:t>
            </w:r>
          </w:p>
        </w:tc>
        <w:tc>
          <w:tcPr>
            <w:tcW w:type="dxa" w:w="1523"/>
          </w:tcPr>
          <w:p>
            <w:pPr>
              <w:spacing w:after="0"/>
              <w:jc w:val="right"/>
            </w:pPr>
            <w:r>
              <w:rPr>
                <w:sz w:val="16"/>
              </w:rPr>
              <w:t>190</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119</w:t>
            </w:r>
          </w:p>
        </w:tc>
        <w:tc>
          <w:tcPr>
            <w:tcW w:type="dxa" w:w="1381"/>
          </w:tcPr>
          <w:p>
            <w:pPr>
              <w:spacing w:after="0"/>
              <w:jc w:val="right"/>
            </w:pPr>
            <w:r>
              <w:rPr>
                <w:sz w:val="16"/>
              </w:rPr>
              <w:t>30</w:t>
            </w:r>
          </w:p>
        </w:tc>
        <w:tc>
          <w:tcPr>
            <w:tcW w:type="dxa" w:w="1381"/>
          </w:tcPr>
          <w:p>
            <w:pPr>
              <w:spacing w:after="0"/>
              <w:jc w:val="right"/>
            </w:pPr>
            <w:r>
              <w:rPr>
                <w:sz w:val="16"/>
              </w:rPr>
              <w:t>3.97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20 of 20</w:t>
            </w:r>
          </w:p>
        </w:tc>
        <w:tc>
          <w:tcPr>
            <w:tcW w:type="dxa" w:w="1191"/>
          </w:tcPr>
          <w:p>
            <w:pPr>
              <w:spacing w:after="0"/>
              <w:jc w:val="right"/>
            </w:pPr>
            <w:r>
              <w:rPr>
                <w:sz w:val="16"/>
              </w:rPr>
              <w:t>69.0</w:t>
            </w:r>
          </w:p>
        </w:tc>
        <w:tc>
          <w:tcPr>
            <w:tcW w:type="dxa" w:w="1250"/>
          </w:tcPr>
          <w:p>
            <w:pPr>
              <w:spacing w:after="0"/>
              <w:jc w:val="right"/>
            </w:pPr>
            <w:r>
              <w:rPr>
                <w:sz w:val="16"/>
              </w:rPr>
              <w:t>86.4</w:t>
            </w:r>
          </w:p>
        </w:tc>
        <w:tc>
          <w:tcPr>
            <w:tcW w:type="dxa" w:w="1191"/>
          </w:tcPr>
          <w:p>
            <w:pPr>
              <w:spacing w:after="0"/>
              <w:jc w:val="right"/>
            </w:pPr>
            <w:r>
              <w:rPr>
                <w:sz w:val="16"/>
              </w:rPr>
              <w:t>94.2</w:t>
            </w:r>
          </w:p>
        </w:tc>
        <w:tc>
          <w:tcPr>
            <w:tcW w:type="dxa" w:w="6995"/>
          </w:tcPr>
          <w:p>
            <w:pPr>
              <w:spacing w:after="0"/>
              <w:jc w:val="left"/>
            </w:pPr>
            <w:r>
              <w:rPr>
                <w:sz w:val="16"/>
              </w:rPr>
              <w:t>Relatively High 18, Relatively Moderate 2</w:t>
            </w:r>
          </w:p>
        </w:tc>
      </w:tr>
      <w:tr>
        <w:trPr>
          <w:cantSplit/>
        </w:trPr>
        <w:tc>
          <w:tcPr>
            <w:tcW w:type="dxa" w:w="1906"/>
          </w:tcPr>
          <w:p>
            <w:pPr>
              <w:spacing w:after="0"/>
              <w:jc w:val="left"/>
            </w:pPr>
            <w:r>
              <w:rPr>
                <w:sz w:val="16"/>
              </w:rPr>
              <w:t>Drought</w:t>
            </w:r>
          </w:p>
        </w:tc>
        <w:tc>
          <w:tcPr>
            <w:tcW w:type="dxa" w:w="1578"/>
          </w:tcPr>
          <w:p>
            <w:pPr>
              <w:spacing w:after="0"/>
              <w:jc w:val="right"/>
            </w:pPr>
            <w:r>
              <w:rPr>
                <w:sz w:val="16"/>
              </w:rPr>
              <w:t>10 of 20</w:t>
            </w:r>
          </w:p>
        </w:tc>
        <w:tc>
          <w:tcPr>
            <w:tcW w:type="dxa" w:w="1191"/>
          </w:tcPr>
          <w:p>
            <w:pPr>
              <w:spacing w:after="0"/>
              <w:jc w:val="right"/>
            </w:pPr>
            <w:r>
              <w:rPr>
                <w:sz w:val="16"/>
              </w:rPr>
              <w:t>69.3</w:t>
            </w:r>
          </w:p>
        </w:tc>
        <w:tc>
          <w:tcPr>
            <w:tcW w:type="dxa" w:w="1250"/>
          </w:tcPr>
          <w:p>
            <w:pPr>
              <w:spacing w:after="0"/>
              <w:jc w:val="right"/>
            </w:pPr>
            <w:r>
              <w:rPr>
                <w:sz w:val="16"/>
              </w:rPr>
              <w:t>74.7</w:t>
            </w:r>
          </w:p>
        </w:tc>
        <w:tc>
          <w:tcPr>
            <w:tcW w:type="dxa" w:w="1191"/>
          </w:tcPr>
          <w:p>
            <w:pPr>
              <w:spacing w:after="0"/>
              <w:jc w:val="right"/>
            </w:pPr>
            <w:r>
              <w:rPr>
                <w:sz w:val="16"/>
              </w:rPr>
              <w:t>84.1</w:t>
            </w:r>
          </w:p>
        </w:tc>
        <w:tc>
          <w:tcPr>
            <w:tcW w:type="dxa" w:w="6995"/>
          </w:tcPr>
          <w:p>
            <w:pPr>
              <w:spacing w:after="0"/>
              <w:jc w:val="left"/>
            </w:pPr>
            <w:r>
              <w:rPr>
                <w:sz w:val="16"/>
              </w:rPr>
              <w:t>Relatively Low 4, Very Low 6, No Rating 10</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20 of 20</w:t>
            </w:r>
          </w:p>
        </w:tc>
        <w:tc>
          <w:tcPr>
            <w:tcW w:type="dxa" w:w="1191"/>
          </w:tcPr>
          <w:p>
            <w:pPr>
              <w:spacing w:after="0"/>
              <w:jc w:val="right"/>
            </w:pPr>
            <w:r>
              <w:rPr>
                <w:sz w:val="16"/>
              </w:rPr>
              <w:t>41.4</w:t>
            </w:r>
          </w:p>
        </w:tc>
        <w:tc>
          <w:tcPr>
            <w:tcW w:type="dxa" w:w="1250"/>
          </w:tcPr>
          <w:p>
            <w:pPr>
              <w:spacing w:after="0"/>
              <w:jc w:val="right"/>
            </w:pPr>
            <w:r>
              <w:rPr>
                <w:sz w:val="16"/>
              </w:rPr>
              <w:t>67.4</w:t>
            </w:r>
          </w:p>
        </w:tc>
        <w:tc>
          <w:tcPr>
            <w:tcW w:type="dxa" w:w="1191"/>
          </w:tcPr>
          <w:p>
            <w:pPr>
              <w:spacing w:after="0"/>
              <w:jc w:val="right"/>
            </w:pPr>
            <w:r>
              <w:rPr>
                <w:sz w:val="16"/>
              </w:rPr>
              <w:t>78.1</w:t>
            </w:r>
          </w:p>
        </w:tc>
        <w:tc>
          <w:tcPr>
            <w:tcW w:type="dxa" w:w="6995"/>
          </w:tcPr>
          <w:p>
            <w:pPr>
              <w:spacing w:after="0"/>
              <w:jc w:val="left"/>
            </w:pPr>
            <w:r>
              <w:rPr>
                <w:sz w:val="16"/>
              </w:rPr>
              <w:t>Relatively Moderate 1, Relatively Low 19</w:t>
            </w:r>
          </w:p>
        </w:tc>
      </w:tr>
      <w:tr>
        <w:trPr>
          <w:cantSplit/>
        </w:trPr>
        <w:tc>
          <w:tcPr>
            <w:tcW w:type="dxa" w:w="1906"/>
          </w:tcPr>
          <w:p>
            <w:pPr>
              <w:spacing w:after="0"/>
              <w:jc w:val="left"/>
            </w:pPr>
            <w:r>
              <w:rPr>
                <w:sz w:val="16"/>
              </w:rPr>
              <w:t>Hail</w:t>
            </w:r>
          </w:p>
        </w:tc>
        <w:tc>
          <w:tcPr>
            <w:tcW w:type="dxa" w:w="1578"/>
          </w:tcPr>
          <w:p>
            <w:pPr>
              <w:spacing w:after="0"/>
              <w:jc w:val="right"/>
            </w:pPr>
            <w:r>
              <w:rPr>
                <w:sz w:val="16"/>
              </w:rPr>
              <w:t>20 of 20</w:t>
            </w:r>
          </w:p>
        </w:tc>
        <w:tc>
          <w:tcPr>
            <w:tcW w:type="dxa" w:w="1191"/>
          </w:tcPr>
          <w:p>
            <w:pPr>
              <w:spacing w:after="0"/>
              <w:jc w:val="right"/>
            </w:pPr>
            <w:r>
              <w:rPr>
                <w:sz w:val="16"/>
              </w:rPr>
              <w:t>38.8</w:t>
            </w:r>
          </w:p>
        </w:tc>
        <w:tc>
          <w:tcPr>
            <w:tcW w:type="dxa" w:w="1250"/>
          </w:tcPr>
          <w:p>
            <w:pPr>
              <w:spacing w:after="0"/>
              <w:jc w:val="right"/>
            </w:pPr>
            <w:r>
              <w:rPr>
                <w:sz w:val="16"/>
              </w:rPr>
              <w:t>53.0</w:t>
            </w:r>
          </w:p>
        </w:tc>
        <w:tc>
          <w:tcPr>
            <w:tcW w:type="dxa" w:w="1191"/>
          </w:tcPr>
          <w:p>
            <w:pPr>
              <w:spacing w:after="0"/>
              <w:jc w:val="right"/>
            </w:pPr>
            <w:r>
              <w:rPr>
                <w:sz w:val="16"/>
              </w:rPr>
              <w:t>64.7</w:t>
            </w:r>
          </w:p>
        </w:tc>
        <w:tc>
          <w:tcPr>
            <w:tcW w:type="dxa" w:w="6995"/>
          </w:tcPr>
          <w:p>
            <w:pPr>
              <w:spacing w:after="0"/>
              <w:jc w:val="left"/>
            </w:pPr>
            <w:r>
              <w:rPr>
                <w:sz w:val="16"/>
              </w:rPr>
              <w:t>Relatively Low 20</w:t>
            </w:r>
          </w:p>
        </w:tc>
      </w:tr>
      <w:tr>
        <w:trPr>
          <w:cantSplit/>
        </w:trPr>
        <w:tc>
          <w:tcPr>
            <w:tcW w:type="dxa" w:w="1906"/>
          </w:tcPr>
          <w:p>
            <w:pPr>
              <w:spacing w:after="0"/>
              <w:jc w:val="left"/>
            </w:pPr>
            <w:r>
              <w:rPr>
                <w:sz w:val="16"/>
              </w:rPr>
              <w:t>Heat Wave</w:t>
            </w:r>
          </w:p>
        </w:tc>
        <w:tc>
          <w:tcPr>
            <w:tcW w:type="dxa" w:w="1578"/>
          </w:tcPr>
          <w:p>
            <w:pPr>
              <w:spacing w:after="0"/>
              <w:jc w:val="right"/>
            </w:pPr>
            <w:r>
              <w:rPr>
                <w:sz w:val="16"/>
              </w:rPr>
              <w:t>20 of 20</w:t>
            </w:r>
          </w:p>
        </w:tc>
        <w:tc>
          <w:tcPr>
            <w:tcW w:type="dxa" w:w="1191"/>
          </w:tcPr>
          <w:p>
            <w:pPr>
              <w:spacing w:after="0"/>
              <w:jc w:val="right"/>
            </w:pPr>
            <w:r>
              <w:rPr>
                <w:sz w:val="16"/>
              </w:rPr>
              <w:t>19.8</w:t>
            </w:r>
          </w:p>
        </w:tc>
        <w:tc>
          <w:tcPr>
            <w:tcW w:type="dxa" w:w="1250"/>
          </w:tcPr>
          <w:p>
            <w:pPr>
              <w:spacing w:after="0"/>
              <w:jc w:val="right"/>
            </w:pPr>
            <w:r>
              <w:rPr>
                <w:sz w:val="16"/>
              </w:rPr>
              <w:t>44.1</w:t>
            </w:r>
          </w:p>
        </w:tc>
        <w:tc>
          <w:tcPr>
            <w:tcW w:type="dxa" w:w="1191"/>
          </w:tcPr>
          <w:p>
            <w:pPr>
              <w:spacing w:after="0"/>
              <w:jc w:val="right"/>
            </w:pPr>
            <w:r>
              <w:rPr>
                <w:sz w:val="16"/>
              </w:rPr>
              <w:t>63.7</w:t>
            </w:r>
          </w:p>
        </w:tc>
        <w:tc>
          <w:tcPr>
            <w:tcW w:type="dxa" w:w="6995"/>
          </w:tcPr>
          <w:p>
            <w:pPr>
              <w:spacing w:after="0"/>
              <w:jc w:val="left"/>
            </w:pPr>
            <w:r>
              <w:rPr>
                <w:sz w:val="16"/>
              </w:rPr>
              <w:t>Relatively Moderate 3, Relatively Low 17</w:t>
            </w:r>
          </w:p>
        </w:tc>
      </w:tr>
      <w:tr>
        <w:trPr>
          <w:cantSplit/>
        </w:trPr>
        <w:tc>
          <w:tcPr>
            <w:tcW w:type="dxa" w:w="1906"/>
          </w:tcPr>
          <w:p>
            <w:pPr>
              <w:spacing w:after="0"/>
              <w:jc w:val="left"/>
            </w:pPr>
            <w:r>
              <w:rPr>
                <w:sz w:val="16"/>
              </w:rPr>
              <w:t>Hurricane</w:t>
            </w:r>
          </w:p>
        </w:tc>
        <w:tc>
          <w:tcPr>
            <w:tcW w:type="dxa" w:w="1578"/>
          </w:tcPr>
          <w:p>
            <w:pPr>
              <w:spacing w:after="0"/>
              <w:jc w:val="right"/>
            </w:pPr>
            <w:r>
              <w:rPr>
                <w:sz w:val="16"/>
              </w:rPr>
              <w:t>20 of 20</w:t>
            </w:r>
          </w:p>
        </w:tc>
        <w:tc>
          <w:tcPr>
            <w:tcW w:type="dxa" w:w="1191"/>
          </w:tcPr>
          <w:p>
            <w:pPr>
              <w:spacing w:after="0"/>
              <w:jc w:val="right"/>
            </w:pPr>
            <w:r>
              <w:rPr>
                <w:sz w:val="16"/>
              </w:rPr>
              <w:t>15.6</w:t>
            </w:r>
          </w:p>
        </w:tc>
        <w:tc>
          <w:tcPr>
            <w:tcW w:type="dxa" w:w="1250"/>
          </w:tcPr>
          <w:p>
            <w:pPr>
              <w:spacing w:after="0"/>
              <w:jc w:val="right"/>
            </w:pPr>
            <w:r>
              <w:rPr>
                <w:sz w:val="16"/>
              </w:rPr>
              <w:t>19.5</w:t>
            </w:r>
          </w:p>
        </w:tc>
        <w:tc>
          <w:tcPr>
            <w:tcW w:type="dxa" w:w="1191"/>
          </w:tcPr>
          <w:p>
            <w:pPr>
              <w:spacing w:after="0"/>
              <w:jc w:val="right"/>
            </w:pPr>
            <w:r>
              <w:rPr>
                <w:sz w:val="16"/>
              </w:rPr>
              <w:t>23.2</w:t>
            </w:r>
          </w:p>
        </w:tc>
        <w:tc>
          <w:tcPr>
            <w:tcW w:type="dxa" w:w="6995"/>
          </w:tcPr>
          <w:p>
            <w:pPr>
              <w:spacing w:after="0"/>
              <w:jc w:val="left"/>
            </w:pPr>
            <w:r>
              <w:rPr>
                <w:sz w:val="16"/>
              </w:rPr>
              <w:t>Very Low 20</w:t>
            </w:r>
          </w:p>
        </w:tc>
      </w:tr>
      <w:tr>
        <w:trPr>
          <w:cantSplit/>
        </w:trPr>
        <w:tc>
          <w:tcPr>
            <w:tcW w:type="dxa" w:w="1906"/>
          </w:tcPr>
          <w:p>
            <w:pPr>
              <w:spacing w:after="0"/>
              <w:jc w:val="left"/>
            </w:pPr>
            <w:r>
              <w:rPr>
                <w:sz w:val="16"/>
              </w:rPr>
              <w:t>Ice Storm</w:t>
            </w:r>
          </w:p>
        </w:tc>
        <w:tc>
          <w:tcPr>
            <w:tcW w:type="dxa" w:w="1578"/>
          </w:tcPr>
          <w:p>
            <w:pPr>
              <w:spacing w:after="0"/>
              <w:jc w:val="right"/>
            </w:pPr>
            <w:r>
              <w:rPr>
                <w:sz w:val="16"/>
              </w:rPr>
              <w:t>20 of 20</w:t>
            </w:r>
          </w:p>
        </w:tc>
        <w:tc>
          <w:tcPr>
            <w:tcW w:type="dxa" w:w="1191"/>
          </w:tcPr>
          <w:p>
            <w:pPr>
              <w:spacing w:after="0"/>
              <w:jc w:val="right"/>
            </w:pPr>
            <w:r>
              <w:rPr>
                <w:sz w:val="16"/>
              </w:rPr>
              <w:t>52.1</w:t>
            </w:r>
          </w:p>
        </w:tc>
        <w:tc>
          <w:tcPr>
            <w:tcW w:type="dxa" w:w="1250"/>
          </w:tcPr>
          <w:p>
            <w:pPr>
              <w:spacing w:after="0"/>
              <w:jc w:val="right"/>
            </w:pPr>
            <w:r>
              <w:rPr>
                <w:sz w:val="16"/>
              </w:rPr>
              <w:t>71.8</w:t>
            </w:r>
          </w:p>
        </w:tc>
        <w:tc>
          <w:tcPr>
            <w:tcW w:type="dxa" w:w="1191"/>
          </w:tcPr>
          <w:p>
            <w:pPr>
              <w:spacing w:after="0"/>
              <w:jc w:val="right"/>
            </w:pPr>
            <w:r>
              <w:rPr>
                <w:sz w:val="16"/>
              </w:rPr>
              <w:t>84.0</w:t>
            </w:r>
          </w:p>
        </w:tc>
        <w:tc>
          <w:tcPr>
            <w:tcW w:type="dxa" w:w="6995"/>
          </w:tcPr>
          <w:p>
            <w:pPr>
              <w:spacing w:after="0"/>
              <w:jc w:val="left"/>
            </w:pPr>
            <w:r>
              <w:rPr>
                <w:sz w:val="16"/>
              </w:rPr>
              <w:t>Relatively Moderate 12, Relatively Low 8</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20 of 20</w:t>
            </w:r>
          </w:p>
        </w:tc>
        <w:tc>
          <w:tcPr>
            <w:tcW w:type="dxa" w:w="1191"/>
          </w:tcPr>
          <w:p>
            <w:pPr>
              <w:spacing w:after="0"/>
              <w:jc w:val="right"/>
            </w:pPr>
            <w:r>
              <w:rPr>
                <w:sz w:val="16"/>
              </w:rPr>
              <w:t>25.3</w:t>
            </w:r>
          </w:p>
        </w:tc>
        <w:tc>
          <w:tcPr>
            <w:tcW w:type="dxa" w:w="1250"/>
          </w:tcPr>
          <w:p>
            <w:pPr>
              <w:spacing w:after="0"/>
              <w:jc w:val="right"/>
            </w:pPr>
            <w:r>
              <w:rPr>
                <w:sz w:val="16"/>
              </w:rPr>
              <w:t>63.2</w:t>
            </w:r>
          </w:p>
        </w:tc>
        <w:tc>
          <w:tcPr>
            <w:tcW w:type="dxa" w:w="1191"/>
          </w:tcPr>
          <w:p>
            <w:pPr>
              <w:spacing w:after="0"/>
              <w:jc w:val="right"/>
            </w:pPr>
            <w:r>
              <w:rPr>
                <w:sz w:val="16"/>
              </w:rPr>
              <w:t>89.1</w:t>
            </w:r>
          </w:p>
        </w:tc>
        <w:tc>
          <w:tcPr>
            <w:tcW w:type="dxa" w:w="6995"/>
          </w:tcPr>
          <w:p>
            <w:pPr>
              <w:spacing w:after="0"/>
              <w:jc w:val="left"/>
            </w:pPr>
            <w:r>
              <w:rPr>
                <w:sz w:val="16"/>
              </w:rPr>
              <w:t>Relatively High 7, Relatively Moderate 10, Relatively Low 3</w:t>
            </w:r>
          </w:p>
        </w:tc>
      </w:tr>
      <w:tr>
        <w:trPr>
          <w:cantSplit/>
        </w:trPr>
        <w:tc>
          <w:tcPr>
            <w:tcW w:type="dxa" w:w="1906"/>
          </w:tcPr>
          <w:p>
            <w:pPr>
              <w:spacing w:after="0"/>
              <w:jc w:val="left"/>
            </w:pPr>
            <w:r>
              <w:rPr>
                <w:sz w:val="16"/>
              </w:rPr>
              <w:t>Landslide</w:t>
            </w:r>
          </w:p>
        </w:tc>
        <w:tc>
          <w:tcPr>
            <w:tcW w:type="dxa" w:w="1578"/>
          </w:tcPr>
          <w:p>
            <w:pPr>
              <w:spacing w:after="0"/>
              <w:jc w:val="right"/>
            </w:pPr>
            <w:r>
              <w:rPr>
                <w:sz w:val="16"/>
              </w:rPr>
              <w:t>20 of 20</w:t>
            </w:r>
          </w:p>
        </w:tc>
        <w:tc>
          <w:tcPr>
            <w:tcW w:type="dxa" w:w="1191"/>
          </w:tcPr>
          <w:p>
            <w:pPr>
              <w:spacing w:after="0"/>
              <w:jc w:val="right"/>
            </w:pPr>
            <w:r>
              <w:rPr>
                <w:sz w:val="16"/>
              </w:rPr>
              <w:t>10.7</w:t>
            </w:r>
          </w:p>
        </w:tc>
        <w:tc>
          <w:tcPr>
            <w:tcW w:type="dxa" w:w="1250"/>
          </w:tcPr>
          <w:p>
            <w:pPr>
              <w:spacing w:after="0"/>
              <w:jc w:val="right"/>
            </w:pPr>
            <w:r>
              <w:rPr>
                <w:sz w:val="16"/>
              </w:rPr>
              <w:t>23.1</w:t>
            </w:r>
          </w:p>
        </w:tc>
        <w:tc>
          <w:tcPr>
            <w:tcW w:type="dxa" w:w="1191"/>
          </w:tcPr>
          <w:p>
            <w:pPr>
              <w:spacing w:after="0"/>
              <w:jc w:val="right"/>
            </w:pPr>
            <w:r>
              <w:rPr>
                <w:sz w:val="16"/>
              </w:rPr>
              <w:t>83.0</w:t>
            </w:r>
          </w:p>
        </w:tc>
        <w:tc>
          <w:tcPr>
            <w:tcW w:type="dxa" w:w="6995"/>
          </w:tcPr>
          <w:p>
            <w:pPr>
              <w:spacing w:after="0"/>
              <w:jc w:val="left"/>
            </w:pPr>
            <w:r>
              <w:rPr>
                <w:sz w:val="16"/>
              </w:rPr>
              <w:t>Relatively Low 1, Very Low 19</w:t>
            </w:r>
          </w:p>
        </w:tc>
      </w:tr>
      <w:tr>
        <w:trPr>
          <w:cantSplit/>
        </w:trPr>
        <w:tc>
          <w:tcPr>
            <w:tcW w:type="dxa" w:w="1906"/>
          </w:tcPr>
          <w:p>
            <w:pPr>
              <w:spacing w:after="0"/>
              <w:jc w:val="left"/>
            </w:pPr>
            <w:r>
              <w:rPr>
                <w:sz w:val="16"/>
              </w:rPr>
              <w:t>Lightning</w:t>
            </w:r>
          </w:p>
        </w:tc>
        <w:tc>
          <w:tcPr>
            <w:tcW w:type="dxa" w:w="1578"/>
          </w:tcPr>
          <w:p>
            <w:pPr>
              <w:spacing w:after="0"/>
              <w:jc w:val="right"/>
            </w:pPr>
            <w:r>
              <w:rPr>
                <w:sz w:val="16"/>
              </w:rPr>
              <w:t>20 of 20</w:t>
            </w:r>
          </w:p>
        </w:tc>
        <w:tc>
          <w:tcPr>
            <w:tcW w:type="dxa" w:w="1191"/>
          </w:tcPr>
          <w:p>
            <w:pPr>
              <w:spacing w:after="0"/>
              <w:jc w:val="right"/>
            </w:pPr>
            <w:r>
              <w:rPr>
                <w:sz w:val="16"/>
              </w:rPr>
              <w:t>50.6</w:t>
            </w:r>
          </w:p>
        </w:tc>
        <w:tc>
          <w:tcPr>
            <w:tcW w:type="dxa" w:w="1250"/>
          </w:tcPr>
          <w:p>
            <w:pPr>
              <w:spacing w:after="0"/>
              <w:jc w:val="right"/>
            </w:pPr>
            <w:r>
              <w:rPr>
                <w:sz w:val="16"/>
              </w:rPr>
              <w:t>77.4</w:t>
            </w:r>
          </w:p>
        </w:tc>
        <w:tc>
          <w:tcPr>
            <w:tcW w:type="dxa" w:w="1191"/>
          </w:tcPr>
          <w:p>
            <w:pPr>
              <w:spacing w:after="0"/>
              <w:jc w:val="right"/>
            </w:pPr>
            <w:r>
              <w:rPr>
                <w:sz w:val="16"/>
              </w:rPr>
              <w:t>91.3</w:t>
            </w:r>
          </w:p>
        </w:tc>
        <w:tc>
          <w:tcPr>
            <w:tcW w:type="dxa" w:w="6995"/>
          </w:tcPr>
          <w:p>
            <w:pPr>
              <w:spacing w:after="0"/>
              <w:jc w:val="left"/>
            </w:pPr>
            <w:r>
              <w:rPr>
                <w:sz w:val="16"/>
              </w:rPr>
              <w:t>Relatively High 10, Relatively Moderate 10</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20 of 20</w:t>
            </w:r>
          </w:p>
        </w:tc>
        <w:tc>
          <w:tcPr>
            <w:tcW w:type="dxa" w:w="1191"/>
          </w:tcPr>
          <w:p>
            <w:pPr>
              <w:spacing w:after="0"/>
              <w:jc w:val="right"/>
            </w:pPr>
            <w:r>
              <w:rPr>
                <w:sz w:val="16"/>
              </w:rPr>
              <w:t>83.5</w:t>
            </w:r>
          </w:p>
        </w:tc>
        <w:tc>
          <w:tcPr>
            <w:tcW w:type="dxa" w:w="1250"/>
          </w:tcPr>
          <w:p>
            <w:pPr>
              <w:spacing w:after="0"/>
              <w:jc w:val="right"/>
            </w:pPr>
            <w:r>
              <w:rPr>
                <w:sz w:val="16"/>
              </w:rPr>
              <w:t>94.9</w:t>
            </w:r>
          </w:p>
        </w:tc>
        <w:tc>
          <w:tcPr>
            <w:tcW w:type="dxa" w:w="1191"/>
          </w:tcPr>
          <w:p>
            <w:pPr>
              <w:spacing w:after="0"/>
              <w:jc w:val="right"/>
            </w:pPr>
            <w:r>
              <w:rPr>
                <w:sz w:val="16"/>
              </w:rPr>
              <w:t>98.4</w:t>
            </w:r>
          </w:p>
        </w:tc>
        <w:tc>
          <w:tcPr>
            <w:tcW w:type="dxa" w:w="6995"/>
          </w:tcPr>
          <w:p>
            <w:pPr>
              <w:spacing w:after="0"/>
              <w:jc w:val="left"/>
            </w:pPr>
            <w:r>
              <w:rPr>
                <w:sz w:val="16"/>
              </w:rPr>
              <w:t>Very High 5, Relatively High 15</w:t>
            </w:r>
          </w:p>
        </w:tc>
      </w:tr>
      <w:tr>
        <w:trPr>
          <w:cantSplit/>
        </w:trPr>
        <w:tc>
          <w:tcPr>
            <w:tcW w:type="dxa" w:w="1906"/>
          </w:tcPr>
          <w:p>
            <w:pPr>
              <w:spacing w:after="0"/>
              <w:jc w:val="left"/>
            </w:pPr>
            <w:r>
              <w:rPr>
                <w:sz w:val="16"/>
              </w:rPr>
              <w:t>Tornado</w:t>
            </w:r>
          </w:p>
        </w:tc>
        <w:tc>
          <w:tcPr>
            <w:tcW w:type="dxa" w:w="1578"/>
          </w:tcPr>
          <w:p>
            <w:pPr>
              <w:spacing w:after="0"/>
              <w:jc w:val="right"/>
            </w:pPr>
            <w:r>
              <w:rPr>
                <w:sz w:val="16"/>
              </w:rPr>
              <w:t>20 of 20</w:t>
            </w:r>
          </w:p>
        </w:tc>
        <w:tc>
          <w:tcPr>
            <w:tcW w:type="dxa" w:w="1191"/>
          </w:tcPr>
          <w:p>
            <w:pPr>
              <w:spacing w:after="0"/>
              <w:jc w:val="right"/>
            </w:pPr>
            <w:r>
              <w:rPr>
                <w:sz w:val="16"/>
              </w:rPr>
              <w:t>74.5</w:t>
            </w:r>
          </w:p>
        </w:tc>
        <w:tc>
          <w:tcPr>
            <w:tcW w:type="dxa" w:w="1250"/>
          </w:tcPr>
          <w:p>
            <w:pPr>
              <w:spacing w:after="0"/>
              <w:jc w:val="right"/>
            </w:pPr>
            <w:r>
              <w:rPr>
                <w:sz w:val="16"/>
              </w:rPr>
              <w:t>93.6</w:t>
            </w:r>
          </w:p>
        </w:tc>
        <w:tc>
          <w:tcPr>
            <w:tcW w:type="dxa" w:w="1191"/>
          </w:tcPr>
          <w:p>
            <w:pPr>
              <w:spacing w:after="0"/>
              <w:jc w:val="right"/>
            </w:pPr>
            <w:r>
              <w:rPr>
                <w:sz w:val="16"/>
              </w:rPr>
              <w:t>98.9</w:t>
            </w:r>
          </w:p>
        </w:tc>
        <w:tc>
          <w:tcPr>
            <w:tcW w:type="dxa" w:w="6995"/>
          </w:tcPr>
          <w:p>
            <w:pPr>
              <w:spacing w:after="0"/>
              <w:jc w:val="left"/>
            </w:pPr>
            <w:r>
              <w:rPr>
                <w:sz w:val="16"/>
              </w:rPr>
              <w:t>Very High 10, Relatively High 10</w:t>
            </w:r>
          </w:p>
        </w:tc>
      </w:tr>
      <w:tr>
        <w:trPr>
          <w:cantSplit/>
        </w:trPr>
        <w:tc>
          <w:tcPr>
            <w:tcW w:type="dxa" w:w="1906"/>
          </w:tcPr>
          <w:p>
            <w:pPr>
              <w:spacing w:after="0"/>
              <w:jc w:val="left"/>
            </w:pPr>
            <w:r>
              <w:rPr>
                <w:sz w:val="16"/>
              </w:rPr>
              <w:t>Wildfire</w:t>
            </w:r>
          </w:p>
        </w:tc>
        <w:tc>
          <w:tcPr>
            <w:tcW w:type="dxa" w:w="1578"/>
          </w:tcPr>
          <w:p>
            <w:pPr>
              <w:spacing w:after="0"/>
              <w:jc w:val="right"/>
            </w:pPr>
            <w:r>
              <w:rPr>
                <w:sz w:val="16"/>
              </w:rPr>
              <w:t>20 of 20</w:t>
            </w:r>
          </w:p>
        </w:tc>
        <w:tc>
          <w:tcPr>
            <w:tcW w:type="dxa" w:w="1191"/>
          </w:tcPr>
          <w:p>
            <w:pPr>
              <w:spacing w:after="0"/>
              <w:jc w:val="right"/>
            </w:pPr>
            <w:r>
              <w:rPr>
                <w:sz w:val="16"/>
              </w:rPr>
              <w:t>29.7</w:t>
            </w:r>
          </w:p>
        </w:tc>
        <w:tc>
          <w:tcPr>
            <w:tcW w:type="dxa" w:w="1250"/>
          </w:tcPr>
          <w:p>
            <w:pPr>
              <w:spacing w:after="0"/>
              <w:jc w:val="right"/>
            </w:pPr>
            <w:r>
              <w:rPr>
                <w:sz w:val="16"/>
              </w:rPr>
              <w:t>51.9</w:t>
            </w:r>
          </w:p>
        </w:tc>
        <w:tc>
          <w:tcPr>
            <w:tcW w:type="dxa" w:w="1191"/>
          </w:tcPr>
          <w:p>
            <w:pPr>
              <w:spacing w:after="0"/>
              <w:jc w:val="right"/>
            </w:pPr>
            <w:r>
              <w:rPr>
                <w:sz w:val="16"/>
              </w:rPr>
              <w:t>67.5</w:t>
            </w:r>
          </w:p>
        </w:tc>
        <w:tc>
          <w:tcPr>
            <w:tcW w:type="dxa" w:w="6995"/>
          </w:tcPr>
          <w:p>
            <w:pPr>
              <w:spacing w:after="0"/>
              <w:jc w:val="left"/>
            </w:pPr>
            <w:r>
              <w:rPr>
                <w:sz w:val="16"/>
              </w:rPr>
              <w:t>Very Low 20</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20 of 20</w:t>
            </w:r>
          </w:p>
        </w:tc>
        <w:tc>
          <w:tcPr>
            <w:tcW w:type="dxa" w:w="1191"/>
          </w:tcPr>
          <w:p>
            <w:pPr>
              <w:spacing w:after="0"/>
              <w:jc w:val="right"/>
            </w:pPr>
            <w:r>
              <w:rPr>
                <w:sz w:val="16"/>
              </w:rPr>
              <w:t>68.1</w:t>
            </w:r>
          </w:p>
        </w:tc>
        <w:tc>
          <w:tcPr>
            <w:tcW w:type="dxa" w:w="1250"/>
          </w:tcPr>
          <w:p>
            <w:pPr>
              <w:spacing w:after="0"/>
              <w:jc w:val="right"/>
            </w:pPr>
            <w:r>
              <w:rPr>
                <w:sz w:val="16"/>
              </w:rPr>
              <w:t>86.0</w:t>
            </w:r>
          </w:p>
        </w:tc>
        <w:tc>
          <w:tcPr>
            <w:tcW w:type="dxa" w:w="1191"/>
          </w:tcPr>
          <w:p>
            <w:pPr>
              <w:spacing w:after="0"/>
              <w:jc w:val="right"/>
            </w:pPr>
            <w:r>
              <w:rPr>
                <w:sz w:val="16"/>
              </w:rPr>
              <w:t>94.0</w:t>
            </w:r>
          </w:p>
        </w:tc>
        <w:tc>
          <w:tcPr>
            <w:tcW w:type="dxa" w:w="6995"/>
          </w:tcPr>
          <w:p>
            <w:pPr>
              <w:spacing w:after="0"/>
              <w:jc w:val="left"/>
            </w:pPr>
            <w:r>
              <w:rPr>
                <w:sz w:val="16"/>
              </w:rPr>
              <w:t>Relatively High 16,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823"/>
        <w:gridCol w:w="3203"/>
        <w:gridCol w:w="2662"/>
        <w:gridCol w:w="2640"/>
        <w:gridCol w:w="2987"/>
      </w:tblGrid>
      <w:tr>
        <w:trPr>
          <w:cantSplit/>
          <w:tblHeader/>
        </w:trPr>
        <w:tc>
          <w:tcPr>
            <w:tcW w:type="dxa" w:w="1797"/>
            <w:shd w:val="clear" w:color="auto" w:fill="E8E8E8"/>
          </w:tcPr>
          <w:p>
            <w:pPr>
              <w:spacing w:after="0"/>
              <w:jc w:val="left"/>
            </w:pPr>
            <w:r>
              <w:rPr>
                <w:b/>
                <w:sz w:val="16"/>
              </w:rPr>
              <w:t>Jurisdiction</w:t>
            </w:r>
          </w:p>
        </w:tc>
        <w:tc>
          <w:tcPr>
            <w:tcW w:type="dxa" w:w="823"/>
            <w:shd w:val="clear" w:color="auto" w:fill="E8E8E8"/>
          </w:tcPr>
          <w:p>
            <w:pPr>
              <w:spacing w:after="0"/>
              <w:jc w:val="left"/>
            </w:pPr>
            <w:r>
              <w:rPr>
                <w:b/>
                <w:sz w:val="16"/>
              </w:rPr>
              <w:t>Type</w:t>
            </w:r>
          </w:p>
        </w:tc>
        <w:tc>
          <w:tcPr>
            <w:tcW w:type="dxa" w:w="3203"/>
            <w:shd w:val="clear" w:color="auto" w:fill="E8E8E8"/>
          </w:tcPr>
          <w:p>
            <w:pPr>
              <w:spacing w:after="0"/>
              <w:jc w:val="left"/>
            </w:pPr>
            <w:r>
              <w:rPr>
                <w:b/>
                <w:sz w:val="16"/>
              </w:rPr>
              <w:t>Plan status</w:t>
            </w:r>
          </w:p>
        </w:tc>
        <w:tc>
          <w:tcPr>
            <w:tcW w:type="dxa" w:w="26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Floyd County</w:t>
            </w:r>
          </w:p>
        </w:tc>
        <w:tc>
          <w:tcPr>
            <w:tcW w:type="dxa" w:w="823"/>
          </w:tcPr>
          <w:p>
            <w:pPr>
              <w:spacing w:after="0"/>
              <w:jc w:val="left"/>
            </w:pPr>
            <w:r>
              <w:rPr>
                <w:sz w:val="16"/>
              </w:rPr>
              <w:t>County</w:t>
            </w:r>
          </w:p>
        </w:tc>
        <w:tc>
          <w:tcPr>
            <w:tcW w:type="dxa" w:w="3203"/>
          </w:tcPr>
          <w:p>
            <w:pPr>
              <w:spacing w:after="0"/>
              <w:jc w:val="left"/>
            </w:pPr>
            <w:r>
              <w:rPr>
                <w:sz w:val="16"/>
              </w:rPr>
              <w:t>Approved, expires 2027-11-27</w:t>
            </w:r>
          </w:p>
        </w:tc>
        <w:tc>
          <w:tcPr>
            <w:tcW w:type="dxa" w:w="2662"/>
          </w:tcPr>
          <w:p>
            <w:pPr>
              <w:spacing w:after="0"/>
              <w:jc w:val="right"/>
            </w:pPr>
            <w:r>
              <w:rPr>
                <w:sz w:val="16"/>
              </w:rPr>
              <w:t>FMA RL 3, SRL 3; any 11</w:t>
            </w:r>
          </w:p>
        </w:tc>
        <w:tc>
          <w:tcPr>
            <w:tcW w:type="dxa" w:w="2640"/>
          </w:tcPr>
          <w:p>
            <w:pPr>
              <w:spacing w:after="0"/>
              <w:jc w:val="right"/>
            </w:pPr>
            <w:r>
              <w:rPr>
                <w:sz w:val="16"/>
              </w:rPr>
              <w:t>$149,938.26</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Georgetown town</w:t>
            </w:r>
          </w:p>
        </w:tc>
        <w:tc>
          <w:tcPr>
            <w:tcW w:type="dxa" w:w="823"/>
          </w:tcPr>
          <w:p>
            <w:pPr>
              <w:spacing w:after="0"/>
              <w:jc w:val="left"/>
            </w:pPr>
            <w:r>
              <w:rPr>
                <w:sz w:val="16"/>
              </w:rPr>
              <w:t>Town</w:t>
            </w:r>
          </w:p>
        </w:tc>
        <w:tc>
          <w:tcPr>
            <w:tcW w:type="dxa" w:w="3203"/>
          </w:tcPr>
          <w:p>
            <w:pPr>
              <w:spacing w:after="0"/>
              <w:jc w:val="left"/>
            </w:pPr>
            <w:r>
              <w:rPr>
                <w:sz w:val="16"/>
              </w:rPr>
              <w:t>Approved, expires 2027-11-27</w:t>
            </w:r>
          </w:p>
        </w:tc>
        <w:tc>
          <w:tcPr>
            <w:tcW w:type="dxa" w:w="2662"/>
          </w:tcPr>
          <w:p>
            <w:pPr>
              <w:spacing w:after="0"/>
              <w:jc w:val="right"/>
            </w:pPr>
            <w:r>
              <w:rPr>
                <w:sz w:val="16"/>
              </w:rPr>
              <w:t>FMA RL 0, SRL 0; any 2</w:t>
            </w:r>
          </w:p>
        </w:tc>
        <w:tc>
          <w:tcPr>
            <w:tcW w:type="dxa" w:w="2640"/>
          </w:tcPr>
          <w:p>
            <w:pPr>
              <w:spacing w:after="0"/>
              <w:jc w:val="right"/>
            </w:pPr>
            <w:r>
              <w:rPr>
                <w:sz w:val="16"/>
              </w:rPr>
              <w:t>$159,602.55</w:t>
            </w:r>
          </w:p>
        </w:tc>
        <w:tc>
          <w:tcPr>
            <w:tcW w:type="dxa" w:w="2987"/>
          </w:tcPr>
          <w:p>
            <w:pPr>
              <w:spacing w:after="0"/>
              <w:jc w:val="right"/>
            </w:pPr>
            <w:r>
              <w:rPr>
                <w:sz w:val="16"/>
              </w:rPr>
              <w:t>36 total; 8 since its plan</w:t>
            </w:r>
          </w:p>
        </w:tc>
      </w:tr>
      <w:tr>
        <w:trPr>
          <w:cantSplit/>
        </w:trPr>
        <w:tc>
          <w:tcPr>
            <w:tcW w:type="dxa" w:w="1797"/>
          </w:tcPr>
          <w:p>
            <w:pPr>
              <w:spacing w:after="0"/>
              <w:jc w:val="left"/>
            </w:pPr>
            <w:r>
              <w:rPr>
                <w:sz w:val="16"/>
              </w:rPr>
              <w:t>Greenville town</w:t>
            </w:r>
          </w:p>
        </w:tc>
        <w:tc>
          <w:tcPr>
            <w:tcW w:type="dxa" w:w="823"/>
          </w:tcPr>
          <w:p>
            <w:pPr>
              <w:spacing w:after="0"/>
              <w:jc w:val="left"/>
            </w:pPr>
            <w:r>
              <w:rPr>
                <w:sz w:val="16"/>
              </w:rPr>
              <w:t>Town</w:t>
            </w:r>
          </w:p>
        </w:tc>
        <w:tc>
          <w:tcPr>
            <w:tcW w:type="dxa" w:w="3203"/>
          </w:tcPr>
          <w:p>
            <w:pPr>
              <w:spacing w:after="0"/>
              <w:jc w:val="left"/>
            </w:pPr>
            <w:r>
              <w:rPr>
                <w:sz w:val="16"/>
              </w:rPr>
              <w:t>Approved, expires 2027-11-27</w:t>
            </w:r>
          </w:p>
        </w:tc>
        <w:tc>
          <w:tcPr>
            <w:tcW w:type="dxa" w:w="2662"/>
          </w:tcPr>
          <w:p>
            <w:pPr>
              <w:spacing w:after="0"/>
              <w:jc w:val="right"/>
            </w:pPr>
            <w:r>
              <w:rPr>
                <w:sz w:val="16"/>
              </w:rPr>
              <w:t>FMA RL 0, SRL 0; any 0</w:t>
            </w:r>
          </w:p>
        </w:tc>
        <w:tc>
          <w:tcPr>
            <w:tcW w:type="dxa" w:w="2640"/>
          </w:tcPr>
          <w:p>
            <w:pPr>
              <w:spacing w:after="0"/>
              <w:jc w:val="right"/>
            </w:pPr>
            <w:r>
              <w:rPr>
                <w:sz w:val="16"/>
              </w:rPr>
              <w:t>$3,825</w:t>
            </w:r>
          </w:p>
        </w:tc>
        <w:tc>
          <w:tcPr>
            <w:tcW w:type="dxa" w:w="2987"/>
          </w:tcPr>
          <w:p>
            <w:pPr>
              <w:spacing w:after="0"/>
              <w:jc w:val="right"/>
            </w:pPr>
            <w:r>
              <w:rPr>
                <w:sz w:val="16"/>
              </w:rPr>
              <w:t>16 total; 5 since its plan</w:t>
            </w:r>
          </w:p>
        </w:tc>
      </w:tr>
      <w:tr>
        <w:trPr>
          <w:cantSplit/>
        </w:trPr>
        <w:tc>
          <w:tcPr>
            <w:tcW w:type="dxa" w:w="1797"/>
          </w:tcPr>
          <w:p>
            <w:pPr>
              <w:spacing w:after="0"/>
              <w:jc w:val="left"/>
            </w:pPr>
            <w:r>
              <w:rPr>
                <w:sz w:val="16"/>
              </w:rPr>
              <w:t>New Albany city</w:t>
            </w:r>
          </w:p>
        </w:tc>
        <w:tc>
          <w:tcPr>
            <w:tcW w:type="dxa" w:w="823"/>
          </w:tcPr>
          <w:p>
            <w:pPr>
              <w:spacing w:after="0"/>
              <w:jc w:val="left"/>
            </w:pPr>
            <w:r>
              <w:rPr>
                <w:sz w:val="16"/>
              </w:rPr>
              <w:t>City</w:t>
            </w:r>
          </w:p>
        </w:tc>
        <w:tc>
          <w:tcPr>
            <w:tcW w:type="dxa" w:w="3203"/>
          </w:tcPr>
          <w:p>
            <w:pPr>
              <w:spacing w:after="0"/>
              <w:jc w:val="left"/>
            </w:pPr>
            <w:r>
              <w:rPr>
                <w:sz w:val="16"/>
              </w:rPr>
              <w:t>Approved, expires 2027-11-27</w:t>
            </w:r>
          </w:p>
        </w:tc>
        <w:tc>
          <w:tcPr>
            <w:tcW w:type="dxa" w:w="2662"/>
          </w:tcPr>
          <w:p>
            <w:pPr>
              <w:spacing w:after="0"/>
              <w:jc w:val="right"/>
            </w:pPr>
            <w:r>
              <w:rPr>
                <w:sz w:val="16"/>
              </w:rPr>
              <w:t>FMA RL 2, SRL 1; any 12</w:t>
            </w:r>
          </w:p>
        </w:tc>
        <w:tc>
          <w:tcPr>
            <w:tcW w:type="dxa" w:w="2640"/>
          </w:tcPr>
          <w:p>
            <w:pPr>
              <w:spacing w:after="0"/>
              <w:jc w:val="right"/>
            </w:pPr>
            <w:r>
              <w:rPr>
                <w:sz w:val="16"/>
              </w:rPr>
              <w:t>$1,457,917.82</w:t>
            </w:r>
          </w:p>
        </w:tc>
        <w:tc>
          <w:tcPr>
            <w:tcW w:type="dxa" w:w="2987"/>
          </w:tcPr>
          <w:p>
            <w:pPr>
              <w:spacing w:after="0"/>
              <w:jc w:val="right"/>
            </w:pPr>
            <w:r>
              <w:rPr>
                <w:sz w:val="16"/>
              </w:rPr>
              <w:t>81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2022-11-28</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$16,501,198,227</w:t>
            </w:r>
          </w:p>
        </w:tc>
        <w:tc>
          <w:tcPr>
            <w:tcW w:type="dxa" w:w="1130"/>
          </w:tcPr>
          <w:p>
            <w:pPr>
              <w:spacing w:after="0"/>
              <w:jc w:val="right"/>
            </w:pPr>
            <w:r>
              <w:rPr>
                <w:sz w:val="16"/>
              </w:rPr>
              <w:t>$9,185,515</w:t>
            </w:r>
          </w:p>
        </w:tc>
        <w:tc>
          <w:tcPr>
            <w:tcW w:type="dxa" w:w="1040"/>
          </w:tcPr>
          <w:p>
            <w:pPr>
              <w:spacing w:after="0"/>
              <w:jc w:val="right"/>
            </w:pPr>
            <w:r>
              <w:rPr>
                <w:sz w:val="16"/>
              </w:rPr>
              <w:t>80,437</w:t>
            </w:r>
          </w:p>
        </w:tc>
        <w:tc>
          <w:tcPr>
            <w:tcW w:type="dxa" w:w="1126"/>
          </w:tcPr>
          <w:p>
            <w:pPr>
              <w:spacing w:after="0"/>
              <w:jc w:val="right"/>
            </w:pPr>
            <w:r>
              <w:rPr>
                <w:sz w:val="16"/>
              </w:rPr>
              <w:t>$575</w:t>
            </w:r>
          </w:p>
        </w:tc>
        <w:tc>
          <w:tcPr>
            <w:tcW w:type="dxa" w:w="1126"/>
          </w:tcPr>
          <w:p>
            <w:pPr>
              <w:spacing w:after="0"/>
              <w:jc w:val="right"/>
            </w:pPr>
            <w:r>
              <w:rPr>
                <w:sz w:val="16"/>
              </w:rPr>
              <w:t>$5,489</w:t>
            </w:r>
          </w:p>
        </w:tc>
        <w:tc>
          <w:tcPr>
            <w:tcW w:type="dxa" w:w="1085"/>
          </w:tcPr>
          <w:p>
            <w:pPr>
              <w:spacing w:after="0"/>
              <w:jc w:val="right"/>
            </w:pPr>
            <w:r>
              <w:rPr>
                <w:sz w:val="16"/>
              </w:rPr>
              <w:t>$4,981,984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$8,255,221</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$12,763</w:t>
            </w:r>
          </w:p>
        </w:tc>
        <w:tc>
          <w:tcPr>
            <w:tcW w:type="dxa" w:w="1085"/>
          </w:tcPr>
          <w:p>
            <w:pPr>
              <w:spacing w:after="0"/>
              <w:jc w:val="right"/>
            </w:pPr>
            <w:r>
              <w:rPr>
                <w:sz w:val="16"/>
              </w:rPr>
              <w:t>n/a</w:t>
            </w:r>
          </w:p>
        </w:tc>
        <w:tc>
          <w:tcPr>
            <w:tcW w:type="dxa" w:w="1305"/>
          </w:tcPr>
          <w:p>
            <w:pPr>
              <w:spacing w:after="0"/>
              <w:jc w:val="right"/>
            </w:pPr>
            <w:r>
              <w:rPr>
                <w:sz w:val="16"/>
              </w:rPr>
              <w:t>0.155%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$28,397,684,342</w:t>
            </w:r>
          </w:p>
        </w:tc>
        <w:tc>
          <w:tcPr>
            <w:tcW w:type="dxa" w:w="1130"/>
          </w:tcPr>
          <w:p>
            <w:pPr>
              <w:spacing w:after="0"/>
              <w:jc w:val="right"/>
            </w:pPr>
            <w:r>
              <w:rPr>
                <w:sz w:val="16"/>
              </w:rPr>
              <w:t>n/a</w:t>
            </w:r>
          </w:p>
        </w:tc>
        <w:tc>
          <w:tcPr>
            <w:tcW w:type="dxa" w:w="1040"/>
          </w:tcPr>
          <w:p>
            <w:pPr>
              <w:spacing w:after="0"/>
              <w:jc w:val="right"/>
            </w:pPr>
            <w:r>
              <w:rPr>
                <w:sz w:val="16"/>
              </w:rPr>
              <w:t>80,484</w:t>
            </w:r>
          </w:p>
        </w:tc>
        <w:tc>
          <w:tcPr>
            <w:tcW w:type="dxa" w:w="1126"/>
          </w:tcPr>
          <w:p>
            <w:pPr>
              <w:spacing w:after="0"/>
              <w:jc w:val="right"/>
            </w:pPr>
            <w:r>
              <w:rPr>
                <w:sz w:val="16"/>
              </w:rPr>
              <w:t>$1,174,872</w:t>
            </w:r>
          </w:p>
        </w:tc>
        <w:tc>
          <w:tcPr>
            <w:tcW w:type="dxa" w:w="1126"/>
          </w:tcPr>
          <w:p>
            <w:pPr>
              <w:spacing w:after="0"/>
              <w:jc w:val="right"/>
            </w:pPr>
            <w:r>
              <w:rPr>
                <w:sz w:val="16"/>
              </w:rPr>
              <w:t>n/a</w:t>
            </w:r>
          </w:p>
        </w:tc>
        <w:tc>
          <w:tcPr>
            <w:tcW w:type="dxa" w:w="1085"/>
          </w:tcPr>
          <w:p>
            <w:pPr>
              <w:spacing w:after="0"/>
              <w:jc w:val="right"/>
            </w:pPr>
            <w:r>
              <w:rPr>
                <w:sz w:val="16"/>
              </w:rPr>
              <w:t>$282,690</w:t>
            </w:r>
          </w:p>
        </w:tc>
        <w:tc>
          <w:tcPr>
            <w:tcW w:type="dxa" w:w="1305"/>
          </w:tcPr>
          <w:p>
            <w:pPr>
              <w:spacing w:after="0"/>
              <w:jc w:val="right"/>
            </w:pPr>
            <w:r>
              <w:rPr>
                <w:sz w:val="16"/>
              </w:rPr>
              <w:t>0.00414%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$16,501,198,227</w:t>
            </w:r>
          </w:p>
        </w:tc>
        <w:tc>
          <w:tcPr>
            <w:tcW w:type="dxa" w:w="1130"/>
          </w:tcPr>
          <w:p>
            <w:pPr>
              <w:spacing w:after="0"/>
              <w:jc w:val="right"/>
            </w:pPr>
            <w:r>
              <w:rPr>
                <w:sz w:val="16"/>
              </w:rPr>
              <w:t>$9,185,515</w:t>
            </w:r>
          </w:p>
        </w:tc>
        <w:tc>
          <w:tcPr>
            <w:tcW w:type="dxa" w:w="1040"/>
          </w:tcPr>
          <w:p>
            <w:pPr>
              <w:spacing w:after="0"/>
              <w:jc w:val="right"/>
            </w:pPr>
            <w:r>
              <w:rPr>
                <w:sz w:val="16"/>
              </w:rPr>
              <w:t>80,437</w:t>
            </w:r>
          </w:p>
        </w:tc>
        <w:tc>
          <w:tcPr>
            <w:tcW w:type="dxa" w:w="1126"/>
          </w:tcPr>
          <w:p>
            <w:pPr>
              <w:spacing w:after="0"/>
              <w:jc w:val="right"/>
            </w:pPr>
            <w:r>
              <w:rPr>
                <w:sz w:val="16"/>
              </w:rPr>
              <w:t>$66,017</w:t>
            </w:r>
          </w:p>
        </w:tc>
        <w:tc>
          <w:tcPr>
            <w:tcW w:type="dxa" w:w="1126"/>
          </w:tcPr>
          <w:p>
            <w:pPr>
              <w:spacing w:after="0"/>
              <w:jc w:val="right"/>
            </w:pPr>
            <w:r>
              <w:rPr>
                <w:sz w:val="16"/>
              </w:rPr>
              <w:t>$104</w:t>
            </w:r>
          </w:p>
        </w:tc>
        <w:tc>
          <w:tcPr>
            <w:tcW w:type="dxa" w:w="1085"/>
          </w:tcPr>
          <w:p>
            <w:pPr>
              <w:spacing w:after="0"/>
              <w:jc w:val="right"/>
            </w:pPr>
            <w:r>
              <w:rPr>
                <w:sz w:val="16"/>
              </w:rPr>
              <w:t>$108,606</w:t>
            </w:r>
          </w:p>
        </w:tc>
        <w:tc>
          <w:tcPr>
            <w:tcW w:type="dxa" w:w="1305"/>
          </w:tcPr>
          <w:p>
            <w:pPr>
              <w:spacing w:after="0"/>
              <w:jc w:val="right"/>
            </w:pPr>
            <w:r>
              <w:rPr>
                <w:sz w:val="16"/>
              </w:rPr>
              <w:t>0.0004%</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$16,501,198,227</w:t>
            </w:r>
          </w:p>
        </w:tc>
        <w:tc>
          <w:tcPr>
            <w:tcW w:type="dxa" w:w="1130"/>
          </w:tcPr>
          <w:p>
            <w:pPr>
              <w:spacing w:after="0"/>
              <w:jc w:val="right"/>
            </w:pPr>
            <w:r>
              <w:rPr>
                <w:sz w:val="16"/>
              </w:rPr>
              <w:t>$9,185,515</w:t>
            </w:r>
          </w:p>
        </w:tc>
        <w:tc>
          <w:tcPr>
            <w:tcW w:type="dxa" w:w="1040"/>
          </w:tcPr>
          <w:p>
            <w:pPr>
              <w:spacing w:after="0"/>
              <w:jc w:val="right"/>
            </w:pPr>
            <w:r>
              <w:rPr>
                <w:sz w:val="16"/>
              </w:rPr>
              <w:t>80,437</w:t>
            </w:r>
          </w:p>
        </w:tc>
        <w:tc>
          <w:tcPr>
            <w:tcW w:type="dxa" w:w="1126"/>
          </w:tcPr>
          <w:p>
            <w:pPr>
              <w:spacing w:after="0"/>
              <w:jc w:val="right"/>
            </w:pPr>
            <w:r>
              <w:rPr>
                <w:sz w:val="16"/>
              </w:rPr>
              <w:t>$7,120</w:t>
            </w:r>
          </w:p>
        </w:tc>
        <w:tc>
          <w:tcPr>
            <w:tcW w:type="dxa" w:w="1126"/>
          </w:tcPr>
          <w:p>
            <w:pPr>
              <w:spacing w:after="0"/>
              <w:jc w:val="right"/>
            </w:pPr>
            <w:r>
              <w:rPr>
                <w:sz w:val="16"/>
              </w:rPr>
              <w:t>under $1</w:t>
            </w:r>
          </w:p>
        </w:tc>
        <w:tc>
          <w:tcPr>
            <w:tcW w:type="dxa" w:w="1085"/>
          </w:tcPr>
          <w:p>
            <w:pPr>
              <w:spacing w:after="0"/>
              <w:jc w:val="right"/>
            </w:pPr>
            <w:r>
              <w:rPr>
                <w:sz w:val="16"/>
              </w:rPr>
              <w:t>$653,724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$16,501,198,227</w:t>
            </w:r>
          </w:p>
        </w:tc>
        <w:tc>
          <w:tcPr>
            <w:tcW w:type="dxa" w:w="1130"/>
          </w:tcPr>
          <w:p>
            <w:pPr>
              <w:spacing w:after="0"/>
              <w:jc w:val="right"/>
            </w:pPr>
            <w:r>
              <w:rPr>
                <w:sz w:val="16"/>
              </w:rPr>
              <w:t>$9,185,515</w:t>
            </w:r>
          </w:p>
        </w:tc>
        <w:tc>
          <w:tcPr>
            <w:tcW w:type="dxa" w:w="1040"/>
          </w:tcPr>
          <w:p>
            <w:pPr>
              <w:spacing w:after="0"/>
              <w:jc w:val="right"/>
            </w:pPr>
            <w:r>
              <w:rPr>
                <w:sz w:val="16"/>
              </w:rPr>
              <w:t>80,437</w:t>
            </w:r>
          </w:p>
        </w:tc>
        <w:tc>
          <w:tcPr>
            <w:tcW w:type="dxa" w:w="1126"/>
          </w:tcPr>
          <w:p>
            <w:pPr>
              <w:spacing w:after="0"/>
              <w:jc w:val="right"/>
            </w:pPr>
            <w:r>
              <w:rPr>
                <w:sz w:val="16"/>
              </w:rPr>
              <w:t>$1,756</w:t>
            </w:r>
          </w:p>
        </w:tc>
        <w:tc>
          <w:tcPr>
            <w:tcW w:type="dxa" w:w="1126"/>
          </w:tcPr>
          <w:p>
            <w:pPr>
              <w:spacing w:after="0"/>
              <w:jc w:val="right"/>
            </w:pPr>
            <w:r>
              <w:rPr>
                <w:sz w:val="16"/>
              </w:rPr>
              <w:t>$176</w:t>
            </w:r>
          </w:p>
        </w:tc>
        <w:tc>
          <w:tcPr>
            <w:tcW w:type="dxa" w:w="1085"/>
          </w:tcPr>
          <w:p>
            <w:pPr>
              <w:spacing w:after="0"/>
              <w:jc w:val="right"/>
            </w:pPr>
            <w:r>
              <w:rPr>
                <w:sz w:val="16"/>
              </w:rPr>
              <w:t>$9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$16,141,899,223</w:t>
            </w:r>
          </w:p>
        </w:tc>
        <w:tc>
          <w:tcPr>
            <w:tcW w:type="dxa" w:w="1130"/>
          </w:tcPr>
          <w:p>
            <w:pPr>
              <w:spacing w:after="0"/>
              <w:jc w:val="right"/>
            </w:pPr>
            <w:r>
              <w:rPr>
                <w:sz w:val="16"/>
              </w:rPr>
              <w:t>n/a</w:t>
            </w:r>
          </w:p>
        </w:tc>
        <w:tc>
          <w:tcPr>
            <w:tcW w:type="dxa" w:w="1040"/>
          </w:tcPr>
          <w:p>
            <w:pPr>
              <w:spacing w:after="0"/>
              <w:jc w:val="right"/>
            </w:pPr>
            <w:r>
              <w:rPr>
                <w:sz w:val="16"/>
              </w:rPr>
              <w:t>78,419</w:t>
            </w:r>
          </w:p>
        </w:tc>
        <w:tc>
          <w:tcPr>
            <w:tcW w:type="dxa" w:w="1126"/>
          </w:tcPr>
          <w:p>
            <w:pPr>
              <w:spacing w:after="0"/>
              <w:jc w:val="right"/>
            </w:pPr>
            <w:r>
              <w:rPr>
                <w:sz w:val="16"/>
              </w:rPr>
              <w:t>$83,991</w:t>
            </w:r>
          </w:p>
        </w:tc>
        <w:tc>
          <w:tcPr>
            <w:tcW w:type="dxa" w:w="1126"/>
          </w:tcPr>
          <w:p>
            <w:pPr>
              <w:spacing w:after="0"/>
              <w:jc w:val="right"/>
            </w:pPr>
            <w:r>
              <w:rPr>
                <w:sz w:val="16"/>
              </w:rPr>
              <w:t>n/a</w:t>
            </w:r>
          </w:p>
        </w:tc>
        <w:tc>
          <w:tcPr>
            <w:tcW w:type="dxa" w:w="1085"/>
          </w:tcPr>
          <w:p>
            <w:pPr>
              <w:spacing w:after="0"/>
              <w:jc w:val="right"/>
            </w:pPr>
            <w:r>
              <w:rPr>
                <w:sz w:val="16"/>
              </w:rPr>
              <w:t>$144,421</w:t>
            </w:r>
          </w:p>
        </w:tc>
        <w:tc>
          <w:tcPr>
            <w:tcW w:type="dxa" w:w="1305"/>
          </w:tcPr>
          <w:p>
            <w:pPr>
              <w:spacing w:after="0"/>
              <w:jc w:val="right"/>
            </w:pPr>
            <w:r>
              <w:rPr>
                <w:sz w:val="16"/>
              </w:rPr>
              <w:t>0.00052%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$16,497,815,190</w:t>
            </w:r>
          </w:p>
        </w:tc>
        <w:tc>
          <w:tcPr>
            <w:tcW w:type="dxa" w:w="1130"/>
          </w:tcPr>
          <w:p>
            <w:pPr>
              <w:spacing w:after="0"/>
              <w:jc w:val="right"/>
            </w:pPr>
            <w:r>
              <w:rPr>
                <w:sz w:val="16"/>
              </w:rPr>
              <w:t>$1,940,336</w:t>
            </w:r>
          </w:p>
        </w:tc>
        <w:tc>
          <w:tcPr>
            <w:tcW w:type="dxa" w:w="1040"/>
          </w:tcPr>
          <w:p>
            <w:pPr>
              <w:spacing w:after="0"/>
              <w:jc w:val="right"/>
            </w:pPr>
            <w:r>
              <w:rPr>
                <w:sz w:val="16"/>
              </w:rPr>
              <w:t>1,930</w:t>
            </w:r>
          </w:p>
        </w:tc>
        <w:tc>
          <w:tcPr>
            <w:tcW w:type="dxa" w:w="1126"/>
          </w:tcPr>
          <w:p>
            <w:pPr>
              <w:spacing w:after="0"/>
              <w:jc w:val="right"/>
            </w:pPr>
            <w:r>
              <w:rPr>
                <w:sz w:val="16"/>
              </w:rPr>
              <w:t>$16,748,043</w:t>
            </w:r>
          </w:p>
        </w:tc>
        <w:tc>
          <w:tcPr>
            <w:tcW w:type="dxa" w:w="1126"/>
          </w:tcPr>
          <w:p>
            <w:pPr>
              <w:spacing w:after="0"/>
              <w:jc w:val="right"/>
            </w:pPr>
            <w:r>
              <w:rPr>
                <w:sz w:val="16"/>
              </w:rPr>
              <w:t>$25,721</w:t>
            </w:r>
          </w:p>
        </w:tc>
        <w:tc>
          <w:tcPr>
            <w:tcW w:type="dxa" w:w="1085"/>
          </w:tcPr>
          <w:p>
            <w:pPr>
              <w:spacing w:after="0"/>
              <w:jc w:val="right"/>
            </w:pPr>
            <w:r>
              <w:rPr>
                <w:sz w:val="16"/>
              </w:rPr>
              <w:t>$80,537</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r>
              <w:rPr>
                <w:sz w:val="16"/>
              </w:rPr>
              <w:t>$173,464.95</w:t>
            </w: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$512,587,663</w:t>
            </w:r>
          </w:p>
        </w:tc>
        <w:tc>
          <w:tcPr>
            <w:tcW w:type="dxa" w:w="1130"/>
          </w:tcPr>
          <w:p>
            <w:pPr>
              <w:spacing w:after="0"/>
              <w:jc w:val="right"/>
            </w:pPr>
            <w:r>
              <w:rPr>
                <w:sz w:val="16"/>
              </w:rPr>
              <w:t>n/a</w:t>
            </w:r>
          </w:p>
        </w:tc>
        <w:tc>
          <w:tcPr>
            <w:tcW w:type="dxa" w:w="1040"/>
          </w:tcPr>
          <w:p>
            <w:pPr>
              <w:spacing w:after="0"/>
              <w:jc w:val="right"/>
            </w:pPr>
            <w:r>
              <w:rPr>
                <w:sz w:val="16"/>
              </w:rPr>
              <w:t>2,478</w:t>
            </w:r>
          </w:p>
        </w:tc>
        <w:tc>
          <w:tcPr>
            <w:tcW w:type="dxa" w:w="1126"/>
          </w:tcPr>
          <w:p>
            <w:pPr>
              <w:spacing w:after="0"/>
              <w:jc w:val="right"/>
            </w:pPr>
            <w:r>
              <w:rPr>
                <w:sz w:val="16"/>
              </w:rPr>
              <w:t>$70</w:t>
            </w:r>
          </w:p>
        </w:tc>
        <w:tc>
          <w:tcPr>
            <w:tcW w:type="dxa" w:w="1126"/>
          </w:tcPr>
          <w:p>
            <w:pPr>
              <w:spacing w:after="0"/>
              <w:jc w:val="right"/>
            </w:pPr>
            <w:r>
              <w:rPr>
                <w:sz w:val="16"/>
              </w:rPr>
              <w:t>n/a</w:t>
            </w:r>
          </w:p>
        </w:tc>
        <w:tc>
          <w:tcPr>
            <w:tcW w:type="dxa" w:w="1085"/>
          </w:tcPr>
          <w:p>
            <w:pPr>
              <w:spacing w:after="0"/>
              <w:jc w:val="right"/>
            </w:pPr>
            <w:r>
              <w:rPr>
                <w:sz w:val="16"/>
              </w:rPr>
              <w:t>$236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$16,501,198,227</w:t>
            </w:r>
          </w:p>
        </w:tc>
        <w:tc>
          <w:tcPr>
            <w:tcW w:type="dxa" w:w="1130"/>
          </w:tcPr>
          <w:p>
            <w:pPr>
              <w:spacing w:after="0"/>
              <w:jc w:val="right"/>
            </w:pPr>
            <w:r>
              <w:rPr>
                <w:sz w:val="16"/>
              </w:rPr>
              <w:t>n/a</w:t>
            </w:r>
          </w:p>
        </w:tc>
        <w:tc>
          <w:tcPr>
            <w:tcW w:type="dxa" w:w="1040"/>
          </w:tcPr>
          <w:p>
            <w:pPr>
              <w:spacing w:after="0"/>
              <w:jc w:val="right"/>
            </w:pPr>
            <w:r>
              <w:rPr>
                <w:sz w:val="16"/>
              </w:rPr>
              <w:t>80,437</w:t>
            </w:r>
          </w:p>
        </w:tc>
        <w:tc>
          <w:tcPr>
            <w:tcW w:type="dxa" w:w="1126"/>
          </w:tcPr>
          <w:p>
            <w:pPr>
              <w:spacing w:after="0"/>
              <w:jc w:val="right"/>
            </w:pPr>
            <w:r>
              <w:rPr>
                <w:sz w:val="16"/>
              </w:rPr>
              <w:t>$17,976</w:t>
            </w:r>
          </w:p>
        </w:tc>
        <w:tc>
          <w:tcPr>
            <w:tcW w:type="dxa" w:w="1126"/>
          </w:tcPr>
          <w:p>
            <w:pPr>
              <w:spacing w:after="0"/>
              <w:jc w:val="right"/>
            </w:pPr>
            <w:r>
              <w:rPr>
                <w:sz w:val="16"/>
              </w:rPr>
              <w:t>n/a</w:t>
            </w:r>
          </w:p>
        </w:tc>
        <w:tc>
          <w:tcPr>
            <w:tcW w:type="dxa" w:w="1085"/>
          </w:tcPr>
          <w:p>
            <w:pPr>
              <w:spacing w:after="0"/>
              <w:jc w:val="right"/>
            </w:pPr>
            <w:r>
              <w:rPr>
                <w:sz w:val="16"/>
              </w:rPr>
              <w:t>$535,168</w:t>
            </w:r>
          </w:p>
        </w:tc>
        <w:tc>
          <w:tcPr>
            <w:tcW w:type="dxa" w:w="1305"/>
          </w:tcPr>
          <w:p>
            <w:pPr>
              <w:spacing w:after="0"/>
              <w:jc w:val="right"/>
            </w:pPr>
            <w:r>
              <w:rPr>
                <w:sz w:val="16"/>
              </w:rPr>
              <w:t>0.000109%</w:t>
            </w:r>
          </w:p>
        </w:tc>
        <w:tc>
          <w:tcPr>
            <w:tcW w:type="dxa" w:w="1153"/>
          </w:tcPr>
          <w:p>
            <w:pPr>
              <w:spacing w:after="0"/>
              <w:jc w:val="right"/>
            </w:pPr>
            <w:r>
              <w:rPr>
                <w:sz w:val="16"/>
              </w:rPr>
              <w:t>$100,000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$16,501,198,227</w:t>
            </w:r>
          </w:p>
        </w:tc>
        <w:tc>
          <w:tcPr>
            <w:tcW w:type="dxa" w:w="1130"/>
          </w:tcPr>
          <w:p>
            <w:pPr>
              <w:spacing w:after="0"/>
              <w:jc w:val="right"/>
            </w:pPr>
            <w:r>
              <w:rPr>
                <w:sz w:val="16"/>
              </w:rPr>
              <w:t>$9,185,515</w:t>
            </w:r>
          </w:p>
        </w:tc>
        <w:tc>
          <w:tcPr>
            <w:tcW w:type="dxa" w:w="1040"/>
          </w:tcPr>
          <w:p>
            <w:pPr>
              <w:spacing w:after="0"/>
              <w:jc w:val="right"/>
            </w:pPr>
            <w:r>
              <w:rPr>
                <w:sz w:val="16"/>
              </w:rPr>
              <w:t>80,437</w:t>
            </w:r>
          </w:p>
        </w:tc>
        <w:tc>
          <w:tcPr>
            <w:tcW w:type="dxa" w:w="1126"/>
          </w:tcPr>
          <w:p>
            <w:pPr>
              <w:spacing w:after="0"/>
              <w:jc w:val="right"/>
            </w:pPr>
            <w:r>
              <w:rPr>
                <w:sz w:val="16"/>
              </w:rPr>
              <w:t>$711,389</w:t>
            </w:r>
          </w:p>
        </w:tc>
        <w:tc>
          <w:tcPr>
            <w:tcW w:type="dxa" w:w="1126"/>
          </w:tcPr>
          <w:p>
            <w:pPr>
              <w:spacing w:after="0"/>
              <w:jc w:val="right"/>
            </w:pPr>
            <w:r>
              <w:rPr>
                <w:sz w:val="16"/>
              </w:rPr>
              <w:t>$1,641</w:t>
            </w:r>
          </w:p>
        </w:tc>
        <w:tc>
          <w:tcPr>
            <w:tcW w:type="dxa" w:w="1085"/>
          </w:tcPr>
          <w:p>
            <w:pPr>
              <w:spacing w:after="0"/>
              <w:jc w:val="right"/>
            </w:pPr>
            <w:r>
              <w:rPr>
                <w:sz w:val="16"/>
              </w:rPr>
              <w:t>$2,204,969</w:t>
            </w:r>
          </w:p>
        </w:tc>
        <w:tc>
          <w:tcPr>
            <w:tcW w:type="dxa" w:w="1305"/>
          </w:tcPr>
          <w:p>
            <w:pPr>
              <w:spacing w:after="0"/>
              <w:jc w:val="right"/>
            </w:pPr>
            <w:r>
              <w:rPr>
                <w:sz w:val="16"/>
              </w:rPr>
              <w:t>0.00431%</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r>
              <w:rPr>
                <w:sz w:val="16"/>
              </w:rPr>
              <w:t>$173,464.95</w:t>
            </w: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$16,501,198,227</w:t>
            </w:r>
          </w:p>
        </w:tc>
        <w:tc>
          <w:tcPr>
            <w:tcW w:type="dxa" w:w="1130"/>
          </w:tcPr>
          <w:p>
            <w:pPr>
              <w:spacing w:after="0"/>
              <w:jc w:val="right"/>
            </w:pPr>
            <w:r>
              <w:rPr>
                <w:sz w:val="16"/>
              </w:rPr>
              <w:t>$9,185,515</w:t>
            </w:r>
          </w:p>
        </w:tc>
        <w:tc>
          <w:tcPr>
            <w:tcW w:type="dxa" w:w="1040"/>
          </w:tcPr>
          <w:p>
            <w:pPr>
              <w:spacing w:after="0"/>
              <w:jc w:val="right"/>
            </w:pPr>
            <w:r>
              <w:rPr>
                <w:sz w:val="16"/>
              </w:rPr>
              <w:t>80,437</w:t>
            </w:r>
          </w:p>
        </w:tc>
        <w:tc>
          <w:tcPr>
            <w:tcW w:type="dxa" w:w="1126"/>
          </w:tcPr>
          <w:p>
            <w:pPr>
              <w:spacing w:after="0"/>
              <w:jc w:val="right"/>
            </w:pPr>
            <w:r>
              <w:rPr>
                <w:sz w:val="16"/>
              </w:rPr>
              <w:t>$3,000,053</w:t>
            </w:r>
          </w:p>
        </w:tc>
        <w:tc>
          <w:tcPr>
            <w:tcW w:type="dxa" w:w="1126"/>
          </w:tcPr>
          <w:p>
            <w:pPr>
              <w:spacing w:after="0"/>
              <w:jc w:val="right"/>
            </w:pPr>
            <w:r>
              <w:rPr>
                <w:sz w:val="16"/>
              </w:rPr>
              <w:t>$263</w:t>
            </w:r>
          </w:p>
        </w:tc>
        <w:tc>
          <w:tcPr>
            <w:tcW w:type="dxa" w:w="1085"/>
          </w:tcPr>
          <w:p>
            <w:pPr>
              <w:spacing w:after="0"/>
              <w:jc w:val="right"/>
            </w:pPr>
            <w:r>
              <w:rPr>
                <w:sz w:val="16"/>
              </w:rPr>
              <w:t>$6,330,062</w:t>
            </w:r>
          </w:p>
        </w:tc>
        <w:tc>
          <w:tcPr>
            <w:tcW w:type="dxa" w:w="1305"/>
          </w:tcPr>
          <w:p>
            <w:pPr>
              <w:spacing w:after="0"/>
              <w:jc w:val="right"/>
            </w:pPr>
            <w:r>
              <w:rPr>
                <w:sz w:val="16"/>
              </w:rPr>
              <w:t>0.0182%</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r>
              <w:rPr>
                <w:sz w:val="16"/>
              </w:rPr>
              <w:t>$173,464.95</w:t>
            </w: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$6,415,393,572</w:t>
            </w:r>
          </w:p>
        </w:tc>
        <w:tc>
          <w:tcPr>
            <w:tcW w:type="dxa" w:w="1130"/>
          </w:tcPr>
          <w:p>
            <w:pPr>
              <w:spacing w:after="0"/>
              <w:jc w:val="right"/>
            </w:pPr>
            <w:r>
              <w:rPr>
                <w:sz w:val="16"/>
              </w:rPr>
              <w:t>$4,092,435</w:t>
            </w:r>
          </w:p>
        </w:tc>
        <w:tc>
          <w:tcPr>
            <w:tcW w:type="dxa" w:w="1040"/>
          </w:tcPr>
          <w:p>
            <w:pPr>
              <w:spacing w:after="0"/>
              <w:jc w:val="right"/>
            </w:pPr>
            <w:r>
              <w:rPr>
                <w:sz w:val="16"/>
              </w:rPr>
              <w:t>32,870</w:t>
            </w:r>
          </w:p>
        </w:tc>
        <w:tc>
          <w:tcPr>
            <w:tcW w:type="dxa" w:w="1126"/>
          </w:tcPr>
          <w:p>
            <w:pPr>
              <w:spacing w:after="0"/>
              <w:jc w:val="right"/>
            </w:pPr>
            <w:r>
              <w:rPr>
                <w:sz w:val="16"/>
              </w:rPr>
              <w:t>$6,792</w:t>
            </w:r>
          </w:p>
        </w:tc>
        <w:tc>
          <w:tcPr>
            <w:tcW w:type="dxa" w:w="1126"/>
          </w:tcPr>
          <w:p>
            <w:pPr>
              <w:spacing w:after="0"/>
              <w:jc w:val="right"/>
            </w:pPr>
            <w:r>
              <w:rPr>
                <w:sz w:val="16"/>
              </w:rPr>
              <w:t>$1</w:t>
            </w:r>
          </w:p>
        </w:tc>
        <w:tc>
          <w:tcPr>
            <w:tcW w:type="dxa" w:w="1085"/>
          </w:tcPr>
          <w:p>
            <w:pPr>
              <w:spacing w:after="0"/>
              <w:jc w:val="right"/>
            </w:pPr>
            <w:r>
              <w:rPr>
                <w:sz w:val="16"/>
              </w:rPr>
              <w:t>$913</w:t>
            </w:r>
          </w:p>
        </w:tc>
        <w:tc>
          <w:tcPr>
            <w:tcW w:type="dxa" w:w="1305"/>
          </w:tcPr>
          <w:p>
            <w:pPr>
              <w:spacing w:after="0"/>
              <w:jc w:val="right"/>
            </w:pPr>
            <w:r>
              <w:rPr>
                <w:sz w:val="16"/>
              </w:rPr>
              <w:t>0.000106%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$16,501,198,227</w:t>
            </w:r>
          </w:p>
        </w:tc>
        <w:tc>
          <w:tcPr>
            <w:tcW w:type="dxa" w:w="1130"/>
          </w:tcPr>
          <w:p>
            <w:pPr>
              <w:spacing w:after="0"/>
              <w:jc w:val="right"/>
            </w:pPr>
            <w:r>
              <w:rPr>
                <w:sz w:val="16"/>
              </w:rPr>
              <w:t>$9,185,515</w:t>
            </w:r>
          </w:p>
        </w:tc>
        <w:tc>
          <w:tcPr>
            <w:tcW w:type="dxa" w:w="1040"/>
          </w:tcPr>
          <w:p>
            <w:pPr>
              <w:spacing w:after="0"/>
              <w:jc w:val="right"/>
            </w:pPr>
            <w:r>
              <w:rPr>
                <w:sz w:val="16"/>
              </w:rPr>
              <w:t>80,437</w:t>
            </w:r>
          </w:p>
        </w:tc>
        <w:tc>
          <w:tcPr>
            <w:tcW w:type="dxa" w:w="1126"/>
          </w:tcPr>
          <w:p>
            <w:pPr>
              <w:spacing w:after="0"/>
              <w:jc w:val="right"/>
            </w:pPr>
            <w:r>
              <w:rPr>
                <w:sz w:val="16"/>
              </w:rPr>
              <w:t>$63,654</w:t>
            </w:r>
          </w:p>
        </w:tc>
        <w:tc>
          <w:tcPr>
            <w:tcW w:type="dxa" w:w="1126"/>
          </w:tcPr>
          <w:p>
            <w:pPr>
              <w:spacing w:after="0"/>
              <w:jc w:val="right"/>
            </w:pPr>
            <w:r>
              <w:rPr>
                <w:sz w:val="16"/>
              </w:rPr>
              <w:t>$30</w:t>
            </w:r>
          </w:p>
        </w:tc>
        <w:tc>
          <w:tcPr>
            <w:tcW w:type="dxa" w:w="1085"/>
          </w:tcPr>
          <w:p>
            <w:pPr>
              <w:spacing w:after="0"/>
              <w:jc w:val="right"/>
            </w:pPr>
            <w:r>
              <w:rPr>
                <w:sz w:val="16"/>
              </w:rPr>
              <w:t>$193,590</w:t>
            </w:r>
          </w:p>
        </w:tc>
        <w:tc>
          <w:tcPr>
            <w:tcW w:type="dxa" w:w="1305"/>
          </w:tcPr>
          <w:p>
            <w:pPr>
              <w:spacing w:after="0"/>
              <w:jc w:val="right"/>
            </w:pPr>
            <w:r>
              <w:rPr>
                <w:sz w:val="16"/>
              </w:rPr>
              <w:t>0.000386%</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2022-11-28 (Storm Events through 2026-06-30): 33 county-coded records, 29 with a damage value recorded (including $0), $100,000; 8 zone-level records, 0 with a damage value recorded (including $0), $0 reported for the zone; Public Assistance: $173,464.95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80,437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$16,501,198,227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$9,185,515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$21,928,496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$15,516,908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5</w:t>
            </w:r>
          </w:p>
        </w:tc>
        <w:tc>
          <w:tcPr>
            <w:tcW w:type="dxa" w:w="1336"/>
          </w:tcPr>
          <w:p>
            <w:pPr>
              <w:spacing w:after="0"/>
              <w:jc w:val="right"/>
            </w:pPr>
            <w:r>
              <w:rPr>
                <w:sz w:val="16"/>
              </w:rPr>
              <w:t>4</w:t>
            </w:r>
          </w:p>
        </w:tc>
        <w:tc>
          <w:tcPr>
            <w:tcW w:type="dxa" w:w="1336"/>
          </w:tcPr>
          <w:p>
            <w:pPr>
              <w:spacing w:after="0"/>
              <w:jc w:val="right"/>
            </w:pPr>
            <w:r>
              <w:rPr>
                <w:sz w:val="16"/>
              </w:rPr>
              <w:t>25</w:t>
            </w:r>
          </w:p>
        </w:tc>
        <w:tc>
          <w:tcPr>
            <w:tcW w:type="dxa" w:w="1336"/>
          </w:tcPr>
          <w:p>
            <w:pPr>
              <w:spacing w:after="0"/>
              <w:jc w:val="right"/>
            </w:pPr>
            <w:r>
              <w:rPr>
                <w:sz w:val="16"/>
              </w:rPr>
              <w:t>4</w:t>
            </w:r>
          </w:p>
        </w:tc>
        <w:tc>
          <w:tcPr>
            <w:tcW w:type="dxa" w:w="1336"/>
          </w:tcPr>
          <w:p>
            <w:pPr>
              <w:spacing w:after="0"/>
              <w:jc w:val="right"/>
            </w:pPr>
            <w:r>
              <w:rPr>
                <w:sz w:val="16"/>
              </w:rPr>
              <w:t>25</w:t>
            </w:r>
          </w:p>
        </w:tc>
        <w:tc>
          <w:tcPr>
            <w:tcW w:type="dxa" w:w="1336"/>
          </w:tcPr>
          <w:p>
            <w:pPr>
              <w:spacing w:after="0"/>
              <w:jc w:val="right"/>
            </w:pPr>
            <w:r>
              <w:rPr>
                <w:sz w:val="16"/>
              </w:rPr>
              <w:t>0</w:t>
            </w:r>
          </w:p>
        </w:tc>
        <w:tc>
          <w:tcPr>
            <w:tcW w:type="dxa" w:w="1487"/>
          </w:tcPr>
          <w:p>
            <w:pPr>
              <w:spacing w:after="0"/>
              <w:jc w:val="right"/>
            </w:pPr>
            <w:r>
              <w:rPr>
                <w:sz w:val="16"/>
              </w:rPr>
              <w:t>9</w:t>
            </w:r>
          </w:p>
        </w:tc>
      </w:tr>
      <w:tr>
        <w:trPr>
          <w:cantSplit/>
        </w:trPr>
        <w:tc>
          <w:tcPr>
            <w:tcW w:type="dxa" w:w="4609"/>
          </w:tcPr>
          <w:p>
            <w:pPr>
              <w:spacing w:after="0"/>
              <w:jc w:val="left"/>
            </w:pPr>
            <w:r>
              <w:rPr>
                <w:sz w:val="16"/>
              </w:rPr>
              <w:t>of which: New Albany city</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Georgetown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Floyd County (unincorporated area)</w:t>
            </w:r>
          </w:p>
        </w:tc>
        <w:tc>
          <w:tcPr>
            <w:tcW w:type="dxa" w:w="1336"/>
          </w:tcPr>
          <w:p>
            <w:pPr>
              <w:spacing w:after="0"/>
              <w:jc w:val="right"/>
            </w:pPr>
            <w:r>
              <w:rPr>
                <w:sz w:val="16"/>
              </w:rPr>
              <w:t>3</w:t>
            </w:r>
          </w:p>
        </w:tc>
        <w:tc>
          <w:tcPr>
            <w:tcW w:type="dxa" w:w="1336"/>
          </w:tcPr>
          <w:p>
            <w:pPr>
              <w:spacing w:after="0"/>
              <w:jc w:val="right"/>
            </w:pPr>
            <w:r>
              <w:rPr>
                <w:sz w:val="16"/>
              </w:rPr>
              <w:t>3</w:t>
            </w:r>
          </w:p>
        </w:tc>
        <w:tc>
          <w:tcPr>
            <w:tcW w:type="dxa" w:w="1336"/>
          </w:tcPr>
          <w:p>
            <w:pPr>
              <w:spacing w:after="0"/>
              <w:jc w:val="right"/>
            </w:pPr>
            <w:r>
              <w:rPr>
                <w:sz w:val="16"/>
              </w:rPr>
              <w:t>11</w:t>
            </w:r>
          </w:p>
        </w:tc>
        <w:tc>
          <w:tcPr>
            <w:tcW w:type="dxa" w:w="1336"/>
          </w:tcPr>
          <w:p>
            <w:pPr>
              <w:spacing w:after="0"/>
              <w:jc w:val="right"/>
            </w:pPr>
            <w:r>
              <w:rPr>
                <w:sz w:val="16"/>
              </w:rPr>
              <w:t>3</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Floyd County</w:t>
            </w:r>
          </w:p>
        </w:tc>
        <w:tc>
          <w:tcPr>
            <w:tcW w:type="dxa" w:w="1604"/>
          </w:tcPr>
          <w:p>
            <w:pPr>
              <w:spacing w:after="0"/>
              <w:jc w:val="left"/>
            </w:pPr>
            <w:r>
              <w:rPr>
                <w:sz w:val="16"/>
              </w:rPr>
              <w:t>180432</w:t>
            </w:r>
          </w:p>
        </w:tc>
        <w:tc>
          <w:tcPr>
            <w:tcW w:type="dxa" w:w="1441"/>
          </w:tcPr>
          <w:p>
            <w:pPr>
              <w:spacing w:after="0"/>
              <w:jc w:val="right"/>
            </w:pPr>
            <w:r>
              <w:rPr>
                <w:sz w:val="16"/>
              </w:rPr>
              <w:t>3</w:t>
            </w:r>
          </w:p>
        </w:tc>
        <w:tc>
          <w:tcPr>
            <w:tcW w:type="dxa" w:w="1441"/>
          </w:tcPr>
          <w:p>
            <w:pPr>
              <w:spacing w:after="0"/>
              <w:jc w:val="right"/>
            </w:pPr>
            <w:r>
              <w:rPr>
                <w:sz w:val="16"/>
              </w:rPr>
              <w:t>3</w:t>
            </w:r>
          </w:p>
        </w:tc>
        <w:tc>
          <w:tcPr>
            <w:tcW w:type="dxa" w:w="1441"/>
          </w:tcPr>
          <w:p>
            <w:pPr>
              <w:spacing w:after="0"/>
              <w:jc w:val="right"/>
            </w:pPr>
            <w:r>
              <w:rPr>
                <w:sz w:val="16"/>
              </w:rPr>
              <w:t>11</w:t>
            </w:r>
          </w:p>
        </w:tc>
        <w:tc>
          <w:tcPr>
            <w:tcW w:type="dxa" w:w="1441"/>
          </w:tcPr>
          <w:p>
            <w:pPr>
              <w:spacing w:after="0"/>
              <w:jc w:val="right"/>
            </w:pPr>
            <w:r>
              <w:rPr>
                <w:sz w:val="16"/>
              </w:rPr>
              <w:t>3</w:t>
            </w:r>
          </w:p>
        </w:tc>
        <w:tc>
          <w:tcPr>
            <w:tcW w:type="dxa" w:w="1441"/>
          </w:tcPr>
          <w:p>
            <w:pPr>
              <w:spacing w:after="0"/>
              <w:jc w:val="right"/>
            </w:pPr>
            <w:r>
              <w:rPr>
                <w:sz w:val="16"/>
              </w:rPr>
              <w:t>11</w:t>
            </w:r>
          </w:p>
        </w:tc>
        <w:tc>
          <w:tcPr>
            <w:tcW w:type="dxa" w:w="1441"/>
          </w:tcPr>
          <w:p>
            <w:pPr>
              <w:spacing w:after="0"/>
              <w:jc w:val="right"/>
            </w:pPr>
            <w:r>
              <w:rPr>
                <w:sz w:val="16"/>
              </w:rPr>
              <w:t>0</w:t>
            </w:r>
          </w:p>
        </w:tc>
        <w:tc>
          <w:tcPr>
            <w:tcW w:type="dxa" w:w="1604"/>
          </w:tcPr>
          <w:p>
            <w:pPr>
              <w:spacing w:after="0"/>
              <w:jc w:val="right"/>
            </w:pPr>
            <w:r>
              <w:rPr>
                <w:sz w:val="16"/>
              </w:rPr>
              <w:t>7</w:t>
            </w:r>
          </w:p>
        </w:tc>
      </w:tr>
      <w:tr>
        <w:trPr>
          <w:cantSplit/>
        </w:trPr>
        <w:tc>
          <w:tcPr>
            <w:tcW w:type="dxa" w:w="2256"/>
          </w:tcPr>
          <w:p>
            <w:pPr>
              <w:spacing w:after="0"/>
              <w:jc w:val="left"/>
            </w:pPr>
            <w:r>
              <w:rPr>
                <w:sz w:val="16"/>
              </w:rPr>
              <w:t>Georgetown town</w:t>
            </w:r>
          </w:p>
        </w:tc>
        <w:tc>
          <w:tcPr>
            <w:tcW w:type="dxa" w:w="1604"/>
          </w:tcPr>
          <w:p>
            <w:pPr>
              <w:spacing w:after="0"/>
              <w:jc w:val="left"/>
            </w:pPr>
            <w:r>
              <w:rPr>
                <w:sz w:val="16"/>
              </w:rPr>
              <w:t>180063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Greenville town</w:t>
            </w:r>
          </w:p>
        </w:tc>
        <w:tc>
          <w:tcPr>
            <w:tcW w:type="dxa" w:w="1604"/>
          </w:tcPr>
          <w:p>
            <w:pPr>
              <w:spacing w:after="0"/>
              <w:jc w:val="left"/>
            </w:pPr>
            <w:r>
              <w:rPr>
                <w:sz w:val="16"/>
              </w:rPr>
              <w:t>180365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New Albany city</w:t>
            </w:r>
          </w:p>
        </w:tc>
        <w:tc>
          <w:tcPr>
            <w:tcW w:type="dxa" w:w="1604"/>
          </w:tcPr>
          <w:p>
            <w:pPr>
              <w:spacing w:after="0"/>
              <w:jc w:val="left"/>
            </w:pPr>
            <w:r>
              <w:rPr>
                <w:sz w:val="16"/>
              </w:rPr>
              <w:t>180062</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12</w:t>
            </w:r>
          </w:p>
        </w:tc>
        <w:tc>
          <w:tcPr>
            <w:tcW w:type="dxa" w:w="1441"/>
          </w:tcPr>
          <w:p>
            <w:pPr>
              <w:spacing w:after="0"/>
              <w:jc w:val="right"/>
            </w:pPr>
            <w:r>
              <w:rPr>
                <w:sz w:val="16"/>
              </w:rPr>
              <w:t>1</w:t>
            </w:r>
          </w:p>
        </w:tc>
        <w:tc>
          <w:tcPr>
            <w:tcW w:type="dxa" w:w="1441"/>
          </w:tcPr>
          <w:p>
            <w:pPr>
              <w:spacing w:after="0"/>
              <w:jc w:val="right"/>
            </w:pPr>
            <w:r>
              <w:rPr>
                <w:sz w:val="16"/>
              </w:rPr>
              <w:t>12</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19</w:t>
            </w:r>
          </w:p>
        </w:tc>
        <w:tc>
          <w:tcPr>
            <w:tcW w:type="dxa" w:w="1496"/>
          </w:tcPr>
          <w:p>
            <w:pPr>
              <w:spacing w:after="0"/>
              <w:jc w:val="right"/>
            </w:pPr>
            <w:r>
              <w:rPr>
                <w:sz w:val="16"/>
              </w:rPr>
              <w:t>2</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Floyd County, IN: risk-assessment baseline packet, release 2026-10 (data as of 2026-09-30; County FIPS 18043). Automated baseline. </w:t>
      </w:r>
      <w:hyperlink r:id="rId15">
        <w:r>
          <w:rPr>
            <w:color w:val="1F4E99"/>
            <w:sz w:val="17"/>
            <w:u w:val="single"/>
          </w:rPr>
          <w:t>https://hazardplain.org/in/18043/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Floyd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Floyd County, IN: Risk-assessment baseline packet</dc:title>
  <dc:subject>Hazard Plain release 2026-10, as of 2026-09-30. Automated baseline</dc:subject>
  <dc:creator>Hazard Plain</dc:creator>
  <cp:keywords>Hazard Plain; hazard mitigation; risk assessment; 18043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