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Elkhart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2030-02-11</w:t>
      </w:r>
    </w:p>
    <w:p>
      <w:pPr>
        <w:keepNext/>
        <w:spacing w:after="40" w:before="0"/>
      </w:pPr>
      <w:r>
        <w:rPr>
          <w:b/>
        </w:rPr>
        <w:t xml:space="preserve">Plan: </w:t>
      </w:r>
      <w:r>
        <w:rPr/>
        <w:t>Elkhart County 2024 Hazard Mitigation Plan (FEMA plan 110153)</w:t>
      </w:r>
    </w:p>
    <w:p>
      <w:pPr>
        <w:keepNext/>
        <w:spacing w:after="40" w:before="0"/>
      </w:pPr>
      <w:r>
        <w:rPr>
          <w:b/>
        </w:rPr>
        <w:t xml:space="preserve">Approved: </w:t>
      </w:r>
      <w:r>
        <w:rPr/>
        <w:t>2025-02-12</w:t>
      </w:r>
    </w:p>
    <w:p>
      <w:pPr>
        <w:keepNext/>
        <w:spacing w:after="40" w:before="0"/>
      </w:pPr>
      <w:r>
        <w:rPr>
          <w:b/>
        </w:rPr>
        <w:t xml:space="preserve">Expires: </w:t>
      </w:r>
      <w:r>
        <w:rPr/>
        <w:t>2030-02-11</w:t>
      </w:r>
    </w:p>
    <w:p>
      <w:pPr>
        <w:keepNext/>
        <w:spacing w:after="40" w:before="0"/>
      </w:pPr>
      <w:r>
        <w:rPr>
          <w:b/>
        </w:rPr>
        <w:t xml:space="preserve">As of: </w:t>
      </w:r>
      <w:r>
        <w:rPr/>
        <w:t>2026-09-28</w:t>
      </w:r>
    </w:p>
    <w:p>
      <w:pPr>
        <w:keepNext/>
        <w:spacing w:after="40" w:before="0"/>
      </w:pPr>
      <w:r>
        <w:rPr>
          <w:b/>
        </w:rPr>
        <w:t xml:space="preserve">Days: </w:t>
      </w:r>
      <w:r>
        <w:rPr/>
        <w:t>1,232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2025-02-12)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4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7"/>
        <w:gridCol w:w="735"/>
        <w:gridCol w:w="2857"/>
        <w:gridCol w:w="2118"/>
        <w:gridCol w:w="1121"/>
        <w:gridCol w:w="1121"/>
        <w:gridCol w:w="966"/>
        <w:gridCol w:w="1024"/>
        <w:gridCol w:w="2664"/>
      </w:tblGrid>
      <w:tr>
        <w:trPr>
          <w:cantSplit/>
          <w:tblHeader/>
        </w:trPr>
        <w:tc>
          <w:tcPr>
            <w:tcW w:type="dxa" w:w="1507"/>
            <w:shd w:val="clear" w:color="auto" w:fill="E8E8E8"/>
          </w:tcPr>
          <w:p>
            <w:pPr>
              <w:spacing w:after="0"/>
              <w:jc w:val="left"/>
            </w:pPr>
            <w:r>
              <w:rPr>
                <w:b/>
                <w:sz w:val="16"/>
              </w:rPr>
              <w:t>Jurisdiction</w:t>
            </w:r>
          </w:p>
        </w:tc>
        <w:tc>
          <w:tcPr>
            <w:tcW w:type="dxa" w:w="735"/>
            <w:shd w:val="clear" w:color="auto" w:fill="E8E8E8"/>
          </w:tcPr>
          <w:p>
            <w:pPr>
              <w:spacing w:after="0"/>
              <w:jc w:val="left"/>
            </w:pPr>
            <w:r>
              <w:rPr>
                <w:b/>
                <w:sz w:val="16"/>
              </w:rPr>
              <w:t>Type</w:t>
            </w:r>
          </w:p>
        </w:tc>
        <w:tc>
          <w:tcPr>
            <w:tcW w:type="dxa" w:w="2857"/>
            <w:shd w:val="clear" w:color="auto" w:fill="E8E8E8"/>
          </w:tcPr>
          <w:p>
            <w:pPr>
              <w:spacing w:after="0"/>
              <w:jc w:val="left"/>
            </w:pPr>
            <w:r>
              <w:rPr>
                <w:b/>
                <w:sz w:val="16"/>
              </w:rPr>
              <w:t>Status</w:t>
            </w:r>
          </w:p>
        </w:tc>
        <w:tc>
          <w:tcPr>
            <w:tcW w:type="dxa" w:w="2118"/>
            <w:shd w:val="clear" w:color="auto" w:fill="E8E8E8"/>
          </w:tcPr>
          <w:p>
            <w:pPr>
              <w:spacing w:after="0"/>
              <w:jc w:val="left"/>
            </w:pPr>
            <w:r>
              <w:rPr>
                <w:b/>
                <w:sz w:val="16"/>
              </w:rPr>
              <w:t>Plan</w:t>
            </w:r>
          </w:p>
        </w:tc>
        <w:tc>
          <w:tcPr>
            <w:tcW w:type="dxa" w:w="1121"/>
            <w:shd w:val="clear" w:color="auto" w:fill="E8E8E8"/>
          </w:tcPr>
          <w:p>
            <w:pPr>
              <w:spacing w:after="0"/>
              <w:jc w:val="left"/>
            </w:pPr>
            <w:r>
              <w:rPr>
                <w:b/>
                <w:sz w:val="16"/>
              </w:rPr>
              <w:t>Approved</w:t>
            </w:r>
          </w:p>
        </w:tc>
        <w:tc>
          <w:tcPr>
            <w:tcW w:type="dxa" w:w="1121"/>
            <w:shd w:val="clear" w:color="auto" w:fill="E8E8E8"/>
          </w:tcPr>
          <w:p>
            <w:pPr>
              <w:spacing w:after="0"/>
              <w:jc w:val="left"/>
            </w:pPr>
            <w:r>
              <w:rPr>
                <w:b/>
                <w:sz w:val="16"/>
              </w:rPr>
              <w:t>Expires</w:t>
            </w:r>
          </w:p>
        </w:tc>
        <w:tc>
          <w:tcPr>
            <w:tcW w:type="dxa" w:w="9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4"/>
            <w:shd w:val="clear" w:color="auto" w:fill="E8E8E8"/>
          </w:tcPr>
          <w:p>
            <w:pPr>
              <w:spacing w:after="0"/>
              <w:jc w:val="left"/>
            </w:pPr>
            <w:r>
              <w:rPr>
                <w:b/>
                <w:sz w:val="16"/>
              </w:rPr>
              <w:t>Update underway</w:t>
            </w:r>
          </w:p>
        </w:tc>
        <w:tc>
          <w:tcPr>
            <w:tcW w:type="dxa" w:w="2664"/>
            <w:shd w:val="clear" w:color="auto" w:fill="E8E8E8"/>
          </w:tcPr>
          <w:p>
            <w:pPr>
              <w:spacing w:after="0"/>
              <w:jc w:val="left"/>
            </w:pPr>
            <w:r>
              <w:rPr>
                <w:b/>
                <w:sz w:val="16"/>
              </w:rPr>
              <w:t>Notes</w:t>
            </w:r>
          </w:p>
        </w:tc>
      </w:tr>
      <w:tr>
        <w:trPr>
          <w:cantSplit/>
        </w:trPr>
        <w:tc>
          <w:tcPr>
            <w:tcW w:type="dxa" w:w="1507"/>
          </w:tcPr>
          <w:p>
            <w:pPr>
              <w:spacing w:after="0"/>
              <w:jc w:val="left"/>
            </w:pPr>
            <w:r>
              <w:rPr>
                <w:sz w:val="16"/>
              </w:rPr>
              <w:t>Elkhart County</w:t>
            </w:r>
          </w:p>
        </w:tc>
        <w:tc>
          <w:tcPr>
            <w:tcW w:type="dxa" w:w="735"/>
          </w:tcPr>
          <w:p>
            <w:pPr>
              <w:spacing w:after="0"/>
              <w:jc w:val="left"/>
            </w:pPr>
            <w:r>
              <w:rPr>
                <w:sz w:val="16"/>
              </w:rPr>
              <w:t>County</w:t>
            </w:r>
          </w:p>
        </w:tc>
        <w:tc>
          <w:tcPr>
            <w:tcW w:type="dxa" w:w="2857"/>
          </w:tcPr>
          <w:p>
            <w:pPr>
              <w:spacing w:after="0"/>
              <w:jc w:val="left"/>
            </w:pPr>
            <w:r>
              <w:rPr>
                <w:sz w:val="16"/>
              </w:rPr>
              <w:t>Approved, expires 2030-02-11</w:t>
            </w:r>
          </w:p>
        </w:tc>
        <w:tc>
          <w:tcPr>
            <w:tcW w:type="dxa" w:w="2118"/>
          </w:tcPr>
          <w:p>
            <w:pPr>
              <w:spacing w:after="0"/>
              <w:jc w:val="left"/>
            </w:pPr>
            <w:r>
              <w:rPr>
                <w:sz w:val="16"/>
              </w:rPr>
              <w:t>Elkhart County 2024 Hazard Mitigation Plan (FEMA plan 110153)</w:t>
            </w:r>
          </w:p>
        </w:tc>
        <w:tc>
          <w:tcPr>
            <w:tcW w:type="dxa" w:w="1121"/>
          </w:tcPr>
          <w:p>
            <w:pPr>
              <w:spacing w:after="0"/>
              <w:jc w:val="left"/>
            </w:pPr>
            <w:r>
              <w:rPr>
                <w:sz w:val="16"/>
              </w:rPr>
              <w:t>2025-02-12</w:t>
            </w:r>
          </w:p>
        </w:tc>
        <w:tc>
          <w:tcPr>
            <w:tcW w:type="dxa" w:w="1121"/>
          </w:tcPr>
          <w:p>
            <w:pPr>
              <w:spacing w:after="0"/>
              <w:jc w:val="left"/>
            </w:pPr>
            <w:r>
              <w:rPr>
                <w:sz w:val="16"/>
              </w:rPr>
              <w:t>2030-02-11</w:t>
            </w:r>
          </w:p>
        </w:tc>
        <w:tc>
          <w:tcPr>
            <w:tcW w:type="dxa" w:w="966"/>
          </w:tcPr>
          <w:p>
            <w:pPr>
              <w:spacing w:after="0"/>
              <w:jc w:val="right"/>
            </w:pPr>
            <w:r>
              <w:rPr>
                <w:sz w:val="16"/>
              </w:rPr>
              <w:t>1,232</w:t>
            </w:r>
          </w:p>
        </w:tc>
        <w:tc>
          <w:tcPr>
            <w:tcW w:type="dxa" w:w="1024"/>
          </w:tcPr>
          <w:p>
            <w:pPr>
              <w:spacing w:after="0"/>
              <w:jc w:val="left"/>
            </w:pPr>
          </w:p>
        </w:tc>
        <w:tc>
          <w:tcPr>
            <w:tcW w:type="dxa" w:w="2664"/>
          </w:tcPr>
          <w:p>
            <w:pPr>
              <w:spacing w:after="0"/>
              <w:jc w:val="left"/>
            </w:pPr>
          </w:p>
        </w:tc>
      </w:tr>
      <w:tr>
        <w:trPr>
          <w:cantSplit/>
        </w:trPr>
        <w:tc>
          <w:tcPr>
            <w:tcW w:type="dxa" w:w="1507"/>
          </w:tcPr>
          <w:p>
            <w:pPr>
              <w:spacing w:after="0"/>
              <w:jc w:val="left"/>
            </w:pPr>
            <w:r>
              <w:rPr>
                <w:sz w:val="16"/>
              </w:rPr>
              <w:t>Bristol town</w:t>
            </w:r>
          </w:p>
        </w:tc>
        <w:tc>
          <w:tcPr>
            <w:tcW w:type="dxa" w:w="735"/>
          </w:tcPr>
          <w:p>
            <w:pPr>
              <w:spacing w:after="0"/>
              <w:jc w:val="left"/>
            </w:pPr>
            <w:r>
              <w:rPr>
                <w:sz w:val="16"/>
              </w:rPr>
              <w:t>Town</w:t>
            </w:r>
          </w:p>
        </w:tc>
        <w:tc>
          <w:tcPr>
            <w:tcW w:type="dxa" w:w="2857"/>
          </w:tcPr>
          <w:p>
            <w:pPr>
              <w:spacing w:after="0"/>
              <w:jc w:val="left"/>
            </w:pPr>
            <w:r>
              <w:rPr>
                <w:sz w:val="16"/>
              </w:rPr>
              <w:t>Approved, expires 2030-02-11</w:t>
            </w:r>
          </w:p>
        </w:tc>
        <w:tc>
          <w:tcPr>
            <w:tcW w:type="dxa" w:w="2118"/>
          </w:tcPr>
          <w:p>
            <w:pPr>
              <w:spacing w:after="0"/>
              <w:jc w:val="left"/>
            </w:pPr>
            <w:r>
              <w:rPr>
                <w:sz w:val="16"/>
              </w:rPr>
              <w:t>Elkhart County 2024 Hazard Mitigation Plan (FEMA plan 110153)</w:t>
            </w:r>
          </w:p>
        </w:tc>
        <w:tc>
          <w:tcPr>
            <w:tcW w:type="dxa" w:w="1121"/>
          </w:tcPr>
          <w:p>
            <w:pPr>
              <w:spacing w:after="0"/>
              <w:jc w:val="left"/>
            </w:pPr>
            <w:r>
              <w:rPr>
                <w:sz w:val="16"/>
              </w:rPr>
              <w:t>2025-02-12</w:t>
            </w:r>
          </w:p>
        </w:tc>
        <w:tc>
          <w:tcPr>
            <w:tcW w:type="dxa" w:w="1121"/>
          </w:tcPr>
          <w:p>
            <w:pPr>
              <w:spacing w:after="0"/>
              <w:jc w:val="left"/>
            </w:pPr>
            <w:r>
              <w:rPr>
                <w:sz w:val="16"/>
              </w:rPr>
              <w:t>2030-02-11</w:t>
            </w:r>
          </w:p>
        </w:tc>
        <w:tc>
          <w:tcPr>
            <w:tcW w:type="dxa" w:w="966"/>
          </w:tcPr>
          <w:p>
            <w:pPr>
              <w:spacing w:after="0"/>
              <w:jc w:val="right"/>
            </w:pPr>
            <w:r>
              <w:rPr>
                <w:sz w:val="16"/>
              </w:rPr>
              <w:t>1,232</w:t>
            </w:r>
          </w:p>
        </w:tc>
        <w:tc>
          <w:tcPr>
            <w:tcW w:type="dxa" w:w="1024"/>
          </w:tcPr>
          <w:p>
            <w:pPr>
              <w:spacing w:after="0"/>
              <w:jc w:val="left"/>
            </w:pPr>
          </w:p>
        </w:tc>
        <w:tc>
          <w:tcPr>
            <w:tcW w:type="dxa" w:w="2664"/>
          </w:tcPr>
          <w:p>
            <w:pPr>
              <w:spacing w:after="0"/>
              <w:jc w:val="left"/>
            </w:pPr>
            <w:r>
              <w:rPr>
                <w:sz w:val="16"/>
              </w:rPr>
              <w:t>member approved 2025-09-24</w:t>
            </w:r>
          </w:p>
        </w:tc>
      </w:tr>
      <w:tr>
        <w:trPr>
          <w:cantSplit/>
        </w:trPr>
        <w:tc>
          <w:tcPr>
            <w:tcW w:type="dxa" w:w="1507"/>
          </w:tcPr>
          <w:p>
            <w:pPr>
              <w:spacing w:after="0"/>
              <w:jc w:val="left"/>
            </w:pPr>
            <w:r>
              <w:rPr>
                <w:sz w:val="16"/>
              </w:rPr>
              <w:t>Elkhart city</w:t>
            </w:r>
          </w:p>
        </w:tc>
        <w:tc>
          <w:tcPr>
            <w:tcW w:type="dxa" w:w="735"/>
          </w:tcPr>
          <w:p>
            <w:pPr>
              <w:spacing w:after="0"/>
              <w:jc w:val="left"/>
            </w:pPr>
            <w:r>
              <w:rPr>
                <w:sz w:val="16"/>
              </w:rPr>
              <w:t>City</w:t>
            </w:r>
          </w:p>
        </w:tc>
        <w:tc>
          <w:tcPr>
            <w:tcW w:type="dxa" w:w="2857"/>
          </w:tcPr>
          <w:p>
            <w:pPr>
              <w:spacing w:after="0"/>
              <w:jc w:val="left"/>
            </w:pPr>
            <w:r>
              <w:rPr>
                <w:sz w:val="16"/>
              </w:rPr>
              <w:t>Approved, expires 2030-02-11</w:t>
            </w:r>
          </w:p>
        </w:tc>
        <w:tc>
          <w:tcPr>
            <w:tcW w:type="dxa" w:w="2118"/>
          </w:tcPr>
          <w:p>
            <w:pPr>
              <w:spacing w:after="0"/>
              <w:jc w:val="left"/>
            </w:pPr>
            <w:r>
              <w:rPr>
                <w:sz w:val="16"/>
              </w:rPr>
              <w:t>Elkhart County 2024 Hazard Mitigation Plan (FEMA plan 110153)</w:t>
            </w:r>
          </w:p>
        </w:tc>
        <w:tc>
          <w:tcPr>
            <w:tcW w:type="dxa" w:w="1121"/>
          </w:tcPr>
          <w:p>
            <w:pPr>
              <w:spacing w:after="0"/>
              <w:jc w:val="left"/>
            </w:pPr>
            <w:r>
              <w:rPr>
                <w:sz w:val="16"/>
              </w:rPr>
              <w:t>2025-02-12</w:t>
            </w:r>
          </w:p>
        </w:tc>
        <w:tc>
          <w:tcPr>
            <w:tcW w:type="dxa" w:w="1121"/>
          </w:tcPr>
          <w:p>
            <w:pPr>
              <w:spacing w:after="0"/>
              <w:jc w:val="left"/>
            </w:pPr>
            <w:r>
              <w:rPr>
                <w:sz w:val="16"/>
              </w:rPr>
              <w:t>2030-02-11</w:t>
            </w:r>
          </w:p>
        </w:tc>
        <w:tc>
          <w:tcPr>
            <w:tcW w:type="dxa" w:w="966"/>
          </w:tcPr>
          <w:p>
            <w:pPr>
              <w:spacing w:after="0"/>
              <w:jc w:val="right"/>
            </w:pPr>
            <w:r>
              <w:rPr>
                <w:sz w:val="16"/>
              </w:rPr>
              <w:t>1,232</w:t>
            </w:r>
          </w:p>
        </w:tc>
        <w:tc>
          <w:tcPr>
            <w:tcW w:type="dxa" w:w="1024"/>
          </w:tcPr>
          <w:p>
            <w:pPr>
              <w:spacing w:after="0"/>
              <w:jc w:val="left"/>
            </w:pPr>
          </w:p>
        </w:tc>
        <w:tc>
          <w:tcPr>
            <w:tcW w:type="dxa" w:w="2664"/>
          </w:tcPr>
          <w:p>
            <w:pPr>
              <w:spacing w:after="0"/>
              <w:jc w:val="left"/>
            </w:pPr>
            <w:r>
              <w:rPr>
                <w:sz w:val="16"/>
              </w:rPr>
              <w:t>member approved 2026-02-18</w:t>
            </w:r>
          </w:p>
        </w:tc>
      </w:tr>
      <w:tr>
        <w:trPr>
          <w:cantSplit/>
        </w:trPr>
        <w:tc>
          <w:tcPr>
            <w:tcW w:type="dxa" w:w="1507"/>
          </w:tcPr>
          <w:p>
            <w:pPr>
              <w:spacing w:after="0"/>
              <w:jc w:val="left"/>
            </w:pPr>
            <w:r>
              <w:rPr>
                <w:sz w:val="16"/>
              </w:rPr>
              <w:t>Goshen city</w:t>
            </w:r>
          </w:p>
        </w:tc>
        <w:tc>
          <w:tcPr>
            <w:tcW w:type="dxa" w:w="735"/>
          </w:tcPr>
          <w:p>
            <w:pPr>
              <w:spacing w:after="0"/>
              <w:jc w:val="left"/>
            </w:pPr>
            <w:r>
              <w:rPr>
                <w:sz w:val="16"/>
              </w:rPr>
              <w:t>City</w:t>
            </w:r>
          </w:p>
        </w:tc>
        <w:tc>
          <w:tcPr>
            <w:tcW w:type="dxa" w:w="2857"/>
          </w:tcPr>
          <w:p>
            <w:pPr>
              <w:spacing w:after="0"/>
              <w:jc w:val="left"/>
            </w:pPr>
            <w:r>
              <w:rPr>
                <w:sz w:val="16"/>
              </w:rPr>
              <w:t>Approved, expires 2030-02-11</w:t>
            </w:r>
          </w:p>
        </w:tc>
        <w:tc>
          <w:tcPr>
            <w:tcW w:type="dxa" w:w="2118"/>
          </w:tcPr>
          <w:p>
            <w:pPr>
              <w:spacing w:after="0"/>
              <w:jc w:val="left"/>
            </w:pPr>
            <w:r>
              <w:rPr>
                <w:sz w:val="16"/>
              </w:rPr>
              <w:t>Elkhart County 2024 Hazard Mitigation Plan (FEMA plan 110153)</w:t>
            </w:r>
          </w:p>
        </w:tc>
        <w:tc>
          <w:tcPr>
            <w:tcW w:type="dxa" w:w="1121"/>
          </w:tcPr>
          <w:p>
            <w:pPr>
              <w:spacing w:after="0"/>
              <w:jc w:val="left"/>
            </w:pPr>
            <w:r>
              <w:rPr>
                <w:sz w:val="16"/>
              </w:rPr>
              <w:t>2025-02-12</w:t>
            </w:r>
          </w:p>
        </w:tc>
        <w:tc>
          <w:tcPr>
            <w:tcW w:type="dxa" w:w="1121"/>
          </w:tcPr>
          <w:p>
            <w:pPr>
              <w:spacing w:after="0"/>
              <w:jc w:val="left"/>
            </w:pPr>
            <w:r>
              <w:rPr>
                <w:sz w:val="16"/>
              </w:rPr>
              <w:t>2030-02-11</w:t>
            </w:r>
          </w:p>
        </w:tc>
        <w:tc>
          <w:tcPr>
            <w:tcW w:type="dxa" w:w="966"/>
          </w:tcPr>
          <w:p>
            <w:pPr>
              <w:spacing w:after="0"/>
              <w:jc w:val="right"/>
            </w:pPr>
            <w:r>
              <w:rPr>
                <w:sz w:val="16"/>
              </w:rPr>
              <w:t>1,232</w:t>
            </w:r>
          </w:p>
        </w:tc>
        <w:tc>
          <w:tcPr>
            <w:tcW w:type="dxa" w:w="1024"/>
          </w:tcPr>
          <w:p>
            <w:pPr>
              <w:spacing w:after="0"/>
              <w:jc w:val="left"/>
            </w:pPr>
          </w:p>
        </w:tc>
        <w:tc>
          <w:tcPr>
            <w:tcW w:type="dxa" w:w="2664"/>
          </w:tcPr>
          <w:p>
            <w:pPr>
              <w:spacing w:after="0"/>
              <w:jc w:val="left"/>
            </w:pPr>
            <w:r>
              <w:rPr>
                <w:sz w:val="16"/>
              </w:rPr>
              <w:t>member approved 2026-02-04</w:t>
            </w:r>
          </w:p>
        </w:tc>
      </w:tr>
      <w:tr>
        <w:trPr>
          <w:cantSplit/>
        </w:trPr>
        <w:tc>
          <w:tcPr>
            <w:tcW w:type="dxa" w:w="1507"/>
          </w:tcPr>
          <w:p>
            <w:pPr>
              <w:spacing w:after="0"/>
              <w:jc w:val="left"/>
            </w:pPr>
            <w:r>
              <w:rPr>
                <w:sz w:val="16"/>
              </w:rPr>
              <w:t>Middlebury town</w:t>
            </w:r>
          </w:p>
        </w:tc>
        <w:tc>
          <w:tcPr>
            <w:tcW w:type="dxa" w:w="735"/>
          </w:tcPr>
          <w:p>
            <w:pPr>
              <w:spacing w:after="0"/>
              <w:jc w:val="left"/>
            </w:pPr>
            <w:r>
              <w:rPr>
                <w:sz w:val="16"/>
              </w:rPr>
              <w:t>Town</w:t>
            </w:r>
          </w:p>
        </w:tc>
        <w:tc>
          <w:tcPr>
            <w:tcW w:type="dxa" w:w="2857"/>
          </w:tcPr>
          <w:p>
            <w:pPr>
              <w:spacing w:after="0"/>
              <w:jc w:val="left"/>
            </w:pPr>
            <w:r>
              <w:rPr>
                <w:sz w:val="16"/>
              </w:rPr>
              <w:t>Approved, expires 2030-02-11</w:t>
            </w:r>
          </w:p>
        </w:tc>
        <w:tc>
          <w:tcPr>
            <w:tcW w:type="dxa" w:w="2118"/>
          </w:tcPr>
          <w:p>
            <w:pPr>
              <w:spacing w:after="0"/>
              <w:jc w:val="left"/>
            </w:pPr>
            <w:r>
              <w:rPr>
                <w:sz w:val="16"/>
              </w:rPr>
              <w:t>Elkhart County 2024 Hazard Mitigation Plan (FEMA plan 110153)</w:t>
            </w:r>
          </w:p>
        </w:tc>
        <w:tc>
          <w:tcPr>
            <w:tcW w:type="dxa" w:w="1121"/>
          </w:tcPr>
          <w:p>
            <w:pPr>
              <w:spacing w:after="0"/>
              <w:jc w:val="left"/>
            </w:pPr>
            <w:r>
              <w:rPr>
                <w:sz w:val="16"/>
              </w:rPr>
              <w:t>2025-02-12</w:t>
            </w:r>
          </w:p>
        </w:tc>
        <w:tc>
          <w:tcPr>
            <w:tcW w:type="dxa" w:w="1121"/>
          </w:tcPr>
          <w:p>
            <w:pPr>
              <w:spacing w:after="0"/>
              <w:jc w:val="left"/>
            </w:pPr>
            <w:r>
              <w:rPr>
                <w:sz w:val="16"/>
              </w:rPr>
              <w:t>2030-02-11</w:t>
            </w:r>
          </w:p>
        </w:tc>
        <w:tc>
          <w:tcPr>
            <w:tcW w:type="dxa" w:w="966"/>
          </w:tcPr>
          <w:p>
            <w:pPr>
              <w:spacing w:after="0"/>
              <w:jc w:val="right"/>
            </w:pPr>
            <w:r>
              <w:rPr>
                <w:sz w:val="16"/>
              </w:rPr>
              <w:t>1,232</w:t>
            </w:r>
          </w:p>
        </w:tc>
        <w:tc>
          <w:tcPr>
            <w:tcW w:type="dxa" w:w="1024"/>
          </w:tcPr>
          <w:p>
            <w:pPr>
              <w:spacing w:after="0"/>
              <w:jc w:val="left"/>
            </w:pPr>
          </w:p>
        </w:tc>
        <w:tc>
          <w:tcPr>
            <w:tcW w:type="dxa" w:w="2664"/>
          </w:tcPr>
          <w:p>
            <w:pPr>
              <w:spacing w:after="0"/>
              <w:jc w:val="left"/>
            </w:pPr>
            <w:r>
              <w:rPr>
                <w:sz w:val="16"/>
              </w:rPr>
              <w:t>member approved 2025-04-14</w:t>
            </w:r>
          </w:p>
        </w:tc>
      </w:tr>
      <w:tr>
        <w:trPr>
          <w:cantSplit/>
        </w:trPr>
        <w:tc>
          <w:tcPr>
            <w:tcW w:type="dxa" w:w="1507"/>
          </w:tcPr>
          <w:p>
            <w:pPr>
              <w:spacing w:after="0"/>
              <w:jc w:val="left"/>
            </w:pPr>
            <w:r>
              <w:rPr>
                <w:sz w:val="16"/>
              </w:rPr>
              <w:t>Millersburg town</w:t>
            </w:r>
          </w:p>
        </w:tc>
        <w:tc>
          <w:tcPr>
            <w:tcW w:type="dxa" w:w="735"/>
          </w:tcPr>
          <w:p>
            <w:pPr>
              <w:spacing w:after="0"/>
              <w:jc w:val="left"/>
            </w:pPr>
            <w:r>
              <w:rPr>
                <w:sz w:val="16"/>
              </w:rPr>
              <w:t>Town</w:t>
            </w:r>
          </w:p>
        </w:tc>
        <w:tc>
          <w:tcPr>
            <w:tcW w:type="dxa" w:w="2857"/>
          </w:tcPr>
          <w:p>
            <w:pPr>
              <w:spacing w:after="0"/>
              <w:jc w:val="left"/>
            </w:pPr>
            <w:r>
              <w:rPr>
                <w:sz w:val="16"/>
              </w:rPr>
              <w:t>Approved, expires 2030-02-11</w:t>
            </w:r>
          </w:p>
        </w:tc>
        <w:tc>
          <w:tcPr>
            <w:tcW w:type="dxa" w:w="2118"/>
          </w:tcPr>
          <w:p>
            <w:pPr>
              <w:spacing w:after="0"/>
              <w:jc w:val="left"/>
            </w:pPr>
            <w:r>
              <w:rPr>
                <w:sz w:val="16"/>
              </w:rPr>
              <w:t>Elkhart County 2024 Hazard Mitigation Plan (FEMA plan 110153)</w:t>
            </w:r>
          </w:p>
        </w:tc>
        <w:tc>
          <w:tcPr>
            <w:tcW w:type="dxa" w:w="1121"/>
          </w:tcPr>
          <w:p>
            <w:pPr>
              <w:spacing w:after="0"/>
              <w:jc w:val="left"/>
            </w:pPr>
            <w:r>
              <w:rPr>
                <w:sz w:val="16"/>
              </w:rPr>
              <w:t>2025-02-12</w:t>
            </w:r>
          </w:p>
        </w:tc>
        <w:tc>
          <w:tcPr>
            <w:tcW w:type="dxa" w:w="1121"/>
          </w:tcPr>
          <w:p>
            <w:pPr>
              <w:spacing w:after="0"/>
              <w:jc w:val="left"/>
            </w:pPr>
            <w:r>
              <w:rPr>
                <w:sz w:val="16"/>
              </w:rPr>
              <w:t>2030-02-11</w:t>
            </w:r>
          </w:p>
        </w:tc>
        <w:tc>
          <w:tcPr>
            <w:tcW w:type="dxa" w:w="966"/>
          </w:tcPr>
          <w:p>
            <w:pPr>
              <w:spacing w:after="0"/>
              <w:jc w:val="right"/>
            </w:pPr>
            <w:r>
              <w:rPr>
                <w:sz w:val="16"/>
              </w:rPr>
              <w:t>1,232</w:t>
            </w:r>
          </w:p>
        </w:tc>
        <w:tc>
          <w:tcPr>
            <w:tcW w:type="dxa" w:w="1024"/>
          </w:tcPr>
          <w:p>
            <w:pPr>
              <w:spacing w:after="0"/>
              <w:jc w:val="left"/>
            </w:pPr>
          </w:p>
        </w:tc>
        <w:tc>
          <w:tcPr>
            <w:tcW w:type="dxa" w:w="2664"/>
          </w:tcPr>
          <w:p>
            <w:pPr>
              <w:spacing w:after="0"/>
              <w:jc w:val="left"/>
            </w:pPr>
            <w:r>
              <w:rPr>
                <w:sz w:val="16"/>
              </w:rPr>
              <w:t>member approved 2025-05-21</w:t>
            </w:r>
          </w:p>
        </w:tc>
      </w:tr>
      <w:tr>
        <w:trPr>
          <w:cantSplit/>
        </w:trPr>
        <w:tc>
          <w:tcPr>
            <w:tcW w:type="dxa" w:w="1507"/>
          </w:tcPr>
          <w:p>
            <w:pPr>
              <w:spacing w:after="0"/>
              <w:jc w:val="left"/>
            </w:pPr>
            <w:r>
              <w:rPr>
                <w:sz w:val="16"/>
              </w:rPr>
              <w:t>Nappanee city</w:t>
            </w:r>
          </w:p>
        </w:tc>
        <w:tc>
          <w:tcPr>
            <w:tcW w:type="dxa" w:w="735"/>
          </w:tcPr>
          <w:p>
            <w:pPr>
              <w:spacing w:after="0"/>
              <w:jc w:val="left"/>
            </w:pPr>
            <w:r>
              <w:rPr>
                <w:sz w:val="16"/>
              </w:rPr>
              <w:t>City</w:t>
            </w:r>
          </w:p>
        </w:tc>
        <w:tc>
          <w:tcPr>
            <w:tcW w:type="dxa" w:w="2857"/>
          </w:tcPr>
          <w:p>
            <w:pPr>
              <w:spacing w:after="0"/>
              <w:jc w:val="left"/>
            </w:pPr>
            <w:r>
              <w:rPr>
                <w:sz w:val="16"/>
              </w:rPr>
              <w:t>Approved, expires 2030-02-11</w:t>
            </w:r>
          </w:p>
        </w:tc>
        <w:tc>
          <w:tcPr>
            <w:tcW w:type="dxa" w:w="2118"/>
          </w:tcPr>
          <w:p>
            <w:pPr>
              <w:spacing w:after="0"/>
              <w:jc w:val="left"/>
            </w:pPr>
            <w:r>
              <w:rPr>
                <w:sz w:val="16"/>
              </w:rPr>
              <w:t>Elkhart County 2024 Hazard Mitigation Plan (FEMA plan 110153)</w:t>
            </w:r>
          </w:p>
        </w:tc>
        <w:tc>
          <w:tcPr>
            <w:tcW w:type="dxa" w:w="1121"/>
          </w:tcPr>
          <w:p>
            <w:pPr>
              <w:spacing w:after="0"/>
              <w:jc w:val="left"/>
            </w:pPr>
            <w:r>
              <w:rPr>
                <w:sz w:val="16"/>
              </w:rPr>
              <w:t>2025-02-12</w:t>
            </w:r>
          </w:p>
        </w:tc>
        <w:tc>
          <w:tcPr>
            <w:tcW w:type="dxa" w:w="1121"/>
          </w:tcPr>
          <w:p>
            <w:pPr>
              <w:spacing w:after="0"/>
              <w:jc w:val="left"/>
            </w:pPr>
            <w:r>
              <w:rPr>
                <w:sz w:val="16"/>
              </w:rPr>
              <w:t>2030-02-11</w:t>
            </w:r>
          </w:p>
        </w:tc>
        <w:tc>
          <w:tcPr>
            <w:tcW w:type="dxa" w:w="966"/>
          </w:tcPr>
          <w:p>
            <w:pPr>
              <w:spacing w:after="0"/>
              <w:jc w:val="right"/>
            </w:pPr>
            <w:r>
              <w:rPr>
                <w:sz w:val="16"/>
              </w:rPr>
              <w:t>1,232</w:t>
            </w:r>
          </w:p>
        </w:tc>
        <w:tc>
          <w:tcPr>
            <w:tcW w:type="dxa" w:w="1024"/>
          </w:tcPr>
          <w:p>
            <w:pPr>
              <w:spacing w:after="0"/>
              <w:jc w:val="left"/>
            </w:pPr>
          </w:p>
        </w:tc>
        <w:tc>
          <w:tcPr>
            <w:tcW w:type="dxa" w:w="2664"/>
          </w:tcPr>
          <w:p>
            <w:pPr>
              <w:spacing w:after="0"/>
              <w:jc w:val="left"/>
            </w:pPr>
            <w:r>
              <w:rPr>
                <w:sz w:val="16"/>
              </w:rPr>
              <w:t>member approved 2025-04-23</w:t>
            </w:r>
          </w:p>
        </w:tc>
      </w:tr>
      <w:tr>
        <w:trPr>
          <w:cantSplit/>
        </w:trPr>
        <w:tc>
          <w:tcPr>
            <w:tcW w:type="dxa" w:w="1507"/>
          </w:tcPr>
          <w:p>
            <w:pPr>
              <w:spacing w:after="0"/>
              <w:jc w:val="left"/>
            </w:pPr>
            <w:r>
              <w:rPr>
                <w:sz w:val="16"/>
              </w:rPr>
              <w:t>Wakarusa town</w:t>
            </w:r>
          </w:p>
        </w:tc>
        <w:tc>
          <w:tcPr>
            <w:tcW w:type="dxa" w:w="735"/>
          </w:tcPr>
          <w:p>
            <w:pPr>
              <w:spacing w:after="0"/>
              <w:jc w:val="left"/>
            </w:pPr>
            <w:r>
              <w:rPr>
                <w:sz w:val="16"/>
              </w:rPr>
              <w:t>Town</w:t>
            </w:r>
          </w:p>
        </w:tc>
        <w:tc>
          <w:tcPr>
            <w:tcW w:type="dxa" w:w="2857"/>
          </w:tcPr>
          <w:p>
            <w:pPr>
              <w:spacing w:after="0"/>
              <w:jc w:val="left"/>
            </w:pPr>
            <w:r>
              <w:rPr>
                <w:sz w:val="16"/>
              </w:rPr>
              <w:t>Approved, expires 2030-02-11</w:t>
            </w:r>
          </w:p>
        </w:tc>
        <w:tc>
          <w:tcPr>
            <w:tcW w:type="dxa" w:w="2118"/>
          </w:tcPr>
          <w:p>
            <w:pPr>
              <w:spacing w:after="0"/>
              <w:jc w:val="left"/>
            </w:pPr>
            <w:r>
              <w:rPr>
                <w:sz w:val="16"/>
              </w:rPr>
              <w:t>Elkhart County 2024 Hazard Mitigation Plan (FEMA plan 110153)</w:t>
            </w:r>
          </w:p>
        </w:tc>
        <w:tc>
          <w:tcPr>
            <w:tcW w:type="dxa" w:w="1121"/>
          </w:tcPr>
          <w:p>
            <w:pPr>
              <w:spacing w:after="0"/>
              <w:jc w:val="left"/>
            </w:pPr>
            <w:r>
              <w:rPr>
                <w:sz w:val="16"/>
              </w:rPr>
              <w:t>2025-02-12</w:t>
            </w:r>
          </w:p>
        </w:tc>
        <w:tc>
          <w:tcPr>
            <w:tcW w:type="dxa" w:w="1121"/>
          </w:tcPr>
          <w:p>
            <w:pPr>
              <w:spacing w:after="0"/>
              <w:jc w:val="left"/>
            </w:pPr>
            <w:r>
              <w:rPr>
                <w:sz w:val="16"/>
              </w:rPr>
              <w:t>2030-02-11</w:t>
            </w:r>
          </w:p>
        </w:tc>
        <w:tc>
          <w:tcPr>
            <w:tcW w:type="dxa" w:w="966"/>
          </w:tcPr>
          <w:p>
            <w:pPr>
              <w:spacing w:after="0"/>
              <w:jc w:val="right"/>
            </w:pPr>
            <w:r>
              <w:rPr>
                <w:sz w:val="16"/>
              </w:rPr>
              <w:t>1,232</w:t>
            </w:r>
          </w:p>
        </w:tc>
        <w:tc>
          <w:tcPr>
            <w:tcW w:type="dxa" w:w="1024"/>
          </w:tcPr>
          <w:p>
            <w:pPr>
              <w:spacing w:after="0"/>
              <w:jc w:val="left"/>
            </w:pPr>
          </w:p>
        </w:tc>
        <w:tc>
          <w:tcPr>
            <w:tcW w:type="dxa" w:w="2664"/>
          </w:tcPr>
          <w:p>
            <w:pPr>
              <w:spacing w:after="0"/>
              <w:jc w:val="left"/>
            </w:pPr>
            <w:r>
              <w:rPr>
                <w:sz w:val="16"/>
              </w:rPr>
              <w:t>member approved 2025-04-14</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9"/>
        <w:gridCol w:w="1037"/>
        <w:gridCol w:w="1200"/>
        <w:gridCol w:w="1331"/>
        <w:gridCol w:w="1126"/>
        <w:gridCol w:w="1126"/>
        <w:gridCol w:w="1277"/>
        <w:gridCol w:w="1159"/>
        <w:gridCol w:w="1149"/>
        <w:gridCol w:w="2049"/>
        <w:gridCol w:w="1979"/>
      </w:tblGrid>
      <w:tr>
        <w:trPr>
          <w:cantSplit/>
          <w:tblHeader/>
        </w:trPr>
        <w:tc>
          <w:tcPr>
            <w:tcW w:type="dxa" w:w="67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0"/>
            <w:shd w:val="clear" w:color="auto" w:fill="E8E8E8"/>
          </w:tcPr>
          <w:p>
            <w:pPr>
              <w:spacing w:after="0"/>
              <w:jc w:val="left"/>
            </w:pPr>
            <w:r>
              <w:rPr>
                <w:b/>
                <w:sz w:val="16"/>
              </w:rPr>
              <w:t>NRI risk rating</w:t>
            </w:r>
          </w:p>
        </w:tc>
        <w:tc>
          <w:tcPr>
            <w:tcW w:type="dxa" w:w="133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4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4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79"/>
            <w:shd w:val="clear" w:color="auto" w:fill="E8E8E8"/>
          </w:tcPr>
          <w:p>
            <w:pPr>
              <w:spacing w:after="0"/>
              <w:jc w:val="left"/>
            </w:pPr>
            <w:r>
              <w:rPr>
                <w:b/>
                <w:sz w:val="16"/>
              </w:rPr>
              <w:t>Storm Events coverage note</w:t>
            </w:r>
          </w:p>
        </w:tc>
      </w:tr>
      <w:tr>
        <w:trPr>
          <w:cantSplit/>
        </w:trPr>
        <w:tc>
          <w:tcPr>
            <w:tcW w:type="dxa" w:w="679"/>
          </w:tcPr>
          <w:p>
            <w:pPr>
              <w:spacing w:after="0"/>
              <w:jc w:val="right"/>
            </w:pPr>
            <w:r>
              <w:rPr>
                <w:sz w:val="16"/>
              </w:rPr>
              <w:t>1</w:t>
            </w:r>
          </w:p>
        </w:tc>
        <w:tc>
          <w:tcPr>
            <w:tcW w:type="dxa" w:w="1037"/>
          </w:tcPr>
          <w:p>
            <w:pPr>
              <w:spacing w:after="0"/>
              <w:jc w:val="left"/>
            </w:pPr>
            <w:r>
              <w:rPr>
                <w:sz w:val="16"/>
              </w:rPr>
              <w:t>Inland Flooding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$23,009,115</w:t>
            </w:r>
          </w:p>
        </w:tc>
        <w:tc>
          <w:tcPr>
            <w:tcW w:type="dxa" w:w="1126"/>
          </w:tcPr>
          <w:p>
            <w:pPr>
              <w:spacing w:after="0"/>
              <w:jc w:val="right"/>
            </w:pPr>
            <w:r>
              <w:rPr>
                <w:sz w:val="16"/>
              </w:rPr>
              <w:t>$31,260</w:t>
            </w:r>
          </w:p>
        </w:tc>
        <w:tc>
          <w:tcPr>
            <w:tcW w:type="dxa" w:w="1277"/>
          </w:tcPr>
          <w:p>
            <w:pPr>
              <w:spacing w:after="0"/>
              <w:jc w:val="right"/>
            </w:pPr>
            <w:r>
              <w:rPr>
                <w:sz w:val="16"/>
              </w:rPr>
              <w:t>$34,747</w:t>
            </w:r>
          </w:p>
        </w:tc>
        <w:tc>
          <w:tcPr>
            <w:tcW w:type="dxa" w:w="1159"/>
          </w:tcPr>
          <w:p>
            <w:pPr>
              <w:spacing w:after="0"/>
              <w:jc w:val="right"/>
            </w:pPr>
            <w:r>
              <w:rPr>
                <w:sz w:val="16"/>
              </w:rPr>
              <w:t>$23,075,122</w:t>
            </w:r>
          </w:p>
        </w:tc>
        <w:tc>
          <w:tcPr>
            <w:tcW w:type="dxa" w:w="1149"/>
          </w:tcPr>
          <w:p>
            <w:pPr>
              <w:spacing w:after="0"/>
              <w:jc w:val="right"/>
            </w:pPr>
            <w:r>
              <w:rPr>
                <w:sz w:val="16"/>
              </w:rPr>
              <w:t>19</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2</w:t>
            </w:r>
          </w:p>
        </w:tc>
        <w:tc>
          <w:tcPr>
            <w:tcW w:type="dxa" w:w="1037"/>
          </w:tcPr>
          <w:p>
            <w:pPr>
              <w:spacing w:after="0"/>
              <w:jc w:val="left"/>
            </w:pPr>
            <w:r>
              <w:rPr>
                <w:sz w:val="16"/>
              </w:rPr>
              <w:t>Cold Wave</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$1,331</w:t>
            </w:r>
          </w:p>
        </w:tc>
        <w:tc>
          <w:tcPr>
            <w:tcW w:type="dxa" w:w="1126"/>
          </w:tcPr>
          <w:p>
            <w:pPr>
              <w:spacing w:after="0"/>
              <w:jc w:val="right"/>
            </w:pPr>
            <w:r>
              <w:rPr>
                <w:sz w:val="16"/>
              </w:rPr>
              <w:t>$85,728</w:t>
            </w:r>
          </w:p>
        </w:tc>
        <w:tc>
          <w:tcPr>
            <w:tcW w:type="dxa" w:w="1277"/>
          </w:tcPr>
          <w:p>
            <w:pPr>
              <w:spacing w:after="0"/>
              <w:jc w:val="right"/>
            </w:pPr>
            <w:r>
              <w:rPr>
                <w:sz w:val="16"/>
              </w:rPr>
              <w:t>$10,401,552</w:t>
            </w:r>
          </w:p>
        </w:tc>
        <w:tc>
          <w:tcPr>
            <w:tcW w:type="dxa" w:w="1159"/>
          </w:tcPr>
          <w:p>
            <w:pPr>
              <w:spacing w:after="0"/>
              <w:jc w:val="right"/>
            </w:pPr>
            <w:r>
              <w:rPr>
                <w:sz w:val="16"/>
              </w:rPr>
              <w:t>$10,488,611</w:t>
            </w:r>
          </w:p>
        </w:tc>
        <w:tc>
          <w:tcPr>
            <w:tcW w:type="dxa" w:w="1149"/>
          </w:tcPr>
          <w:p>
            <w:pPr>
              <w:spacing w:after="0"/>
              <w:jc w:val="right"/>
            </w:pPr>
            <w:r>
              <w:rPr>
                <w:sz w:val="16"/>
              </w:rPr>
              <w:t>6</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3</w:t>
            </w:r>
          </w:p>
        </w:tc>
        <w:tc>
          <w:tcPr>
            <w:tcW w:type="dxa" w:w="1037"/>
          </w:tcPr>
          <w:p>
            <w:pPr>
              <w:spacing w:after="0"/>
              <w:jc w:val="left"/>
            </w:pPr>
            <w:r>
              <w:rPr>
                <w:sz w:val="16"/>
              </w:rPr>
              <w:t>Tornado</w:t>
            </w:r>
          </w:p>
        </w:tc>
        <w:tc>
          <w:tcPr>
            <w:tcW w:type="dxa" w:w="1200"/>
          </w:tcPr>
          <w:p>
            <w:pPr>
              <w:spacing w:after="0"/>
              <w:jc w:val="left"/>
            </w:pPr>
            <w:r>
              <w:rPr>
                <w:sz w:val="16"/>
              </w:rPr>
              <w:t>Relatively High</w:t>
            </w:r>
          </w:p>
        </w:tc>
        <w:tc>
          <w:tcPr>
            <w:tcW w:type="dxa" w:w="1331"/>
          </w:tcPr>
          <w:p>
            <w:pPr>
              <w:spacing w:after="0"/>
              <w:jc w:val="left"/>
            </w:pPr>
            <w:r>
              <w:rPr>
                <w:sz w:val="16"/>
              </w:rPr>
              <w:t>Relatively Moderate</w:t>
            </w:r>
          </w:p>
        </w:tc>
        <w:tc>
          <w:tcPr>
            <w:tcW w:type="dxa" w:w="1126"/>
          </w:tcPr>
          <w:p>
            <w:pPr>
              <w:spacing w:after="0"/>
              <w:jc w:val="right"/>
            </w:pPr>
            <w:r>
              <w:rPr>
                <w:sz w:val="16"/>
              </w:rPr>
              <w:t>$4,153,041</w:t>
            </w:r>
          </w:p>
        </w:tc>
        <w:tc>
          <w:tcPr>
            <w:tcW w:type="dxa" w:w="1126"/>
          </w:tcPr>
          <w:p>
            <w:pPr>
              <w:spacing w:after="0"/>
              <w:jc w:val="right"/>
            </w:pPr>
            <w:r>
              <w:rPr>
                <w:sz w:val="16"/>
              </w:rPr>
              <w:t>$9,642</w:t>
            </w:r>
          </w:p>
        </w:tc>
        <w:tc>
          <w:tcPr>
            <w:tcW w:type="dxa" w:w="1277"/>
          </w:tcPr>
          <w:p>
            <w:pPr>
              <w:spacing w:after="0"/>
              <w:jc w:val="right"/>
            </w:pPr>
            <w:r>
              <w:rPr>
                <w:sz w:val="16"/>
              </w:rPr>
              <w:t>$3,028,448</w:t>
            </w:r>
          </w:p>
        </w:tc>
        <w:tc>
          <w:tcPr>
            <w:tcW w:type="dxa" w:w="1159"/>
          </w:tcPr>
          <w:p>
            <w:pPr>
              <w:spacing w:after="0"/>
              <w:jc w:val="right"/>
            </w:pPr>
            <w:r>
              <w:rPr>
                <w:sz w:val="16"/>
              </w:rPr>
              <w:t>$7,191,132</w:t>
            </w:r>
          </w:p>
        </w:tc>
        <w:tc>
          <w:tcPr>
            <w:tcW w:type="dxa" w:w="1149"/>
          </w:tcPr>
          <w:p>
            <w:pPr>
              <w:spacing w:after="0"/>
              <w:jc w:val="right"/>
            </w:pPr>
            <w:r>
              <w:rPr>
                <w:sz w:val="16"/>
              </w:rPr>
              <w:t>14</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4</w:t>
            </w:r>
          </w:p>
        </w:tc>
        <w:tc>
          <w:tcPr>
            <w:tcW w:type="dxa" w:w="1037"/>
          </w:tcPr>
          <w:p>
            <w:pPr>
              <w:spacing w:after="0"/>
              <w:jc w:val="left"/>
            </w:pPr>
            <w:r>
              <w:rPr>
                <w:sz w:val="16"/>
              </w:rPr>
              <w:t>Strong Wind</w:t>
            </w:r>
          </w:p>
        </w:tc>
        <w:tc>
          <w:tcPr>
            <w:tcW w:type="dxa" w:w="1200"/>
          </w:tcPr>
          <w:p>
            <w:pPr>
              <w:spacing w:after="0"/>
              <w:jc w:val="left"/>
            </w:pPr>
            <w:r>
              <w:rPr>
                <w:sz w:val="16"/>
              </w:rPr>
              <w:t>Relatively High</w:t>
            </w:r>
          </w:p>
        </w:tc>
        <w:tc>
          <w:tcPr>
            <w:tcW w:type="dxa" w:w="1331"/>
          </w:tcPr>
          <w:p>
            <w:pPr>
              <w:spacing w:after="0"/>
              <w:jc w:val="left"/>
            </w:pPr>
            <w:r>
              <w:rPr>
                <w:sz w:val="16"/>
              </w:rPr>
              <w:t>Relatively High</w:t>
            </w:r>
          </w:p>
        </w:tc>
        <w:tc>
          <w:tcPr>
            <w:tcW w:type="dxa" w:w="1126"/>
          </w:tcPr>
          <w:p>
            <w:pPr>
              <w:spacing w:after="0"/>
              <w:jc w:val="right"/>
            </w:pPr>
            <w:r>
              <w:rPr>
                <w:sz w:val="16"/>
              </w:rPr>
              <w:t>$211,697</w:t>
            </w:r>
          </w:p>
        </w:tc>
        <w:tc>
          <w:tcPr>
            <w:tcW w:type="dxa" w:w="1126"/>
          </w:tcPr>
          <w:p>
            <w:pPr>
              <w:spacing w:after="0"/>
              <w:jc w:val="right"/>
            </w:pPr>
            <w:r>
              <w:rPr>
                <w:sz w:val="16"/>
              </w:rPr>
              <w:t>$51,429</w:t>
            </w:r>
          </w:p>
        </w:tc>
        <w:tc>
          <w:tcPr>
            <w:tcW w:type="dxa" w:w="1277"/>
          </w:tcPr>
          <w:p>
            <w:pPr>
              <w:spacing w:after="0"/>
              <w:jc w:val="right"/>
            </w:pPr>
            <w:r>
              <w:rPr>
                <w:sz w:val="16"/>
              </w:rPr>
              <w:t>$2,819,852</w:t>
            </w:r>
          </w:p>
        </w:tc>
        <w:tc>
          <w:tcPr>
            <w:tcW w:type="dxa" w:w="1159"/>
          </w:tcPr>
          <w:p>
            <w:pPr>
              <w:spacing w:after="0"/>
              <w:jc w:val="right"/>
            </w:pPr>
            <w:r>
              <w:rPr>
                <w:sz w:val="16"/>
              </w:rPr>
              <w:t>$3,082,978</w:t>
            </w:r>
          </w:p>
        </w:tc>
        <w:tc>
          <w:tcPr>
            <w:tcW w:type="dxa" w:w="1149"/>
          </w:tcPr>
          <w:p>
            <w:pPr>
              <w:spacing w:after="0"/>
              <w:jc w:val="right"/>
            </w:pPr>
            <w:r>
              <w:rPr>
                <w:sz w:val="16"/>
              </w:rPr>
              <w:t>315</w:t>
            </w:r>
          </w:p>
        </w:tc>
        <w:tc>
          <w:tcPr>
            <w:tcW w:type="dxa" w:w="2049"/>
          </w:tcPr>
          <w:p>
            <w:pPr>
              <w:spacing w:after="0"/>
              <w:jc w:val="left"/>
            </w:pPr>
          </w:p>
        </w:tc>
        <w:tc>
          <w:tcPr>
            <w:tcW w:type="dxa" w:w="1979"/>
          </w:tcPr>
          <w:p>
            <w:pPr>
              <w:spacing w:after="0"/>
              <w:jc w:val="left"/>
            </w:pPr>
            <w:r>
              <w:rPr>
                <w:sz w:val="16"/>
              </w:rPr>
              <w:t>Includes 14 High Wind records and 4 Strong Wind records, event types the NRI definition of this hazard leaves out.</w:t>
            </w:r>
          </w:p>
        </w:tc>
      </w:tr>
      <w:tr>
        <w:trPr>
          <w:cantSplit/>
        </w:trPr>
        <w:tc>
          <w:tcPr>
            <w:tcW w:type="dxa" w:w="679"/>
          </w:tcPr>
          <w:p>
            <w:pPr>
              <w:spacing w:after="0"/>
              <w:jc w:val="right"/>
            </w:pPr>
            <w:r>
              <w:rPr>
                <w:sz w:val="16"/>
              </w:rPr>
              <w:t>5</w:t>
            </w:r>
          </w:p>
        </w:tc>
        <w:tc>
          <w:tcPr>
            <w:tcW w:type="dxa" w:w="1037"/>
          </w:tcPr>
          <w:p>
            <w:pPr>
              <w:spacing w:after="0"/>
              <w:jc w:val="left"/>
            </w:pPr>
            <w:r>
              <w:rPr>
                <w:sz w:val="16"/>
              </w:rPr>
              <w:t>Hail</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$2,206,718</w:t>
            </w:r>
          </w:p>
        </w:tc>
        <w:tc>
          <w:tcPr>
            <w:tcW w:type="dxa" w:w="1126"/>
          </w:tcPr>
          <w:p>
            <w:pPr>
              <w:spacing w:after="0"/>
              <w:jc w:val="right"/>
            </w:pPr>
            <w:r>
              <w:rPr>
                <w:sz w:val="16"/>
              </w:rPr>
              <w:t>$57,885</w:t>
            </w:r>
          </w:p>
        </w:tc>
        <w:tc>
          <w:tcPr>
            <w:tcW w:type="dxa" w:w="1277"/>
          </w:tcPr>
          <w:p>
            <w:pPr>
              <w:spacing w:after="0"/>
              <w:jc w:val="right"/>
            </w:pPr>
            <w:r>
              <w:rPr>
                <w:sz w:val="16"/>
              </w:rPr>
              <w:t>$8,183</w:t>
            </w:r>
          </w:p>
        </w:tc>
        <w:tc>
          <w:tcPr>
            <w:tcW w:type="dxa" w:w="1159"/>
          </w:tcPr>
          <w:p>
            <w:pPr>
              <w:spacing w:after="0"/>
              <w:jc w:val="right"/>
            </w:pPr>
            <w:r>
              <w:rPr>
                <w:sz w:val="16"/>
              </w:rPr>
              <w:t>$2,272,786</w:t>
            </w:r>
          </w:p>
        </w:tc>
        <w:tc>
          <w:tcPr>
            <w:tcW w:type="dxa" w:w="1149"/>
          </w:tcPr>
          <w:p>
            <w:pPr>
              <w:spacing w:after="0"/>
              <w:jc w:val="right"/>
            </w:pPr>
            <w:r>
              <w:rPr>
                <w:sz w:val="16"/>
              </w:rPr>
              <w:t>113</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6</w:t>
            </w:r>
          </w:p>
        </w:tc>
        <w:tc>
          <w:tcPr>
            <w:tcW w:type="dxa" w:w="1037"/>
          </w:tcPr>
          <w:p>
            <w:pPr>
              <w:spacing w:after="0"/>
              <w:jc w:val="left"/>
            </w:pPr>
            <w:r>
              <w:rPr>
                <w:sz w:val="16"/>
              </w:rPr>
              <w:t>Earthquake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$1,129,473</w:t>
            </w:r>
          </w:p>
        </w:tc>
        <w:tc>
          <w:tcPr>
            <w:tcW w:type="dxa" w:w="1126"/>
          </w:tcPr>
          <w:p>
            <w:pPr>
              <w:spacing w:after="0"/>
              <w:jc w:val="right"/>
            </w:pPr>
          </w:p>
        </w:tc>
        <w:tc>
          <w:tcPr>
            <w:tcW w:type="dxa" w:w="1277"/>
          </w:tcPr>
          <w:p>
            <w:pPr>
              <w:spacing w:after="0"/>
              <w:jc w:val="right"/>
            </w:pPr>
            <w:r>
              <w:rPr>
                <w:sz w:val="16"/>
              </w:rPr>
              <w:t>$130,993</w:t>
            </w:r>
          </w:p>
        </w:tc>
        <w:tc>
          <w:tcPr>
            <w:tcW w:type="dxa" w:w="1159"/>
          </w:tcPr>
          <w:p>
            <w:pPr>
              <w:spacing w:after="0"/>
              <w:jc w:val="right"/>
            </w:pPr>
            <w:r>
              <w:rPr>
                <w:sz w:val="16"/>
              </w:rPr>
              <w:t>$1,260,466</w:t>
            </w:r>
          </w:p>
        </w:tc>
        <w:tc>
          <w:tcPr>
            <w:tcW w:type="dxa" w:w="1149"/>
          </w:tcPr>
          <w:p>
            <w:pPr>
              <w:spacing w:after="0"/>
              <w:jc w:val="right"/>
            </w:pPr>
          </w:p>
        </w:tc>
        <w:tc>
          <w:tcPr>
            <w:tcW w:type="dxa" w:w="2049"/>
          </w:tcPr>
          <w:p>
            <w:pPr>
              <w:spacing w:after="0"/>
              <w:jc w:val="left"/>
            </w:pPr>
          </w:p>
        </w:tc>
        <w:tc>
          <w:tcPr>
            <w:tcW w:type="dxa" w:w="1979"/>
          </w:tcPr>
          <w:p>
            <w:pPr>
              <w:spacing w:after="0"/>
              <w:jc w:val="left"/>
            </w:pPr>
            <w:r>
              <w:rPr>
                <w:sz w:val="16"/>
              </w:rPr>
              <w:t>Not in Storm Events. Storm Events coverage of this hazard is limited; absence is not evidence of low risk.</w:t>
            </w:r>
          </w:p>
        </w:tc>
      </w:tr>
      <w:tr>
        <w:trPr>
          <w:cantSplit/>
        </w:trPr>
        <w:tc>
          <w:tcPr>
            <w:tcW w:type="dxa" w:w="679"/>
          </w:tcPr>
          <w:p>
            <w:pPr>
              <w:spacing w:after="0"/>
              <w:jc w:val="right"/>
            </w:pPr>
            <w:r>
              <w:rPr>
                <w:sz w:val="16"/>
              </w:rPr>
              <w:t>7</w:t>
            </w:r>
          </w:p>
        </w:tc>
        <w:tc>
          <w:tcPr>
            <w:tcW w:type="dxa" w:w="1037"/>
          </w:tcPr>
          <w:p>
            <w:pPr>
              <w:spacing w:after="0"/>
              <w:jc w:val="left"/>
            </w:pPr>
            <w:r>
              <w:rPr>
                <w:sz w:val="16"/>
              </w:rPr>
              <w:t>Heat Wave</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r>
              <w:rPr>
                <w:sz w:val="16"/>
              </w:rPr>
              <w:t>$15,804</w:t>
            </w:r>
          </w:p>
        </w:tc>
        <w:tc>
          <w:tcPr>
            <w:tcW w:type="dxa" w:w="1126"/>
          </w:tcPr>
          <w:p>
            <w:pPr>
              <w:spacing w:after="0"/>
              <w:jc w:val="right"/>
            </w:pPr>
            <w:r>
              <w:rPr>
                <w:sz w:val="16"/>
              </w:rPr>
              <w:t>$5</w:t>
            </w:r>
          </w:p>
        </w:tc>
        <w:tc>
          <w:tcPr>
            <w:tcW w:type="dxa" w:w="1277"/>
          </w:tcPr>
          <w:p>
            <w:pPr>
              <w:spacing w:after="0"/>
              <w:jc w:val="right"/>
            </w:pPr>
            <w:r>
              <w:rPr>
                <w:sz w:val="16"/>
              </w:rPr>
              <w:t>$977,066</w:t>
            </w:r>
          </w:p>
        </w:tc>
        <w:tc>
          <w:tcPr>
            <w:tcW w:type="dxa" w:w="1159"/>
          </w:tcPr>
          <w:p>
            <w:pPr>
              <w:spacing w:after="0"/>
              <w:jc w:val="right"/>
            </w:pPr>
            <w:r>
              <w:rPr>
                <w:sz w:val="16"/>
              </w:rPr>
              <w:t>$992,875</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8</w:t>
            </w:r>
          </w:p>
        </w:tc>
        <w:tc>
          <w:tcPr>
            <w:tcW w:type="dxa" w:w="1037"/>
          </w:tcPr>
          <w:p>
            <w:pPr>
              <w:spacing w:after="0"/>
              <w:jc w:val="left"/>
            </w:pPr>
            <w:r>
              <w:rPr>
                <w:sz w:val="16"/>
              </w:rPr>
              <w:t>Lightning</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$59,928</w:t>
            </w:r>
          </w:p>
        </w:tc>
        <w:tc>
          <w:tcPr>
            <w:tcW w:type="dxa" w:w="1126"/>
          </w:tcPr>
          <w:p>
            <w:pPr>
              <w:spacing w:after="0"/>
              <w:jc w:val="right"/>
            </w:pPr>
          </w:p>
        </w:tc>
        <w:tc>
          <w:tcPr>
            <w:tcW w:type="dxa" w:w="1277"/>
          </w:tcPr>
          <w:p>
            <w:pPr>
              <w:spacing w:after="0"/>
              <w:jc w:val="right"/>
            </w:pPr>
            <w:r>
              <w:rPr>
                <w:sz w:val="16"/>
              </w:rPr>
              <w:t>$352,789</w:t>
            </w:r>
          </w:p>
        </w:tc>
        <w:tc>
          <w:tcPr>
            <w:tcW w:type="dxa" w:w="1159"/>
          </w:tcPr>
          <w:p>
            <w:pPr>
              <w:spacing w:after="0"/>
              <w:jc w:val="right"/>
            </w:pPr>
            <w:r>
              <w:rPr>
                <w:sz w:val="16"/>
              </w:rPr>
              <w:t>$412,717</w:t>
            </w:r>
          </w:p>
        </w:tc>
        <w:tc>
          <w:tcPr>
            <w:tcW w:type="dxa" w:w="1149"/>
          </w:tcPr>
          <w:p>
            <w:pPr>
              <w:spacing w:after="0"/>
              <w:jc w:val="right"/>
            </w:pPr>
            <w:r>
              <w:rPr>
                <w:sz w:val="16"/>
              </w:rPr>
              <w:t>7</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9</w:t>
            </w:r>
          </w:p>
        </w:tc>
        <w:tc>
          <w:tcPr>
            <w:tcW w:type="dxa" w:w="1037"/>
          </w:tcPr>
          <w:p>
            <w:pPr>
              <w:spacing w:after="0"/>
              <w:jc w:val="left"/>
            </w:pPr>
            <w:r>
              <w:rPr>
                <w:sz w:val="16"/>
              </w:rPr>
              <w:t>Winter Weather</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$8,540</w:t>
            </w:r>
          </w:p>
        </w:tc>
        <w:tc>
          <w:tcPr>
            <w:tcW w:type="dxa" w:w="1126"/>
          </w:tcPr>
          <w:p>
            <w:pPr>
              <w:spacing w:after="0"/>
              <w:jc w:val="right"/>
            </w:pPr>
            <w:r>
              <w:rPr>
                <w:sz w:val="16"/>
              </w:rPr>
              <w:t>$2,111</w:t>
            </w:r>
          </w:p>
        </w:tc>
        <w:tc>
          <w:tcPr>
            <w:tcW w:type="dxa" w:w="1277"/>
          </w:tcPr>
          <w:p>
            <w:pPr>
              <w:spacing w:after="0"/>
              <w:jc w:val="right"/>
            </w:pPr>
            <w:r>
              <w:rPr>
                <w:sz w:val="16"/>
              </w:rPr>
              <w:t>$191,429</w:t>
            </w:r>
          </w:p>
        </w:tc>
        <w:tc>
          <w:tcPr>
            <w:tcW w:type="dxa" w:w="1159"/>
          </w:tcPr>
          <w:p>
            <w:pPr>
              <w:spacing w:after="0"/>
              <w:jc w:val="right"/>
            </w:pPr>
            <w:r>
              <w:rPr>
                <w:sz w:val="16"/>
              </w:rPr>
              <w:t>$202,080</w:t>
            </w:r>
          </w:p>
        </w:tc>
        <w:tc>
          <w:tcPr>
            <w:tcW w:type="dxa" w:w="1149"/>
          </w:tcPr>
          <w:p>
            <w:pPr>
              <w:spacing w:after="0"/>
              <w:jc w:val="right"/>
            </w:pPr>
            <w:r>
              <w:rPr>
                <w:sz w:val="16"/>
              </w:rPr>
              <w:t>112</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10</w:t>
            </w:r>
          </w:p>
        </w:tc>
        <w:tc>
          <w:tcPr>
            <w:tcW w:type="dxa" w:w="1037"/>
          </w:tcPr>
          <w:p>
            <w:pPr>
              <w:spacing w:after="0"/>
              <w:jc w:val="left"/>
            </w:pPr>
            <w:r>
              <w:rPr>
                <w:sz w:val="16"/>
              </w:rPr>
              <w:t>Ice Storm</w:t>
            </w:r>
          </w:p>
        </w:tc>
        <w:tc>
          <w:tcPr>
            <w:tcW w:type="dxa" w:w="1200"/>
          </w:tcPr>
          <w:p>
            <w:pPr>
              <w:spacing w:after="0"/>
              <w:jc w:val="left"/>
            </w:pPr>
            <w:r>
              <w:rPr>
                <w:sz w:val="16"/>
              </w:rPr>
              <w:t>Relatively Moderate</w:t>
            </w:r>
          </w:p>
        </w:tc>
        <w:tc>
          <w:tcPr>
            <w:tcW w:type="dxa" w:w="1331"/>
          </w:tcPr>
          <w:p>
            <w:pPr>
              <w:spacing w:after="0"/>
              <w:jc w:val="left"/>
            </w:pPr>
            <w:r>
              <w:rPr>
                <w:sz w:val="16"/>
              </w:rPr>
              <w:t>Relatively Moderate</w:t>
            </w:r>
          </w:p>
        </w:tc>
        <w:tc>
          <w:tcPr>
            <w:tcW w:type="dxa" w:w="1126"/>
          </w:tcPr>
          <w:p>
            <w:pPr>
              <w:spacing w:after="0"/>
              <w:jc w:val="right"/>
            </w:pPr>
            <w:r>
              <w:rPr>
                <w:sz w:val="16"/>
              </w:rPr>
              <w:t>$34,278</w:t>
            </w:r>
          </w:p>
        </w:tc>
        <w:tc>
          <w:tcPr>
            <w:tcW w:type="dxa" w:w="1126"/>
          </w:tcPr>
          <w:p>
            <w:pPr>
              <w:spacing w:after="0"/>
              <w:jc w:val="right"/>
            </w:pPr>
          </w:p>
        </w:tc>
        <w:tc>
          <w:tcPr>
            <w:tcW w:type="dxa" w:w="1277"/>
          </w:tcPr>
          <w:p>
            <w:pPr>
              <w:spacing w:after="0"/>
              <w:jc w:val="right"/>
            </w:pPr>
            <w:r>
              <w:rPr>
                <w:sz w:val="16"/>
              </w:rPr>
              <w:t>$104,992</w:t>
            </w:r>
          </w:p>
        </w:tc>
        <w:tc>
          <w:tcPr>
            <w:tcW w:type="dxa" w:w="1159"/>
          </w:tcPr>
          <w:p>
            <w:pPr>
              <w:spacing w:after="0"/>
              <w:jc w:val="right"/>
            </w:pPr>
            <w:r>
              <w:rPr>
                <w:sz w:val="16"/>
              </w:rPr>
              <w:t>$139,270</w:t>
            </w:r>
          </w:p>
        </w:tc>
        <w:tc>
          <w:tcPr>
            <w:tcW w:type="dxa" w:w="1149"/>
          </w:tcPr>
          <w:p>
            <w:pPr>
              <w:spacing w:after="0"/>
              <w:jc w:val="right"/>
            </w:pPr>
            <w:r>
              <w:rPr>
                <w:sz w:val="16"/>
              </w:rPr>
              <w:t>5</w:t>
            </w:r>
          </w:p>
        </w:tc>
        <w:tc>
          <w:tcPr>
            <w:tcW w:type="dxa" w:w="2049"/>
          </w:tcPr>
          <w:p>
            <w:pPr>
              <w:spacing w:after="0"/>
              <w:jc w:val="left"/>
            </w:pPr>
          </w:p>
        </w:tc>
        <w:tc>
          <w:tcPr>
            <w:tcW w:type="dxa" w:w="1979"/>
          </w:tcPr>
          <w:p>
            <w:pPr>
              <w:spacing w:after="0"/>
              <w:jc w:val="left"/>
            </w:pPr>
          </w:p>
        </w:tc>
      </w:tr>
      <w:tr>
        <w:trPr>
          <w:cantSplit/>
        </w:trPr>
        <w:tc>
          <w:tcPr>
            <w:tcW w:type="dxa" w:w="679"/>
          </w:tcPr>
          <w:p>
            <w:pPr>
              <w:spacing w:after="0"/>
              <w:jc w:val="right"/>
            </w:pPr>
            <w:r>
              <w:rPr>
                <w:sz w:val="16"/>
              </w:rPr>
              <w:t>11</w:t>
            </w:r>
          </w:p>
        </w:tc>
        <w:tc>
          <w:tcPr>
            <w:tcW w:type="dxa" w:w="1037"/>
          </w:tcPr>
          <w:p>
            <w:pPr>
              <w:spacing w:after="0"/>
              <w:jc w:val="left"/>
            </w:pPr>
            <w:r>
              <w:rPr>
                <w:sz w:val="16"/>
              </w:rPr>
              <w:t>Drought</w:t>
            </w:r>
          </w:p>
        </w:tc>
        <w:tc>
          <w:tcPr>
            <w:tcW w:type="dxa" w:w="1200"/>
          </w:tcPr>
          <w:p>
            <w:pPr>
              <w:spacing w:after="0"/>
              <w:jc w:val="left"/>
            </w:pPr>
            <w:r>
              <w:rPr>
                <w:sz w:val="16"/>
              </w:rPr>
              <w:t>Relatively Low</w:t>
            </w:r>
          </w:p>
        </w:tc>
        <w:tc>
          <w:tcPr>
            <w:tcW w:type="dxa" w:w="133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$115,428</w:t>
            </w:r>
          </w:p>
        </w:tc>
        <w:tc>
          <w:tcPr>
            <w:tcW w:type="dxa" w:w="1277"/>
          </w:tcPr>
          <w:p>
            <w:pPr>
              <w:spacing w:after="0"/>
              <w:jc w:val="right"/>
            </w:pPr>
          </w:p>
        </w:tc>
        <w:tc>
          <w:tcPr>
            <w:tcW w:type="dxa" w:w="1159"/>
          </w:tcPr>
          <w:p>
            <w:pPr>
              <w:spacing w:after="0"/>
              <w:jc w:val="right"/>
            </w:pPr>
            <w:r>
              <w:rPr>
                <w:sz w:val="16"/>
              </w:rPr>
              <w:t>$115,428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12</w:t>
            </w:r>
          </w:p>
        </w:tc>
        <w:tc>
          <w:tcPr>
            <w:tcW w:type="dxa" w:w="1037"/>
          </w:tcPr>
          <w:p>
            <w:pPr>
              <w:spacing w:after="0"/>
              <w:jc w:val="left"/>
            </w:pPr>
            <w:r>
              <w:rPr>
                <w:sz w:val="16"/>
              </w:rPr>
              <w:t>Hurricane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$37,642</w:t>
            </w:r>
          </w:p>
        </w:tc>
        <w:tc>
          <w:tcPr>
            <w:tcW w:type="dxa" w:w="1126"/>
          </w:tcPr>
          <w:p>
            <w:pPr>
              <w:spacing w:after="0"/>
              <w:jc w:val="right"/>
            </w:pPr>
            <w:r>
              <w:rPr>
                <w:sz w:val="16"/>
              </w:rPr>
              <w:t>$15,911</w:t>
            </w:r>
          </w:p>
        </w:tc>
        <w:tc>
          <w:tcPr>
            <w:tcW w:type="dxa" w:w="1277"/>
          </w:tcPr>
          <w:p>
            <w:pPr>
              <w:spacing w:after="0"/>
              <w:jc w:val="right"/>
            </w:pPr>
            <w:r>
              <w:rPr>
                <w:sz w:val="16"/>
              </w:rPr>
              <w:t>$51</w:t>
            </w:r>
          </w:p>
        </w:tc>
        <w:tc>
          <w:tcPr>
            <w:tcW w:type="dxa" w:w="1159"/>
          </w:tcPr>
          <w:p>
            <w:pPr>
              <w:spacing w:after="0"/>
              <w:jc w:val="right"/>
            </w:pPr>
            <w:r>
              <w:rPr>
                <w:sz w:val="16"/>
              </w:rPr>
              <w:t>$53,603</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r>
              <w:rPr>
                <w:sz w:val="16"/>
              </w:rPr>
              <w:t>13</w:t>
            </w:r>
          </w:p>
        </w:tc>
        <w:tc>
          <w:tcPr>
            <w:tcW w:type="dxa" w:w="1037"/>
          </w:tcPr>
          <w:p>
            <w:pPr>
              <w:spacing w:after="0"/>
              <w:jc w:val="left"/>
            </w:pPr>
            <w:r>
              <w:rPr>
                <w:sz w:val="16"/>
              </w:rPr>
              <w:t>Wildfire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$15,015</w:t>
            </w:r>
          </w:p>
        </w:tc>
        <w:tc>
          <w:tcPr>
            <w:tcW w:type="dxa" w:w="1126"/>
          </w:tcPr>
          <w:p>
            <w:pPr>
              <w:spacing w:after="0"/>
              <w:jc w:val="right"/>
            </w:pPr>
            <w:r>
              <w:rPr>
                <w:sz w:val="16"/>
              </w:rPr>
              <w:t>$16</w:t>
            </w:r>
          </w:p>
        </w:tc>
        <w:tc>
          <w:tcPr>
            <w:tcW w:type="dxa" w:w="1277"/>
          </w:tcPr>
          <w:p>
            <w:pPr>
              <w:spacing w:after="0"/>
              <w:jc w:val="right"/>
            </w:pPr>
            <w:r>
              <w:rPr>
                <w:sz w:val="16"/>
              </w:rPr>
              <w:t>$1,462</w:t>
            </w:r>
          </w:p>
        </w:tc>
        <w:tc>
          <w:tcPr>
            <w:tcW w:type="dxa" w:w="1159"/>
          </w:tcPr>
          <w:p>
            <w:pPr>
              <w:spacing w:after="0"/>
              <w:jc w:val="right"/>
            </w:pPr>
            <w:r>
              <w:rPr>
                <w:sz w:val="16"/>
              </w:rPr>
              <w:t>$16,493</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r>
              <w:rPr>
                <w:sz w:val="16"/>
              </w:rPr>
              <w:t>14</w:t>
            </w:r>
          </w:p>
        </w:tc>
        <w:tc>
          <w:tcPr>
            <w:tcW w:type="dxa" w:w="1037"/>
          </w:tcPr>
          <w:p>
            <w:pPr>
              <w:spacing w:after="0"/>
              <w:jc w:val="left"/>
            </w:pPr>
            <w:r>
              <w:rPr>
                <w:sz w:val="16"/>
              </w:rPr>
              <w:t>Landslide</w:t>
            </w:r>
          </w:p>
        </w:tc>
        <w:tc>
          <w:tcPr>
            <w:tcW w:type="dxa" w:w="1200"/>
          </w:tcPr>
          <w:p>
            <w:pPr>
              <w:spacing w:after="0"/>
              <w:jc w:val="left"/>
            </w:pPr>
            <w:r>
              <w:rPr>
                <w:sz w:val="16"/>
              </w:rPr>
              <w:t>Very Low</w:t>
            </w:r>
          </w:p>
        </w:tc>
        <w:tc>
          <w:tcPr>
            <w:tcW w:type="dxa" w:w="1331"/>
          </w:tcPr>
          <w:p>
            <w:pPr>
              <w:spacing w:after="0"/>
              <w:jc w:val="left"/>
            </w:pPr>
            <w:r>
              <w:rPr>
                <w:sz w:val="16"/>
              </w:rPr>
              <w:t>Very Low</w:t>
            </w:r>
          </w:p>
        </w:tc>
        <w:tc>
          <w:tcPr>
            <w:tcW w:type="dxa" w:w="1126"/>
          </w:tcPr>
          <w:p>
            <w:pPr>
              <w:spacing w:after="0"/>
              <w:jc w:val="right"/>
            </w:pPr>
            <w:r>
              <w:rPr>
                <w:sz w:val="16"/>
              </w:rPr>
              <w:t>$252</w:t>
            </w:r>
          </w:p>
        </w:tc>
        <w:tc>
          <w:tcPr>
            <w:tcW w:type="dxa" w:w="1126"/>
          </w:tcPr>
          <w:p>
            <w:pPr>
              <w:spacing w:after="0"/>
              <w:jc w:val="right"/>
            </w:pPr>
          </w:p>
        </w:tc>
        <w:tc>
          <w:tcPr>
            <w:tcW w:type="dxa" w:w="1277"/>
          </w:tcPr>
          <w:p>
            <w:pPr>
              <w:spacing w:after="0"/>
              <w:jc w:val="right"/>
            </w:pPr>
            <w:r>
              <w:rPr>
                <w:sz w:val="16"/>
              </w:rPr>
              <w:t>$726</w:t>
            </w:r>
          </w:p>
        </w:tc>
        <w:tc>
          <w:tcPr>
            <w:tcW w:type="dxa" w:w="1159"/>
          </w:tcPr>
          <w:p>
            <w:pPr>
              <w:spacing w:after="0"/>
              <w:jc w:val="right"/>
            </w:pPr>
            <w:r>
              <w:rPr>
                <w:sz w:val="16"/>
              </w:rPr>
              <w:t>$978</w:t>
            </w:r>
          </w:p>
        </w:tc>
        <w:tc>
          <w:tcPr>
            <w:tcW w:type="dxa" w:w="1149"/>
          </w:tcPr>
          <w:p>
            <w:pPr>
              <w:spacing w:after="0"/>
              <w:jc w:val="right"/>
            </w:pPr>
            <w:r>
              <w:rPr>
                <w:sz w:val="16"/>
              </w:rPr>
              <w:t>0</w:t>
            </w:r>
          </w:p>
        </w:tc>
        <w:tc>
          <w:tcPr>
            <w:tcW w:type="dxa" w:w="2049"/>
          </w:tcPr>
          <w:p>
            <w:pPr>
              <w:spacing w:after="0"/>
              <w:jc w:val="left"/>
            </w:pP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Avalanche</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avalanche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Coastal Flooding</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coastal flooding Not Applicable for this county, and no federal declaration for this county names it.</w:t>
            </w:r>
          </w:p>
        </w:tc>
        <w:tc>
          <w:tcPr>
            <w:tcW w:type="dxa" w:w="1979"/>
          </w:tcPr>
          <w:p>
            <w:pPr>
              <w:spacing w:after="0"/>
              <w:jc w:val="left"/>
            </w:pPr>
            <w:r>
              <w:rPr>
                <w:sz w:val="16"/>
              </w:rPr>
              <w:t>No recorded events in Storm Events since 1996 (data through 2026-06-30).</w:t>
            </w:r>
          </w:p>
        </w:tc>
      </w:tr>
      <w:tr>
        <w:trPr>
          <w:cantSplit/>
        </w:trPr>
        <w:tc>
          <w:tcPr>
            <w:tcW w:type="dxa" w:w="679"/>
          </w:tcPr>
          <w:p>
            <w:pPr>
              <w:spacing w:after="0"/>
              <w:jc w:val="right"/>
            </w:pPr>
          </w:p>
        </w:tc>
        <w:tc>
          <w:tcPr>
            <w:tcW w:type="dxa" w:w="1037"/>
          </w:tcPr>
          <w:p>
            <w:pPr>
              <w:spacing w:after="0"/>
              <w:jc w:val="left"/>
            </w:pPr>
            <w:r>
              <w:rPr>
                <w:sz w:val="16"/>
              </w:rPr>
              <w:t>Tsunami</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tsunami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9"/>
          </w:tcPr>
          <w:p>
            <w:pPr>
              <w:spacing w:after="0"/>
              <w:jc w:val="right"/>
            </w:pPr>
          </w:p>
        </w:tc>
        <w:tc>
          <w:tcPr>
            <w:tcW w:type="dxa" w:w="1037"/>
          </w:tcPr>
          <w:p>
            <w:pPr>
              <w:spacing w:after="0"/>
              <w:jc w:val="left"/>
            </w:pPr>
            <w:r>
              <w:rPr>
                <w:sz w:val="16"/>
              </w:rPr>
              <w:t>Volcanic Activity</w:t>
            </w:r>
          </w:p>
        </w:tc>
        <w:tc>
          <w:tcPr>
            <w:tcW w:type="dxa" w:w="1200"/>
          </w:tcPr>
          <w:p>
            <w:pPr>
              <w:spacing w:after="0"/>
              <w:jc w:val="left"/>
            </w:pPr>
            <w:r>
              <w:rPr>
                <w:sz w:val="16"/>
              </w:rPr>
              <w:t>Not Applicable</w:t>
            </w:r>
          </w:p>
        </w:tc>
        <w:tc>
          <w:tcPr>
            <w:tcW w:type="dxa" w:w="133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7"/>
          </w:tcPr>
          <w:p>
            <w:pPr>
              <w:spacing w:after="0"/>
              <w:jc w:val="right"/>
            </w:pPr>
          </w:p>
        </w:tc>
        <w:tc>
          <w:tcPr>
            <w:tcW w:type="dxa" w:w="1159"/>
          </w:tcPr>
          <w:p>
            <w:pPr>
              <w:spacing w:after="0"/>
              <w:jc w:val="right"/>
            </w:pPr>
          </w:p>
        </w:tc>
        <w:tc>
          <w:tcPr>
            <w:tcW w:type="dxa" w:w="1149"/>
          </w:tcPr>
          <w:p>
            <w:pPr>
              <w:spacing w:after="0"/>
              <w:jc w:val="right"/>
            </w:pPr>
            <w:r>
              <w:rPr>
                <w:sz w:val="16"/>
              </w:rPr>
              <w:t>0</w:t>
            </w:r>
          </w:p>
        </w:tc>
        <w:tc>
          <w:tcPr>
            <w:tcW w:type="dxa" w:w="2049"/>
          </w:tcPr>
          <w:p>
            <w:pPr>
              <w:spacing w:after="0"/>
              <w:jc w:val="left"/>
            </w:pPr>
            <w:r>
              <w:rPr>
                <w:sz w:val="16"/>
              </w:rPr>
              <w:t>NRI rates volcanic activity Not Applicable for this county, and no federal declaration for this county names it.</w:t>
            </w:r>
          </w:p>
        </w:tc>
        <w:tc>
          <w:tcPr>
            <w:tcW w:type="dxa" w:w="197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45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45 of 45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45 of 45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45 of 45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1"/>
        <w:gridCol w:w="1802"/>
        <w:gridCol w:w="1289"/>
        <w:gridCol w:w="1431"/>
        <w:gridCol w:w="1904"/>
        <w:gridCol w:w="1736"/>
        <w:gridCol w:w="1724"/>
        <w:gridCol w:w="2385"/>
      </w:tblGrid>
      <w:tr>
        <w:trPr>
          <w:cantSplit/>
          <w:tblHeader/>
        </w:trPr>
        <w:tc>
          <w:tcPr>
            <w:tcW w:type="dxa" w:w="1841"/>
            <w:shd w:val="clear" w:color="auto" w:fill="E8E8E8"/>
          </w:tcPr>
          <w:p>
            <w:pPr>
              <w:spacing w:after="0"/>
              <w:jc w:val="left"/>
            </w:pPr>
            <w:r>
              <w:rPr>
                <w:b/>
                <w:sz w:val="16"/>
              </w:rPr>
              <w:t>Hazard</w:t>
            </w:r>
          </w:p>
        </w:tc>
        <w:tc>
          <w:tcPr>
            <w:tcW w:type="dxa" w:w="1802"/>
            <w:shd w:val="clear" w:color="auto" w:fill="E8E8E8"/>
          </w:tcPr>
          <w:p>
            <w:pPr>
              <w:spacing w:after="0"/>
              <w:jc w:val="left"/>
            </w:pPr>
            <w:r>
              <w:rPr>
                <w:b/>
                <w:sz w:val="16"/>
              </w:rPr>
              <w:t>Scale</w:t>
            </w:r>
          </w:p>
        </w:tc>
        <w:tc>
          <w:tcPr>
            <w:tcW w:type="dxa" w:w="1289"/>
            <w:shd w:val="clear" w:color="auto" w:fill="E8E8E8"/>
          </w:tcPr>
          <w:p>
            <w:pPr>
              <w:spacing w:after="0"/>
              <w:jc w:val="right"/>
            </w:pPr>
            <w:r>
              <w:rPr>
                <w:b/>
                <w:sz w:val="16"/>
              </w:rPr>
              <w:t>Records</w:t>
            </w:r>
          </w:p>
          <w:p>
            <w:pPr>
              <w:spacing w:after="0"/>
              <w:jc w:val="right"/>
            </w:pPr>
            <w:r>
              <w:rPr>
                <w:i/>
                <w:color w:val="555555"/>
                <w:sz w:val="14"/>
              </w:rPr>
              <w:t>count, years</w:t>
            </w:r>
          </w:p>
        </w:tc>
        <w:tc>
          <w:tcPr>
            <w:tcW w:type="dxa" w:w="1431"/>
            <w:shd w:val="clear" w:color="auto" w:fill="E8E8E8"/>
          </w:tcPr>
          <w:p>
            <w:pPr>
              <w:spacing w:after="0"/>
              <w:jc w:val="left"/>
            </w:pPr>
            <w:r>
              <w:rPr>
                <w:b/>
                <w:sz w:val="16"/>
              </w:rPr>
              <w:t>Observed range</w:t>
            </w:r>
          </w:p>
        </w:tc>
        <w:tc>
          <w:tcPr>
            <w:tcW w:type="dxa" w:w="1904"/>
            <w:shd w:val="clear" w:color="auto" w:fill="E8E8E8"/>
          </w:tcPr>
          <w:p>
            <w:pPr>
              <w:spacing w:after="0"/>
              <w:jc w:val="left"/>
            </w:pPr>
            <w:r>
              <w:rPr>
                <w:b/>
                <w:sz w:val="16"/>
              </w:rPr>
              <w:t>Worst recorded event</w:t>
            </w:r>
          </w:p>
        </w:tc>
        <w:tc>
          <w:tcPr>
            <w:tcW w:type="dxa" w:w="1736"/>
            <w:shd w:val="clear" w:color="auto" w:fill="E8E8E8"/>
          </w:tcPr>
          <w:p>
            <w:pPr>
              <w:spacing w:after="0"/>
              <w:jc w:val="left"/>
            </w:pPr>
            <w:r>
              <w:rPr>
                <w:b/>
                <w:sz w:val="16"/>
              </w:rPr>
              <w:t>Most damaging (when different)</w:t>
            </w:r>
          </w:p>
        </w:tc>
        <w:tc>
          <w:tcPr>
            <w:tcW w:type="dxa" w:w="1724"/>
            <w:shd w:val="clear" w:color="auto" w:fill="E8E8E8"/>
          </w:tcPr>
          <w:p>
            <w:pPr>
              <w:spacing w:after="0"/>
              <w:jc w:val="left"/>
            </w:pPr>
            <w:r>
              <w:rPr>
                <w:b/>
                <w:sz w:val="16"/>
              </w:rPr>
              <w:t>How it applies to members</w:t>
            </w:r>
          </w:p>
        </w:tc>
        <w:tc>
          <w:tcPr>
            <w:tcW w:type="dxa" w:w="2385"/>
            <w:shd w:val="clear" w:color="auto" w:fill="E8E8E8"/>
          </w:tcPr>
          <w:p>
            <w:pPr>
              <w:spacing w:after="0"/>
              <w:jc w:val="left"/>
            </w:pPr>
            <w:r>
              <w:rPr>
                <w:b/>
                <w:sz w:val="16"/>
              </w:rPr>
              <w:t>Note</w:t>
            </w:r>
          </w:p>
        </w:tc>
      </w:tr>
      <w:tr>
        <w:trPr>
          <w:cantSplit/>
        </w:trPr>
        <w:tc>
          <w:tcPr>
            <w:tcW w:type="dxa" w:w="1841"/>
          </w:tcPr>
          <w:p>
            <w:pPr>
              <w:spacing w:after="0"/>
              <w:jc w:val="left"/>
            </w:pPr>
            <w:r>
              <w:rPr>
                <w:sz w:val="16"/>
              </w:rPr>
              <w:t>Avalanche</w:t>
            </w:r>
          </w:p>
        </w:tc>
        <w:tc>
          <w:tcPr>
            <w:tcW w:type="dxa" w:w="1802"/>
          </w:tcPr>
          <w:p>
            <w:pPr>
              <w:spacing w:after="0"/>
              <w:jc w:val="left"/>
            </w:pPr>
            <w:r>
              <w:rPr>
                <w:sz w:val="16"/>
              </w:rPr>
              <w:t>none (count and damage)</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Coastal Flood, Storm Surge/Tide</w:t>
            </w:r>
          </w:p>
        </w:tc>
        <w:tc>
          <w:tcPr>
            <w:tcW w:type="dxa" w:w="1802"/>
          </w:tcPr>
          <w:p>
            <w:pPr>
              <w:spacing w:after="0"/>
              <w:jc w:val="left"/>
            </w:pPr>
            <w:r>
              <w:rPr>
                <w:sz w:val="16"/>
              </w:rPr>
              <w:t>none in data (FIRM for depth)</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Flood depth: see the FEMA Flood Insurance Rate Map.</w:t>
            </w:r>
          </w:p>
        </w:tc>
      </w:tr>
      <w:tr>
        <w:trPr>
          <w:cantSplit/>
        </w:trPr>
        <w:tc>
          <w:tcPr>
            <w:tcW w:type="dxa" w:w="1841"/>
          </w:tcPr>
          <w:p>
            <w:pPr>
              <w:spacing w:after="0"/>
              <w:jc w:val="left"/>
            </w:pPr>
            <w:r>
              <w:rPr>
                <w:sz w:val="16"/>
              </w:rPr>
              <w:t>Cold/Wind Chill, Extreme Cold/Wind Chill</w:t>
            </w:r>
          </w:p>
        </w:tc>
        <w:tc>
          <w:tcPr>
            <w:tcW w:type="dxa" w:w="1802"/>
          </w:tcPr>
          <w:p>
            <w:pPr>
              <w:spacing w:after="0"/>
              <w:jc w:val="left"/>
            </w:pPr>
            <w:r>
              <w:rPr>
                <w:sz w:val="16"/>
              </w:rPr>
              <w:t>wind chill</w:t>
            </w:r>
          </w:p>
        </w:tc>
        <w:tc>
          <w:tcPr>
            <w:tcW w:type="dxa" w:w="1289"/>
          </w:tcPr>
          <w:p>
            <w:pPr>
              <w:spacing w:after="0"/>
              <w:jc w:val="right"/>
            </w:pPr>
            <w:r>
              <w:rPr>
                <w:sz w:val="16"/>
              </w:rPr>
              <w:t>6, 1996 to 2024 (6 zone-level)</w:t>
            </w:r>
          </w:p>
        </w:tc>
        <w:tc>
          <w:tcPr>
            <w:tcW w:type="dxa" w:w="1431"/>
          </w:tcPr>
          <w:p>
            <w:pPr>
              <w:spacing w:after="0"/>
              <w:jc w:val="left"/>
            </w:pPr>
            <w:r>
              <w:rPr>
                <w:sz w:val="16"/>
              </w:rPr>
              <w:t>1 day to 3 days (median 2 days); 6 with a recorded value</w:t>
            </w:r>
          </w:p>
        </w:tc>
        <w:tc>
          <w:tcPr>
            <w:tcW w:type="dxa" w:w="1904"/>
          </w:tcPr>
          <w:p>
            <w:pPr>
              <w:spacing w:after="0"/>
              <w:jc w:val="left"/>
            </w:pPr>
            <w:r>
              <w:rPr>
                <w:sz w:val="16"/>
              </w:rPr>
              <w:t>3 consecutive days, 2019-01-29 to 2019-01-31, zone-level</w:t>
            </w:r>
          </w:p>
        </w:tc>
        <w:tc>
          <w:tcPr>
            <w:tcW w:type="dxa" w:w="1736"/>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5"/>
          </w:tcPr>
          <w:p>
            <w:pPr>
              <w:spacing w:after="0"/>
              <w:jc w:val="left"/>
            </w:pPr>
            <w:r>
              <w:rPr>
                <w:sz w:val="16"/>
              </w:rPr>
              <w:t>Wind chill: in event narratives only; local data required.</w:t>
            </w:r>
          </w:p>
        </w:tc>
      </w:tr>
      <w:tr>
        <w:trPr>
          <w:cantSplit/>
        </w:trPr>
        <w:tc>
          <w:tcPr>
            <w:tcW w:type="dxa" w:w="1841"/>
          </w:tcPr>
          <w:p>
            <w:pPr>
              <w:spacing w:after="0"/>
              <w:jc w:val="left"/>
            </w:pPr>
            <w:r>
              <w:rPr>
                <w:sz w:val="16"/>
              </w:rPr>
              <w:t>Frost/Freeze (outside NRI Cold Wave definition)</w:t>
            </w:r>
          </w:p>
        </w:tc>
        <w:tc>
          <w:tcPr>
            <w:tcW w:type="dxa" w:w="1802"/>
          </w:tcPr>
          <w:p>
            <w:pPr>
              <w:spacing w:after="0"/>
              <w:jc w:val="left"/>
            </w:pPr>
            <w:r>
              <w:rPr>
                <w:sz w:val="16"/>
              </w:rPr>
              <w:t>crop damage</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Temperature: in event narratives only; local data required.</w:t>
            </w:r>
          </w:p>
        </w:tc>
      </w:tr>
      <w:tr>
        <w:trPr>
          <w:cantSplit/>
        </w:trPr>
        <w:tc>
          <w:tcPr>
            <w:tcW w:type="dxa" w:w="1841"/>
          </w:tcPr>
          <w:p>
            <w:pPr>
              <w:spacing w:after="0"/>
              <w:jc w:val="left"/>
            </w:pPr>
            <w:r>
              <w:rPr>
                <w:sz w:val="16"/>
              </w:rPr>
              <w:t>Drought</w:t>
            </w:r>
          </w:p>
        </w:tc>
        <w:tc>
          <w:tcPr>
            <w:tcW w:type="dxa" w:w="1802"/>
          </w:tcPr>
          <w:p>
            <w:pPr>
              <w:spacing w:after="0"/>
              <w:jc w:val="left"/>
            </w:pPr>
            <w:r>
              <w:rPr>
                <w:sz w:val="16"/>
              </w:rPr>
              <w:t>US Drought Monitor D-scale</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1"/>
          </w:tcPr>
          <w:p>
            <w:pPr>
              <w:spacing w:after="0"/>
              <w:jc w:val="left"/>
            </w:pPr>
            <w:r>
              <w:rPr>
                <w:sz w:val="16"/>
              </w:rPr>
              <w:t>Earthquake</w:t>
            </w:r>
          </w:p>
        </w:tc>
        <w:tc>
          <w:tcPr>
            <w:tcW w:type="dxa" w:w="1802"/>
          </w:tcPr>
          <w:p>
            <w:pPr>
              <w:spacing w:after="0"/>
              <w:jc w:val="left"/>
            </w:pPr>
            <w:r>
              <w:rPr>
                <w:sz w:val="16"/>
              </w:rPr>
              <w:t>Modified Mercalli (local data)</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No Storm Events record; local data required (e.g., USGS).</w:t>
            </w:r>
          </w:p>
        </w:tc>
      </w:tr>
      <w:tr>
        <w:trPr>
          <w:cantSplit/>
        </w:trPr>
        <w:tc>
          <w:tcPr>
            <w:tcW w:type="dxa" w:w="1841"/>
          </w:tcPr>
          <w:p>
            <w:pPr>
              <w:spacing w:after="0"/>
              <w:jc w:val="left"/>
            </w:pPr>
            <w:r>
              <w:rPr>
                <w:sz w:val="16"/>
              </w:rPr>
              <w:t>Hail</w:t>
            </w:r>
          </w:p>
        </w:tc>
        <w:tc>
          <w:tcPr>
            <w:tcW w:type="dxa" w:w="1802"/>
          </w:tcPr>
          <w:p>
            <w:pPr>
              <w:spacing w:after="0"/>
              <w:jc w:val="left"/>
            </w:pPr>
            <w:r>
              <w:rPr>
                <w:sz w:val="16"/>
              </w:rPr>
              <w:t>hail size (inches)</w:t>
            </w:r>
          </w:p>
        </w:tc>
        <w:tc>
          <w:tcPr>
            <w:tcW w:type="dxa" w:w="1289"/>
          </w:tcPr>
          <w:p>
            <w:pPr>
              <w:spacing w:after="0"/>
              <w:jc w:val="right"/>
            </w:pPr>
            <w:r>
              <w:rPr>
                <w:sz w:val="16"/>
              </w:rPr>
              <w:t>129, 1955 to 2026</w:t>
            </w:r>
          </w:p>
        </w:tc>
        <w:tc>
          <w:tcPr>
            <w:tcW w:type="dxa" w:w="1431"/>
          </w:tcPr>
          <w:p>
            <w:pPr>
              <w:spacing w:after="0"/>
              <w:jc w:val="left"/>
            </w:pPr>
            <w:r>
              <w:rPr>
                <w:sz w:val="16"/>
              </w:rPr>
              <w:t>0.75 in to 2.75 in (median 1 in); 129 with a recorded value</w:t>
            </w:r>
          </w:p>
        </w:tc>
        <w:tc>
          <w:tcPr>
            <w:tcW w:type="dxa" w:w="1904"/>
          </w:tcPr>
          <w:p>
            <w:pPr>
              <w:spacing w:after="0"/>
              <w:jc w:val="left"/>
            </w:pPr>
            <w:r>
              <w:rPr>
                <w:sz w:val="16"/>
              </w:rPr>
              <w:t>2.75 in hail, 1965-07-16</w:t>
            </w:r>
          </w:p>
        </w:tc>
        <w:tc>
          <w:tcPr>
            <w:tcW w:type="dxa" w:w="1736"/>
          </w:tcPr>
          <w:p>
            <w:pPr>
              <w:spacing w:after="0"/>
              <w:jc w:val="left"/>
            </w:pPr>
            <w:r>
              <w:rPr>
                <w:sz w:val="16"/>
              </w:rPr>
              <w:t>Hail, 2005-08-08, $10,000 property; crops not reported (2005 dollars)</w:t>
            </w:r>
          </w:p>
        </w:tc>
        <w:tc>
          <w:tcPr>
            <w:tcW w:type="dxa" w:w="1724"/>
          </w:tcPr>
          <w:p>
            <w:pPr>
              <w:spacing w:after="0"/>
              <w:jc w:val="left"/>
            </w:pPr>
            <w:r>
              <w:rPr>
                <w:sz w:val="16"/>
              </w:rPr>
              <w:t>Event records naming member places: Elkhart city (29 records), Goshen city (21 records), Middlebury town (11 records), Wakarusa town (7 records), Millersburg town (5 records), Bristol town (4 records), Nappanee city (4 records).</w:t>
            </w:r>
          </w:p>
        </w:tc>
        <w:tc>
          <w:tcPr>
            <w:tcW w:type="dxa" w:w="2385"/>
          </w:tcPr>
          <w:p>
            <w:pPr>
              <w:spacing w:after="0"/>
              <w:jc w:val="left"/>
            </w:pPr>
          </w:p>
        </w:tc>
      </w:tr>
      <w:tr>
        <w:trPr>
          <w:cantSplit/>
        </w:trPr>
        <w:tc>
          <w:tcPr>
            <w:tcW w:type="dxa" w:w="1841"/>
          </w:tcPr>
          <w:p>
            <w:pPr>
              <w:spacing w:after="0"/>
              <w:jc w:val="left"/>
            </w:pPr>
            <w:r>
              <w:rPr>
                <w:sz w:val="16"/>
              </w:rPr>
              <w:t>Excessive Heat, Heat</w:t>
            </w:r>
          </w:p>
        </w:tc>
        <w:tc>
          <w:tcPr>
            <w:tcW w:type="dxa" w:w="1802"/>
          </w:tcPr>
          <w:p>
            <w:pPr>
              <w:spacing w:after="0"/>
              <w:jc w:val="left"/>
            </w:pPr>
            <w:r>
              <w:rPr>
                <w:sz w:val="16"/>
              </w:rPr>
              <w:t>heat index (narratives)</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Heat index: in event narratives only; local data required.</w:t>
            </w:r>
          </w:p>
        </w:tc>
      </w:tr>
      <w:tr>
        <w:trPr>
          <w:cantSplit/>
        </w:trPr>
        <w:tc>
          <w:tcPr>
            <w:tcW w:type="dxa" w:w="1841"/>
          </w:tcPr>
          <w:p>
            <w:pPr>
              <w:spacing w:after="0"/>
              <w:jc w:val="left"/>
            </w:pPr>
            <w:r>
              <w:rPr>
                <w:sz w:val="16"/>
              </w:rPr>
              <w:t>Hurricane, Tropical Storm, Tropical Depression</w:t>
            </w:r>
          </w:p>
        </w:tc>
        <w:tc>
          <w:tcPr>
            <w:tcW w:type="dxa" w:w="1802"/>
          </w:tcPr>
          <w:p>
            <w:pPr>
              <w:spacing w:after="0"/>
              <w:jc w:val="left"/>
            </w:pPr>
            <w:r>
              <w:rPr>
                <w:sz w:val="16"/>
              </w:rPr>
              <w:t>Saffir-Simpson</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41"/>
          </w:tcPr>
          <w:p>
            <w:pPr>
              <w:spacing w:after="0"/>
              <w:jc w:val="left"/>
            </w:pPr>
            <w:r>
              <w:rPr>
                <w:sz w:val="16"/>
              </w:rPr>
              <w:t>Ice Storm</w:t>
            </w:r>
          </w:p>
        </w:tc>
        <w:tc>
          <w:tcPr>
            <w:tcW w:type="dxa" w:w="1802"/>
          </w:tcPr>
          <w:p>
            <w:pPr>
              <w:spacing w:after="0"/>
              <w:jc w:val="left"/>
            </w:pPr>
            <w:r>
              <w:rPr>
                <w:sz w:val="16"/>
              </w:rPr>
              <w:t>Sperry-Piltz (local data)</w:t>
            </w:r>
          </w:p>
        </w:tc>
        <w:tc>
          <w:tcPr>
            <w:tcW w:type="dxa" w:w="1289"/>
          </w:tcPr>
          <w:p>
            <w:pPr>
              <w:spacing w:after="0"/>
              <w:jc w:val="right"/>
            </w:pPr>
            <w:r>
              <w:rPr>
                <w:sz w:val="16"/>
              </w:rPr>
              <w:t>5, 2002 to 2019 (5 zone-level)</w:t>
            </w:r>
          </w:p>
        </w:tc>
        <w:tc>
          <w:tcPr>
            <w:tcW w:type="dxa" w:w="1431"/>
          </w:tcPr>
          <w:p>
            <w:pPr>
              <w:spacing w:after="0"/>
              <w:jc w:val="left"/>
            </w:pPr>
          </w:p>
        </w:tc>
        <w:tc>
          <w:tcPr>
            <w:tcW w:type="dxa" w:w="1904"/>
          </w:tcPr>
          <w:p>
            <w:pPr>
              <w:spacing w:after="0"/>
              <w:jc w:val="left"/>
            </w:pPr>
            <w:r>
              <w:rPr>
                <w:sz w:val="16"/>
              </w:rPr>
              <w:t>Ice Storm, 2007-02-24, $25,000 property; $0 crops, reported for the zone (2007 dollars); NWS zone INZ005 (ELKHART), zone-level: may include parts of neighboring counties</w:t>
            </w:r>
          </w:p>
        </w:tc>
        <w:tc>
          <w:tcPr>
            <w:tcW w:type="dxa" w:w="1736"/>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5"/>
          </w:tcPr>
          <w:p>
            <w:pPr>
              <w:spacing w:after="0"/>
              <w:jc w:val="left"/>
            </w:pPr>
            <w:r>
              <w:rPr>
                <w:sz w:val="16"/>
              </w:rPr>
              <w:t>Ice thickness: in event narratives only; local data required.</w:t>
            </w:r>
          </w:p>
        </w:tc>
      </w:tr>
      <w:tr>
        <w:trPr>
          <w:cantSplit/>
        </w:trPr>
        <w:tc>
          <w:tcPr>
            <w:tcW w:type="dxa" w:w="1841"/>
          </w:tcPr>
          <w:p>
            <w:pPr>
              <w:spacing w:after="0"/>
              <w:jc w:val="left"/>
            </w:pPr>
            <w:r>
              <w:rPr>
                <w:sz w:val="16"/>
              </w:rPr>
              <w:t>Flash Flood, Flood, Lakeshore Flood</w:t>
            </w:r>
          </w:p>
        </w:tc>
        <w:tc>
          <w:tcPr>
            <w:tcW w:type="dxa" w:w="1802"/>
          </w:tcPr>
          <w:p>
            <w:pPr>
              <w:spacing w:after="0"/>
              <w:jc w:val="left"/>
            </w:pPr>
            <w:r>
              <w:rPr>
                <w:sz w:val="16"/>
              </w:rPr>
              <w:t>damage and flood days (FIRM for depth)</w:t>
            </w:r>
          </w:p>
        </w:tc>
        <w:tc>
          <w:tcPr>
            <w:tcW w:type="dxa" w:w="1289"/>
          </w:tcPr>
          <w:p>
            <w:pPr>
              <w:spacing w:after="0"/>
              <w:jc w:val="right"/>
            </w:pPr>
            <w:r>
              <w:rPr>
                <w:sz w:val="16"/>
              </w:rPr>
              <w:t>19, 1996 to 2025</w:t>
            </w:r>
          </w:p>
        </w:tc>
        <w:tc>
          <w:tcPr>
            <w:tcW w:type="dxa" w:w="1431"/>
          </w:tcPr>
          <w:p>
            <w:pPr>
              <w:spacing w:after="0"/>
              <w:jc w:val="left"/>
            </w:pPr>
          </w:p>
        </w:tc>
        <w:tc>
          <w:tcPr>
            <w:tcW w:type="dxa" w:w="1904"/>
          </w:tcPr>
          <w:p>
            <w:pPr>
              <w:spacing w:after="0"/>
              <w:jc w:val="left"/>
            </w:pPr>
            <w:r>
              <w:rPr>
                <w:sz w:val="16"/>
              </w:rPr>
              <w:t>Flash Flood, 2006-07-12, $1,500,000 property; crops not reported (2006 dollars)</w:t>
            </w:r>
          </w:p>
        </w:tc>
        <w:tc>
          <w:tcPr>
            <w:tcW w:type="dxa" w:w="1736"/>
          </w:tcPr>
          <w:p>
            <w:pPr>
              <w:spacing w:after="0"/>
              <w:jc w:val="left"/>
            </w:pPr>
          </w:p>
        </w:tc>
        <w:tc>
          <w:tcPr>
            <w:tcW w:type="dxa" w:w="1724"/>
          </w:tcPr>
          <w:p>
            <w:pPr>
              <w:spacing w:after="0"/>
              <w:jc w:val="left"/>
            </w:pPr>
            <w:r>
              <w:rPr>
                <w:sz w:val="16"/>
              </w:rPr>
              <w:t>Event records naming member places: Goshen city (4 records), Elkhart city (3 records), Millersburg town (2 records).</w:t>
            </w:r>
          </w:p>
        </w:tc>
        <w:tc>
          <w:tcPr>
            <w:tcW w:type="dxa" w:w="238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41"/>
          </w:tcPr>
          <w:p>
            <w:pPr>
              <w:spacing w:after="0"/>
              <w:jc w:val="left"/>
            </w:pPr>
            <w:r>
              <w:rPr>
                <w:sz w:val="16"/>
              </w:rPr>
              <w:t>Debris Flow</w:t>
            </w:r>
          </w:p>
        </w:tc>
        <w:tc>
          <w:tcPr>
            <w:tcW w:type="dxa" w:w="1802"/>
          </w:tcPr>
          <w:p>
            <w:pPr>
              <w:spacing w:after="0"/>
              <w:jc w:val="left"/>
            </w:pPr>
            <w:r>
              <w:rPr>
                <w:sz w:val="16"/>
              </w:rPr>
              <w:t>none (count and damage)</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Lightning</w:t>
            </w:r>
          </w:p>
        </w:tc>
        <w:tc>
          <w:tcPr>
            <w:tcW w:type="dxa" w:w="1802"/>
          </w:tcPr>
          <w:p>
            <w:pPr>
              <w:spacing w:after="0"/>
              <w:jc w:val="left"/>
            </w:pPr>
            <w:r>
              <w:rPr>
                <w:sz w:val="16"/>
              </w:rPr>
              <w:t>annualized frequency (the measure FEMA's Local Mitigation Planning Handbook names)</w:t>
            </w:r>
          </w:p>
        </w:tc>
        <w:tc>
          <w:tcPr>
            <w:tcW w:type="dxa" w:w="1289"/>
          </w:tcPr>
          <w:p>
            <w:pPr>
              <w:spacing w:after="0"/>
              <w:jc w:val="right"/>
            </w:pPr>
            <w:r>
              <w:rPr>
                <w:sz w:val="16"/>
              </w:rPr>
              <w:t>7, 2001 to 2024</w:t>
            </w:r>
          </w:p>
        </w:tc>
        <w:tc>
          <w:tcPr>
            <w:tcW w:type="dxa" w:w="1431"/>
          </w:tcPr>
          <w:p>
            <w:pPr>
              <w:spacing w:after="0"/>
              <w:jc w:val="left"/>
            </w:pPr>
          </w:p>
        </w:tc>
        <w:tc>
          <w:tcPr>
            <w:tcW w:type="dxa" w:w="1904"/>
          </w:tcPr>
          <w:p>
            <w:pPr>
              <w:spacing w:after="0"/>
              <w:jc w:val="left"/>
            </w:pPr>
            <w:r>
              <w:rPr>
                <w:sz w:val="16"/>
              </w:rPr>
              <w:t>Lightning, 2005-09-08, $100,000 property; crops not reported (2005 dollars)</w:t>
            </w:r>
          </w:p>
        </w:tc>
        <w:tc>
          <w:tcPr>
            <w:tcW w:type="dxa" w:w="1736"/>
          </w:tcPr>
          <w:p>
            <w:pPr>
              <w:spacing w:after="0"/>
              <w:jc w:val="left"/>
            </w:pPr>
          </w:p>
        </w:tc>
        <w:tc>
          <w:tcPr>
            <w:tcW w:type="dxa" w:w="1724"/>
          </w:tcPr>
          <w:p>
            <w:pPr>
              <w:spacing w:after="0"/>
              <w:jc w:val="left"/>
            </w:pPr>
            <w:r>
              <w:rPr>
                <w:sz w:val="16"/>
              </w:rPr>
              <w:t>Event records naming member places: Elkhart city (3 records), Middlebury town (2 records), Goshen city (1 record), Wakarusa town (1 record).</w:t>
            </w:r>
          </w:p>
        </w:tc>
        <w:tc>
          <w:tcPr>
            <w:tcW w:type="dxa" w:w="2385"/>
          </w:tcPr>
          <w:p>
            <w:pPr>
              <w:spacing w:after="0"/>
              <w:jc w:val="left"/>
            </w:pPr>
            <w:r>
              <w:rPr>
                <w:sz w:val="16"/>
              </w:rPr>
              <w:t>Storm Events lists lightning with damage or casualties; physical measure in event narratives only; local data required.</w:t>
            </w:r>
          </w:p>
        </w:tc>
      </w:tr>
      <w:tr>
        <w:trPr>
          <w:cantSplit/>
        </w:trPr>
        <w:tc>
          <w:tcPr>
            <w:tcW w:type="dxa" w:w="1841"/>
          </w:tcPr>
          <w:p>
            <w:pPr>
              <w:spacing w:after="0"/>
              <w:jc w:val="left"/>
            </w:pPr>
            <w:r>
              <w:rPr>
                <w:sz w:val="16"/>
              </w:rPr>
              <w:t>High Wind and Strong Wind (outside NRI Strong Wind definition)</w:t>
            </w:r>
          </w:p>
        </w:tc>
        <w:tc>
          <w:tcPr>
            <w:tcW w:type="dxa" w:w="1802"/>
          </w:tcPr>
          <w:p>
            <w:pPr>
              <w:spacing w:after="0"/>
              <w:jc w:val="left"/>
            </w:pPr>
            <w:r>
              <w:rPr>
                <w:sz w:val="16"/>
              </w:rPr>
              <w:t>wind speed (kt and mph)</w:t>
            </w:r>
          </w:p>
        </w:tc>
        <w:tc>
          <w:tcPr>
            <w:tcW w:type="dxa" w:w="1289"/>
          </w:tcPr>
          <w:p>
            <w:pPr>
              <w:spacing w:after="0"/>
              <w:jc w:val="right"/>
            </w:pPr>
            <w:r>
              <w:rPr>
                <w:sz w:val="16"/>
              </w:rPr>
              <w:t>18, 1996 to 2026 (18 zone-level)</w:t>
            </w:r>
          </w:p>
        </w:tc>
        <w:tc>
          <w:tcPr>
            <w:tcW w:type="dxa" w:w="1431"/>
          </w:tcPr>
          <w:p>
            <w:pPr>
              <w:spacing w:after="0"/>
              <w:jc w:val="left"/>
            </w:pPr>
            <w:r>
              <w:rPr>
                <w:sz w:val="16"/>
              </w:rPr>
              <w:t>30 kt (35 mph) to 56 kt (64 mph) (median 50 kt (58 mph)); 17 with a recorded value</w:t>
            </w:r>
          </w:p>
        </w:tc>
        <w:tc>
          <w:tcPr>
            <w:tcW w:type="dxa" w:w="1904"/>
          </w:tcPr>
          <w:p>
            <w:pPr>
              <w:spacing w:after="0"/>
              <w:jc w:val="left"/>
            </w:pPr>
            <w:r>
              <w:rPr>
                <w:sz w:val="16"/>
              </w:rPr>
              <w:t>56 kt (64 mph) measured gust, High Wind, 2019-02-24; same speed and measurement basis also recorded on 2003-11-12; NWS zone INZ005 (ELKHART), zone-level: may include parts of neighboring counties</w:t>
            </w:r>
          </w:p>
        </w:tc>
        <w:tc>
          <w:tcPr>
            <w:tcW w:type="dxa" w:w="1736"/>
          </w:tcPr>
          <w:p>
            <w:pPr>
              <w:spacing w:after="0"/>
              <w:jc w:val="left"/>
            </w:pPr>
            <w:r>
              <w:rPr>
                <w:sz w:val="16"/>
              </w:rPr>
              <w:t>Strong Wind, 2026-04-27, $10,000 property; $0 crops, reported for the zone (2026 dollars)</w:t>
            </w:r>
          </w:p>
        </w:tc>
        <w:tc>
          <w:tcPr>
            <w:tcW w:type="dxa" w:w="1724"/>
          </w:tcPr>
          <w:p>
            <w:pPr>
              <w:spacing w:after="0"/>
              <w:jc w:val="left"/>
            </w:pPr>
            <w:r>
              <w:rPr>
                <w:sz w:val="16"/>
              </w:rPr>
              <w:t>Zone-level records: applies countywide; national data do not locate these events within the county.</w:t>
            </w:r>
          </w:p>
        </w:tc>
        <w:tc>
          <w:tcPr>
            <w:tcW w:type="dxa" w:w="2385"/>
          </w:tcPr>
          <w:p>
            <w:pPr>
              <w:spacing w:after="0"/>
              <w:jc w:val="left"/>
            </w:pPr>
          </w:p>
        </w:tc>
      </w:tr>
      <w:tr>
        <w:trPr>
          <w:cantSplit/>
        </w:trPr>
        <w:tc>
          <w:tcPr>
            <w:tcW w:type="dxa" w:w="1841"/>
          </w:tcPr>
          <w:p>
            <w:pPr>
              <w:spacing w:after="0"/>
              <w:jc w:val="left"/>
            </w:pPr>
            <w:r>
              <w:rPr>
                <w:sz w:val="16"/>
              </w:rPr>
              <w:t>Thunderstorm Wind</w:t>
            </w:r>
          </w:p>
        </w:tc>
        <w:tc>
          <w:tcPr>
            <w:tcW w:type="dxa" w:w="1802"/>
          </w:tcPr>
          <w:p>
            <w:pPr>
              <w:spacing w:after="0"/>
              <w:jc w:val="left"/>
            </w:pPr>
            <w:r>
              <w:rPr>
                <w:sz w:val="16"/>
              </w:rPr>
              <w:t>wind speed (kt and mph)</w:t>
            </w:r>
          </w:p>
        </w:tc>
        <w:tc>
          <w:tcPr>
            <w:tcW w:type="dxa" w:w="1289"/>
          </w:tcPr>
          <w:p>
            <w:pPr>
              <w:spacing w:after="0"/>
              <w:jc w:val="right"/>
            </w:pPr>
            <w:r>
              <w:rPr>
                <w:sz w:val="16"/>
              </w:rPr>
              <w:t>370, 1960 to 2026</w:t>
            </w:r>
          </w:p>
        </w:tc>
        <w:tc>
          <w:tcPr>
            <w:tcW w:type="dxa" w:w="1431"/>
          </w:tcPr>
          <w:p>
            <w:pPr>
              <w:spacing w:after="0"/>
              <w:jc w:val="left"/>
            </w:pPr>
            <w:r>
              <w:rPr>
                <w:sz w:val="16"/>
              </w:rPr>
              <w:t>48 kt (55 mph) to 85 kt (98 mph) (median 55 kt (63 mph)); 268 with a recorded value</w:t>
            </w:r>
          </w:p>
        </w:tc>
        <w:tc>
          <w:tcPr>
            <w:tcW w:type="dxa" w:w="1904"/>
          </w:tcPr>
          <w:p>
            <w:pPr>
              <w:spacing w:after="0"/>
              <w:jc w:val="left"/>
            </w:pPr>
            <w:r>
              <w:rPr>
                <w:sz w:val="16"/>
              </w:rPr>
              <w:t>85 kt (98 mph), measurement type not recorded, Thunderstorm Wind, 1980-09-22</w:t>
            </w:r>
          </w:p>
        </w:tc>
        <w:tc>
          <w:tcPr>
            <w:tcW w:type="dxa" w:w="1736"/>
          </w:tcPr>
          <w:p>
            <w:pPr>
              <w:spacing w:after="0"/>
              <w:jc w:val="left"/>
            </w:pPr>
            <w:r>
              <w:rPr>
                <w:sz w:val="16"/>
              </w:rPr>
              <w:t>Thunderstorm Wind, 1994-04-26, $500,000 property; crops not recorded (1994 dollars)</w:t>
            </w:r>
          </w:p>
        </w:tc>
        <w:tc>
          <w:tcPr>
            <w:tcW w:type="dxa" w:w="1724"/>
          </w:tcPr>
          <w:p>
            <w:pPr>
              <w:spacing w:after="0"/>
              <w:jc w:val="left"/>
            </w:pPr>
            <w:r>
              <w:rPr>
                <w:sz w:val="16"/>
              </w:rPr>
              <w:t>Event records naming member places: Elkhart city (68 records), Goshen city (48 records), Bristol town (25 records), Wakarusa town (20 records), Middlebury town (14 records), Millersburg town (12 records), Nappanee city (12 records).</w:t>
            </w:r>
          </w:p>
        </w:tc>
        <w:tc>
          <w:tcPr>
            <w:tcW w:type="dxa" w:w="2385"/>
          </w:tcPr>
          <w:p>
            <w:pPr>
              <w:spacing w:after="0"/>
              <w:jc w:val="left"/>
            </w:pPr>
          </w:p>
        </w:tc>
      </w:tr>
      <w:tr>
        <w:trPr>
          <w:cantSplit/>
        </w:trPr>
        <w:tc>
          <w:tcPr>
            <w:tcW w:type="dxa" w:w="1841"/>
          </w:tcPr>
          <w:p>
            <w:pPr>
              <w:spacing w:after="0"/>
              <w:jc w:val="left"/>
            </w:pPr>
            <w:r>
              <w:rPr>
                <w:sz w:val="16"/>
              </w:rPr>
              <w:t>Tornado</w:t>
            </w:r>
          </w:p>
        </w:tc>
        <w:tc>
          <w:tcPr>
            <w:tcW w:type="dxa" w:w="1802"/>
          </w:tcPr>
          <w:p>
            <w:pPr>
              <w:spacing w:after="0"/>
              <w:jc w:val="left"/>
            </w:pPr>
            <w:r>
              <w:rPr>
                <w:sz w:val="16"/>
              </w:rPr>
              <w:t>Enhanced Fujita (F before Feb 2007)</w:t>
            </w:r>
          </w:p>
        </w:tc>
        <w:tc>
          <w:tcPr>
            <w:tcW w:type="dxa" w:w="1289"/>
          </w:tcPr>
          <w:p>
            <w:pPr>
              <w:spacing w:after="0"/>
              <w:jc w:val="right"/>
            </w:pPr>
            <w:r>
              <w:rPr>
                <w:sz w:val="16"/>
              </w:rPr>
              <w:t>36, 1954 to 2026</w:t>
            </w:r>
          </w:p>
        </w:tc>
        <w:tc>
          <w:tcPr>
            <w:tcW w:type="dxa" w:w="1431"/>
          </w:tcPr>
          <w:p>
            <w:pPr>
              <w:spacing w:after="0"/>
              <w:jc w:val="left"/>
            </w:pPr>
            <w:r>
              <w:rPr>
                <w:sz w:val="16"/>
              </w:rPr>
              <w:t>F/EF0 to F/EF4 (median F/EF1); 32 with a recorded value</w:t>
            </w:r>
          </w:p>
        </w:tc>
        <w:tc>
          <w:tcPr>
            <w:tcW w:type="dxa" w:w="1904"/>
          </w:tcPr>
          <w:p>
            <w:pPr>
              <w:spacing w:after="0"/>
              <w:jc w:val="left"/>
            </w:pPr>
            <w:r>
              <w:rPr>
                <w:sz w:val="16"/>
              </w:rPr>
              <w:t>F4 tornado, 1965-04-11, 21.2 mi path length (records before 1996 may include the whole path; rating and listing come from the county where the tornado began), 33 yd wide, damage not recorded (pre-1996 record), 31 direct deaths, 252 direct injuries; same rating, casualties and property damage also recorded on 1965-04-11</w:t>
            </w:r>
          </w:p>
        </w:tc>
        <w:tc>
          <w:tcPr>
            <w:tcW w:type="dxa" w:w="1736"/>
          </w:tcPr>
          <w:p>
            <w:pPr>
              <w:spacing w:after="0"/>
              <w:jc w:val="left"/>
            </w:pPr>
            <w:r>
              <w:rPr>
                <w:sz w:val="16"/>
              </w:rPr>
              <w:t>Tornado, 2007-10-18, $11,000,000 property; $0 crops (2007 dollars)</w:t>
            </w:r>
          </w:p>
        </w:tc>
        <w:tc>
          <w:tcPr>
            <w:tcW w:type="dxa" w:w="1724"/>
          </w:tcPr>
          <w:p>
            <w:pPr>
              <w:spacing w:after="0"/>
              <w:jc w:val="left"/>
            </w:pPr>
            <w:r>
              <w:rPr>
                <w:sz w:val="16"/>
              </w:rPr>
              <w:t>Event records naming member places: Bristol town (2 records), Elkhart city (2 records), Millersburg town (2 records), Nappanee city (2 records), Goshen city (1 record), Middlebury town (1 record), Wakarusa town (1 record).</w:t>
            </w:r>
          </w:p>
        </w:tc>
        <w:tc>
          <w:tcPr>
            <w:tcW w:type="dxa" w:w="238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41"/>
          </w:tcPr>
          <w:p>
            <w:pPr>
              <w:spacing w:after="0"/>
              <w:jc w:val="left"/>
            </w:pPr>
            <w:r>
              <w:rPr>
                <w:sz w:val="16"/>
              </w:rPr>
              <w:t>Tsunami</w:t>
            </w:r>
          </w:p>
        </w:tc>
        <w:tc>
          <w:tcPr>
            <w:tcW w:type="dxa" w:w="1802"/>
          </w:tcPr>
          <w:p>
            <w:pPr>
              <w:spacing w:after="0"/>
              <w:jc w:val="left"/>
            </w:pPr>
            <w:r>
              <w:rPr>
                <w:sz w:val="16"/>
              </w:rPr>
              <w:t>none (count and damage)</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Volcanic Ash, Volcanic Ashfall</w:t>
            </w:r>
          </w:p>
        </w:tc>
        <w:tc>
          <w:tcPr>
            <w:tcW w:type="dxa" w:w="1802"/>
          </w:tcPr>
          <w:p>
            <w:pPr>
              <w:spacing w:after="0"/>
              <w:jc w:val="left"/>
            </w:pPr>
            <w:r>
              <w:rPr>
                <w:sz w:val="16"/>
              </w:rPr>
              <w:t>Volcanic Explosivity Index (local data)</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Physical measure: in event narratives only; local data required.</w:t>
            </w:r>
          </w:p>
        </w:tc>
      </w:tr>
      <w:tr>
        <w:trPr>
          <w:cantSplit/>
        </w:trPr>
        <w:tc>
          <w:tcPr>
            <w:tcW w:type="dxa" w:w="1841"/>
          </w:tcPr>
          <w:p>
            <w:pPr>
              <w:spacing w:after="0"/>
              <w:jc w:val="left"/>
            </w:pPr>
            <w:r>
              <w:rPr>
                <w:sz w:val="16"/>
              </w:rPr>
              <w:t>Wildfire</w:t>
            </w:r>
          </w:p>
        </w:tc>
        <w:tc>
          <w:tcPr>
            <w:tcW w:type="dxa" w:w="1802"/>
          </w:tcPr>
          <w:p>
            <w:pPr>
              <w:spacing w:after="0"/>
              <w:jc w:val="left"/>
            </w:pPr>
            <w:r>
              <w:rPr>
                <w:sz w:val="16"/>
              </w:rPr>
              <w:t>acres burned (local data)</w:t>
            </w:r>
          </w:p>
        </w:tc>
        <w:tc>
          <w:tcPr>
            <w:tcW w:type="dxa" w:w="1289"/>
          </w:tcPr>
          <w:p>
            <w:pPr>
              <w:spacing w:after="0"/>
              <w:jc w:val="right"/>
            </w:pPr>
            <w:r>
              <w:rPr>
                <w:sz w:val="16"/>
              </w:rPr>
              <w:t>0</w:t>
            </w:r>
          </w:p>
        </w:tc>
        <w:tc>
          <w:tcPr>
            <w:tcW w:type="dxa" w:w="1431"/>
          </w:tcPr>
          <w:p>
            <w:pPr>
              <w:spacing w:after="0"/>
              <w:jc w:val="left"/>
            </w:pPr>
          </w:p>
        </w:tc>
        <w:tc>
          <w:tcPr>
            <w:tcW w:type="dxa" w:w="1904"/>
          </w:tcPr>
          <w:p>
            <w:pPr>
              <w:spacing w:after="0"/>
              <w:jc w:val="left"/>
            </w:pPr>
          </w:p>
        </w:tc>
        <w:tc>
          <w:tcPr>
            <w:tcW w:type="dxa" w:w="1736"/>
          </w:tcPr>
          <w:p>
            <w:pPr>
              <w:spacing w:after="0"/>
              <w:jc w:val="left"/>
            </w:pPr>
          </w:p>
        </w:tc>
        <w:tc>
          <w:tcPr>
            <w:tcW w:type="dxa" w:w="1724"/>
          </w:tcPr>
          <w:p>
            <w:pPr>
              <w:spacing w:after="0"/>
              <w:jc w:val="left"/>
            </w:pPr>
          </w:p>
        </w:tc>
        <w:tc>
          <w:tcPr>
            <w:tcW w:type="dxa" w:w="2385"/>
          </w:tcPr>
          <w:p>
            <w:pPr>
              <w:spacing w:after="0"/>
              <w:jc w:val="left"/>
            </w:pPr>
            <w:r>
              <w:rPr>
                <w:sz w:val="16"/>
              </w:rPr>
              <w:t>Acres burned: in event narratives only; local data required.</w:t>
            </w:r>
          </w:p>
        </w:tc>
      </w:tr>
      <w:tr>
        <w:trPr>
          <w:cantSplit/>
        </w:trPr>
        <w:tc>
          <w:tcPr>
            <w:tcW w:type="dxa" w:w="1841"/>
          </w:tcPr>
          <w:p>
            <w:pPr>
              <w:spacing w:after="0"/>
              <w:jc w:val="left"/>
            </w:pPr>
            <w:r>
              <w:rPr>
                <w:sz w:val="16"/>
              </w:rPr>
              <w:t>Winter Storm, Heavy Snow, Blizzard, Lake-Effect Snow, Winter Weather, Sleet</w:t>
            </w:r>
          </w:p>
        </w:tc>
        <w:tc>
          <w:tcPr>
            <w:tcW w:type="dxa" w:w="1802"/>
          </w:tcPr>
          <w:p>
            <w:pPr>
              <w:spacing w:after="0"/>
              <w:jc w:val="left"/>
            </w:pPr>
            <w:r>
              <w:rPr>
                <w:sz w:val="16"/>
              </w:rPr>
              <w:t>none in data (snowfall local)</w:t>
            </w:r>
          </w:p>
        </w:tc>
        <w:tc>
          <w:tcPr>
            <w:tcW w:type="dxa" w:w="1289"/>
          </w:tcPr>
          <w:p>
            <w:pPr>
              <w:spacing w:after="0"/>
              <w:jc w:val="right"/>
            </w:pPr>
            <w:r>
              <w:rPr>
                <w:sz w:val="16"/>
              </w:rPr>
              <w:t>112, 1997 to 2026 (112 zone-level)</w:t>
            </w:r>
          </w:p>
        </w:tc>
        <w:tc>
          <w:tcPr>
            <w:tcW w:type="dxa" w:w="1431"/>
          </w:tcPr>
          <w:p>
            <w:pPr>
              <w:spacing w:after="0"/>
              <w:jc w:val="left"/>
            </w:pPr>
          </w:p>
        </w:tc>
        <w:tc>
          <w:tcPr>
            <w:tcW w:type="dxa" w:w="1904"/>
          </w:tcPr>
          <w:p>
            <w:pPr>
              <w:spacing w:after="0"/>
              <w:jc w:val="left"/>
            </w:pPr>
            <w:r>
              <w:rPr>
                <w:sz w:val="16"/>
              </w:rPr>
              <w:t>No damage reported in 112 records.</w:t>
            </w:r>
          </w:p>
        </w:tc>
        <w:tc>
          <w:tcPr>
            <w:tcW w:type="dxa" w:w="1736"/>
          </w:tcPr>
          <w:p>
            <w:pPr>
              <w:spacing w:after="0"/>
              <w:jc w:val="left"/>
            </w:pPr>
          </w:p>
        </w:tc>
        <w:tc>
          <w:tcPr>
            <w:tcW w:type="dxa" w:w="1724"/>
          </w:tcPr>
          <w:p>
            <w:pPr>
              <w:spacing w:after="0"/>
              <w:jc w:val="left"/>
            </w:pPr>
            <w:r>
              <w:rPr>
                <w:sz w:val="16"/>
              </w:rPr>
              <w:t>Zone-level records: applies countywide; national data do not locate these events within the county.</w:t>
            </w:r>
          </w:p>
        </w:tc>
        <w:tc>
          <w:tcPr>
            <w:tcW w:type="dxa" w:w="238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2026-01-24</w:t>
            </w:r>
          </w:p>
        </w:tc>
        <w:tc>
          <w:tcPr>
            <w:tcW w:type="dxa" w:w="1128"/>
          </w:tcPr>
          <w:p>
            <w:pPr>
              <w:spacing w:after="0"/>
              <w:jc w:val="left"/>
            </w:pPr>
            <w:r>
              <w:rPr>
                <w:sz w:val="16"/>
              </w:rPr>
              <w:t>2026-01-23</w:t>
            </w:r>
          </w:p>
        </w:tc>
        <w:tc>
          <w:tcPr>
            <w:tcW w:type="dxa" w:w="1128"/>
          </w:tcPr>
          <w:p>
            <w:pPr>
              <w:spacing w:after="0"/>
              <w:jc w:val="left"/>
            </w:pPr>
            <w:r>
              <w:rPr>
                <w:sz w:val="16"/>
              </w:rPr>
              <w:t>EM-3641-IN</w:t>
            </w:r>
          </w:p>
        </w:tc>
        <w:tc>
          <w:tcPr>
            <w:tcW w:type="dxa" w:w="1516"/>
          </w:tcPr>
          <w:p>
            <w:pPr>
              <w:spacing w:after="0"/>
              <w:jc w:val="left"/>
            </w:pPr>
            <w:r>
              <w:rPr>
                <w:sz w:val="16"/>
              </w:rPr>
              <w:t>Emergency</w:t>
            </w:r>
          </w:p>
        </w:tc>
        <w:tc>
          <w:tcPr>
            <w:tcW w:type="dxa" w:w="2682"/>
          </w:tcPr>
          <w:p>
            <w:pPr>
              <w:spacing w:after="0"/>
              <w:jc w:val="left"/>
            </w:pPr>
            <w:r>
              <w:rPr>
                <w:sz w:val="16"/>
              </w:rPr>
              <w:t>SEVERE WINTER STORM</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2020-04-03</w:t>
            </w:r>
          </w:p>
        </w:tc>
        <w:tc>
          <w:tcPr>
            <w:tcW w:type="dxa" w:w="1128"/>
          </w:tcPr>
          <w:p>
            <w:pPr>
              <w:spacing w:after="0"/>
              <w:jc w:val="left"/>
            </w:pPr>
            <w:r>
              <w:rPr>
                <w:sz w:val="16"/>
              </w:rPr>
              <w:t>2020-01-20</w:t>
            </w:r>
          </w:p>
        </w:tc>
        <w:tc>
          <w:tcPr>
            <w:tcW w:type="dxa" w:w="1128"/>
          </w:tcPr>
          <w:p>
            <w:pPr>
              <w:spacing w:after="0"/>
              <w:jc w:val="left"/>
            </w:pPr>
            <w:r>
              <w:rPr>
                <w:sz w:val="16"/>
              </w:rPr>
              <w:t>DR-4515-IN</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$3,615,569.13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EM-3456-IN</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DR-4515</w:t>
            </w:r>
          </w:p>
        </w:tc>
      </w:tr>
      <w:tr>
        <w:trPr>
          <w:cantSplit/>
        </w:trPr>
        <w:tc>
          <w:tcPr>
            <w:tcW w:type="dxa" w:w="1128"/>
          </w:tcPr>
          <w:p>
            <w:pPr>
              <w:spacing w:after="0"/>
              <w:jc w:val="left"/>
            </w:pPr>
            <w:r>
              <w:rPr>
                <w:sz w:val="16"/>
              </w:rPr>
              <w:t>2018-05-04</w:t>
            </w:r>
          </w:p>
        </w:tc>
        <w:tc>
          <w:tcPr>
            <w:tcW w:type="dxa" w:w="1128"/>
          </w:tcPr>
          <w:p>
            <w:pPr>
              <w:spacing w:after="0"/>
              <w:jc w:val="left"/>
            </w:pPr>
            <w:r>
              <w:rPr>
                <w:sz w:val="16"/>
              </w:rPr>
              <w:t>2018-02-14</w:t>
            </w:r>
          </w:p>
        </w:tc>
        <w:tc>
          <w:tcPr>
            <w:tcW w:type="dxa" w:w="1128"/>
          </w:tcPr>
          <w:p>
            <w:pPr>
              <w:spacing w:after="0"/>
              <w:jc w:val="left"/>
            </w:pPr>
            <w:r>
              <w:rPr>
                <w:sz w:val="16"/>
              </w:rPr>
              <w:t>DR-4363-IN</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$651,500.78</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2008-01-30</w:t>
            </w:r>
          </w:p>
        </w:tc>
        <w:tc>
          <w:tcPr>
            <w:tcW w:type="dxa" w:w="1128"/>
          </w:tcPr>
          <w:p>
            <w:pPr>
              <w:spacing w:after="0"/>
              <w:jc w:val="left"/>
            </w:pPr>
            <w:r>
              <w:rPr>
                <w:sz w:val="16"/>
              </w:rPr>
              <w:t>2008-01-07</w:t>
            </w:r>
          </w:p>
        </w:tc>
        <w:tc>
          <w:tcPr>
            <w:tcW w:type="dxa" w:w="1128"/>
          </w:tcPr>
          <w:p>
            <w:pPr>
              <w:spacing w:after="0"/>
              <w:jc w:val="left"/>
            </w:pPr>
            <w:r>
              <w:rPr>
                <w:sz w:val="16"/>
              </w:rPr>
              <w:t>DR-1740-IN</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$656,419.26</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2007-03-12</w:t>
            </w:r>
          </w:p>
        </w:tc>
        <w:tc>
          <w:tcPr>
            <w:tcW w:type="dxa" w:w="1128"/>
          </w:tcPr>
          <w:p>
            <w:pPr>
              <w:spacing w:after="0"/>
              <w:jc w:val="left"/>
            </w:pPr>
            <w:r>
              <w:rPr>
                <w:sz w:val="16"/>
              </w:rPr>
              <w:t>2007-02-12</w:t>
            </w:r>
          </w:p>
        </w:tc>
        <w:tc>
          <w:tcPr>
            <w:tcW w:type="dxa" w:w="1128"/>
          </w:tcPr>
          <w:p>
            <w:pPr>
              <w:spacing w:after="0"/>
              <w:jc w:val="left"/>
            </w:pPr>
            <w:r>
              <w:rPr>
                <w:sz w:val="16"/>
              </w:rPr>
              <w:t>EM-3274-IN</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$181,861.45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2005-09-10</w:t>
            </w:r>
          </w:p>
        </w:tc>
        <w:tc>
          <w:tcPr>
            <w:tcW w:type="dxa" w:w="1128"/>
          </w:tcPr>
          <w:p>
            <w:pPr>
              <w:spacing w:after="0"/>
              <w:jc w:val="left"/>
            </w:pPr>
            <w:r>
              <w:rPr>
                <w:sz w:val="16"/>
              </w:rPr>
              <w:t>2005-08-29</w:t>
            </w:r>
          </w:p>
        </w:tc>
        <w:tc>
          <w:tcPr>
            <w:tcW w:type="dxa" w:w="1128"/>
          </w:tcPr>
          <w:p>
            <w:pPr>
              <w:spacing w:after="0"/>
              <w:jc w:val="left"/>
            </w:pPr>
            <w:r>
              <w:rPr>
                <w:sz w:val="16"/>
              </w:rPr>
              <w:t>EM-3238-IN</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2005-01-21</w:t>
            </w:r>
          </w:p>
        </w:tc>
        <w:tc>
          <w:tcPr>
            <w:tcW w:type="dxa" w:w="1128"/>
          </w:tcPr>
          <w:p>
            <w:pPr>
              <w:spacing w:after="0"/>
              <w:jc w:val="left"/>
            </w:pPr>
            <w:r>
              <w:rPr>
                <w:sz w:val="16"/>
              </w:rPr>
              <w:t>2005-01-01</w:t>
            </w:r>
          </w:p>
        </w:tc>
        <w:tc>
          <w:tcPr>
            <w:tcW w:type="dxa" w:w="1128"/>
          </w:tcPr>
          <w:p>
            <w:pPr>
              <w:spacing w:after="0"/>
              <w:jc w:val="left"/>
            </w:pPr>
            <w:r>
              <w:rPr>
                <w:sz w:val="16"/>
              </w:rPr>
              <w:t>DR-1573-IN</w:t>
            </w:r>
          </w:p>
        </w:tc>
        <w:tc>
          <w:tcPr>
            <w:tcW w:type="dxa" w:w="1516"/>
          </w:tcPr>
          <w:p>
            <w:pPr>
              <w:spacing w:after="0"/>
              <w:jc w:val="left"/>
            </w:pPr>
            <w:r>
              <w:rPr>
                <w:sz w:val="16"/>
              </w:rPr>
              <w:t>Major disaster</w:t>
            </w:r>
          </w:p>
        </w:tc>
        <w:tc>
          <w:tcPr>
            <w:tcW w:type="dxa" w:w="2682"/>
          </w:tcPr>
          <w:p>
            <w:pPr>
              <w:spacing w:after="0"/>
              <w:jc w:val="left"/>
            </w:pPr>
            <w:r>
              <w:rPr>
                <w:sz w:val="16"/>
              </w:rPr>
              <w:t>SEVERE WINTER STORMS AND FLOODING</w:t>
            </w:r>
          </w:p>
        </w:tc>
        <w:tc>
          <w:tcPr>
            <w:tcW w:type="dxa" w:w="2487"/>
          </w:tcPr>
          <w:p>
            <w:pPr>
              <w:spacing w:after="0"/>
              <w:jc w:val="left"/>
            </w:pPr>
            <w:r>
              <w:rPr>
                <w:sz w:val="16"/>
              </w:rPr>
              <w:t>Inland Flooding; Winter Weather</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2001-01-24</w:t>
            </w:r>
          </w:p>
        </w:tc>
        <w:tc>
          <w:tcPr>
            <w:tcW w:type="dxa" w:w="1128"/>
          </w:tcPr>
          <w:p>
            <w:pPr>
              <w:spacing w:after="0"/>
              <w:jc w:val="left"/>
            </w:pPr>
            <w:r>
              <w:rPr>
                <w:sz w:val="16"/>
              </w:rPr>
              <w:t>2000-12-11</w:t>
            </w:r>
          </w:p>
        </w:tc>
        <w:tc>
          <w:tcPr>
            <w:tcW w:type="dxa" w:w="1128"/>
          </w:tcPr>
          <w:p>
            <w:pPr>
              <w:spacing w:after="0"/>
              <w:jc w:val="left"/>
            </w:pPr>
            <w:r>
              <w:rPr>
                <w:sz w:val="16"/>
              </w:rPr>
              <w:t>EM-3162-IN</w:t>
            </w:r>
          </w:p>
        </w:tc>
        <w:tc>
          <w:tcPr>
            <w:tcW w:type="dxa" w:w="1516"/>
          </w:tcPr>
          <w:p>
            <w:pPr>
              <w:spacing w:after="0"/>
              <w:jc w:val="left"/>
            </w:pPr>
            <w:r>
              <w:rPr>
                <w:sz w:val="16"/>
              </w:rPr>
              <w:t>Emergency</w:t>
            </w:r>
          </w:p>
        </w:tc>
        <w:tc>
          <w:tcPr>
            <w:tcW w:type="dxa" w:w="2682"/>
          </w:tcPr>
          <w:p>
            <w:pPr>
              <w:spacing w:after="0"/>
              <w:jc w:val="left"/>
            </w:pPr>
            <w:r>
              <w:rPr>
                <w:sz w:val="16"/>
              </w:rPr>
              <w:t>SNOW</w:t>
            </w:r>
          </w:p>
        </w:tc>
        <w:tc>
          <w:tcPr>
            <w:tcW w:type="dxa" w:w="2487"/>
          </w:tcPr>
          <w:p>
            <w:pPr>
              <w:spacing w:after="0"/>
              <w:jc w:val="left"/>
            </w:pPr>
            <w:r>
              <w:rPr>
                <w:sz w:val="16"/>
              </w:rPr>
              <w:t>Winter Weather</w:t>
            </w:r>
          </w:p>
        </w:tc>
        <w:tc>
          <w:tcPr>
            <w:tcW w:type="dxa" w:w="1555"/>
          </w:tcPr>
          <w:p>
            <w:pPr>
              <w:spacing w:after="0"/>
              <w:jc w:val="right"/>
            </w:pPr>
            <w:r>
              <w:rPr>
                <w:sz w:val="16"/>
              </w:rPr>
              <w:t>$167,482.80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1999-01-15</w:t>
            </w:r>
          </w:p>
        </w:tc>
        <w:tc>
          <w:tcPr>
            <w:tcW w:type="dxa" w:w="1128"/>
          </w:tcPr>
          <w:p>
            <w:pPr>
              <w:spacing w:after="0"/>
              <w:jc w:val="left"/>
            </w:pPr>
            <w:r>
              <w:rPr>
                <w:sz w:val="16"/>
              </w:rPr>
              <w:t>1999-01-01</w:t>
            </w:r>
          </w:p>
        </w:tc>
        <w:tc>
          <w:tcPr>
            <w:tcW w:type="dxa" w:w="1128"/>
          </w:tcPr>
          <w:p>
            <w:pPr>
              <w:spacing w:after="0"/>
              <w:jc w:val="left"/>
            </w:pPr>
            <w:r>
              <w:rPr>
                <w:sz w:val="16"/>
              </w:rPr>
              <w:t>EM-3135-IN</w:t>
            </w:r>
          </w:p>
        </w:tc>
        <w:tc>
          <w:tcPr>
            <w:tcW w:type="dxa" w:w="1516"/>
          </w:tcPr>
          <w:p>
            <w:pPr>
              <w:spacing w:after="0"/>
              <w:jc w:val="left"/>
            </w:pPr>
            <w:r>
              <w:rPr>
                <w:sz w:val="16"/>
              </w:rPr>
              <w:t>Emergency</w:t>
            </w:r>
          </w:p>
        </w:tc>
        <w:tc>
          <w:tcPr>
            <w:tcW w:type="dxa" w:w="2682"/>
          </w:tcPr>
          <w:p>
            <w:pPr>
              <w:spacing w:after="0"/>
              <w:jc w:val="left"/>
            </w:pPr>
            <w:r>
              <w:rPr>
                <w:sz w:val="16"/>
              </w:rPr>
              <w:t>IN-WINTER STORM 12/23/98</w:t>
            </w:r>
          </w:p>
        </w:tc>
        <w:tc>
          <w:tcPr>
            <w:tcW w:type="dxa" w:w="2487"/>
          </w:tcPr>
          <w:p>
            <w:pPr>
              <w:spacing w:after="0"/>
              <w:jc w:val="left"/>
            </w:pPr>
            <w:r>
              <w:rPr>
                <w:sz w:val="16"/>
              </w:rPr>
              <w:t>Winter Weather</w:t>
            </w:r>
          </w:p>
        </w:tc>
        <w:tc>
          <w:tcPr>
            <w:tcW w:type="dxa" w:w="1555"/>
          </w:tcPr>
          <w:p>
            <w:pPr>
              <w:spacing w:after="0"/>
              <w:jc w:val="right"/>
            </w:pPr>
            <w:r>
              <w:rPr>
                <w:sz w:val="16"/>
              </w:rPr>
              <w:t>$108,992.25</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1991-01-05</w:t>
            </w:r>
          </w:p>
        </w:tc>
        <w:tc>
          <w:tcPr>
            <w:tcW w:type="dxa" w:w="1128"/>
          </w:tcPr>
          <w:p>
            <w:pPr>
              <w:spacing w:after="0"/>
              <w:jc w:val="left"/>
            </w:pPr>
            <w:r>
              <w:rPr>
                <w:sz w:val="16"/>
              </w:rPr>
              <w:t>1990-12-28</w:t>
            </w:r>
          </w:p>
        </w:tc>
        <w:tc>
          <w:tcPr>
            <w:tcW w:type="dxa" w:w="1128"/>
          </w:tcPr>
          <w:p>
            <w:pPr>
              <w:spacing w:after="0"/>
              <w:jc w:val="left"/>
            </w:pPr>
            <w:r>
              <w:rPr>
                <w:sz w:val="16"/>
              </w:rPr>
              <w:t>DR-891-IN</w:t>
            </w:r>
          </w:p>
        </w:tc>
        <w:tc>
          <w:tcPr>
            <w:tcW w:type="dxa" w:w="1516"/>
          </w:tcPr>
          <w:p>
            <w:pPr>
              <w:spacing w:after="0"/>
              <w:jc w:val="left"/>
            </w:pPr>
            <w:r>
              <w:rPr>
                <w:sz w:val="16"/>
              </w:rPr>
              <w:t>Major disaster</w:t>
            </w:r>
          </w:p>
        </w:tc>
        <w:tc>
          <w:tcPr>
            <w:tcW w:type="dxa" w:w="2682"/>
          </w:tcPr>
          <w:p>
            <w:pPr>
              <w:spacing w:after="0"/>
              <w:jc w:val="left"/>
            </w:pPr>
            <w:r>
              <w:rPr>
                <w:sz w:val="16"/>
              </w:rPr>
              <w:t>SEVERE STORMS &amp; FLOODING</w:t>
            </w:r>
          </w:p>
        </w:tc>
        <w:tc>
          <w:tcPr>
            <w:tcW w:type="dxa" w:w="2487"/>
          </w:tcPr>
          <w:p>
            <w:pPr>
              <w:spacing w:after="0"/>
              <w:jc w:val="left"/>
            </w:pPr>
            <w:r>
              <w:rPr>
                <w:sz w:val="16"/>
              </w:rPr>
              <w:t>Inland Flooding</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1977-02-02</w:t>
            </w:r>
          </w:p>
        </w:tc>
        <w:tc>
          <w:tcPr>
            <w:tcW w:type="dxa" w:w="1128"/>
          </w:tcPr>
          <w:p>
            <w:pPr>
              <w:spacing w:after="0"/>
              <w:jc w:val="left"/>
            </w:pPr>
            <w:r>
              <w:rPr>
                <w:sz w:val="16"/>
              </w:rPr>
              <w:t>1977-02-02</w:t>
            </w:r>
          </w:p>
        </w:tc>
        <w:tc>
          <w:tcPr>
            <w:tcW w:type="dxa" w:w="1128"/>
          </w:tcPr>
          <w:p>
            <w:pPr>
              <w:spacing w:after="0"/>
              <w:jc w:val="left"/>
            </w:pPr>
            <w:r>
              <w:rPr>
                <w:sz w:val="16"/>
              </w:rPr>
              <w:t>EM-3028-IN</w:t>
            </w:r>
          </w:p>
        </w:tc>
        <w:tc>
          <w:tcPr>
            <w:tcW w:type="dxa" w:w="1516"/>
          </w:tcPr>
          <w:p>
            <w:pPr>
              <w:spacing w:after="0"/>
              <w:jc w:val="left"/>
            </w:pPr>
            <w:r>
              <w:rPr>
                <w:sz w:val="16"/>
              </w:rPr>
              <w:t>Emergency</w:t>
            </w:r>
          </w:p>
        </w:tc>
        <w:tc>
          <w:tcPr>
            <w:tcW w:type="dxa" w:w="2682"/>
          </w:tcPr>
          <w:p>
            <w:pPr>
              <w:spacing w:after="0"/>
              <w:jc w:val="left"/>
            </w:pPr>
            <w:r>
              <w:rPr>
                <w:sz w:val="16"/>
              </w:rPr>
              <w:t>SNOWSTORMS</w:t>
            </w:r>
          </w:p>
        </w:tc>
        <w:tc>
          <w:tcPr>
            <w:tcW w:type="dxa" w:w="2487"/>
          </w:tcPr>
          <w:p>
            <w:pPr>
              <w:spacing w:after="0"/>
              <w:jc w:val="left"/>
            </w:pPr>
            <w:r>
              <w:rPr>
                <w:sz w:val="16"/>
              </w:rPr>
              <w:t>Winter Weather</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1965-04-14</w:t>
            </w:r>
          </w:p>
        </w:tc>
        <w:tc>
          <w:tcPr>
            <w:tcW w:type="dxa" w:w="1128"/>
          </w:tcPr>
          <w:p>
            <w:pPr>
              <w:spacing w:after="0"/>
              <w:jc w:val="left"/>
            </w:pPr>
            <w:r>
              <w:rPr>
                <w:sz w:val="16"/>
              </w:rPr>
              <w:t>1965-04-14</w:t>
            </w:r>
          </w:p>
        </w:tc>
        <w:tc>
          <w:tcPr>
            <w:tcW w:type="dxa" w:w="1128"/>
          </w:tcPr>
          <w:p>
            <w:pPr>
              <w:spacing w:after="0"/>
              <w:jc w:val="left"/>
            </w:pPr>
            <w:r>
              <w:rPr>
                <w:sz w:val="16"/>
              </w:rPr>
              <w:t>DR-189-IN</w:t>
            </w:r>
          </w:p>
        </w:tc>
        <w:tc>
          <w:tcPr>
            <w:tcW w:type="dxa" w:w="1516"/>
          </w:tcPr>
          <w:p>
            <w:pPr>
              <w:spacing w:after="0"/>
              <w:jc w:val="left"/>
            </w:pPr>
            <w:r>
              <w:rPr>
                <w:sz w:val="16"/>
              </w:rPr>
              <w:t>Major disaster</w:t>
            </w:r>
          </w:p>
        </w:tc>
        <w:tc>
          <w:tcPr>
            <w:tcW w:type="dxa" w:w="2682"/>
          </w:tcPr>
          <w:p>
            <w:pPr>
              <w:spacing w:after="0"/>
              <w:jc w:val="left"/>
            </w:pPr>
            <w:r>
              <w:rPr>
                <w:sz w:val="16"/>
              </w:rPr>
              <w:t>TORNADOES &amp; SEVERE STORMS</w:t>
            </w:r>
          </w:p>
        </w:tc>
        <w:tc>
          <w:tcPr>
            <w:tcW w:type="dxa" w:w="2487"/>
          </w:tcPr>
          <w:p>
            <w:pPr>
              <w:spacing w:after="0"/>
              <w:jc w:val="left"/>
            </w:pPr>
            <w:r>
              <w:rPr>
                <w:sz w:val="16"/>
              </w:rPr>
              <w:t>Tornado</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129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388</w:t>
            </w:r>
          </w:p>
        </w:tc>
        <w:tc>
          <w:tcPr>
            <w:tcW w:type="dxa" w:w="1422"/>
          </w:tcPr>
          <w:p>
            <w:pPr>
              <w:spacing w:after="0"/>
              <w:jc w:val="right"/>
            </w:pPr>
            <w:r>
              <w:rPr>
                <w:sz w:val="16"/>
              </w:rPr>
              <w:t>26</w:t>
            </w:r>
          </w:p>
        </w:tc>
        <w:tc>
          <w:tcPr>
            <w:tcW w:type="dxa" w:w="1356"/>
          </w:tcPr>
          <w:p>
            <w:pPr>
              <w:spacing w:after="0"/>
              <w:jc w:val="right"/>
            </w:pPr>
            <w:r>
              <w:rPr>
                <w:sz w:val="16"/>
              </w:rPr>
              <w:t>11</w:t>
            </w:r>
          </w:p>
        </w:tc>
        <w:tc>
          <w:tcPr>
            <w:tcW w:type="dxa" w:w="963"/>
          </w:tcPr>
          <w:p>
            <w:pPr>
              <w:spacing w:after="0"/>
              <w:jc w:val="right"/>
            </w:pPr>
            <w:r>
              <w:rPr>
                <w:sz w:val="16"/>
              </w:rPr>
              <w:t>56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112</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21</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85"/>
        <w:gridCol w:w="2813"/>
        <w:gridCol w:w="1062"/>
        <w:gridCol w:w="1677"/>
        <w:gridCol w:w="961"/>
        <w:gridCol w:w="276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85"/>
            <w:shd w:val="clear" w:color="auto" w:fill="E8E8E8"/>
          </w:tcPr>
          <w:p>
            <w:pPr>
              <w:spacing w:after="0"/>
              <w:jc w:val="left"/>
            </w:pPr>
            <w:r>
              <w:rPr>
                <w:b/>
                <w:sz w:val="16"/>
              </w:rPr>
              <w:t>Magnitude or extent</w:t>
            </w:r>
          </w:p>
        </w:tc>
        <w:tc>
          <w:tcPr>
            <w:tcW w:type="dxa" w:w="2813"/>
            <w:shd w:val="clear" w:color="auto" w:fill="E8E8E8"/>
          </w:tcPr>
          <w:p>
            <w:pPr>
              <w:spacing w:after="0"/>
              <w:jc w:val="left"/>
            </w:pPr>
            <w:r>
              <w:rPr>
                <w:b/>
                <w:sz w:val="16"/>
              </w:rPr>
              <w:t>Damage</w:t>
            </w:r>
          </w:p>
          <w:p>
            <w:pPr>
              <w:spacing w:after="0"/>
              <w:jc w:val="left"/>
            </w:pPr>
            <w:r>
              <w:rPr>
                <w:i/>
                <w:color w:val="555555"/>
                <w:sz w:val="14"/>
              </w:rPr>
              <w:t>nominal dollars</w:t>
            </w:r>
          </w:p>
        </w:tc>
        <w:tc>
          <w:tcPr>
            <w:tcW w:type="dxa" w:w="106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7"/>
            <w:shd w:val="clear" w:color="auto" w:fill="E8E8E8"/>
          </w:tcPr>
          <w:p>
            <w:pPr>
              <w:spacing w:after="0"/>
              <w:jc w:val="left"/>
            </w:pPr>
            <w:r>
              <w:rPr>
                <w:b/>
                <w:sz w:val="16"/>
              </w:rPr>
              <w:t>Location</w:t>
            </w:r>
          </w:p>
        </w:tc>
        <w:tc>
          <w:tcPr>
            <w:tcW w:type="dxa" w:w="961"/>
            <w:shd w:val="clear" w:color="auto" w:fill="E8E8E8"/>
          </w:tcPr>
          <w:p>
            <w:pPr>
              <w:spacing w:after="0"/>
              <w:jc w:val="left"/>
            </w:pPr>
            <w:r>
              <w:rPr>
                <w:b/>
                <w:sz w:val="16"/>
              </w:rPr>
              <w:t>Flags</w:t>
            </w:r>
          </w:p>
        </w:tc>
        <w:tc>
          <w:tcPr>
            <w:tcW w:type="dxa" w:w="276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2026-04-27</w:t>
            </w:r>
          </w:p>
        </w:tc>
        <w:tc>
          <w:tcPr>
            <w:tcW w:type="dxa" w:w="1215"/>
          </w:tcPr>
          <w:p>
            <w:pPr>
              <w:spacing w:after="0"/>
              <w:jc w:val="left"/>
            </w:pPr>
            <w:r>
              <w:rPr>
                <w:sz w:val="16"/>
              </w:rPr>
              <w:t>Strong Wind</w:t>
            </w:r>
          </w:p>
        </w:tc>
        <w:tc>
          <w:tcPr>
            <w:tcW w:type="dxa" w:w="2585"/>
          </w:tcPr>
          <w:p>
            <w:pPr>
              <w:spacing w:after="0"/>
              <w:jc w:val="left"/>
            </w:pPr>
            <w:r>
              <w:rPr>
                <w:sz w:val="16"/>
              </w:rPr>
              <w:t>43 kt (49 mph) estimated gust</w:t>
            </w:r>
          </w:p>
        </w:tc>
        <w:tc>
          <w:tcPr>
            <w:tcW w:type="dxa" w:w="2813"/>
          </w:tcPr>
          <w:p>
            <w:pPr>
              <w:spacing w:after="0"/>
              <w:jc w:val="left"/>
            </w:pPr>
            <w:r>
              <w:rPr>
                <w:sz w:val="16"/>
              </w:rPr>
              <w:t>$10,000 property; $0 crops, reported for the zone (2026 dollars)</w:t>
            </w:r>
          </w:p>
        </w:tc>
        <w:tc>
          <w:tcPr>
            <w:tcW w:type="dxa" w:w="1062"/>
          </w:tcPr>
          <w:p>
            <w:pPr>
              <w:spacing w:after="0"/>
              <w:jc w:val="right"/>
            </w:pPr>
            <w:r>
              <w:rPr>
                <w:sz w:val="16"/>
              </w:rPr>
              <w:t>0, 0</w:t>
            </w:r>
          </w:p>
        </w:tc>
        <w:tc>
          <w:tcPr>
            <w:tcW w:type="dxa" w:w="1677"/>
          </w:tcPr>
          <w:p>
            <w:pPr>
              <w:spacing w:after="0"/>
              <w:jc w:val="left"/>
            </w:pPr>
            <w:r>
              <w:rPr>
                <w:sz w:val="16"/>
              </w:rPr>
              <w:t>NWS zone INZ005 (ELKHART), zone-level: may include parts of neighboring counties</w:t>
            </w:r>
          </w:p>
        </w:tc>
        <w:tc>
          <w:tcPr>
            <w:tcW w:type="dxa" w:w="961"/>
          </w:tcPr>
          <w:p>
            <w:pPr>
              <w:spacing w:after="0"/>
              <w:jc w:val="left"/>
            </w:pPr>
            <w:r>
              <w:rPr>
                <w:sz w:val="16"/>
              </w:rPr>
              <w:t>new since last plan; within last 5 years</w:t>
            </w:r>
          </w:p>
        </w:tc>
        <w:tc>
          <w:tcPr>
            <w:tcW w:type="dxa" w:w="2762"/>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2019-02-24</w:t>
            </w:r>
          </w:p>
        </w:tc>
        <w:tc>
          <w:tcPr>
            <w:tcW w:type="dxa" w:w="1215"/>
          </w:tcPr>
          <w:p>
            <w:pPr>
              <w:spacing w:after="0"/>
              <w:jc w:val="left"/>
            </w:pPr>
            <w:r>
              <w:rPr>
                <w:sz w:val="16"/>
              </w:rPr>
              <w:t>High Wind</w:t>
            </w:r>
          </w:p>
        </w:tc>
        <w:tc>
          <w:tcPr>
            <w:tcW w:type="dxa" w:w="2585"/>
          </w:tcPr>
          <w:p>
            <w:pPr>
              <w:spacing w:after="0"/>
              <w:jc w:val="left"/>
            </w:pPr>
            <w:r>
              <w:rPr>
                <w:sz w:val="16"/>
              </w:rPr>
              <w:t>56 kt (64 mph) measured gust</w:t>
            </w:r>
          </w:p>
        </w:tc>
        <w:tc>
          <w:tcPr>
            <w:tcW w:type="dxa" w:w="2813"/>
          </w:tcPr>
          <w:p>
            <w:pPr>
              <w:spacing w:after="0"/>
              <w:jc w:val="left"/>
            </w:pPr>
            <w:r>
              <w:rPr>
                <w:sz w:val="16"/>
              </w:rPr>
              <w:t>$0 property; $0 crops, reported for the zone (2019 dollars)</w:t>
            </w:r>
          </w:p>
        </w:tc>
        <w:tc>
          <w:tcPr>
            <w:tcW w:type="dxa" w:w="1062"/>
          </w:tcPr>
          <w:p>
            <w:pPr>
              <w:spacing w:after="0"/>
              <w:jc w:val="right"/>
            </w:pPr>
            <w:r>
              <w:rPr>
                <w:sz w:val="16"/>
              </w:rPr>
              <w:t>0, 0</w:t>
            </w:r>
          </w:p>
        </w:tc>
        <w:tc>
          <w:tcPr>
            <w:tcW w:type="dxa" w:w="1677"/>
          </w:tcPr>
          <w:p>
            <w:pPr>
              <w:spacing w:after="0"/>
              <w:jc w:val="left"/>
            </w:pPr>
            <w:r>
              <w:rPr>
                <w:sz w:val="16"/>
              </w:rPr>
              <w:t>NWS zone INZ005 (ELKHART), zone-level: may include parts of neighboring counties</w:t>
            </w:r>
          </w:p>
        </w:tc>
        <w:tc>
          <w:tcPr>
            <w:tcW w:type="dxa" w:w="961"/>
          </w:tcPr>
          <w:p>
            <w:pPr>
              <w:spacing w:after="0"/>
              <w:jc w:val="left"/>
            </w:pPr>
          </w:p>
        </w:tc>
        <w:tc>
          <w:tcPr>
            <w:tcW w:type="dxa" w:w="276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2019-01-29</w:t>
            </w:r>
          </w:p>
        </w:tc>
        <w:tc>
          <w:tcPr>
            <w:tcW w:type="dxa" w:w="1215"/>
          </w:tcPr>
          <w:p>
            <w:pPr>
              <w:spacing w:after="0"/>
              <w:jc w:val="left"/>
            </w:pPr>
            <w:r>
              <w:rPr>
                <w:sz w:val="16"/>
              </w:rPr>
              <w:t>Extreme Cold/Wind Chill</w:t>
            </w:r>
          </w:p>
        </w:tc>
        <w:tc>
          <w:tcPr>
            <w:tcW w:type="dxa" w:w="2585"/>
          </w:tcPr>
          <w:p>
            <w:pPr>
              <w:spacing w:after="0"/>
              <w:jc w:val="left"/>
            </w:pPr>
          </w:p>
        </w:tc>
        <w:tc>
          <w:tcPr>
            <w:tcW w:type="dxa" w:w="2813"/>
          </w:tcPr>
          <w:p>
            <w:pPr>
              <w:spacing w:after="0"/>
              <w:jc w:val="left"/>
            </w:pPr>
            <w:r>
              <w:rPr>
                <w:sz w:val="16"/>
              </w:rPr>
              <w:t>$0 property; $0 crops, reported for the zone (2019 dollars)</w:t>
            </w:r>
          </w:p>
        </w:tc>
        <w:tc>
          <w:tcPr>
            <w:tcW w:type="dxa" w:w="1062"/>
          </w:tcPr>
          <w:p>
            <w:pPr>
              <w:spacing w:after="0"/>
              <w:jc w:val="right"/>
            </w:pPr>
            <w:r>
              <w:rPr>
                <w:sz w:val="16"/>
              </w:rPr>
              <w:t>0, 0</w:t>
            </w:r>
          </w:p>
        </w:tc>
        <w:tc>
          <w:tcPr>
            <w:tcW w:type="dxa" w:w="1677"/>
          </w:tcPr>
          <w:p>
            <w:pPr>
              <w:spacing w:after="0"/>
              <w:jc w:val="left"/>
            </w:pPr>
            <w:r>
              <w:rPr>
                <w:sz w:val="16"/>
              </w:rPr>
              <w:t>NWS zone INZ005 (ELKHART), zone-level: may include parts of neighboring counties</w:t>
            </w:r>
          </w:p>
        </w:tc>
        <w:tc>
          <w:tcPr>
            <w:tcW w:type="dxa" w:w="961"/>
          </w:tcPr>
          <w:p>
            <w:pPr>
              <w:spacing w:after="0"/>
              <w:jc w:val="left"/>
            </w:pPr>
          </w:p>
        </w:tc>
        <w:tc>
          <w:tcPr>
            <w:tcW w:type="dxa" w:w="276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2015-08-02</w:t>
            </w:r>
          </w:p>
        </w:tc>
        <w:tc>
          <w:tcPr>
            <w:tcW w:type="dxa" w:w="1215"/>
          </w:tcPr>
          <w:p>
            <w:pPr>
              <w:spacing w:after="0"/>
              <w:jc w:val="left"/>
            </w:pPr>
            <w:r>
              <w:rPr>
                <w:sz w:val="16"/>
              </w:rPr>
              <w:t>Strong Wind</w:t>
            </w:r>
          </w:p>
        </w:tc>
        <w:tc>
          <w:tcPr>
            <w:tcW w:type="dxa" w:w="2585"/>
          </w:tcPr>
          <w:p>
            <w:pPr>
              <w:spacing w:after="0"/>
              <w:jc w:val="left"/>
            </w:pPr>
            <w:r>
              <w:rPr>
                <w:sz w:val="16"/>
              </w:rPr>
              <w:t>30 kt (35 mph) measured gust</w:t>
            </w:r>
          </w:p>
        </w:tc>
        <w:tc>
          <w:tcPr>
            <w:tcW w:type="dxa" w:w="2813"/>
          </w:tcPr>
          <w:p>
            <w:pPr>
              <w:spacing w:after="0"/>
              <w:jc w:val="left"/>
            </w:pPr>
            <w:r>
              <w:rPr>
                <w:sz w:val="16"/>
              </w:rPr>
              <w:t>$0 property; $0 crops, reported for the zone (2015 dollars)</w:t>
            </w:r>
          </w:p>
        </w:tc>
        <w:tc>
          <w:tcPr>
            <w:tcW w:type="dxa" w:w="1062"/>
          </w:tcPr>
          <w:p>
            <w:pPr>
              <w:spacing w:after="0"/>
              <w:jc w:val="right"/>
            </w:pPr>
            <w:r>
              <w:rPr>
                <w:sz w:val="16"/>
              </w:rPr>
              <w:t>1, 4</w:t>
            </w:r>
          </w:p>
        </w:tc>
        <w:tc>
          <w:tcPr>
            <w:tcW w:type="dxa" w:w="1677"/>
          </w:tcPr>
          <w:p>
            <w:pPr>
              <w:spacing w:after="0"/>
              <w:jc w:val="left"/>
            </w:pPr>
            <w:r>
              <w:rPr>
                <w:sz w:val="16"/>
              </w:rPr>
              <w:t>NWS zone INZ005 (Elkhart), zone-level: may include parts of neighboring counties</w:t>
            </w:r>
          </w:p>
        </w:tc>
        <w:tc>
          <w:tcPr>
            <w:tcW w:type="dxa" w:w="961"/>
          </w:tcPr>
          <w:p>
            <w:pPr>
              <w:spacing w:after="0"/>
              <w:jc w:val="left"/>
            </w:pPr>
          </w:p>
        </w:tc>
        <w:tc>
          <w:tcPr>
            <w:tcW w:type="dxa" w:w="2762"/>
          </w:tcPr>
          <w:p>
            <w:pPr>
              <w:spacing w:after="0"/>
              <w:jc w:val="left"/>
            </w:pPr>
            <w:r>
              <w:rPr>
                <w:sz w:val="16"/>
              </w:rPr>
              <w:t>deaths or injuries recorded</w:t>
            </w:r>
          </w:p>
        </w:tc>
      </w:tr>
      <w:tr>
        <w:trPr>
          <w:cantSplit/>
        </w:trPr>
        <w:tc>
          <w:tcPr>
            <w:tcW w:type="dxa" w:w="1037"/>
          </w:tcPr>
          <w:p>
            <w:pPr>
              <w:spacing w:after="0"/>
              <w:jc w:val="left"/>
            </w:pPr>
            <w:r>
              <w:rPr>
                <w:sz w:val="16"/>
              </w:rPr>
              <w:t>2007-10-18</w:t>
            </w:r>
          </w:p>
        </w:tc>
        <w:tc>
          <w:tcPr>
            <w:tcW w:type="dxa" w:w="1215"/>
          </w:tcPr>
          <w:p>
            <w:pPr>
              <w:spacing w:after="0"/>
              <w:jc w:val="left"/>
            </w:pPr>
            <w:r>
              <w:rPr>
                <w:sz w:val="16"/>
              </w:rPr>
              <w:t>Tornado</w:t>
            </w:r>
          </w:p>
        </w:tc>
        <w:tc>
          <w:tcPr>
            <w:tcW w:type="dxa" w:w="2585"/>
          </w:tcPr>
          <w:p>
            <w:pPr>
              <w:spacing w:after="0"/>
              <w:jc w:val="left"/>
            </w:pPr>
            <w:r>
              <w:rPr>
                <w:sz w:val="16"/>
              </w:rPr>
              <w:t>EF3, 7.16 mi within this county, 880 yd wide</w:t>
            </w:r>
          </w:p>
        </w:tc>
        <w:tc>
          <w:tcPr>
            <w:tcW w:type="dxa" w:w="2813"/>
          </w:tcPr>
          <w:p>
            <w:pPr>
              <w:spacing w:after="0"/>
              <w:jc w:val="left"/>
            </w:pPr>
            <w:r>
              <w:rPr>
                <w:sz w:val="16"/>
              </w:rPr>
              <w:t>$11,000,000 property; $0 crops (2007 dollars)</w:t>
            </w:r>
          </w:p>
        </w:tc>
        <w:tc>
          <w:tcPr>
            <w:tcW w:type="dxa" w:w="1062"/>
          </w:tcPr>
          <w:p>
            <w:pPr>
              <w:spacing w:after="0"/>
              <w:jc w:val="right"/>
            </w:pPr>
            <w:r>
              <w:rPr>
                <w:sz w:val="16"/>
              </w:rPr>
              <w:t>0, 0</w:t>
            </w:r>
          </w:p>
        </w:tc>
        <w:tc>
          <w:tcPr>
            <w:tcW w:type="dxa" w:w="1677"/>
          </w:tcPr>
          <w:p>
            <w:pPr>
              <w:spacing w:after="0"/>
              <w:jc w:val="left"/>
            </w:pPr>
            <w:r>
              <w:rPr>
                <w:sz w:val="16"/>
              </w:rPr>
              <w:t>NAPPANEE to NEW PARIS</w:t>
            </w:r>
          </w:p>
        </w:tc>
        <w:tc>
          <w:tcPr>
            <w:tcW w:type="dxa" w:w="961"/>
          </w:tcPr>
          <w:p>
            <w:pPr>
              <w:spacing w:after="0"/>
              <w:jc w:val="left"/>
            </w:pPr>
          </w:p>
        </w:tc>
        <w:tc>
          <w:tcPr>
            <w:tcW w:type="dxa" w:w="2762"/>
          </w:tcPr>
          <w:p>
            <w:pPr>
              <w:spacing w:after="0"/>
              <w:jc w:val="left"/>
            </w:pPr>
            <w:r>
              <w:rPr>
                <w:sz w:val="16"/>
              </w:rPr>
              <w:t>B1-c most damaging: Tornado</w:t>
            </w:r>
          </w:p>
        </w:tc>
      </w:tr>
      <w:tr>
        <w:trPr>
          <w:cantSplit/>
        </w:trPr>
        <w:tc>
          <w:tcPr>
            <w:tcW w:type="dxa" w:w="1037"/>
          </w:tcPr>
          <w:p>
            <w:pPr>
              <w:spacing w:after="0"/>
              <w:jc w:val="left"/>
            </w:pPr>
            <w:r>
              <w:rPr>
                <w:sz w:val="16"/>
              </w:rPr>
              <w:t>2007-02-24</w:t>
            </w:r>
          </w:p>
        </w:tc>
        <w:tc>
          <w:tcPr>
            <w:tcW w:type="dxa" w:w="1215"/>
          </w:tcPr>
          <w:p>
            <w:pPr>
              <w:spacing w:after="0"/>
              <w:jc w:val="left"/>
            </w:pPr>
            <w:r>
              <w:rPr>
                <w:sz w:val="16"/>
              </w:rPr>
              <w:t>Ice Storm</w:t>
            </w:r>
          </w:p>
        </w:tc>
        <w:tc>
          <w:tcPr>
            <w:tcW w:type="dxa" w:w="2585"/>
          </w:tcPr>
          <w:p>
            <w:pPr>
              <w:spacing w:after="0"/>
              <w:jc w:val="left"/>
            </w:pPr>
          </w:p>
        </w:tc>
        <w:tc>
          <w:tcPr>
            <w:tcW w:type="dxa" w:w="2813"/>
          </w:tcPr>
          <w:p>
            <w:pPr>
              <w:spacing w:after="0"/>
              <w:jc w:val="left"/>
            </w:pPr>
            <w:r>
              <w:rPr>
                <w:sz w:val="16"/>
              </w:rPr>
              <w:t>$25,000 property; $0 crops, reported for the zone (2007 dollars)</w:t>
            </w:r>
          </w:p>
        </w:tc>
        <w:tc>
          <w:tcPr>
            <w:tcW w:type="dxa" w:w="1062"/>
          </w:tcPr>
          <w:p>
            <w:pPr>
              <w:spacing w:after="0"/>
              <w:jc w:val="right"/>
            </w:pPr>
            <w:r>
              <w:rPr>
                <w:sz w:val="16"/>
              </w:rPr>
              <w:t>0, 0</w:t>
            </w:r>
          </w:p>
        </w:tc>
        <w:tc>
          <w:tcPr>
            <w:tcW w:type="dxa" w:w="1677"/>
          </w:tcPr>
          <w:p>
            <w:pPr>
              <w:spacing w:after="0"/>
              <w:jc w:val="left"/>
            </w:pPr>
            <w:r>
              <w:rPr>
                <w:sz w:val="16"/>
              </w:rPr>
              <w:t>NWS zone INZ005 (ELKHART), zone-level: may include parts of neighboring counties</w:t>
            </w:r>
          </w:p>
        </w:tc>
        <w:tc>
          <w:tcPr>
            <w:tcW w:type="dxa" w:w="961"/>
          </w:tcPr>
          <w:p>
            <w:pPr>
              <w:spacing w:after="0"/>
              <w:jc w:val="left"/>
            </w:pPr>
          </w:p>
        </w:tc>
        <w:tc>
          <w:tcPr>
            <w:tcW w:type="dxa" w:w="2762"/>
          </w:tcPr>
          <w:p>
            <w:pPr>
              <w:spacing w:after="0"/>
              <w:jc w:val="left"/>
            </w:pPr>
            <w:r>
              <w:rPr>
                <w:sz w:val="16"/>
              </w:rPr>
              <w:t>B1-c worst recorded: Ice Storm</w:t>
            </w:r>
          </w:p>
        </w:tc>
      </w:tr>
      <w:tr>
        <w:trPr>
          <w:cantSplit/>
        </w:trPr>
        <w:tc>
          <w:tcPr>
            <w:tcW w:type="dxa" w:w="1037"/>
          </w:tcPr>
          <w:p>
            <w:pPr>
              <w:spacing w:after="0"/>
              <w:jc w:val="left"/>
            </w:pPr>
            <w:r>
              <w:rPr>
                <w:sz w:val="16"/>
              </w:rPr>
              <w:t>2006-07-12</w:t>
            </w:r>
          </w:p>
        </w:tc>
        <w:tc>
          <w:tcPr>
            <w:tcW w:type="dxa" w:w="1215"/>
          </w:tcPr>
          <w:p>
            <w:pPr>
              <w:spacing w:after="0"/>
              <w:jc w:val="left"/>
            </w:pPr>
            <w:r>
              <w:rPr>
                <w:sz w:val="16"/>
              </w:rPr>
              <w:t>Flash Flood</w:t>
            </w:r>
          </w:p>
        </w:tc>
        <w:tc>
          <w:tcPr>
            <w:tcW w:type="dxa" w:w="2585"/>
          </w:tcPr>
          <w:p>
            <w:pPr>
              <w:spacing w:after="0"/>
              <w:jc w:val="left"/>
            </w:pPr>
          </w:p>
        </w:tc>
        <w:tc>
          <w:tcPr>
            <w:tcW w:type="dxa" w:w="2813"/>
          </w:tcPr>
          <w:p>
            <w:pPr>
              <w:spacing w:after="0"/>
              <w:jc w:val="left"/>
            </w:pPr>
            <w:r>
              <w:rPr>
                <w:sz w:val="16"/>
              </w:rPr>
              <w:t>$1,500,000 property; crops not reported (2006 dollars)</w:t>
            </w:r>
          </w:p>
        </w:tc>
        <w:tc>
          <w:tcPr>
            <w:tcW w:type="dxa" w:w="1062"/>
          </w:tcPr>
          <w:p>
            <w:pPr>
              <w:spacing w:after="0"/>
              <w:jc w:val="right"/>
            </w:pPr>
            <w:r>
              <w:rPr>
                <w:sz w:val="16"/>
              </w:rPr>
              <w:t>0, 0</w:t>
            </w:r>
          </w:p>
        </w:tc>
        <w:tc>
          <w:tcPr>
            <w:tcW w:type="dxa" w:w="1677"/>
          </w:tcPr>
          <w:p>
            <w:pPr>
              <w:spacing w:after="0"/>
              <w:jc w:val="left"/>
            </w:pPr>
            <w:r>
              <w:rPr>
                <w:sz w:val="16"/>
              </w:rPr>
              <w:t>COUNTYWIDE</w:t>
            </w:r>
          </w:p>
        </w:tc>
        <w:tc>
          <w:tcPr>
            <w:tcW w:type="dxa" w:w="961"/>
          </w:tcPr>
          <w:p>
            <w:pPr>
              <w:spacing w:after="0"/>
              <w:jc w:val="left"/>
            </w:pPr>
          </w:p>
        </w:tc>
        <w:tc>
          <w:tcPr>
            <w:tcW w:type="dxa" w:w="276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2005-09-08</w:t>
            </w:r>
          </w:p>
        </w:tc>
        <w:tc>
          <w:tcPr>
            <w:tcW w:type="dxa" w:w="1215"/>
          </w:tcPr>
          <w:p>
            <w:pPr>
              <w:spacing w:after="0"/>
              <w:jc w:val="left"/>
            </w:pPr>
            <w:r>
              <w:rPr>
                <w:sz w:val="16"/>
              </w:rPr>
              <w:t>Lightning</w:t>
            </w:r>
          </w:p>
        </w:tc>
        <w:tc>
          <w:tcPr>
            <w:tcW w:type="dxa" w:w="2585"/>
          </w:tcPr>
          <w:p>
            <w:pPr>
              <w:spacing w:after="0"/>
              <w:jc w:val="left"/>
            </w:pPr>
          </w:p>
        </w:tc>
        <w:tc>
          <w:tcPr>
            <w:tcW w:type="dxa" w:w="2813"/>
          </w:tcPr>
          <w:p>
            <w:pPr>
              <w:spacing w:after="0"/>
              <w:jc w:val="left"/>
            </w:pPr>
            <w:r>
              <w:rPr>
                <w:sz w:val="16"/>
              </w:rPr>
              <w:t>$100,000 property; crops not reported (2005 dollars)</w:t>
            </w:r>
          </w:p>
        </w:tc>
        <w:tc>
          <w:tcPr>
            <w:tcW w:type="dxa" w:w="1062"/>
          </w:tcPr>
          <w:p>
            <w:pPr>
              <w:spacing w:after="0"/>
              <w:jc w:val="right"/>
            </w:pPr>
            <w:r>
              <w:rPr>
                <w:sz w:val="16"/>
              </w:rPr>
              <w:t>0, 0</w:t>
            </w:r>
          </w:p>
        </w:tc>
        <w:tc>
          <w:tcPr>
            <w:tcW w:type="dxa" w:w="1677"/>
          </w:tcPr>
          <w:p>
            <w:pPr>
              <w:spacing w:after="0"/>
              <w:jc w:val="left"/>
            </w:pPr>
            <w:r>
              <w:rPr>
                <w:sz w:val="16"/>
              </w:rPr>
              <w:t>GOSHEN</w:t>
            </w:r>
          </w:p>
        </w:tc>
        <w:tc>
          <w:tcPr>
            <w:tcW w:type="dxa" w:w="961"/>
          </w:tcPr>
          <w:p>
            <w:pPr>
              <w:spacing w:after="0"/>
              <w:jc w:val="left"/>
            </w:pPr>
          </w:p>
        </w:tc>
        <w:tc>
          <w:tcPr>
            <w:tcW w:type="dxa" w:w="2762"/>
          </w:tcPr>
          <w:p>
            <w:pPr>
              <w:spacing w:after="0"/>
              <w:jc w:val="left"/>
            </w:pPr>
            <w:r>
              <w:rPr>
                <w:sz w:val="16"/>
              </w:rPr>
              <w:t>B1-c worst recorded: Lightning</w:t>
            </w:r>
          </w:p>
        </w:tc>
      </w:tr>
      <w:tr>
        <w:trPr>
          <w:cantSplit/>
        </w:trPr>
        <w:tc>
          <w:tcPr>
            <w:tcW w:type="dxa" w:w="1037"/>
          </w:tcPr>
          <w:p>
            <w:pPr>
              <w:spacing w:after="0"/>
              <w:jc w:val="left"/>
            </w:pPr>
            <w:r>
              <w:rPr>
                <w:sz w:val="16"/>
              </w:rPr>
              <w:t>1980-09-22</w:t>
            </w:r>
          </w:p>
        </w:tc>
        <w:tc>
          <w:tcPr>
            <w:tcW w:type="dxa" w:w="1215"/>
          </w:tcPr>
          <w:p>
            <w:pPr>
              <w:spacing w:after="0"/>
              <w:jc w:val="left"/>
            </w:pPr>
            <w:r>
              <w:rPr>
                <w:sz w:val="16"/>
              </w:rPr>
              <w:t>Thunderstorm Wind</w:t>
            </w:r>
          </w:p>
        </w:tc>
        <w:tc>
          <w:tcPr>
            <w:tcW w:type="dxa" w:w="2585"/>
          </w:tcPr>
          <w:p>
            <w:pPr>
              <w:spacing w:after="0"/>
              <w:jc w:val="left"/>
            </w:pPr>
            <w:r>
              <w:rPr>
                <w:sz w:val="16"/>
              </w:rPr>
              <w:t>85 kt (98 mph), measurement type not recorded</w:t>
            </w:r>
          </w:p>
        </w:tc>
        <w:tc>
          <w:tcPr>
            <w:tcW w:type="dxa" w:w="2813"/>
          </w:tcPr>
          <w:p>
            <w:pPr>
              <w:spacing w:after="0"/>
              <w:jc w:val="left"/>
            </w:pPr>
            <w:r>
              <w:rPr>
                <w:sz w:val="16"/>
              </w:rPr>
              <w:t>damage not recorded (pre-1996 record)</w:t>
            </w:r>
          </w:p>
        </w:tc>
        <w:tc>
          <w:tcPr>
            <w:tcW w:type="dxa" w:w="1062"/>
          </w:tcPr>
          <w:p>
            <w:pPr>
              <w:spacing w:after="0"/>
              <w:jc w:val="right"/>
            </w:pPr>
            <w:r>
              <w:rPr>
                <w:sz w:val="16"/>
              </w:rPr>
              <w:t>0, 0</w:t>
            </w:r>
          </w:p>
        </w:tc>
        <w:tc>
          <w:tcPr>
            <w:tcW w:type="dxa" w:w="1677"/>
          </w:tcPr>
          <w:p>
            <w:pPr>
              <w:spacing w:after="0"/>
              <w:jc w:val="left"/>
            </w:pPr>
            <w:r>
              <w:rPr>
                <w:sz w:val="16"/>
              </w:rPr>
              <w:t>location not recorded</w:t>
            </w:r>
          </w:p>
        </w:tc>
        <w:tc>
          <w:tcPr>
            <w:tcW w:type="dxa" w:w="961"/>
          </w:tcPr>
          <w:p>
            <w:pPr>
              <w:spacing w:after="0"/>
              <w:jc w:val="left"/>
            </w:pPr>
          </w:p>
        </w:tc>
        <w:tc>
          <w:tcPr>
            <w:tcW w:type="dxa" w:w="2762"/>
          </w:tcPr>
          <w:p>
            <w:pPr>
              <w:spacing w:after="0"/>
              <w:jc w:val="left"/>
            </w:pPr>
            <w:r>
              <w:rPr>
                <w:sz w:val="16"/>
              </w:rPr>
              <w:t>B1-c worst recorded: Thunderstorm Wind</w:t>
            </w:r>
          </w:p>
        </w:tc>
      </w:tr>
      <w:tr>
        <w:trPr>
          <w:cantSplit/>
        </w:trPr>
        <w:tc>
          <w:tcPr>
            <w:tcW w:type="dxa" w:w="1037"/>
          </w:tcPr>
          <w:p>
            <w:pPr>
              <w:spacing w:after="0"/>
              <w:jc w:val="left"/>
            </w:pPr>
            <w:r>
              <w:rPr>
                <w:sz w:val="16"/>
              </w:rPr>
              <w:t>1965-07-16</w:t>
            </w:r>
          </w:p>
        </w:tc>
        <w:tc>
          <w:tcPr>
            <w:tcW w:type="dxa" w:w="1215"/>
          </w:tcPr>
          <w:p>
            <w:pPr>
              <w:spacing w:after="0"/>
              <w:jc w:val="left"/>
            </w:pPr>
            <w:r>
              <w:rPr>
                <w:sz w:val="16"/>
              </w:rPr>
              <w:t>Hail</w:t>
            </w:r>
          </w:p>
        </w:tc>
        <w:tc>
          <w:tcPr>
            <w:tcW w:type="dxa" w:w="2585"/>
          </w:tcPr>
          <w:p>
            <w:pPr>
              <w:spacing w:after="0"/>
              <w:jc w:val="left"/>
            </w:pPr>
            <w:r>
              <w:rPr>
                <w:sz w:val="16"/>
              </w:rPr>
              <w:t>2.75 in</w:t>
            </w:r>
          </w:p>
        </w:tc>
        <w:tc>
          <w:tcPr>
            <w:tcW w:type="dxa" w:w="2813"/>
          </w:tcPr>
          <w:p>
            <w:pPr>
              <w:spacing w:after="0"/>
              <w:jc w:val="left"/>
            </w:pPr>
            <w:r>
              <w:rPr>
                <w:sz w:val="16"/>
              </w:rPr>
              <w:t>damage not recorded (pre-1996 record)</w:t>
            </w:r>
          </w:p>
        </w:tc>
        <w:tc>
          <w:tcPr>
            <w:tcW w:type="dxa" w:w="1062"/>
          </w:tcPr>
          <w:p>
            <w:pPr>
              <w:spacing w:after="0"/>
              <w:jc w:val="right"/>
            </w:pPr>
            <w:r>
              <w:rPr>
                <w:sz w:val="16"/>
              </w:rPr>
              <w:t>0, 0</w:t>
            </w:r>
          </w:p>
        </w:tc>
        <w:tc>
          <w:tcPr>
            <w:tcW w:type="dxa" w:w="1677"/>
          </w:tcPr>
          <w:p>
            <w:pPr>
              <w:spacing w:after="0"/>
              <w:jc w:val="left"/>
            </w:pPr>
            <w:r>
              <w:rPr>
                <w:sz w:val="16"/>
              </w:rPr>
              <w:t>location not recorded</w:t>
            </w:r>
          </w:p>
        </w:tc>
        <w:tc>
          <w:tcPr>
            <w:tcW w:type="dxa" w:w="961"/>
          </w:tcPr>
          <w:p>
            <w:pPr>
              <w:spacing w:after="0"/>
              <w:jc w:val="left"/>
            </w:pPr>
          </w:p>
        </w:tc>
        <w:tc>
          <w:tcPr>
            <w:tcW w:type="dxa" w:w="2762"/>
          </w:tcPr>
          <w:p>
            <w:pPr>
              <w:spacing w:after="0"/>
              <w:jc w:val="left"/>
            </w:pPr>
            <w:r>
              <w:rPr>
                <w:sz w:val="16"/>
              </w:rPr>
              <w:t>B1-c worst recorded: Hail</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585"/>
          </w:tcPr>
          <w:p>
            <w:pPr>
              <w:spacing w:after="0"/>
              <w:jc w:val="left"/>
            </w:pPr>
            <w:r>
              <w:rPr>
                <w:sz w:val="16"/>
              </w:rPr>
              <w:t>F4, 21.6 mi path length (records before 1996 may include the whole path; rating and listing come from the county where the tornado began), 333 yd wide</w:t>
            </w:r>
          </w:p>
        </w:tc>
        <w:tc>
          <w:tcPr>
            <w:tcW w:type="dxa" w:w="2813"/>
          </w:tcPr>
          <w:p>
            <w:pPr>
              <w:spacing w:after="0"/>
              <w:jc w:val="left"/>
            </w:pPr>
            <w:r>
              <w:rPr>
                <w:sz w:val="16"/>
              </w:rPr>
              <w:t>damage not recorded (pre-1996 record)</w:t>
            </w:r>
          </w:p>
        </w:tc>
        <w:tc>
          <w:tcPr>
            <w:tcW w:type="dxa" w:w="1062"/>
          </w:tcPr>
          <w:p>
            <w:pPr>
              <w:spacing w:after="0"/>
              <w:jc w:val="right"/>
            </w:pPr>
            <w:r>
              <w:rPr>
                <w:sz w:val="16"/>
              </w:rPr>
              <w:t>31, 252</w:t>
            </w:r>
          </w:p>
        </w:tc>
        <w:tc>
          <w:tcPr>
            <w:tcW w:type="dxa" w:w="1677"/>
          </w:tcPr>
          <w:p>
            <w:pPr>
              <w:spacing w:after="0"/>
              <w:jc w:val="left"/>
            </w:pPr>
            <w:r>
              <w:rPr>
                <w:sz w:val="16"/>
              </w:rPr>
              <w:t>location not recorded</w:t>
            </w:r>
          </w:p>
        </w:tc>
        <w:tc>
          <w:tcPr>
            <w:tcW w:type="dxa" w:w="961"/>
          </w:tcPr>
          <w:p>
            <w:pPr>
              <w:spacing w:after="0"/>
              <w:jc w:val="left"/>
            </w:pPr>
          </w:p>
        </w:tc>
        <w:tc>
          <w:tcPr>
            <w:tcW w:type="dxa" w:w="2762"/>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585"/>
          </w:tcPr>
          <w:p>
            <w:pPr>
              <w:spacing w:after="0"/>
              <w:jc w:val="left"/>
            </w:pPr>
            <w:r>
              <w:rPr>
                <w:sz w:val="16"/>
              </w:rPr>
              <w:t>F4, 21.2 mi path length (records before 1996 may include the whole path; rating and listing come from the county where the tornado began), 33 yd wide</w:t>
            </w:r>
          </w:p>
        </w:tc>
        <w:tc>
          <w:tcPr>
            <w:tcW w:type="dxa" w:w="2813"/>
          </w:tcPr>
          <w:p>
            <w:pPr>
              <w:spacing w:after="0"/>
              <w:jc w:val="left"/>
            </w:pPr>
            <w:r>
              <w:rPr>
                <w:sz w:val="16"/>
              </w:rPr>
              <w:t>damage not recorded (pre-1996 record)</w:t>
            </w:r>
          </w:p>
        </w:tc>
        <w:tc>
          <w:tcPr>
            <w:tcW w:type="dxa" w:w="1062"/>
          </w:tcPr>
          <w:p>
            <w:pPr>
              <w:spacing w:after="0"/>
              <w:jc w:val="right"/>
            </w:pPr>
            <w:r>
              <w:rPr>
                <w:sz w:val="16"/>
              </w:rPr>
              <w:t>31, 252</w:t>
            </w:r>
          </w:p>
        </w:tc>
        <w:tc>
          <w:tcPr>
            <w:tcW w:type="dxa" w:w="1677"/>
          </w:tcPr>
          <w:p>
            <w:pPr>
              <w:spacing w:after="0"/>
              <w:jc w:val="left"/>
            </w:pPr>
            <w:r>
              <w:rPr>
                <w:sz w:val="16"/>
              </w:rPr>
              <w:t>location not recorded</w:t>
            </w:r>
          </w:p>
        </w:tc>
        <w:tc>
          <w:tcPr>
            <w:tcW w:type="dxa" w:w="961"/>
          </w:tcPr>
          <w:p>
            <w:pPr>
              <w:spacing w:after="0"/>
              <w:jc w:val="left"/>
            </w:pPr>
          </w:p>
        </w:tc>
        <w:tc>
          <w:tcPr>
            <w:tcW w:type="dxa" w:w="2762"/>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(702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453"/>
        <w:gridCol w:w="1576"/>
        <w:gridCol w:w="1037"/>
        <w:gridCol w:w="1715"/>
        <w:gridCol w:w="1522"/>
        <w:gridCol w:w="1508"/>
        <w:gridCol w:w="1037"/>
        <w:gridCol w:w="1985"/>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3"/>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5"/>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4"/>
          </w:tcPr>
          <w:p>
            <w:pPr>
              <w:spacing w:after="0"/>
              <w:jc w:val="right"/>
            </w:pPr>
          </w:p>
        </w:tc>
        <w:tc>
          <w:tcPr>
            <w:tcW w:type="dxa" w:w="1453"/>
          </w:tcPr>
          <w:p>
            <w:pPr>
              <w:spacing w:after="0"/>
              <w:jc w:val="left"/>
            </w:pPr>
            <w:r>
              <w:rPr>
                <w:sz w:val="16"/>
              </w:rPr>
              <w:t>events per year</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p>
        </w:tc>
        <w:tc>
          <w:tcPr>
            <w:tcW w:type="dxa" w:w="1508"/>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4"/>
          </w:tcPr>
          <w:p>
            <w:pPr>
              <w:spacing w:after="0"/>
              <w:jc w:val="right"/>
            </w:pPr>
          </w:p>
        </w:tc>
        <w:tc>
          <w:tcPr>
            <w:tcW w:type="dxa" w:w="1453"/>
          </w:tcPr>
          <w:p>
            <w:pPr>
              <w:spacing w:after="0"/>
              <w:jc w:val="left"/>
            </w:pPr>
            <w:r>
              <w:rPr>
                <w:sz w:val="16"/>
              </w:rPr>
              <w:t>events per year at a location (modeled)</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3.26</w:t>
            </w:r>
          </w:p>
        </w:tc>
        <w:tc>
          <w:tcPr>
            <w:tcW w:type="dxa" w:w="1453"/>
          </w:tcPr>
          <w:p>
            <w:pPr>
              <w:spacing w:after="0"/>
              <w:jc w:val="left"/>
            </w:pPr>
            <w:r>
              <w:rPr>
                <w:sz w:val="16"/>
              </w:rPr>
              <w:t>event-days per year</w:t>
            </w:r>
          </w:p>
        </w:tc>
        <w:tc>
          <w:tcPr>
            <w:tcW w:type="dxa" w:w="1576"/>
          </w:tcPr>
          <w:p>
            <w:pPr>
              <w:spacing w:after="0"/>
              <w:jc w:val="left"/>
            </w:pPr>
            <w:r>
              <w:rPr>
                <w:sz w:val="16"/>
              </w:rPr>
              <w:t>about 3.26 days per year</w:t>
            </w:r>
          </w:p>
        </w:tc>
        <w:tc>
          <w:tcPr>
            <w:tcW w:type="dxa" w:w="1037"/>
          </w:tcPr>
          <w:p>
            <w:pPr>
              <w:spacing w:after="0"/>
              <w:jc w:val="left"/>
            </w:pPr>
            <w:r>
              <w:rPr>
                <w:sz w:val="16"/>
              </w:rPr>
              <w:t>Likely</w:t>
            </w:r>
          </w:p>
        </w:tc>
        <w:tc>
          <w:tcPr>
            <w:tcW w:type="dxa" w:w="1715"/>
          </w:tcPr>
          <w:p>
            <w:pPr>
              <w:spacing w:after="0"/>
              <w:jc w:val="left"/>
            </w:pPr>
            <w:r>
              <w:rPr>
                <w:sz w:val="16"/>
              </w:rPr>
              <w:t>event-days in 6 of 30 years, 1996 to 2025 (20%)</w:t>
            </w:r>
          </w:p>
        </w:tc>
        <w:tc>
          <w:tcPr>
            <w:tcW w:type="dxa" w:w="1522"/>
          </w:tcPr>
          <w:p>
            <w:pPr>
              <w:spacing w:after="0"/>
              <w:jc w:val="right"/>
            </w:pPr>
            <w:r>
              <w:rPr>
                <w:sz w:val="16"/>
              </w:rPr>
              <w:t>62</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3.26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4"/>
          </w:tcPr>
          <w:p>
            <w:pPr>
              <w:spacing w:after="0"/>
              <w:jc w:val="right"/>
            </w:pPr>
            <w:r>
              <w:rPr>
                <w:sz w:val="16"/>
              </w:rPr>
              <w:t>1.5</w:t>
            </w:r>
          </w:p>
        </w:tc>
        <w:tc>
          <w:tcPr>
            <w:tcW w:type="dxa" w:w="1453"/>
          </w:tcPr>
          <w:p>
            <w:pPr>
              <w:spacing w:after="0"/>
              <w:jc w:val="left"/>
            </w:pPr>
            <w:r>
              <w:rPr>
                <w:sz w:val="16"/>
              </w:rPr>
              <w:t>event-days per year</w:t>
            </w:r>
          </w:p>
        </w:tc>
        <w:tc>
          <w:tcPr>
            <w:tcW w:type="dxa" w:w="1576"/>
          </w:tcPr>
          <w:p>
            <w:pPr>
              <w:spacing w:after="0"/>
              <w:jc w:val="left"/>
            </w:pPr>
            <w:r>
              <w:rPr>
                <w:sz w:val="16"/>
              </w:rPr>
              <w:t>about 1.5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49</w:t>
            </w:r>
          </w:p>
        </w:tc>
        <w:tc>
          <w:tcPr>
            <w:tcW w:type="dxa" w:w="150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4"/>
          </w:tcPr>
          <w:p>
            <w:pPr>
              <w:spacing w:after="0"/>
              <w:jc w:val="right"/>
            </w:pPr>
            <w:r>
              <w:rPr>
                <w:sz w:val="16"/>
              </w:rPr>
              <w:t>0.00114</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2.92</w:t>
            </w:r>
          </w:p>
        </w:tc>
        <w:tc>
          <w:tcPr>
            <w:tcW w:type="dxa" w:w="1453"/>
          </w:tcPr>
          <w:p>
            <w:pPr>
              <w:spacing w:after="0"/>
              <w:jc w:val="left"/>
            </w:pPr>
            <w:r>
              <w:rPr>
                <w:sz w:val="16"/>
              </w:rPr>
              <w:t>events per year</w:t>
            </w:r>
          </w:p>
        </w:tc>
        <w:tc>
          <w:tcPr>
            <w:tcW w:type="dxa" w:w="1576"/>
          </w:tcPr>
          <w:p>
            <w:pPr>
              <w:spacing w:after="0"/>
              <w:jc w:val="left"/>
            </w:pPr>
            <w:r>
              <w:rPr>
                <w:sz w:val="16"/>
              </w:rPr>
              <w:t>about 2.92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110.9 (modeled)</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4.05</w:t>
            </w:r>
          </w:p>
        </w:tc>
        <w:tc>
          <w:tcPr>
            <w:tcW w:type="dxa" w:w="1453"/>
          </w:tcPr>
          <w:p>
            <w:pPr>
              <w:spacing w:after="0"/>
              <w:jc w:val="left"/>
            </w:pPr>
            <w:r>
              <w:rPr>
                <w:sz w:val="16"/>
              </w:rPr>
              <w:t>event-days per year</w:t>
            </w:r>
          </w:p>
        </w:tc>
        <w:tc>
          <w:tcPr>
            <w:tcW w:type="dxa" w:w="1576"/>
          </w:tcPr>
          <w:p>
            <w:pPr>
              <w:spacing w:after="0"/>
              <w:jc w:val="left"/>
            </w:pPr>
            <w:r>
              <w:rPr>
                <w:sz w:val="16"/>
              </w:rPr>
              <w:t>about 4.05 days per year</w:t>
            </w:r>
          </w:p>
        </w:tc>
        <w:tc>
          <w:tcPr>
            <w:tcW w:type="dxa" w:w="1037"/>
          </w:tcPr>
          <w:p>
            <w:pPr>
              <w:spacing w:after="0"/>
              <w:jc w:val="left"/>
            </w:pPr>
          </w:p>
        </w:tc>
        <w:tc>
          <w:tcPr>
            <w:tcW w:type="dxa" w:w="1715"/>
          </w:tcPr>
          <w:p>
            <w:pPr>
              <w:spacing w:after="0"/>
              <w:jc w:val="left"/>
            </w:pPr>
            <w:r>
              <w:rPr>
                <w:sz w:val="16"/>
              </w:rPr>
              <w:t>event-days in 0 of 30 years, 1996 to 2025 (0%)</w:t>
            </w:r>
          </w:p>
        </w:tc>
        <w:tc>
          <w:tcPr>
            <w:tcW w:type="dxa" w:w="1522"/>
          </w:tcPr>
          <w:p>
            <w:pPr>
              <w:spacing w:after="0"/>
              <w:jc w:val="right"/>
            </w:pPr>
            <w:r>
              <w:rPr>
                <w:sz w:val="16"/>
              </w:rPr>
              <w:t>66</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0.0181</w:t>
            </w:r>
          </w:p>
        </w:tc>
        <w:tc>
          <w:tcPr>
            <w:tcW w:type="dxa" w:w="1453"/>
          </w:tcPr>
          <w:p>
            <w:pPr>
              <w:spacing w:after="0"/>
              <w:jc w:val="left"/>
            </w:pPr>
            <w:r>
              <w:rPr>
                <w:sz w:val="16"/>
              </w:rPr>
              <w:t>events per year</w:t>
            </w:r>
          </w:p>
        </w:tc>
        <w:tc>
          <w:tcPr>
            <w:tcW w:type="dxa" w:w="1576"/>
          </w:tcPr>
          <w:p>
            <w:pPr>
              <w:spacing w:after="0"/>
              <w:jc w:val="left"/>
            </w:pPr>
            <w:r>
              <w:rPr>
                <w:sz w:val="16"/>
              </w:rPr>
              <w:t>about 1 in 55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6</w:t>
            </w:r>
          </w:p>
        </w:tc>
        <w:tc>
          <w:tcPr>
            <w:tcW w:type="dxa" w:w="1508"/>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4"/>
          </w:tcPr>
          <w:p>
            <w:pPr>
              <w:spacing w:after="0"/>
              <w:jc w:val="right"/>
            </w:pPr>
            <w:r>
              <w:rPr>
                <w:sz w:val="16"/>
              </w:rPr>
              <w:t>1.28</w:t>
            </w:r>
          </w:p>
        </w:tc>
        <w:tc>
          <w:tcPr>
            <w:tcW w:type="dxa" w:w="1453"/>
          </w:tcPr>
          <w:p>
            <w:pPr>
              <w:spacing w:after="0"/>
              <w:jc w:val="left"/>
            </w:pPr>
            <w:r>
              <w:rPr>
                <w:sz w:val="16"/>
              </w:rPr>
              <w:t>event-days per year</w:t>
            </w:r>
          </w:p>
        </w:tc>
        <w:tc>
          <w:tcPr>
            <w:tcW w:type="dxa" w:w="1576"/>
          </w:tcPr>
          <w:p>
            <w:pPr>
              <w:spacing w:after="0"/>
              <w:jc w:val="left"/>
            </w:pPr>
            <w:r>
              <w:rPr>
                <w:sz w:val="16"/>
              </w:rPr>
              <w:t>about 1.28 days per year</w:t>
            </w:r>
          </w:p>
        </w:tc>
        <w:tc>
          <w:tcPr>
            <w:tcW w:type="dxa" w:w="1037"/>
          </w:tcPr>
          <w:p>
            <w:pPr>
              <w:spacing w:after="0"/>
              <w:jc w:val="left"/>
            </w:pPr>
            <w:r>
              <w:rPr>
                <w:sz w:val="16"/>
              </w:rPr>
              <w:t>Likely</w:t>
            </w:r>
          </w:p>
        </w:tc>
        <w:tc>
          <w:tcPr>
            <w:tcW w:type="dxa" w:w="1715"/>
          </w:tcPr>
          <w:p>
            <w:pPr>
              <w:spacing w:after="0"/>
              <w:jc w:val="left"/>
            </w:pPr>
            <w:r>
              <w:rPr>
                <w:sz w:val="16"/>
              </w:rPr>
              <w:t>event-days in 4 of 30 years, 1996 to 2025 (13.3%)</w:t>
            </w:r>
          </w:p>
        </w:tc>
        <w:tc>
          <w:tcPr>
            <w:tcW w:type="dxa" w:w="1522"/>
          </w:tcPr>
          <w:p>
            <w:pPr>
              <w:spacing w:after="0"/>
              <w:jc w:val="right"/>
            </w:pPr>
            <w:r>
              <w:rPr>
                <w:sz w:val="16"/>
              </w:rPr>
              <w:t>86</w:t>
            </w:r>
          </w:p>
        </w:tc>
        <w:tc>
          <w:tcPr>
            <w:tcW w:type="dxa" w:w="1508"/>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NRI gives about 1.28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0.393</w:t>
            </w:r>
          </w:p>
        </w:tc>
        <w:tc>
          <w:tcPr>
            <w:tcW w:type="dxa" w:w="1453"/>
          </w:tcPr>
          <w:p>
            <w:pPr>
              <w:spacing w:after="0"/>
              <w:jc w:val="left"/>
            </w:pPr>
            <w:r>
              <w:rPr>
                <w:sz w:val="16"/>
              </w:rPr>
              <w:t>event-days per year</w:t>
            </w:r>
          </w:p>
        </w:tc>
        <w:tc>
          <w:tcPr>
            <w:tcW w:type="dxa" w:w="1576"/>
          </w:tcPr>
          <w:p>
            <w:pPr>
              <w:spacing w:after="0"/>
              <w:jc w:val="left"/>
            </w:pPr>
            <w:r>
              <w:rPr>
                <w:sz w:val="16"/>
              </w:rPr>
              <w:t>about 0.393 days per year</w:t>
            </w:r>
          </w:p>
        </w:tc>
        <w:tc>
          <w:tcPr>
            <w:tcW w:type="dxa" w:w="1037"/>
          </w:tcPr>
          <w:p>
            <w:pPr>
              <w:spacing w:after="0"/>
              <w:jc w:val="left"/>
            </w:pPr>
            <w:r>
              <w:rPr>
                <w:sz w:val="16"/>
              </w:rPr>
              <w:t>Likely</w:t>
            </w:r>
          </w:p>
        </w:tc>
        <w:tc>
          <w:tcPr>
            <w:tcW w:type="dxa" w:w="1715"/>
          </w:tcPr>
          <w:p>
            <w:pPr>
              <w:spacing w:after="0"/>
              <w:jc w:val="left"/>
            </w:pPr>
            <w:r>
              <w:rPr>
                <w:sz w:val="16"/>
              </w:rPr>
              <w:t>event-days in 10 of 30 years, 1996 to 2025 (33.3%)</w:t>
            </w:r>
          </w:p>
        </w:tc>
        <w:tc>
          <w:tcPr>
            <w:tcW w:type="dxa" w:w="1522"/>
          </w:tcPr>
          <w:p>
            <w:pPr>
              <w:spacing w:after="0"/>
              <w:jc w:val="right"/>
            </w:pPr>
            <w:r>
              <w:rPr>
                <w:sz w:val="16"/>
              </w:rPr>
              <w:t>11</w:t>
            </w:r>
          </w:p>
        </w:tc>
        <w:tc>
          <w:tcPr>
            <w:tcW w:type="dxa" w:w="1508"/>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0.0823</w:t>
            </w:r>
          </w:p>
        </w:tc>
        <w:tc>
          <w:tcPr>
            <w:tcW w:type="dxa" w:w="1453"/>
          </w:tcPr>
          <w:p>
            <w:pPr>
              <w:spacing w:after="0"/>
              <w:jc w:val="left"/>
            </w:pPr>
            <w:r>
              <w:rPr>
                <w:sz w:val="16"/>
              </w:rPr>
              <w:t>events per year (modeled)</w:t>
            </w:r>
          </w:p>
        </w:tc>
        <w:tc>
          <w:tcPr>
            <w:tcW w:type="dxa" w:w="1576"/>
          </w:tcPr>
          <w:p>
            <w:pPr>
              <w:spacing w:after="0"/>
              <w:jc w:val="left"/>
            </w:pPr>
            <w:r>
              <w:rPr>
                <w:sz w:val="16"/>
              </w:rPr>
              <w:t>about 1 in 12 years</w:t>
            </w:r>
          </w:p>
        </w:tc>
        <w:tc>
          <w:tcPr>
            <w:tcW w:type="dxa" w:w="1037"/>
          </w:tcPr>
          <w:p>
            <w:pPr>
              <w:spacing w:after="0"/>
              <w:jc w:val="left"/>
            </w:pPr>
            <w:r>
              <w:rPr>
                <w:sz w:val="16"/>
              </w:rPr>
              <w:t>Possible</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39.6</w:t>
            </w:r>
          </w:p>
        </w:tc>
        <w:tc>
          <w:tcPr>
            <w:tcW w:type="dxa" w:w="1453"/>
          </w:tcPr>
          <w:p>
            <w:pPr>
              <w:spacing w:after="0"/>
              <w:jc w:val="left"/>
            </w:pPr>
            <w:r>
              <w:rPr>
                <w:sz w:val="16"/>
              </w:rPr>
              <w:t>days per year with a strike</w:t>
            </w:r>
          </w:p>
        </w:tc>
        <w:tc>
          <w:tcPr>
            <w:tcW w:type="dxa" w:w="1576"/>
          </w:tcPr>
          <w:p>
            <w:pPr>
              <w:spacing w:after="0"/>
              <w:jc w:val="left"/>
            </w:pPr>
            <w:r>
              <w:rPr>
                <w:sz w:val="16"/>
              </w:rPr>
              <w:t>about 39.6 days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4.9</w:t>
            </w:r>
          </w:p>
        </w:tc>
        <w:tc>
          <w:tcPr>
            <w:tcW w:type="dxa" w:w="1453"/>
          </w:tcPr>
          <w:p>
            <w:pPr>
              <w:spacing w:after="0"/>
              <w:jc w:val="left"/>
            </w:pPr>
            <w:r>
              <w:rPr>
                <w:sz w:val="16"/>
              </w:rPr>
              <w:t>events per year</w:t>
            </w:r>
          </w:p>
        </w:tc>
        <w:tc>
          <w:tcPr>
            <w:tcW w:type="dxa" w:w="1576"/>
          </w:tcPr>
          <w:p>
            <w:pPr>
              <w:spacing w:after="0"/>
              <w:jc w:val="left"/>
            </w:pPr>
            <w:r>
              <w:rPr>
                <w:sz w:val="16"/>
              </w:rPr>
              <w:t>about 4.9 per year</w:t>
            </w:r>
          </w:p>
        </w:tc>
        <w:tc>
          <w:tcPr>
            <w:tcW w:type="dxa" w:w="1037"/>
          </w:tcPr>
          <w:p>
            <w:pPr>
              <w:spacing w:after="0"/>
              <w:jc w:val="left"/>
            </w:pPr>
            <w:r>
              <w:rPr>
                <w:sz w:val="16"/>
              </w:rPr>
              <w:t>Highly likely</w:t>
            </w:r>
          </w:p>
        </w:tc>
        <w:tc>
          <w:tcPr>
            <w:tcW w:type="dxa" w:w="1715"/>
          </w:tcPr>
          <w:p>
            <w:pPr>
              <w:spacing w:after="0"/>
              <w:jc w:val="left"/>
            </w:pPr>
            <w:r>
              <w:rPr>
                <w:sz w:val="16"/>
              </w:rPr>
              <w:t>FEMA annualized frequency (modeled)</w:t>
            </w:r>
          </w:p>
        </w:tc>
        <w:tc>
          <w:tcPr>
            <w:tcW w:type="dxa" w:w="1522"/>
          </w:tcPr>
          <w:p>
            <w:pPr>
              <w:spacing w:after="0"/>
              <w:jc w:val="right"/>
            </w:pPr>
            <w:r>
              <w:rPr>
                <w:sz w:val="16"/>
              </w:rPr>
              <w:t>187</w:t>
            </w:r>
          </w:p>
        </w:tc>
        <w:tc>
          <w:tcPr>
            <w:tcW w:type="dxa" w:w="1508"/>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0.234</w:t>
            </w:r>
          </w:p>
        </w:tc>
        <w:tc>
          <w:tcPr>
            <w:tcW w:type="dxa" w:w="1453"/>
          </w:tcPr>
          <w:p>
            <w:pPr>
              <w:spacing w:after="0"/>
              <w:jc w:val="left"/>
            </w:pPr>
            <w:r>
              <w:rPr>
                <w:sz w:val="16"/>
              </w:rPr>
              <w:t>events per year</w:t>
            </w:r>
          </w:p>
        </w:tc>
        <w:tc>
          <w:tcPr>
            <w:tcW w:type="dxa" w:w="1576"/>
          </w:tcPr>
          <w:p>
            <w:pPr>
              <w:spacing w:after="0"/>
              <w:jc w:val="left"/>
            </w:pPr>
            <w:r>
              <w:rPr>
                <w:sz w:val="16"/>
              </w:rPr>
              <w:t>about 1 in 4 years</w:t>
            </w:r>
          </w:p>
        </w:tc>
        <w:tc>
          <w:tcPr>
            <w:tcW w:type="dxa" w:w="1037"/>
          </w:tcPr>
          <w:p>
            <w:pPr>
              <w:spacing w:after="0"/>
              <w:jc w:val="left"/>
            </w:pPr>
            <w:r>
              <w:rPr>
                <w:sz w:val="16"/>
              </w:rPr>
              <w:t>Likely</w:t>
            </w:r>
          </w:p>
        </w:tc>
        <w:tc>
          <w:tcPr>
            <w:tcW w:type="dxa" w:w="1715"/>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8"/>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4"/>
          </w:tcPr>
          <w:p>
            <w:pPr>
              <w:spacing w:after="0"/>
              <w:jc w:val="right"/>
            </w:pPr>
          </w:p>
        </w:tc>
        <w:tc>
          <w:tcPr>
            <w:tcW w:type="dxa" w:w="1453"/>
          </w:tcPr>
          <w:p>
            <w:pPr>
              <w:spacing w:after="0"/>
              <w:jc w:val="left"/>
            </w:pPr>
            <w:r>
              <w:rPr>
                <w:sz w:val="16"/>
              </w:rPr>
              <w:t>annual probability at the most exposed location (used in place of a county value)</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4"/>
          </w:tcPr>
          <w:p>
            <w:pPr>
              <w:spacing w:after="0"/>
              <w:jc w:val="right"/>
            </w:pPr>
          </w:p>
        </w:tc>
        <w:tc>
          <w:tcPr>
            <w:tcW w:type="dxa" w:w="1453"/>
          </w:tcPr>
          <w:p>
            <w:pPr>
              <w:spacing w:after="0"/>
              <w:jc w:val="left"/>
            </w:pPr>
            <w:r>
              <w:rPr>
                <w:sz w:val="16"/>
              </w:rPr>
              <w:t>annual probability</w:t>
            </w:r>
          </w:p>
        </w:tc>
        <w:tc>
          <w:tcPr>
            <w:tcW w:type="dxa" w:w="1576"/>
          </w:tcPr>
          <w:p>
            <w:pPr>
              <w:spacing w:after="0"/>
              <w:jc w:val="left"/>
            </w:pPr>
          </w:p>
        </w:tc>
        <w:tc>
          <w:tcPr>
            <w:tcW w:type="dxa" w:w="1037"/>
          </w:tcPr>
          <w:p>
            <w:pPr>
              <w:spacing w:after="0"/>
              <w:jc w:val="left"/>
            </w:pPr>
          </w:p>
        </w:tc>
        <w:tc>
          <w:tcPr>
            <w:tcW w:type="dxa" w:w="1715"/>
          </w:tcPr>
          <w:p>
            <w:pPr>
              <w:spacing w:after="0"/>
              <w:jc w:val="left"/>
            </w:pP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4"/>
          </w:tcPr>
          <w:p>
            <w:pPr>
              <w:spacing w:after="0"/>
              <w:jc w:val="right"/>
            </w:pPr>
            <w:r>
              <w:rPr>
                <w:sz w:val="16"/>
              </w:rPr>
              <w:t>0.0000117</w:t>
            </w:r>
          </w:p>
        </w:tc>
        <w:tc>
          <w:tcPr>
            <w:tcW w:type="dxa" w:w="1453"/>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0.00117%</w:t>
            </w:r>
          </w:p>
        </w:tc>
        <w:tc>
          <w:tcPr>
            <w:tcW w:type="dxa" w:w="1037"/>
          </w:tcPr>
          <w:p>
            <w:pPr>
              <w:spacing w:after="0"/>
              <w:jc w:val="left"/>
            </w:pPr>
          </w:p>
        </w:tc>
        <w:tc>
          <w:tcPr>
            <w:tcW w:type="dxa" w:w="1715"/>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8"/>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16.7</w:t>
            </w:r>
          </w:p>
        </w:tc>
        <w:tc>
          <w:tcPr>
            <w:tcW w:type="dxa" w:w="1453"/>
          </w:tcPr>
          <w:p>
            <w:pPr>
              <w:spacing w:after="0"/>
              <w:jc w:val="left"/>
            </w:pPr>
            <w:r>
              <w:rPr>
                <w:sz w:val="16"/>
              </w:rPr>
              <w:t>event-days per year</w:t>
            </w:r>
          </w:p>
        </w:tc>
        <w:tc>
          <w:tcPr>
            <w:tcW w:type="dxa" w:w="1576"/>
          </w:tcPr>
          <w:p>
            <w:pPr>
              <w:spacing w:after="0"/>
              <w:jc w:val="left"/>
            </w:pPr>
            <w:r>
              <w:rPr>
                <w:sz w:val="16"/>
              </w:rPr>
              <w:t>about 16.7 days per year</w:t>
            </w:r>
          </w:p>
        </w:tc>
        <w:tc>
          <w:tcPr>
            <w:tcW w:type="dxa" w:w="1037"/>
          </w:tcPr>
          <w:p>
            <w:pPr>
              <w:spacing w:after="0"/>
              <w:jc w:val="left"/>
            </w:pPr>
            <w:r>
              <w:rPr>
                <w:sz w:val="16"/>
              </w:rPr>
              <w:t>Likely</w:t>
            </w:r>
          </w:p>
        </w:tc>
        <w:tc>
          <w:tcPr>
            <w:tcW w:type="dxa" w:w="1715"/>
          </w:tcPr>
          <w:p>
            <w:pPr>
              <w:spacing w:after="0"/>
              <w:jc w:val="left"/>
            </w:pPr>
            <w:r>
              <w:rPr>
                <w:sz w:val="16"/>
              </w:rPr>
              <w:t>event-days in 26 of 30 years, 1996 to 2025 (86.7%)</w:t>
            </w:r>
          </w:p>
        </w:tc>
        <w:tc>
          <w:tcPr>
            <w:tcW w:type="dxa" w:w="1522"/>
          </w:tcPr>
          <w:p>
            <w:pPr>
              <w:spacing w:after="0"/>
              <w:jc w:val="right"/>
            </w:pPr>
            <w:r>
              <w:rPr>
                <w:sz w:val="16"/>
              </w:rPr>
              <w:t>317</w:t>
            </w:r>
          </w:p>
        </w:tc>
        <w:tc>
          <w:tcPr>
            <w:tcW w:type="dxa" w:w="1508"/>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55</w:t>
            </w:r>
          </w:p>
        </w:tc>
        <w:tc>
          <w:tcPr>
            <w:tcW w:type="dxa" w:w="1476"/>
          </w:tcPr>
          <w:p>
            <w:pPr>
              <w:spacing w:after="0"/>
              <w:jc w:val="right"/>
            </w:pPr>
            <w:r>
              <w:rPr>
                <w:sz w:val="16"/>
              </w:rPr>
              <w:t>30</w:t>
            </w:r>
          </w:p>
        </w:tc>
        <w:tc>
          <w:tcPr>
            <w:tcW w:type="dxa" w:w="1476"/>
          </w:tcPr>
          <w:p>
            <w:pPr>
              <w:spacing w:after="0"/>
              <w:jc w:val="right"/>
            </w:pPr>
            <w:r>
              <w:rPr>
                <w:sz w:val="16"/>
              </w:rPr>
              <w:t>1.83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235</w:t>
            </w:r>
          </w:p>
        </w:tc>
        <w:tc>
          <w:tcPr>
            <w:tcW w:type="dxa" w:w="1476"/>
          </w:tcPr>
          <w:p>
            <w:pPr>
              <w:spacing w:after="0"/>
              <w:jc w:val="right"/>
            </w:pPr>
            <w:r>
              <w:rPr>
                <w:sz w:val="16"/>
              </w:rPr>
              <w:t>30</w:t>
            </w:r>
          </w:p>
        </w:tc>
        <w:tc>
          <w:tcPr>
            <w:tcW w:type="dxa" w:w="1476"/>
          </w:tcPr>
          <w:p>
            <w:pPr>
              <w:spacing w:after="0"/>
              <w:jc w:val="right"/>
            </w:pPr>
            <w:r>
              <w:rPr>
                <w:sz w:val="16"/>
              </w:rPr>
              <w:t>7.83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2"/>
        <w:gridCol w:w="872"/>
        <w:gridCol w:w="680"/>
        <w:gridCol w:w="648"/>
        <w:gridCol w:w="3633"/>
        <w:gridCol w:w="6401"/>
      </w:tblGrid>
      <w:tr>
        <w:trPr>
          <w:cantSplit/>
          <w:tblHeader/>
        </w:trPr>
        <w:tc>
          <w:tcPr>
            <w:tcW w:type="dxa" w:w="1037"/>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87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633"/>
            <w:shd w:val="clear" w:color="auto" w:fill="E8E8E8"/>
          </w:tcPr>
          <w:p>
            <w:pPr>
              <w:spacing w:after="0"/>
              <w:jc w:val="left"/>
            </w:pPr>
            <w:r>
              <w:rPr>
                <w:b/>
                <w:sz w:val="16"/>
              </w:rPr>
              <w:t>Tracts by rating</w:t>
            </w:r>
          </w:p>
        </w:tc>
        <w:tc>
          <w:tcPr>
            <w:tcW w:type="dxa" w:w="640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2"/>
          </w:tcPr>
          <w:p>
            <w:pPr>
              <w:spacing w:after="0"/>
              <w:jc w:val="right"/>
            </w:pPr>
            <w:r>
              <w:rPr>
                <w:sz w:val="16"/>
              </w:rPr>
              <w:t>0 of 45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45</w:t>
            </w:r>
          </w:p>
        </w:tc>
        <w:tc>
          <w:tcPr>
            <w:tcW w:type="dxa" w:w="6401"/>
          </w:tcPr>
          <w:p>
            <w:pPr>
              <w:spacing w:after="0"/>
              <w:jc w:val="left"/>
            </w:pPr>
          </w:p>
        </w:tc>
      </w:tr>
      <w:tr>
        <w:trPr>
          <w:cantSplit/>
        </w:trPr>
        <w:tc>
          <w:tcPr>
            <w:tcW w:type="dxa" w:w="1037"/>
          </w:tcPr>
          <w:p>
            <w:pPr>
              <w:spacing w:after="0"/>
              <w:jc w:val="left"/>
            </w:pPr>
            <w:r>
              <w:rPr>
                <w:sz w:val="16"/>
              </w:rPr>
              <w:t>Coastal Flooding</w:t>
            </w:r>
          </w:p>
        </w:tc>
        <w:tc>
          <w:tcPr>
            <w:tcW w:type="dxa" w:w="842"/>
          </w:tcPr>
          <w:p>
            <w:pPr>
              <w:spacing w:after="0"/>
              <w:jc w:val="right"/>
            </w:pPr>
            <w:r>
              <w:rPr>
                <w:sz w:val="16"/>
              </w:rPr>
              <w:t>0 of 45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45</w:t>
            </w:r>
          </w:p>
        </w:tc>
        <w:tc>
          <w:tcPr>
            <w:tcW w:type="dxa" w:w="6401"/>
          </w:tcPr>
          <w:p>
            <w:pPr>
              <w:spacing w:after="0"/>
              <w:jc w:val="left"/>
            </w:pPr>
          </w:p>
        </w:tc>
      </w:tr>
      <w:tr>
        <w:trPr>
          <w:cantSplit/>
        </w:trPr>
        <w:tc>
          <w:tcPr>
            <w:tcW w:type="dxa" w:w="1037"/>
          </w:tcPr>
          <w:p>
            <w:pPr>
              <w:spacing w:after="0"/>
              <w:jc w:val="left"/>
            </w:pPr>
            <w:r>
              <w:rPr>
                <w:sz w:val="16"/>
              </w:rPr>
              <w:t>Cold Wave</w:t>
            </w:r>
          </w:p>
        </w:tc>
        <w:tc>
          <w:tcPr>
            <w:tcW w:type="dxa" w:w="842"/>
          </w:tcPr>
          <w:p>
            <w:pPr>
              <w:spacing w:after="0"/>
              <w:jc w:val="right"/>
            </w:pPr>
            <w:r>
              <w:rPr>
                <w:sz w:val="16"/>
              </w:rPr>
              <w:t>45 of 45</w:t>
            </w:r>
          </w:p>
        </w:tc>
        <w:tc>
          <w:tcPr>
            <w:tcW w:type="dxa" w:w="872"/>
          </w:tcPr>
          <w:p>
            <w:pPr>
              <w:spacing w:after="0"/>
              <w:jc w:val="right"/>
            </w:pPr>
            <w:r>
              <w:rPr>
                <w:sz w:val="16"/>
              </w:rPr>
              <w:t>69.0</w:t>
            </w:r>
          </w:p>
        </w:tc>
        <w:tc>
          <w:tcPr>
            <w:tcW w:type="dxa" w:w="680"/>
          </w:tcPr>
          <w:p>
            <w:pPr>
              <w:spacing w:after="0"/>
              <w:jc w:val="right"/>
            </w:pPr>
            <w:r>
              <w:rPr>
                <w:sz w:val="16"/>
              </w:rPr>
              <w:t>84.8</w:t>
            </w:r>
          </w:p>
        </w:tc>
        <w:tc>
          <w:tcPr>
            <w:tcW w:type="dxa" w:w="648"/>
          </w:tcPr>
          <w:p>
            <w:pPr>
              <w:spacing w:after="0"/>
              <w:jc w:val="right"/>
            </w:pPr>
            <w:r>
              <w:rPr>
                <w:sz w:val="16"/>
              </w:rPr>
              <w:t>94.7</w:t>
            </w:r>
          </w:p>
        </w:tc>
        <w:tc>
          <w:tcPr>
            <w:tcW w:type="dxa" w:w="3633"/>
          </w:tcPr>
          <w:p>
            <w:pPr>
              <w:spacing w:after="0"/>
              <w:jc w:val="left"/>
            </w:pPr>
            <w:r>
              <w:rPr>
                <w:sz w:val="16"/>
              </w:rPr>
              <w:t>Relatively High 41, Relatively Moderate 4</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2"/>
          </w:tcPr>
          <w:p>
            <w:pPr>
              <w:spacing w:after="0"/>
              <w:jc w:val="right"/>
            </w:pPr>
            <w:r>
              <w:rPr>
                <w:sz w:val="16"/>
              </w:rPr>
              <w:t>29 of 45</w:t>
            </w:r>
          </w:p>
        </w:tc>
        <w:tc>
          <w:tcPr>
            <w:tcW w:type="dxa" w:w="872"/>
          </w:tcPr>
          <w:p>
            <w:pPr>
              <w:spacing w:after="0"/>
              <w:jc w:val="right"/>
            </w:pPr>
            <w:r>
              <w:rPr>
                <w:sz w:val="16"/>
              </w:rPr>
              <w:t>67.8</w:t>
            </w:r>
          </w:p>
        </w:tc>
        <w:tc>
          <w:tcPr>
            <w:tcW w:type="dxa" w:w="680"/>
          </w:tcPr>
          <w:p>
            <w:pPr>
              <w:spacing w:after="0"/>
              <w:jc w:val="right"/>
            </w:pPr>
            <w:r>
              <w:rPr>
                <w:sz w:val="16"/>
              </w:rPr>
              <w:t>79.8</w:t>
            </w:r>
          </w:p>
        </w:tc>
        <w:tc>
          <w:tcPr>
            <w:tcW w:type="dxa" w:w="648"/>
          </w:tcPr>
          <w:p>
            <w:pPr>
              <w:spacing w:after="0"/>
              <w:jc w:val="right"/>
            </w:pPr>
            <w:r>
              <w:rPr>
                <w:sz w:val="16"/>
              </w:rPr>
              <w:t>92.6</w:t>
            </w:r>
          </w:p>
        </w:tc>
        <w:tc>
          <w:tcPr>
            <w:tcW w:type="dxa" w:w="3633"/>
          </w:tcPr>
          <w:p>
            <w:pPr>
              <w:spacing w:after="0"/>
              <w:jc w:val="left"/>
            </w:pPr>
            <w:r>
              <w:rPr>
                <w:sz w:val="16"/>
              </w:rPr>
              <w:t>Relatively Moderate 2, Relatively Low 14, Very Low 13, No Rating 16</w:t>
            </w:r>
          </w:p>
        </w:tc>
        <w:tc>
          <w:tcPr>
            <w:tcW w:type="dxa" w:w="640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2"/>
          </w:tcPr>
          <w:p>
            <w:pPr>
              <w:spacing w:after="0"/>
              <w:jc w:val="right"/>
            </w:pPr>
            <w:r>
              <w:rPr>
                <w:sz w:val="16"/>
              </w:rPr>
              <w:t>45 of 45</w:t>
            </w:r>
          </w:p>
        </w:tc>
        <w:tc>
          <w:tcPr>
            <w:tcW w:type="dxa" w:w="872"/>
          </w:tcPr>
          <w:p>
            <w:pPr>
              <w:spacing w:after="0"/>
              <w:jc w:val="right"/>
            </w:pPr>
            <w:r>
              <w:rPr>
                <w:sz w:val="16"/>
              </w:rPr>
              <w:t>17.6</w:t>
            </w:r>
          </w:p>
        </w:tc>
        <w:tc>
          <w:tcPr>
            <w:tcW w:type="dxa" w:w="680"/>
          </w:tcPr>
          <w:p>
            <w:pPr>
              <w:spacing w:after="0"/>
              <w:jc w:val="right"/>
            </w:pPr>
            <w:r>
              <w:rPr>
                <w:sz w:val="16"/>
              </w:rPr>
              <w:t>46.1</w:t>
            </w:r>
          </w:p>
        </w:tc>
        <w:tc>
          <w:tcPr>
            <w:tcW w:type="dxa" w:w="648"/>
          </w:tcPr>
          <w:p>
            <w:pPr>
              <w:spacing w:after="0"/>
              <w:jc w:val="right"/>
            </w:pPr>
            <w:r>
              <w:rPr>
                <w:sz w:val="16"/>
              </w:rPr>
              <w:t>77.1</w:t>
            </w:r>
          </w:p>
        </w:tc>
        <w:tc>
          <w:tcPr>
            <w:tcW w:type="dxa" w:w="3633"/>
          </w:tcPr>
          <w:p>
            <w:pPr>
              <w:spacing w:after="0"/>
              <w:jc w:val="left"/>
            </w:pPr>
            <w:r>
              <w:rPr>
                <w:sz w:val="16"/>
              </w:rPr>
              <w:t>Relatively Low 27, Very Low 18</w:t>
            </w:r>
          </w:p>
        </w:tc>
        <w:tc>
          <w:tcPr>
            <w:tcW w:type="dxa" w:w="6401"/>
          </w:tcPr>
          <w:p>
            <w:pPr>
              <w:spacing w:after="0"/>
              <w:jc w:val="left"/>
            </w:pPr>
          </w:p>
        </w:tc>
      </w:tr>
      <w:tr>
        <w:trPr>
          <w:cantSplit/>
        </w:trPr>
        <w:tc>
          <w:tcPr>
            <w:tcW w:type="dxa" w:w="1037"/>
          </w:tcPr>
          <w:p>
            <w:pPr>
              <w:spacing w:after="0"/>
              <w:jc w:val="left"/>
            </w:pPr>
            <w:r>
              <w:rPr>
                <w:sz w:val="16"/>
              </w:rPr>
              <w:t>Hail</w:t>
            </w:r>
          </w:p>
        </w:tc>
        <w:tc>
          <w:tcPr>
            <w:tcW w:type="dxa" w:w="842"/>
          </w:tcPr>
          <w:p>
            <w:pPr>
              <w:spacing w:after="0"/>
              <w:jc w:val="right"/>
            </w:pPr>
            <w:r>
              <w:rPr>
                <w:sz w:val="16"/>
              </w:rPr>
              <w:t>45 of 45</w:t>
            </w:r>
          </w:p>
        </w:tc>
        <w:tc>
          <w:tcPr>
            <w:tcW w:type="dxa" w:w="872"/>
          </w:tcPr>
          <w:p>
            <w:pPr>
              <w:spacing w:after="0"/>
              <w:jc w:val="right"/>
            </w:pPr>
            <w:r>
              <w:rPr>
                <w:sz w:val="16"/>
              </w:rPr>
              <w:t>56.5</w:t>
            </w:r>
          </w:p>
        </w:tc>
        <w:tc>
          <w:tcPr>
            <w:tcW w:type="dxa" w:w="680"/>
          </w:tcPr>
          <w:p>
            <w:pPr>
              <w:spacing w:after="0"/>
              <w:jc w:val="right"/>
            </w:pPr>
            <w:r>
              <w:rPr>
                <w:sz w:val="16"/>
              </w:rPr>
              <w:t>81.6</w:t>
            </w:r>
          </w:p>
        </w:tc>
        <w:tc>
          <w:tcPr>
            <w:tcW w:type="dxa" w:w="648"/>
          </w:tcPr>
          <w:p>
            <w:pPr>
              <w:spacing w:after="0"/>
              <w:jc w:val="right"/>
            </w:pPr>
            <w:r>
              <w:rPr>
                <w:sz w:val="16"/>
              </w:rPr>
              <w:t>95.9</w:t>
            </w:r>
          </w:p>
        </w:tc>
        <w:tc>
          <w:tcPr>
            <w:tcW w:type="dxa" w:w="3633"/>
          </w:tcPr>
          <w:p>
            <w:pPr>
              <w:spacing w:after="0"/>
              <w:jc w:val="left"/>
            </w:pPr>
            <w:r>
              <w:rPr>
                <w:sz w:val="16"/>
              </w:rPr>
              <w:t>Relatively High 7, Relatively Moderate 37, Relatively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2"/>
          </w:tcPr>
          <w:p>
            <w:pPr>
              <w:spacing w:after="0"/>
              <w:jc w:val="right"/>
            </w:pPr>
            <w:r>
              <w:rPr>
                <w:sz w:val="16"/>
              </w:rPr>
              <w:t>45 of 45</w:t>
            </w:r>
          </w:p>
        </w:tc>
        <w:tc>
          <w:tcPr>
            <w:tcW w:type="dxa" w:w="872"/>
          </w:tcPr>
          <w:p>
            <w:pPr>
              <w:spacing w:after="0"/>
              <w:jc w:val="right"/>
            </w:pPr>
            <w:r>
              <w:rPr>
                <w:sz w:val="16"/>
              </w:rPr>
              <w:t>13.4</w:t>
            </w:r>
          </w:p>
        </w:tc>
        <w:tc>
          <w:tcPr>
            <w:tcW w:type="dxa" w:w="680"/>
          </w:tcPr>
          <w:p>
            <w:pPr>
              <w:spacing w:after="0"/>
              <w:jc w:val="right"/>
            </w:pPr>
            <w:r>
              <w:rPr>
                <w:sz w:val="16"/>
              </w:rPr>
              <w:t>30.7</w:t>
            </w:r>
          </w:p>
        </w:tc>
        <w:tc>
          <w:tcPr>
            <w:tcW w:type="dxa" w:w="648"/>
          </w:tcPr>
          <w:p>
            <w:pPr>
              <w:spacing w:after="0"/>
              <w:jc w:val="right"/>
            </w:pPr>
            <w:r>
              <w:rPr>
                <w:sz w:val="16"/>
              </w:rPr>
              <w:t>55.1</w:t>
            </w:r>
          </w:p>
        </w:tc>
        <w:tc>
          <w:tcPr>
            <w:tcW w:type="dxa" w:w="3633"/>
          </w:tcPr>
          <w:p>
            <w:pPr>
              <w:spacing w:after="0"/>
              <w:jc w:val="left"/>
            </w:pPr>
            <w:r>
              <w:rPr>
                <w:sz w:val="16"/>
              </w:rPr>
              <w:t>Relatively Low 44, Very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2"/>
          </w:tcPr>
          <w:p>
            <w:pPr>
              <w:spacing w:after="0"/>
              <w:jc w:val="right"/>
            </w:pPr>
            <w:r>
              <w:rPr>
                <w:sz w:val="16"/>
              </w:rPr>
              <w:t>45 of 45</w:t>
            </w:r>
          </w:p>
        </w:tc>
        <w:tc>
          <w:tcPr>
            <w:tcW w:type="dxa" w:w="872"/>
          </w:tcPr>
          <w:p>
            <w:pPr>
              <w:spacing w:after="0"/>
              <w:jc w:val="right"/>
            </w:pPr>
            <w:r>
              <w:rPr>
                <w:sz w:val="16"/>
              </w:rPr>
              <w:t>23.5</w:t>
            </w:r>
          </w:p>
        </w:tc>
        <w:tc>
          <w:tcPr>
            <w:tcW w:type="dxa" w:w="680"/>
          </w:tcPr>
          <w:p>
            <w:pPr>
              <w:spacing w:after="0"/>
              <w:jc w:val="right"/>
            </w:pPr>
            <w:r>
              <w:rPr>
                <w:sz w:val="16"/>
              </w:rPr>
              <w:t>34.5</w:t>
            </w:r>
          </w:p>
        </w:tc>
        <w:tc>
          <w:tcPr>
            <w:tcW w:type="dxa" w:w="648"/>
          </w:tcPr>
          <w:p>
            <w:pPr>
              <w:spacing w:after="0"/>
              <w:jc w:val="right"/>
            </w:pPr>
            <w:r>
              <w:rPr>
                <w:sz w:val="16"/>
              </w:rPr>
              <w:t>48.2</w:t>
            </w:r>
          </w:p>
        </w:tc>
        <w:tc>
          <w:tcPr>
            <w:tcW w:type="dxa" w:w="3633"/>
          </w:tcPr>
          <w:p>
            <w:pPr>
              <w:spacing w:after="0"/>
              <w:jc w:val="left"/>
            </w:pPr>
            <w:r>
              <w:rPr>
                <w:sz w:val="16"/>
              </w:rPr>
              <w:t>Very Low 45</w:t>
            </w:r>
          </w:p>
        </w:tc>
        <w:tc>
          <w:tcPr>
            <w:tcW w:type="dxa" w:w="6401"/>
          </w:tcPr>
          <w:p>
            <w:pPr>
              <w:spacing w:after="0"/>
              <w:jc w:val="left"/>
            </w:pPr>
          </w:p>
        </w:tc>
      </w:tr>
      <w:tr>
        <w:trPr>
          <w:cantSplit/>
        </w:trPr>
        <w:tc>
          <w:tcPr>
            <w:tcW w:type="dxa" w:w="1037"/>
          </w:tcPr>
          <w:p>
            <w:pPr>
              <w:spacing w:after="0"/>
              <w:jc w:val="left"/>
            </w:pPr>
            <w:r>
              <w:rPr>
                <w:sz w:val="16"/>
              </w:rPr>
              <w:t>Ice Storm</w:t>
            </w:r>
          </w:p>
        </w:tc>
        <w:tc>
          <w:tcPr>
            <w:tcW w:type="dxa" w:w="842"/>
          </w:tcPr>
          <w:p>
            <w:pPr>
              <w:spacing w:after="0"/>
              <w:jc w:val="right"/>
            </w:pPr>
            <w:r>
              <w:rPr>
                <w:sz w:val="16"/>
              </w:rPr>
              <w:t>45 of 45</w:t>
            </w:r>
          </w:p>
        </w:tc>
        <w:tc>
          <w:tcPr>
            <w:tcW w:type="dxa" w:w="872"/>
          </w:tcPr>
          <w:p>
            <w:pPr>
              <w:spacing w:after="0"/>
              <w:jc w:val="right"/>
            </w:pPr>
            <w:r>
              <w:rPr>
                <w:sz w:val="16"/>
              </w:rPr>
              <w:t>18.3</w:t>
            </w:r>
          </w:p>
        </w:tc>
        <w:tc>
          <w:tcPr>
            <w:tcW w:type="dxa" w:w="680"/>
          </w:tcPr>
          <w:p>
            <w:pPr>
              <w:spacing w:after="0"/>
              <w:jc w:val="right"/>
            </w:pPr>
            <w:r>
              <w:rPr>
                <w:sz w:val="16"/>
              </w:rPr>
              <w:t>37.9</w:t>
            </w:r>
          </w:p>
        </w:tc>
        <w:tc>
          <w:tcPr>
            <w:tcW w:type="dxa" w:w="648"/>
          </w:tcPr>
          <w:p>
            <w:pPr>
              <w:spacing w:after="0"/>
              <w:jc w:val="right"/>
            </w:pPr>
            <w:r>
              <w:rPr>
                <w:sz w:val="16"/>
              </w:rPr>
              <w:t>59.2</w:t>
            </w:r>
          </w:p>
        </w:tc>
        <w:tc>
          <w:tcPr>
            <w:tcW w:type="dxa" w:w="3633"/>
          </w:tcPr>
          <w:p>
            <w:pPr>
              <w:spacing w:after="0"/>
              <w:jc w:val="left"/>
            </w:pPr>
            <w:r>
              <w:rPr>
                <w:sz w:val="16"/>
              </w:rPr>
              <w:t>Relatively Low 34, Very Low 11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2"/>
          </w:tcPr>
          <w:p>
            <w:pPr>
              <w:spacing w:after="0"/>
              <w:jc w:val="right"/>
            </w:pPr>
            <w:r>
              <w:rPr>
                <w:sz w:val="16"/>
              </w:rPr>
              <w:t>45 of 45</w:t>
            </w:r>
          </w:p>
        </w:tc>
        <w:tc>
          <w:tcPr>
            <w:tcW w:type="dxa" w:w="872"/>
          </w:tcPr>
          <w:p>
            <w:pPr>
              <w:spacing w:after="0"/>
              <w:jc w:val="right"/>
            </w:pPr>
            <w:r>
              <w:rPr>
                <w:sz w:val="16"/>
              </w:rPr>
              <w:t>8.7</w:t>
            </w:r>
          </w:p>
        </w:tc>
        <w:tc>
          <w:tcPr>
            <w:tcW w:type="dxa" w:w="680"/>
          </w:tcPr>
          <w:p>
            <w:pPr>
              <w:spacing w:after="0"/>
              <w:jc w:val="right"/>
            </w:pPr>
            <w:r>
              <w:rPr>
                <w:sz w:val="16"/>
              </w:rPr>
              <w:t>41.1</w:t>
            </w:r>
          </w:p>
        </w:tc>
        <w:tc>
          <w:tcPr>
            <w:tcW w:type="dxa" w:w="648"/>
          </w:tcPr>
          <w:p>
            <w:pPr>
              <w:spacing w:after="0"/>
              <w:jc w:val="right"/>
            </w:pPr>
            <w:r>
              <w:rPr>
                <w:sz w:val="16"/>
              </w:rPr>
              <w:t>81.3</w:t>
            </w:r>
          </w:p>
        </w:tc>
        <w:tc>
          <w:tcPr>
            <w:tcW w:type="dxa" w:w="3633"/>
          </w:tcPr>
          <w:p>
            <w:pPr>
              <w:spacing w:after="0"/>
              <w:jc w:val="left"/>
            </w:pPr>
            <w:r>
              <w:rPr>
                <w:sz w:val="16"/>
              </w:rPr>
              <w:t>Relatively High 2, Relatively Moderate 16, Relatively Low 24, Very Low 3</w:t>
            </w:r>
          </w:p>
        </w:tc>
        <w:tc>
          <w:tcPr>
            <w:tcW w:type="dxa" w:w="6401"/>
          </w:tcPr>
          <w:p>
            <w:pPr>
              <w:spacing w:after="0"/>
              <w:jc w:val="left"/>
            </w:pPr>
          </w:p>
        </w:tc>
      </w:tr>
      <w:tr>
        <w:trPr>
          <w:cantSplit/>
        </w:trPr>
        <w:tc>
          <w:tcPr>
            <w:tcW w:type="dxa" w:w="1037"/>
          </w:tcPr>
          <w:p>
            <w:pPr>
              <w:spacing w:after="0"/>
              <w:jc w:val="left"/>
            </w:pPr>
            <w:r>
              <w:rPr>
                <w:sz w:val="16"/>
              </w:rPr>
              <w:t>Landslide</w:t>
            </w:r>
          </w:p>
        </w:tc>
        <w:tc>
          <w:tcPr>
            <w:tcW w:type="dxa" w:w="842"/>
          </w:tcPr>
          <w:p>
            <w:pPr>
              <w:spacing w:after="0"/>
              <w:jc w:val="right"/>
            </w:pPr>
            <w:r>
              <w:rPr>
                <w:sz w:val="16"/>
              </w:rPr>
              <w:t>45 of 45</w:t>
            </w:r>
          </w:p>
        </w:tc>
        <w:tc>
          <w:tcPr>
            <w:tcW w:type="dxa" w:w="872"/>
          </w:tcPr>
          <w:p>
            <w:pPr>
              <w:spacing w:after="0"/>
              <w:jc w:val="right"/>
            </w:pPr>
            <w:r>
              <w:rPr>
                <w:sz w:val="16"/>
              </w:rPr>
              <w:t>20.4</w:t>
            </w:r>
          </w:p>
        </w:tc>
        <w:tc>
          <w:tcPr>
            <w:tcW w:type="dxa" w:w="680"/>
          </w:tcPr>
          <w:p>
            <w:pPr>
              <w:spacing w:after="0"/>
              <w:jc w:val="right"/>
            </w:pPr>
            <w:r>
              <w:rPr>
                <w:sz w:val="16"/>
              </w:rPr>
              <w:t>61.2</w:t>
            </w:r>
          </w:p>
        </w:tc>
        <w:tc>
          <w:tcPr>
            <w:tcW w:type="dxa" w:w="648"/>
          </w:tcPr>
          <w:p>
            <w:pPr>
              <w:spacing w:after="0"/>
              <w:jc w:val="right"/>
            </w:pPr>
            <w:r>
              <w:rPr>
                <w:sz w:val="16"/>
              </w:rPr>
              <w:t>83.0</w:t>
            </w:r>
          </w:p>
        </w:tc>
        <w:tc>
          <w:tcPr>
            <w:tcW w:type="dxa" w:w="3633"/>
          </w:tcPr>
          <w:p>
            <w:pPr>
              <w:spacing w:after="0"/>
              <w:jc w:val="left"/>
            </w:pPr>
            <w:r>
              <w:rPr>
                <w:sz w:val="16"/>
              </w:rPr>
              <w:t>Relatively Low 3, Very Low 42</w:t>
            </w:r>
          </w:p>
        </w:tc>
        <w:tc>
          <w:tcPr>
            <w:tcW w:type="dxa" w:w="6401"/>
          </w:tcPr>
          <w:p>
            <w:pPr>
              <w:spacing w:after="0"/>
              <w:jc w:val="left"/>
            </w:pPr>
          </w:p>
        </w:tc>
      </w:tr>
      <w:tr>
        <w:trPr>
          <w:cantSplit/>
        </w:trPr>
        <w:tc>
          <w:tcPr>
            <w:tcW w:type="dxa" w:w="1037"/>
          </w:tcPr>
          <w:p>
            <w:pPr>
              <w:spacing w:after="0"/>
              <w:jc w:val="left"/>
            </w:pPr>
            <w:r>
              <w:rPr>
                <w:sz w:val="16"/>
              </w:rPr>
              <w:t>Lightning</w:t>
            </w:r>
          </w:p>
        </w:tc>
        <w:tc>
          <w:tcPr>
            <w:tcW w:type="dxa" w:w="842"/>
          </w:tcPr>
          <w:p>
            <w:pPr>
              <w:spacing w:after="0"/>
              <w:jc w:val="right"/>
            </w:pPr>
            <w:r>
              <w:rPr>
                <w:sz w:val="16"/>
              </w:rPr>
              <w:t>45 of 45</w:t>
            </w:r>
          </w:p>
        </w:tc>
        <w:tc>
          <w:tcPr>
            <w:tcW w:type="dxa" w:w="872"/>
          </w:tcPr>
          <w:p>
            <w:pPr>
              <w:spacing w:after="0"/>
              <w:jc w:val="right"/>
            </w:pPr>
            <w:r>
              <w:rPr>
                <w:sz w:val="16"/>
              </w:rPr>
              <w:t>23.4</w:t>
            </w:r>
          </w:p>
        </w:tc>
        <w:tc>
          <w:tcPr>
            <w:tcW w:type="dxa" w:w="680"/>
          </w:tcPr>
          <w:p>
            <w:pPr>
              <w:spacing w:after="0"/>
              <w:jc w:val="right"/>
            </w:pPr>
            <w:r>
              <w:rPr>
                <w:sz w:val="16"/>
              </w:rPr>
              <w:t>42.8</w:t>
            </w:r>
          </w:p>
        </w:tc>
        <w:tc>
          <w:tcPr>
            <w:tcW w:type="dxa" w:w="648"/>
          </w:tcPr>
          <w:p>
            <w:pPr>
              <w:spacing w:after="0"/>
              <w:jc w:val="right"/>
            </w:pPr>
            <w:r>
              <w:rPr>
                <w:sz w:val="16"/>
              </w:rPr>
              <w:t>68.2</w:t>
            </w:r>
          </w:p>
        </w:tc>
        <w:tc>
          <w:tcPr>
            <w:tcW w:type="dxa" w:w="3633"/>
          </w:tcPr>
          <w:p>
            <w:pPr>
              <w:spacing w:after="0"/>
              <w:jc w:val="left"/>
            </w:pPr>
            <w:r>
              <w:rPr>
                <w:sz w:val="16"/>
              </w:rPr>
              <w:t>Relatively Moderate 14, Relatively Low 31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2"/>
          </w:tcPr>
          <w:p>
            <w:pPr>
              <w:spacing w:after="0"/>
              <w:jc w:val="right"/>
            </w:pPr>
            <w:r>
              <w:rPr>
                <w:sz w:val="16"/>
              </w:rPr>
              <w:t>45 of 45</w:t>
            </w:r>
          </w:p>
        </w:tc>
        <w:tc>
          <w:tcPr>
            <w:tcW w:type="dxa" w:w="872"/>
          </w:tcPr>
          <w:p>
            <w:pPr>
              <w:spacing w:after="0"/>
              <w:jc w:val="right"/>
            </w:pPr>
            <w:r>
              <w:rPr>
                <w:sz w:val="16"/>
              </w:rPr>
              <w:t>64.3</w:t>
            </w:r>
          </w:p>
        </w:tc>
        <w:tc>
          <w:tcPr>
            <w:tcW w:type="dxa" w:w="680"/>
          </w:tcPr>
          <w:p>
            <w:pPr>
              <w:spacing w:after="0"/>
              <w:jc w:val="right"/>
            </w:pPr>
            <w:r>
              <w:rPr>
                <w:sz w:val="16"/>
              </w:rPr>
              <w:t>84.4</w:t>
            </w:r>
          </w:p>
        </w:tc>
        <w:tc>
          <w:tcPr>
            <w:tcW w:type="dxa" w:w="648"/>
          </w:tcPr>
          <w:p>
            <w:pPr>
              <w:spacing w:after="0"/>
              <w:jc w:val="right"/>
            </w:pPr>
            <w:r>
              <w:rPr>
                <w:sz w:val="16"/>
              </w:rPr>
              <w:t>95.4</w:t>
            </w:r>
          </w:p>
        </w:tc>
        <w:tc>
          <w:tcPr>
            <w:tcW w:type="dxa" w:w="3633"/>
          </w:tcPr>
          <w:p>
            <w:pPr>
              <w:spacing w:after="0"/>
              <w:jc w:val="left"/>
            </w:pPr>
            <w:r>
              <w:rPr>
                <w:sz w:val="16"/>
              </w:rPr>
              <w:t>Relatively High 28, Relatively Moderate 17</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2"/>
          </w:tcPr>
          <w:p>
            <w:pPr>
              <w:spacing w:after="0"/>
              <w:jc w:val="right"/>
            </w:pPr>
            <w:r>
              <w:rPr>
                <w:sz w:val="16"/>
              </w:rPr>
              <w:t>45 of 45</w:t>
            </w:r>
          </w:p>
        </w:tc>
        <w:tc>
          <w:tcPr>
            <w:tcW w:type="dxa" w:w="872"/>
          </w:tcPr>
          <w:p>
            <w:pPr>
              <w:spacing w:after="0"/>
              <w:jc w:val="right"/>
            </w:pPr>
            <w:r>
              <w:rPr>
                <w:sz w:val="16"/>
              </w:rPr>
              <w:t>45.5</w:t>
            </w:r>
          </w:p>
        </w:tc>
        <w:tc>
          <w:tcPr>
            <w:tcW w:type="dxa" w:w="680"/>
          </w:tcPr>
          <w:p>
            <w:pPr>
              <w:spacing w:after="0"/>
              <w:jc w:val="right"/>
            </w:pPr>
            <w:r>
              <w:rPr>
                <w:sz w:val="16"/>
              </w:rPr>
              <w:t>67.7</w:t>
            </w:r>
          </w:p>
        </w:tc>
        <w:tc>
          <w:tcPr>
            <w:tcW w:type="dxa" w:w="648"/>
          </w:tcPr>
          <w:p>
            <w:pPr>
              <w:spacing w:after="0"/>
              <w:jc w:val="right"/>
            </w:pPr>
            <w:r>
              <w:rPr>
                <w:sz w:val="16"/>
              </w:rPr>
              <w:t>94.3</w:t>
            </w:r>
          </w:p>
        </w:tc>
        <w:tc>
          <w:tcPr>
            <w:tcW w:type="dxa" w:w="3633"/>
          </w:tcPr>
          <w:p>
            <w:pPr>
              <w:spacing w:after="0"/>
              <w:jc w:val="left"/>
            </w:pPr>
            <w:r>
              <w:rPr>
                <w:sz w:val="16"/>
              </w:rPr>
              <w:t>Very High 1, Relatively High 8, Relatively Moderate 35, Relatively Low 1</w:t>
            </w:r>
          </w:p>
        </w:tc>
        <w:tc>
          <w:tcPr>
            <w:tcW w:type="dxa" w:w="6401"/>
          </w:tcPr>
          <w:p>
            <w:pPr>
              <w:spacing w:after="0"/>
              <w:jc w:val="left"/>
            </w:pPr>
          </w:p>
        </w:tc>
      </w:tr>
      <w:tr>
        <w:trPr>
          <w:cantSplit/>
        </w:trPr>
        <w:tc>
          <w:tcPr>
            <w:tcW w:type="dxa" w:w="1037"/>
          </w:tcPr>
          <w:p>
            <w:pPr>
              <w:spacing w:after="0"/>
              <w:jc w:val="left"/>
            </w:pPr>
            <w:r>
              <w:rPr>
                <w:sz w:val="16"/>
              </w:rPr>
              <w:t>Tsunami</w:t>
            </w:r>
          </w:p>
        </w:tc>
        <w:tc>
          <w:tcPr>
            <w:tcW w:type="dxa" w:w="842"/>
          </w:tcPr>
          <w:p>
            <w:pPr>
              <w:spacing w:after="0"/>
              <w:jc w:val="right"/>
            </w:pPr>
            <w:r>
              <w:rPr>
                <w:sz w:val="16"/>
              </w:rPr>
              <w:t>0 of 45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45</w:t>
            </w:r>
          </w:p>
        </w:tc>
        <w:tc>
          <w:tcPr>
            <w:tcW w:type="dxa" w:w="6401"/>
          </w:tcPr>
          <w:p>
            <w:pPr>
              <w:spacing w:after="0"/>
              <w:jc w:val="left"/>
            </w:pPr>
          </w:p>
        </w:tc>
      </w:tr>
      <w:tr>
        <w:trPr>
          <w:cantSplit/>
        </w:trPr>
        <w:tc>
          <w:tcPr>
            <w:tcW w:type="dxa" w:w="1037"/>
          </w:tcPr>
          <w:p>
            <w:pPr>
              <w:spacing w:after="0"/>
              <w:jc w:val="left"/>
            </w:pPr>
            <w:r>
              <w:rPr>
                <w:sz w:val="16"/>
              </w:rPr>
              <w:t>Volcanic Activity</w:t>
            </w:r>
          </w:p>
        </w:tc>
        <w:tc>
          <w:tcPr>
            <w:tcW w:type="dxa" w:w="842"/>
          </w:tcPr>
          <w:p>
            <w:pPr>
              <w:spacing w:after="0"/>
              <w:jc w:val="right"/>
            </w:pPr>
            <w:r>
              <w:rPr>
                <w:sz w:val="16"/>
              </w:rPr>
              <w:t>0 of 45</w:t>
            </w:r>
          </w:p>
        </w:tc>
        <w:tc>
          <w:tcPr>
            <w:tcW w:type="dxa" w:w="872"/>
          </w:tcPr>
          <w:p>
            <w:pPr>
              <w:spacing w:after="0"/>
              <w:jc w:val="right"/>
            </w:pPr>
          </w:p>
        </w:tc>
        <w:tc>
          <w:tcPr>
            <w:tcW w:type="dxa" w:w="680"/>
          </w:tcPr>
          <w:p>
            <w:pPr>
              <w:spacing w:after="0"/>
              <w:jc w:val="right"/>
            </w:pPr>
          </w:p>
        </w:tc>
        <w:tc>
          <w:tcPr>
            <w:tcW w:type="dxa" w:w="648"/>
          </w:tcPr>
          <w:p>
            <w:pPr>
              <w:spacing w:after="0"/>
              <w:jc w:val="right"/>
            </w:pPr>
          </w:p>
        </w:tc>
        <w:tc>
          <w:tcPr>
            <w:tcW w:type="dxa" w:w="3633"/>
          </w:tcPr>
          <w:p>
            <w:pPr>
              <w:spacing w:after="0"/>
              <w:jc w:val="left"/>
            </w:pPr>
            <w:r>
              <w:rPr>
                <w:sz w:val="16"/>
              </w:rPr>
              <w:t>Not Applicable 45</w:t>
            </w:r>
          </w:p>
        </w:tc>
        <w:tc>
          <w:tcPr>
            <w:tcW w:type="dxa" w:w="6401"/>
          </w:tcPr>
          <w:p>
            <w:pPr>
              <w:spacing w:after="0"/>
              <w:jc w:val="left"/>
            </w:pPr>
          </w:p>
        </w:tc>
      </w:tr>
      <w:tr>
        <w:trPr>
          <w:cantSplit/>
        </w:trPr>
        <w:tc>
          <w:tcPr>
            <w:tcW w:type="dxa" w:w="1037"/>
          </w:tcPr>
          <w:p>
            <w:pPr>
              <w:spacing w:after="0"/>
              <w:jc w:val="left"/>
            </w:pPr>
            <w:r>
              <w:rPr>
                <w:sz w:val="16"/>
              </w:rPr>
              <w:t>Wildfire</w:t>
            </w:r>
          </w:p>
        </w:tc>
        <w:tc>
          <w:tcPr>
            <w:tcW w:type="dxa" w:w="842"/>
          </w:tcPr>
          <w:p>
            <w:pPr>
              <w:spacing w:after="0"/>
              <w:jc w:val="right"/>
            </w:pPr>
            <w:r>
              <w:rPr>
                <w:sz w:val="16"/>
              </w:rPr>
              <w:t>45 of 45</w:t>
            </w:r>
          </w:p>
        </w:tc>
        <w:tc>
          <w:tcPr>
            <w:tcW w:type="dxa" w:w="872"/>
          </w:tcPr>
          <w:p>
            <w:pPr>
              <w:spacing w:after="0"/>
              <w:jc w:val="right"/>
            </w:pPr>
            <w:r>
              <w:rPr>
                <w:sz w:val="16"/>
              </w:rPr>
              <w:t>19.8</w:t>
            </w:r>
          </w:p>
        </w:tc>
        <w:tc>
          <w:tcPr>
            <w:tcW w:type="dxa" w:w="680"/>
          </w:tcPr>
          <w:p>
            <w:pPr>
              <w:spacing w:after="0"/>
              <w:jc w:val="right"/>
            </w:pPr>
            <w:r>
              <w:rPr>
                <w:sz w:val="16"/>
              </w:rPr>
              <w:t>52.7</w:t>
            </w:r>
          </w:p>
        </w:tc>
        <w:tc>
          <w:tcPr>
            <w:tcW w:type="dxa" w:w="648"/>
          </w:tcPr>
          <w:p>
            <w:pPr>
              <w:spacing w:after="0"/>
              <w:jc w:val="right"/>
            </w:pPr>
            <w:r>
              <w:rPr>
                <w:sz w:val="16"/>
              </w:rPr>
              <w:t>69.5</w:t>
            </w:r>
          </w:p>
        </w:tc>
        <w:tc>
          <w:tcPr>
            <w:tcW w:type="dxa" w:w="3633"/>
          </w:tcPr>
          <w:p>
            <w:pPr>
              <w:spacing w:after="0"/>
              <w:jc w:val="left"/>
            </w:pPr>
            <w:r>
              <w:rPr>
                <w:sz w:val="16"/>
              </w:rPr>
              <w:t>Relatively Low 1, Very Low 44</w:t>
            </w:r>
          </w:p>
        </w:tc>
        <w:tc>
          <w:tcPr>
            <w:tcW w:type="dxa" w:w="6401"/>
          </w:tcPr>
          <w:p>
            <w:pPr>
              <w:spacing w:after="0"/>
              <w:jc w:val="left"/>
            </w:pPr>
          </w:p>
        </w:tc>
      </w:tr>
      <w:tr>
        <w:trPr>
          <w:cantSplit/>
        </w:trPr>
        <w:tc>
          <w:tcPr>
            <w:tcW w:type="dxa" w:w="1037"/>
          </w:tcPr>
          <w:p>
            <w:pPr>
              <w:spacing w:after="0"/>
              <w:jc w:val="left"/>
            </w:pPr>
            <w:r>
              <w:rPr>
                <w:sz w:val="16"/>
              </w:rPr>
              <w:t>Winter Weather</w:t>
            </w:r>
          </w:p>
        </w:tc>
        <w:tc>
          <w:tcPr>
            <w:tcW w:type="dxa" w:w="842"/>
          </w:tcPr>
          <w:p>
            <w:pPr>
              <w:spacing w:after="0"/>
              <w:jc w:val="right"/>
            </w:pPr>
            <w:r>
              <w:rPr>
                <w:sz w:val="16"/>
              </w:rPr>
              <w:t>45 of 45</w:t>
            </w:r>
          </w:p>
        </w:tc>
        <w:tc>
          <w:tcPr>
            <w:tcW w:type="dxa" w:w="872"/>
          </w:tcPr>
          <w:p>
            <w:pPr>
              <w:spacing w:after="0"/>
              <w:jc w:val="right"/>
            </w:pPr>
            <w:r>
              <w:rPr>
                <w:sz w:val="16"/>
              </w:rPr>
              <w:t>44.6</w:t>
            </w:r>
          </w:p>
        </w:tc>
        <w:tc>
          <w:tcPr>
            <w:tcW w:type="dxa" w:w="680"/>
          </w:tcPr>
          <w:p>
            <w:pPr>
              <w:spacing w:after="0"/>
              <w:jc w:val="right"/>
            </w:pPr>
            <w:r>
              <w:rPr>
                <w:sz w:val="16"/>
              </w:rPr>
              <w:t>62.4</w:t>
            </w:r>
          </w:p>
        </w:tc>
        <w:tc>
          <w:tcPr>
            <w:tcW w:type="dxa" w:w="648"/>
          </w:tcPr>
          <w:p>
            <w:pPr>
              <w:spacing w:after="0"/>
              <w:jc w:val="right"/>
            </w:pPr>
            <w:r>
              <w:rPr>
                <w:sz w:val="16"/>
              </w:rPr>
              <w:t>80.0</w:t>
            </w:r>
          </w:p>
        </w:tc>
        <w:tc>
          <w:tcPr>
            <w:tcW w:type="dxa" w:w="3633"/>
          </w:tcPr>
          <w:p>
            <w:pPr>
              <w:spacing w:after="0"/>
              <w:jc w:val="left"/>
            </w:pPr>
            <w:r>
              <w:rPr>
                <w:sz w:val="16"/>
              </w:rPr>
              <w:t>Relatively High 1, Relatively Moderate 43, Relatively Low 1</w:t>
            </w:r>
          </w:p>
        </w:tc>
        <w:tc>
          <w:tcPr>
            <w:tcW w:type="dxa" w:w="640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46"/>
        <w:gridCol w:w="754"/>
        <w:gridCol w:w="2931"/>
        <w:gridCol w:w="2337"/>
        <w:gridCol w:w="1645"/>
        <w:gridCol w:w="2001"/>
        <w:gridCol w:w="2898"/>
      </w:tblGrid>
      <w:tr>
        <w:trPr>
          <w:cantSplit/>
          <w:tblHeader/>
        </w:trPr>
        <w:tc>
          <w:tcPr>
            <w:tcW w:type="dxa" w:w="1546"/>
            <w:shd w:val="clear" w:color="auto" w:fill="E8E8E8"/>
          </w:tcPr>
          <w:p>
            <w:pPr>
              <w:spacing w:after="0"/>
              <w:jc w:val="left"/>
            </w:pPr>
            <w:r>
              <w:rPr>
                <w:b/>
                <w:sz w:val="16"/>
              </w:rPr>
              <w:t>Member</w:t>
            </w:r>
          </w:p>
        </w:tc>
        <w:tc>
          <w:tcPr>
            <w:tcW w:type="dxa" w:w="754"/>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98"/>
            <w:shd w:val="clear" w:color="auto" w:fill="E8E8E8"/>
          </w:tcPr>
          <w:p>
            <w:pPr>
              <w:spacing w:after="0"/>
              <w:jc w:val="left"/>
            </w:pPr>
            <w:r>
              <w:rPr>
                <w:b/>
                <w:sz w:val="16"/>
              </w:rPr>
              <w:t>Notes</w:t>
            </w:r>
          </w:p>
        </w:tc>
      </w:tr>
      <w:tr>
        <w:trPr>
          <w:cantSplit/>
        </w:trPr>
        <w:tc>
          <w:tcPr>
            <w:tcW w:type="dxa" w:w="1546"/>
          </w:tcPr>
          <w:p>
            <w:pPr>
              <w:spacing w:after="0"/>
              <w:jc w:val="left"/>
            </w:pPr>
            <w:r>
              <w:rPr>
                <w:sz w:val="16"/>
              </w:rPr>
              <w:t>Elkhart County</w:t>
            </w:r>
          </w:p>
        </w:tc>
        <w:tc>
          <w:tcPr>
            <w:tcW w:type="dxa" w:w="754"/>
          </w:tcPr>
          <w:p>
            <w:pPr>
              <w:spacing w:after="0"/>
              <w:jc w:val="left"/>
            </w:pPr>
            <w:r>
              <w:rPr>
                <w:sz w:val="16"/>
              </w:rPr>
              <w:t>County</w:t>
            </w:r>
          </w:p>
        </w:tc>
        <w:tc>
          <w:tcPr>
            <w:tcW w:type="dxa" w:w="2931"/>
          </w:tcPr>
          <w:p>
            <w:pPr>
              <w:spacing w:after="0"/>
              <w:jc w:val="left"/>
            </w:pPr>
            <w:r>
              <w:rPr>
                <w:sz w:val="16"/>
              </w:rPr>
              <w:t>Approved, expires 2030-02-11</w:t>
            </w:r>
          </w:p>
        </w:tc>
        <w:tc>
          <w:tcPr>
            <w:tcW w:type="dxa" w:w="2337"/>
          </w:tcPr>
          <w:p>
            <w:pPr>
              <w:spacing w:after="0"/>
              <w:jc w:val="right"/>
            </w:pPr>
            <w:r>
              <w:rPr>
                <w:sz w:val="16"/>
              </w:rPr>
              <w:t>FMA RL 0, SRL 4; any 20</w:t>
            </w:r>
          </w:p>
        </w:tc>
        <w:tc>
          <w:tcPr>
            <w:tcW w:type="dxa" w:w="1645"/>
          </w:tcPr>
          <w:p>
            <w:pPr>
              <w:spacing w:after="0"/>
              <w:jc w:val="right"/>
            </w:pPr>
            <w:r>
              <w:rPr>
                <w:sz w:val="16"/>
              </w:rPr>
              <w:t>$2,226,993.82</w:t>
            </w:r>
          </w:p>
        </w:tc>
        <w:tc>
          <w:tcPr>
            <w:tcW w:type="dxa" w:w="2001"/>
          </w:tcPr>
          <w:p>
            <w:pPr>
              <w:spacing w:after="0"/>
              <w:jc w:val="right"/>
            </w:pPr>
            <w:r>
              <w:rPr>
                <w:sz w:val="16"/>
              </w:rPr>
              <w:t>0; 0</w:t>
            </w:r>
          </w:p>
        </w:tc>
        <w:tc>
          <w:tcPr>
            <w:tcW w:type="dxa" w:w="2898"/>
          </w:tcPr>
          <w:p>
            <w:pPr>
              <w:spacing w:after="0"/>
              <w:jc w:val="left"/>
            </w:pPr>
            <w:r>
              <w:rPr>
                <w:sz w:val="16"/>
              </w:rPr>
              <w:t>Includes $2,179,572.09 for declarations not counted as hazard incidents (DR-4515-IN).</w:t>
            </w:r>
          </w:p>
        </w:tc>
      </w:tr>
      <w:tr>
        <w:trPr>
          <w:cantSplit/>
        </w:trPr>
        <w:tc>
          <w:tcPr>
            <w:tcW w:type="dxa" w:w="1546"/>
          </w:tcPr>
          <w:p>
            <w:pPr>
              <w:spacing w:after="0"/>
              <w:jc w:val="left"/>
            </w:pPr>
            <w:r>
              <w:rPr>
                <w:sz w:val="16"/>
              </w:rPr>
              <w:t>Bristol town</w:t>
            </w:r>
          </w:p>
        </w:tc>
        <w:tc>
          <w:tcPr>
            <w:tcW w:type="dxa" w:w="754"/>
          </w:tcPr>
          <w:p>
            <w:pPr>
              <w:spacing w:after="0"/>
              <w:jc w:val="left"/>
            </w:pPr>
            <w:r>
              <w:rPr>
                <w:sz w:val="16"/>
              </w:rPr>
              <w:t>Town</w:t>
            </w:r>
          </w:p>
        </w:tc>
        <w:tc>
          <w:tcPr>
            <w:tcW w:type="dxa" w:w="2931"/>
          </w:tcPr>
          <w:p>
            <w:pPr>
              <w:spacing w:after="0"/>
              <w:jc w:val="left"/>
            </w:pPr>
            <w:r>
              <w:rPr>
                <w:sz w:val="16"/>
              </w:rPr>
              <w:t>Approved, expires 2030-02-11</w:t>
            </w:r>
          </w:p>
        </w:tc>
        <w:tc>
          <w:tcPr>
            <w:tcW w:type="dxa" w:w="2337"/>
          </w:tcPr>
          <w:p>
            <w:pPr>
              <w:spacing w:after="0"/>
              <w:jc w:val="right"/>
            </w:pPr>
            <w:r>
              <w:rPr>
                <w:sz w:val="16"/>
              </w:rPr>
              <w:t>FMA RL 0, SRL 0; any 1</w:t>
            </w:r>
          </w:p>
        </w:tc>
        <w:tc>
          <w:tcPr>
            <w:tcW w:type="dxa" w:w="1645"/>
          </w:tcPr>
          <w:p>
            <w:pPr>
              <w:spacing w:after="0"/>
              <w:jc w:val="right"/>
            </w:pPr>
            <w:r>
              <w:rPr>
                <w:sz w:val="16"/>
              </w:rPr>
              <w:t>none found</w:t>
            </w:r>
          </w:p>
        </w:tc>
        <w:tc>
          <w:tcPr>
            <w:tcW w:type="dxa" w:w="2001"/>
          </w:tcPr>
          <w:p>
            <w:pPr>
              <w:spacing w:after="0"/>
              <w:jc w:val="right"/>
            </w:pPr>
            <w:r>
              <w:rPr>
                <w:sz w:val="16"/>
              </w:rPr>
              <w:t>31; 1</w:t>
            </w:r>
          </w:p>
        </w:tc>
        <w:tc>
          <w:tcPr>
            <w:tcW w:type="dxa" w:w="2898"/>
          </w:tcPr>
          <w:p>
            <w:pPr>
              <w:spacing w:after="0"/>
              <w:jc w:val="left"/>
            </w:pPr>
          </w:p>
        </w:tc>
      </w:tr>
      <w:tr>
        <w:trPr>
          <w:cantSplit/>
        </w:trPr>
        <w:tc>
          <w:tcPr>
            <w:tcW w:type="dxa" w:w="1546"/>
          </w:tcPr>
          <w:p>
            <w:pPr>
              <w:spacing w:after="0"/>
              <w:jc w:val="left"/>
            </w:pPr>
            <w:r>
              <w:rPr>
                <w:sz w:val="16"/>
              </w:rPr>
              <w:t>Elkhart city</w:t>
            </w:r>
          </w:p>
        </w:tc>
        <w:tc>
          <w:tcPr>
            <w:tcW w:type="dxa" w:w="754"/>
          </w:tcPr>
          <w:p>
            <w:pPr>
              <w:spacing w:after="0"/>
              <w:jc w:val="left"/>
            </w:pPr>
            <w:r>
              <w:rPr>
                <w:sz w:val="16"/>
              </w:rPr>
              <w:t>City</w:t>
            </w:r>
          </w:p>
        </w:tc>
        <w:tc>
          <w:tcPr>
            <w:tcW w:type="dxa" w:w="2931"/>
          </w:tcPr>
          <w:p>
            <w:pPr>
              <w:spacing w:after="0"/>
              <w:jc w:val="left"/>
            </w:pPr>
            <w:r>
              <w:rPr>
                <w:sz w:val="16"/>
              </w:rPr>
              <w:t>Approved, expires 2030-02-11</w:t>
            </w:r>
          </w:p>
        </w:tc>
        <w:tc>
          <w:tcPr>
            <w:tcW w:type="dxa" w:w="2337"/>
          </w:tcPr>
          <w:p>
            <w:pPr>
              <w:spacing w:after="0"/>
              <w:jc w:val="right"/>
            </w:pPr>
            <w:r>
              <w:rPr>
                <w:sz w:val="16"/>
              </w:rPr>
              <w:t>FMA RL 0, SRL 0; any 2</w:t>
            </w:r>
          </w:p>
        </w:tc>
        <w:tc>
          <w:tcPr>
            <w:tcW w:type="dxa" w:w="1645"/>
          </w:tcPr>
          <w:p>
            <w:pPr>
              <w:spacing w:after="0"/>
              <w:jc w:val="right"/>
            </w:pPr>
            <w:r>
              <w:rPr>
                <w:sz w:val="16"/>
              </w:rPr>
              <w:t>$743,207.53</w:t>
            </w:r>
          </w:p>
        </w:tc>
        <w:tc>
          <w:tcPr>
            <w:tcW w:type="dxa" w:w="2001"/>
          </w:tcPr>
          <w:p>
            <w:pPr>
              <w:spacing w:after="0"/>
              <w:jc w:val="right"/>
            </w:pPr>
            <w:r>
              <w:rPr>
                <w:sz w:val="16"/>
              </w:rPr>
              <w:t>105; 2</w:t>
            </w:r>
          </w:p>
        </w:tc>
        <w:tc>
          <w:tcPr>
            <w:tcW w:type="dxa" w:w="2898"/>
          </w:tcPr>
          <w:p>
            <w:pPr>
              <w:spacing w:after="0"/>
              <w:jc w:val="left"/>
            </w:pPr>
            <w:r>
              <w:rPr>
                <w:sz w:val="16"/>
              </w:rPr>
              <w:t>Includes $239,490.90 for declarations not counted as hazard incidents (DR-4515-IN).</w:t>
            </w:r>
          </w:p>
        </w:tc>
      </w:tr>
      <w:tr>
        <w:trPr>
          <w:cantSplit/>
        </w:trPr>
        <w:tc>
          <w:tcPr>
            <w:tcW w:type="dxa" w:w="1546"/>
          </w:tcPr>
          <w:p>
            <w:pPr>
              <w:spacing w:after="0"/>
              <w:jc w:val="left"/>
            </w:pPr>
            <w:r>
              <w:rPr>
                <w:sz w:val="16"/>
              </w:rPr>
              <w:t>Goshen city</w:t>
            </w:r>
          </w:p>
        </w:tc>
        <w:tc>
          <w:tcPr>
            <w:tcW w:type="dxa" w:w="754"/>
          </w:tcPr>
          <w:p>
            <w:pPr>
              <w:spacing w:after="0"/>
              <w:jc w:val="left"/>
            </w:pPr>
            <w:r>
              <w:rPr>
                <w:sz w:val="16"/>
              </w:rPr>
              <w:t>City</w:t>
            </w:r>
          </w:p>
        </w:tc>
        <w:tc>
          <w:tcPr>
            <w:tcW w:type="dxa" w:w="2931"/>
          </w:tcPr>
          <w:p>
            <w:pPr>
              <w:spacing w:after="0"/>
              <w:jc w:val="left"/>
            </w:pPr>
            <w:r>
              <w:rPr>
                <w:sz w:val="16"/>
              </w:rPr>
              <w:t>Approved, expires 2030-02-11</w:t>
            </w:r>
          </w:p>
        </w:tc>
        <w:tc>
          <w:tcPr>
            <w:tcW w:type="dxa" w:w="2337"/>
          </w:tcPr>
          <w:p>
            <w:pPr>
              <w:spacing w:after="0"/>
              <w:jc w:val="right"/>
            </w:pPr>
            <w:r>
              <w:rPr>
                <w:sz w:val="16"/>
              </w:rPr>
              <w:t>FMA RL 0, SRL 0; any 1</w:t>
            </w:r>
          </w:p>
        </w:tc>
        <w:tc>
          <w:tcPr>
            <w:tcW w:type="dxa" w:w="1645"/>
          </w:tcPr>
          <w:p>
            <w:pPr>
              <w:spacing w:after="0"/>
              <w:jc w:val="right"/>
            </w:pPr>
            <w:r>
              <w:rPr>
                <w:sz w:val="16"/>
              </w:rPr>
              <w:t>$241,135.70</w:t>
            </w:r>
          </w:p>
        </w:tc>
        <w:tc>
          <w:tcPr>
            <w:tcW w:type="dxa" w:w="2001"/>
          </w:tcPr>
          <w:p>
            <w:pPr>
              <w:spacing w:after="0"/>
              <w:jc w:val="right"/>
            </w:pPr>
            <w:r>
              <w:rPr>
                <w:sz w:val="16"/>
              </w:rPr>
              <w:t>75; 5</w:t>
            </w:r>
          </w:p>
        </w:tc>
        <w:tc>
          <w:tcPr>
            <w:tcW w:type="dxa" w:w="2898"/>
          </w:tcPr>
          <w:p>
            <w:pPr>
              <w:spacing w:after="0"/>
              <w:jc w:val="left"/>
            </w:pPr>
            <w:r>
              <w:rPr>
                <w:sz w:val="16"/>
              </w:rPr>
              <w:t>Includes $172,782.78 for declarations not counted as hazard incidents (DR-4515-IN).</w:t>
            </w:r>
          </w:p>
        </w:tc>
      </w:tr>
      <w:tr>
        <w:trPr>
          <w:cantSplit/>
        </w:trPr>
        <w:tc>
          <w:tcPr>
            <w:tcW w:type="dxa" w:w="1546"/>
          </w:tcPr>
          <w:p>
            <w:pPr>
              <w:spacing w:after="0"/>
              <w:jc w:val="left"/>
            </w:pPr>
            <w:r>
              <w:rPr>
                <w:sz w:val="16"/>
              </w:rPr>
              <w:t>Middlebury town</w:t>
            </w:r>
          </w:p>
        </w:tc>
        <w:tc>
          <w:tcPr>
            <w:tcW w:type="dxa" w:w="754"/>
          </w:tcPr>
          <w:p>
            <w:pPr>
              <w:spacing w:after="0"/>
              <w:jc w:val="left"/>
            </w:pPr>
            <w:r>
              <w:rPr>
                <w:sz w:val="16"/>
              </w:rPr>
              <w:t>Town</w:t>
            </w:r>
          </w:p>
        </w:tc>
        <w:tc>
          <w:tcPr>
            <w:tcW w:type="dxa" w:w="2931"/>
          </w:tcPr>
          <w:p>
            <w:pPr>
              <w:spacing w:after="0"/>
              <w:jc w:val="left"/>
            </w:pPr>
            <w:r>
              <w:rPr>
                <w:sz w:val="16"/>
              </w:rPr>
              <w:t>Approved, expires 2030-02-11</w:t>
            </w:r>
          </w:p>
        </w:tc>
        <w:tc>
          <w:tcPr>
            <w:tcW w:type="dxa" w:w="2337"/>
          </w:tcPr>
          <w:p>
            <w:pPr>
              <w:spacing w:after="0"/>
              <w:jc w:val="right"/>
            </w:pPr>
            <w:r>
              <w:rPr>
                <w:sz w:val="16"/>
              </w:rPr>
              <w:t>FMA RL 0, SRL 0; any 0</w:t>
            </w:r>
          </w:p>
        </w:tc>
        <w:tc>
          <w:tcPr>
            <w:tcW w:type="dxa" w:w="1645"/>
          </w:tcPr>
          <w:p>
            <w:pPr>
              <w:spacing w:after="0"/>
              <w:jc w:val="right"/>
            </w:pPr>
            <w:r>
              <w:rPr>
                <w:sz w:val="16"/>
              </w:rPr>
              <w:t>none found</w:t>
            </w:r>
          </w:p>
        </w:tc>
        <w:tc>
          <w:tcPr>
            <w:tcW w:type="dxa" w:w="2001"/>
          </w:tcPr>
          <w:p>
            <w:pPr>
              <w:spacing w:after="0"/>
              <w:jc w:val="right"/>
            </w:pPr>
            <w:r>
              <w:rPr>
                <w:sz w:val="16"/>
              </w:rPr>
              <w:t>28; 2</w:t>
            </w:r>
          </w:p>
        </w:tc>
        <w:tc>
          <w:tcPr>
            <w:tcW w:type="dxa" w:w="2898"/>
          </w:tcPr>
          <w:p>
            <w:pPr>
              <w:spacing w:after="0"/>
              <w:jc w:val="left"/>
            </w:pPr>
          </w:p>
        </w:tc>
      </w:tr>
      <w:tr>
        <w:trPr>
          <w:cantSplit/>
        </w:trPr>
        <w:tc>
          <w:tcPr>
            <w:tcW w:type="dxa" w:w="1546"/>
          </w:tcPr>
          <w:p>
            <w:pPr>
              <w:spacing w:after="0"/>
              <w:jc w:val="left"/>
            </w:pPr>
            <w:r>
              <w:rPr>
                <w:sz w:val="16"/>
              </w:rPr>
              <w:t>Millersburg town</w:t>
            </w:r>
          </w:p>
        </w:tc>
        <w:tc>
          <w:tcPr>
            <w:tcW w:type="dxa" w:w="754"/>
          </w:tcPr>
          <w:p>
            <w:pPr>
              <w:spacing w:after="0"/>
              <w:jc w:val="left"/>
            </w:pPr>
            <w:r>
              <w:rPr>
                <w:sz w:val="16"/>
              </w:rPr>
              <w:t>Town</w:t>
            </w:r>
          </w:p>
        </w:tc>
        <w:tc>
          <w:tcPr>
            <w:tcW w:type="dxa" w:w="2931"/>
          </w:tcPr>
          <w:p>
            <w:pPr>
              <w:spacing w:after="0"/>
              <w:jc w:val="left"/>
            </w:pPr>
            <w:r>
              <w:rPr>
                <w:sz w:val="16"/>
              </w:rPr>
              <w:t>Approved, expires 2030-02-11</w:t>
            </w:r>
          </w:p>
        </w:tc>
        <w:tc>
          <w:tcPr>
            <w:tcW w:type="dxa" w:w="2337"/>
          </w:tcPr>
          <w:p>
            <w:pPr>
              <w:spacing w:after="0"/>
              <w:jc w:val="right"/>
            </w:pPr>
            <w:r>
              <w:rPr>
                <w:sz w:val="16"/>
              </w:rPr>
              <w:t>FMA RL 0, SRL 0; any 0</w:t>
            </w:r>
          </w:p>
        </w:tc>
        <w:tc>
          <w:tcPr>
            <w:tcW w:type="dxa" w:w="1645"/>
          </w:tcPr>
          <w:p>
            <w:pPr>
              <w:spacing w:after="0"/>
              <w:jc w:val="right"/>
            </w:pPr>
            <w:r>
              <w:rPr>
                <w:sz w:val="16"/>
              </w:rPr>
              <w:t>none found</w:t>
            </w:r>
          </w:p>
        </w:tc>
        <w:tc>
          <w:tcPr>
            <w:tcW w:type="dxa" w:w="2001"/>
          </w:tcPr>
          <w:p>
            <w:pPr>
              <w:spacing w:after="0"/>
              <w:jc w:val="right"/>
            </w:pPr>
            <w:r>
              <w:rPr>
                <w:sz w:val="16"/>
              </w:rPr>
              <w:t>21; 1</w:t>
            </w:r>
          </w:p>
        </w:tc>
        <w:tc>
          <w:tcPr>
            <w:tcW w:type="dxa" w:w="2898"/>
          </w:tcPr>
          <w:p>
            <w:pPr>
              <w:spacing w:after="0"/>
              <w:jc w:val="left"/>
            </w:pPr>
          </w:p>
        </w:tc>
      </w:tr>
      <w:tr>
        <w:trPr>
          <w:cantSplit/>
        </w:trPr>
        <w:tc>
          <w:tcPr>
            <w:tcW w:type="dxa" w:w="1546"/>
          </w:tcPr>
          <w:p>
            <w:pPr>
              <w:spacing w:after="0"/>
              <w:jc w:val="left"/>
            </w:pPr>
            <w:r>
              <w:rPr>
                <w:sz w:val="16"/>
              </w:rPr>
              <w:t>Nappanee city</w:t>
            </w:r>
          </w:p>
        </w:tc>
        <w:tc>
          <w:tcPr>
            <w:tcW w:type="dxa" w:w="754"/>
          </w:tcPr>
          <w:p>
            <w:pPr>
              <w:spacing w:after="0"/>
              <w:jc w:val="left"/>
            </w:pPr>
            <w:r>
              <w:rPr>
                <w:sz w:val="16"/>
              </w:rPr>
              <w:t>City</w:t>
            </w:r>
          </w:p>
        </w:tc>
        <w:tc>
          <w:tcPr>
            <w:tcW w:type="dxa" w:w="2931"/>
          </w:tcPr>
          <w:p>
            <w:pPr>
              <w:spacing w:after="0"/>
              <w:jc w:val="left"/>
            </w:pPr>
            <w:r>
              <w:rPr>
                <w:sz w:val="16"/>
              </w:rPr>
              <w:t>Approved, expires 2030-02-11</w:t>
            </w:r>
          </w:p>
        </w:tc>
        <w:tc>
          <w:tcPr>
            <w:tcW w:type="dxa" w:w="2337"/>
          </w:tcPr>
          <w:p>
            <w:pPr>
              <w:spacing w:after="0"/>
              <w:jc w:val="right"/>
            </w:pPr>
            <w:r>
              <w:rPr>
                <w:sz w:val="16"/>
              </w:rPr>
              <w:t>FMA RL 0, SRL 0; any 0</w:t>
            </w:r>
          </w:p>
        </w:tc>
        <w:tc>
          <w:tcPr>
            <w:tcW w:type="dxa" w:w="1645"/>
          </w:tcPr>
          <w:p>
            <w:pPr>
              <w:spacing w:after="0"/>
              <w:jc w:val="right"/>
            </w:pPr>
            <w:r>
              <w:rPr>
                <w:sz w:val="16"/>
              </w:rPr>
              <w:t>$27,282.18</w:t>
            </w:r>
          </w:p>
        </w:tc>
        <w:tc>
          <w:tcPr>
            <w:tcW w:type="dxa" w:w="2001"/>
          </w:tcPr>
          <w:p>
            <w:pPr>
              <w:spacing w:after="0"/>
              <w:jc w:val="right"/>
            </w:pPr>
            <w:r>
              <w:rPr>
                <w:sz w:val="16"/>
              </w:rPr>
              <w:t>18; 0</w:t>
            </w:r>
          </w:p>
        </w:tc>
        <w:tc>
          <w:tcPr>
            <w:tcW w:type="dxa" w:w="2898"/>
          </w:tcPr>
          <w:p>
            <w:pPr>
              <w:spacing w:after="0"/>
              <w:jc w:val="left"/>
            </w:pPr>
          </w:p>
        </w:tc>
      </w:tr>
      <w:tr>
        <w:trPr>
          <w:cantSplit/>
        </w:trPr>
        <w:tc>
          <w:tcPr>
            <w:tcW w:type="dxa" w:w="1546"/>
          </w:tcPr>
          <w:p>
            <w:pPr>
              <w:spacing w:after="0"/>
              <w:jc w:val="left"/>
            </w:pPr>
            <w:r>
              <w:rPr>
                <w:sz w:val="16"/>
              </w:rPr>
              <w:t>Wakarusa town</w:t>
            </w:r>
          </w:p>
        </w:tc>
        <w:tc>
          <w:tcPr>
            <w:tcW w:type="dxa" w:w="754"/>
          </w:tcPr>
          <w:p>
            <w:pPr>
              <w:spacing w:after="0"/>
              <w:jc w:val="left"/>
            </w:pPr>
            <w:r>
              <w:rPr>
                <w:sz w:val="16"/>
              </w:rPr>
              <w:t>Town</w:t>
            </w:r>
          </w:p>
        </w:tc>
        <w:tc>
          <w:tcPr>
            <w:tcW w:type="dxa" w:w="2931"/>
          </w:tcPr>
          <w:p>
            <w:pPr>
              <w:spacing w:after="0"/>
              <w:jc w:val="left"/>
            </w:pPr>
            <w:r>
              <w:rPr>
                <w:sz w:val="16"/>
              </w:rPr>
              <w:t>Approved, expires 2030-02-11</w:t>
            </w:r>
          </w:p>
        </w:tc>
        <w:tc>
          <w:tcPr>
            <w:tcW w:type="dxa" w:w="2337"/>
          </w:tcPr>
          <w:p>
            <w:pPr>
              <w:spacing w:after="0"/>
              <w:jc w:val="right"/>
            </w:pPr>
            <w:r>
              <w:rPr>
                <w:sz w:val="16"/>
              </w:rPr>
              <w:t>FMA RL 0, SRL 0; any 0</w:t>
            </w:r>
          </w:p>
        </w:tc>
        <w:tc>
          <w:tcPr>
            <w:tcW w:type="dxa" w:w="1645"/>
          </w:tcPr>
          <w:p>
            <w:pPr>
              <w:spacing w:after="0"/>
              <w:jc w:val="right"/>
            </w:pPr>
            <w:r>
              <w:rPr>
                <w:sz w:val="16"/>
              </w:rPr>
              <w:t>none found</w:t>
            </w:r>
          </w:p>
        </w:tc>
        <w:tc>
          <w:tcPr>
            <w:tcW w:type="dxa" w:w="2001"/>
          </w:tcPr>
          <w:p>
            <w:pPr>
              <w:spacing w:after="0"/>
              <w:jc w:val="right"/>
            </w:pPr>
            <w:r>
              <w:rPr>
                <w:sz w:val="16"/>
              </w:rPr>
              <w:t>29; 1</w:t>
            </w:r>
          </w:p>
        </w:tc>
        <w:tc>
          <w:tcPr>
            <w:tcW w:type="dxa" w:w="289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146"/>
        <w:gridCol w:w="1305"/>
        <w:gridCol w:w="1155"/>
        <w:gridCol w:w="1066"/>
        <w:gridCol w:w="1236"/>
        <w:gridCol w:w="11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2025-02-12</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$50,423,711,245</w:t>
            </w:r>
          </w:p>
        </w:tc>
        <w:tc>
          <w:tcPr>
            <w:tcW w:type="dxa" w:w="1215"/>
          </w:tcPr>
          <w:p>
            <w:pPr>
              <w:spacing w:after="0"/>
              <w:jc w:val="right"/>
            </w:pPr>
            <w:r>
              <w:rPr>
                <w:sz w:val="16"/>
              </w:rPr>
              <w:t>$384,092,263</w:t>
            </w:r>
          </w:p>
        </w:tc>
        <w:tc>
          <w:tcPr>
            <w:tcW w:type="dxa" w:w="1040"/>
          </w:tcPr>
          <w:p>
            <w:pPr>
              <w:spacing w:after="0"/>
              <w:jc w:val="right"/>
            </w:pPr>
            <w:r>
              <w:rPr>
                <w:sz w:val="16"/>
              </w:rPr>
              <w:t>206,994</w:t>
            </w:r>
          </w:p>
        </w:tc>
        <w:tc>
          <w:tcPr>
            <w:tcW w:type="dxa" w:w="1126"/>
          </w:tcPr>
          <w:p>
            <w:pPr>
              <w:spacing w:after="0"/>
              <w:jc w:val="right"/>
            </w:pPr>
            <w:r>
              <w:rPr>
                <w:sz w:val="16"/>
              </w:rPr>
              <w:t>$1,331</w:t>
            </w:r>
          </w:p>
        </w:tc>
        <w:tc>
          <w:tcPr>
            <w:tcW w:type="dxa" w:w="1126"/>
          </w:tcPr>
          <w:p>
            <w:pPr>
              <w:spacing w:after="0"/>
              <w:jc w:val="right"/>
            </w:pPr>
            <w:r>
              <w:rPr>
                <w:sz w:val="16"/>
              </w:rPr>
              <w:t>$85,728</w:t>
            </w:r>
          </w:p>
        </w:tc>
        <w:tc>
          <w:tcPr>
            <w:tcW w:type="dxa" w:w="1146"/>
          </w:tcPr>
          <w:p>
            <w:pPr>
              <w:spacing w:after="0"/>
              <w:jc w:val="right"/>
            </w:pPr>
            <w:r>
              <w:rPr>
                <w:sz w:val="16"/>
              </w:rPr>
              <w:t>$10,401,552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$71,786,821</w:t>
            </w:r>
          </w:p>
        </w:tc>
        <w:tc>
          <w:tcPr>
            <w:tcW w:type="dxa" w:w="1040"/>
          </w:tcPr>
          <w:p>
            <w:pPr>
              <w:spacing w:after="0"/>
              <w:jc w:val="right"/>
            </w:pPr>
          </w:p>
        </w:tc>
        <w:tc>
          <w:tcPr>
            <w:tcW w:type="dxa" w:w="1126"/>
          </w:tcPr>
          <w:p>
            <w:pPr>
              <w:spacing w:after="0"/>
              <w:jc w:val="right"/>
            </w:pPr>
          </w:p>
        </w:tc>
        <w:tc>
          <w:tcPr>
            <w:tcW w:type="dxa" w:w="1126"/>
          </w:tcPr>
          <w:p>
            <w:pPr>
              <w:spacing w:after="0"/>
              <w:jc w:val="right"/>
            </w:pPr>
            <w:r>
              <w:rPr>
                <w:sz w:val="16"/>
              </w:rPr>
              <w:t>$115,428</w:t>
            </w:r>
          </w:p>
        </w:tc>
        <w:tc>
          <w:tcPr>
            <w:tcW w:type="dxa" w:w="1146"/>
          </w:tcPr>
          <w:p>
            <w:pPr>
              <w:spacing w:after="0"/>
              <w:jc w:val="right"/>
            </w:pPr>
          </w:p>
        </w:tc>
        <w:tc>
          <w:tcPr>
            <w:tcW w:type="dxa" w:w="1305"/>
          </w:tcPr>
          <w:p>
            <w:pPr>
              <w:spacing w:after="0"/>
              <w:jc w:val="right"/>
            </w:pPr>
            <w:r>
              <w:rPr>
                <w:sz w:val="16"/>
              </w:rPr>
              <w:t>0.161% (agriculture)</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$94,205,228,854</w:t>
            </w:r>
          </w:p>
        </w:tc>
        <w:tc>
          <w:tcPr>
            <w:tcW w:type="dxa" w:w="1215"/>
          </w:tcPr>
          <w:p>
            <w:pPr>
              <w:spacing w:after="0"/>
              <w:jc w:val="right"/>
            </w:pPr>
          </w:p>
        </w:tc>
        <w:tc>
          <w:tcPr>
            <w:tcW w:type="dxa" w:w="1040"/>
          </w:tcPr>
          <w:p>
            <w:pPr>
              <w:spacing w:after="0"/>
              <w:jc w:val="right"/>
            </w:pPr>
            <w:r>
              <w:rPr>
                <w:sz w:val="16"/>
              </w:rPr>
              <w:t>207,047</w:t>
            </w:r>
          </w:p>
        </w:tc>
        <w:tc>
          <w:tcPr>
            <w:tcW w:type="dxa" w:w="1126"/>
          </w:tcPr>
          <w:p>
            <w:pPr>
              <w:spacing w:after="0"/>
              <w:jc w:val="right"/>
            </w:pPr>
            <w:r>
              <w:rPr>
                <w:sz w:val="16"/>
              </w:rPr>
              <w:t>$1,129,473</w:t>
            </w:r>
          </w:p>
        </w:tc>
        <w:tc>
          <w:tcPr>
            <w:tcW w:type="dxa" w:w="1126"/>
          </w:tcPr>
          <w:p>
            <w:pPr>
              <w:spacing w:after="0"/>
              <w:jc w:val="right"/>
            </w:pPr>
          </w:p>
        </w:tc>
        <w:tc>
          <w:tcPr>
            <w:tcW w:type="dxa" w:w="1146"/>
          </w:tcPr>
          <w:p>
            <w:pPr>
              <w:spacing w:after="0"/>
              <w:jc w:val="right"/>
            </w:pPr>
            <w:r>
              <w:rPr>
                <w:sz w:val="16"/>
              </w:rPr>
              <w:t>$130,993</w:t>
            </w:r>
          </w:p>
        </w:tc>
        <w:tc>
          <w:tcPr>
            <w:tcW w:type="dxa" w:w="1305"/>
          </w:tcPr>
          <w:p>
            <w:pPr>
              <w:spacing w:after="0"/>
              <w:jc w:val="right"/>
            </w:pPr>
            <w:r>
              <w:rPr>
                <w:sz w:val="16"/>
              </w:rPr>
              <w:t>0.0012%</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$50,423,711,245</w:t>
            </w:r>
          </w:p>
        </w:tc>
        <w:tc>
          <w:tcPr>
            <w:tcW w:type="dxa" w:w="1215"/>
          </w:tcPr>
          <w:p>
            <w:pPr>
              <w:spacing w:after="0"/>
              <w:jc w:val="right"/>
            </w:pPr>
            <w:r>
              <w:rPr>
                <w:sz w:val="16"/>
              </w:rPr>
              <w:t>$384,092,263</w:t>
            </w:r>
          </w:p>
        </w:tc>
        <w:tc>
          <w:tcPr>
            <w:tcW w:type="dxa" w:w="1040"/>
          </w:tcPr>
          <w:p>
            <w:pPr>
              <w:spacing w:after="0"/>
              <w:jc w:val="right"/>
            </w:pPr>
            <w:r>
              <w:rPr>
                <w:sz w:val="16"/>
              </w:rPr>
              <w:t>206,994</w:t>
            </w:r>
          </w:p>
        </w:tc>
        <w:tc>
          <w:tcPr>
            <w:tcW w:type="dxa" w:w="1126"/>
          </w:tcPr>
          <w:p>
            <w:pPr>
              <w:spacing w:after="0"/>
              <w:jc w:val="right"/>
            </w:pPr>
            <w:r>
              <w:rPr>
                <w:sz w:val="16"/>
              </w:rPr>
              <w:t>$2,206,718</w:t>
            </w:r>
          </w:p>
        </w:tc>
        <w:tc>
          <w:tcPr>
            <w:tcW w:type="dxa" w:w="1126"/>
          </w:tcPr>
          <w:p>
            <w:pPr>
              <w:spacing w:after="0"/>
              <w:jc w:val="right"/>
            </w:pPr>
            <w:r>
              <w:rPr>
                <w:sz w:val="16"/>
              </w:rPr>
              <w:t>$57,885</w:t>
            </w:r>
          </w:p>
        </w:tc>
        <w:tc>
          <w:tcPr>
            <w:tcW w:type="dxa" w:w="1146"/>
          </w:tcPr>
          <w:p>
            <w:pPr>
              <w:spacing w:after="0"/>
              <w:jc w:val="right"/>
            </w:pPr>
            <w:r>
              <w:rPr>
                <w:sz w:val="16"/>
              </w:rPr>
              <w:t>$8,183</w:t>
            </w:r>
          </w:p>
        </w:tc>
        <w:tc>
          <w:tcPr>
            <w:tcW w:type="dxa" w:w="1305"/>
          </w:tcPr>
          <w:p>
            <w:pPr>
              <w:spacing w:after="0"/>
              <w:jc w:val="right"/>
            </w:pPr>
            <w:r>
              <w:rPr>
                <w:sz w:val="16"/>
              </w:rPr>
              <w:t>0.00438%</w:t>
            </w:r>
          </w:p>
        </w:tc>
        <w:tc>
          <w:tcPr>
            <w:tcW w:type="dxa" w:w="1155"/>
          </w:tcPr>
          <w:p>
            <w:pPr>
              <w:spacing w:after="0"/>
              <w:jc w:val="right"/>
            </w:pPr>
            <w:r>
              <w:rPr>
                <w:sz w:val="16"/>
              </w:rPr>
              <w:t>$1,500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$50,423,711,245</w:t>
            </w:r>
          </w:p>
        </w:tc>
        <w:tc>
          <w:tcPr>
            <w:tcW w:type="dxa" w:w="1215"/>
          </w:tcPr>
          <w:p>
            <w:pPr>
              <w:spacing w:after="0"/>
              <w:jc w:val="right"/>
            </w:pPr>
            <w:r>
              <w:rPr>
                <w:sz w:val="16"/>
              </w:rPr>
              <w:t>$384,092,263</w:t>
            </w:r>
          </w:p>
        </w:tc>
        <w:tc>
          <w:tcPr>
            <w:tcW w:type="dxa" w:w="1040"/>
          </w:tcPr>
          <w:p>
            <w:pPr>
              <w:spacing w:after="0"/>
              <w:jc w:val="right"/>
            </w:pPr>
            <w:r>
              <w:rPr>
                <w:sz w:val="16"/>
              </w:rPr>
              <w:t>206,994</w:t>
            </w:r>
          </w:p>
        </w:tc>
        <w:tc>
          <w:tcPr>
            <w:tcW w:type="dxa" w:w="1126"/>
          </w:tcPr>
          <w:p>
            <w:pPr>
              <w:spacing w:after="0"/>
              <w:jc w:val="right"/>
            </w:pPr>
            <w:r>
              <w:rPr>
                <w:sz w:val="16"/>
              </w:rPr>
              <w:t>$15,804</w:t>
            </w:r>
          </w:p>
        </w:tc>
        <w:tc>
          <w:tcPr>
            <w:tcW w:type="dxa" w:w="1126"/>
          </w:tcPr>
          <w:p>
            <w:pPr>
              <w:spacing w:after="0"/>
              <w:jc w:val="right"/>
            </w:pPr>
            <w:r>
              <w:rPr>
                <w:sz w:val="16"/>
              </w:rPr>
              <w:t>$5</w:t>
            </w:r>
          </w:p>
        </w:tc>
        <w:tc>
          <w:tcPr>
            <w:tcW w:type="dxa" w:w="1146"/>
          </w:tcPr>
          <w:p>
            <w:pPr>
              <w:spacing w:after="0"/>
              <w:jc w:val="right"/>
            </w:pPr>
            <w:r>
              <w:rPr>
                <w:sz w:val="16"/>
              </w:rPr>
              <w:t>$977,066</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$50,388,739,040</w:t>
            </w:r>
          </w:p>
        </w:tc>
        <w:tc>
          <w:tcPr>
            <w:tcW w:type="dxa" w:w="1215"/>
          </w:tcPr>
          <w:p>
            <w:pPr>
              <w:spacing w:after="0"/>
              <w:jc w:val="right"/>
            </w:pPr>
            <w:r>
              <w:rPr>
                <w:sz w:val="16"/>
              </w:rPr>
              <w:t>$383,478,574</w:t>
            </w:r>
          </w:p>
        </w:tc>
        <w:tc>
          <w:tcPr>
            <w:tcW w:type="dxa" w:w="1040"/>
          </w:tcPr>
          <w:p>
            <w:pPr>
              <w:spacing w:after="0"/>
              <w:jc w:val="right"/>
            </w:pPr>
            <w:r>
              <w:rPr>
                <w:sz w:val="16"/>
              </w:rPr>
              <w:t>206,828</w:t>
            </w:r>
          </w:p>
        </w:tc>
        <w:tc>
          <w:tcPr>
            <w:tcW w:type="dxa" w:w="1126"/>
          </w:tcPr>
          <w:p>
            <w:pPr>
              <w:spacing w:after="0"/>
              <w:jc w:val="right"/>
            </w:pPr>
            <w:r>
              <w:rPr>
                <w:sz w:val="16"/>
              </w:rPr>
              <w:t>$37,642</w:t>
            </w:r>
          </w:p>
        </w:tc>
        <w:tc>
          <w:tcPr>
            <w:tcW w:type="dxa" w:w="1126"/>
          </w:tcPr>
          <w:p>
            <w:pPr>
              <w:spacing w:after="0"/>
              <w:jc w:val="right"/>
            </w:pPr>
            <w:r>
              <w:rPr>
                <w:sz w:val="16"/>
              </w:rPr>
              <w:t>$15,911</w:t>
            </w:r>
          </w:p>
        </w:tc>
        <w:tc>
          <w:tcPr>
            <w:tcW w:type="dxa" w:w="1146"/>
          </w:tcPr>
          <w:p>
            <w:pPr>
              <w:spacing w:after="0"/>
              <w:jc w:val="right"/>
            </w:pPr>
            <w:r>
              <w:rPr>
                <w:sz w:val="16"/>
              </w:rPr>
              <w:t>$51</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$50,423,711,245</w:t>
            </w:r>
          </w:p>
        </w:tc>
        <w:tc>
          <w:tcPr>
            <w:tcW w:type="dxa" w:w="1215"/>
          </w:tcPr>
          <w:p>
            <w:pPr>
              <w:spacing w:after="0"/>
              <w:jc w:val="right"/>
            </w:pPr>
          </w:p>
        </w:tc>
        <w:tc>
          <w:tcPr>
            <w:tcW w:type="dxa" w:w="1040"/>
          </w:tcPr>
          <w:p>
            <w:pPr>
              <w:spacing w:after="0"/>
              <w:jc w:val="right"/>
            </w:pPr>
            <w:r>
              <w:rPr>
                <w:sz w:val="16"/>
              </w:rPr>
              <w:t>206,994</w:t>
            </w:r>
          </w:p>
        </w:tc>
        <w:tc>
          <w:tcPr>
            <w:tcW w:type="dxa" w:w="1126"/>
          </w:tcPr>
          <w:p>
            <w:pPr>
              <w:spacing w:after="0"/>
              <w:jc w:val="right"/>
            </w:pPr>
            <w:r>
              <w:rPr>
                <w:sz w:val="16"/>
              </w:rPr>
              <w:t>$34,278</w:t>
            </w:r>
          </w:p>
        </w:tc>
        <w:tc>
          <w:tcPr>
            <w:tcW w:type="dxa" w:w="1126"/>
          </w:tcPr>
          <w:p>
            <w:pPr>
              <w:spacing w:after="0"/>
              <w:jc w:val="right"/>
            </w:pPr>
          </w:p>
        </w:tc>
        <w:tc>
          <w:tcPr>
            <w:tcW w:type="dxa" w:w="1146"/>
          </w:tcPr>
          <w:p>
            <w:pPr>
              <w:spacing w:after="0"/>
              <w:jc w:val="right"/>
            </w:pPr>
            <w:r>
              <w:rPr>
                <w:sz w:val="16"/>
              </w:rPr>
              <w:t>$104,992</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$50,341,909,838</w:t>
            </w:r>
          </w:p>
        </w:tc>
        <w:tc>
          <w:tcPr>
            <w:tcW w:type="dxa" w:w="1215"/>
          </w:tcPr>
          <w:p>
            <w:pPr>
              <w:spacing w:after="0"/>
              <w:jc w:val="right"/>
            </w:pPr>
            <w:r>
              <w:rPr>
                <w:sz w:val="16"/>
              </w:rPr>
              <w:t>$9,398,674</w:t>
            </w:r>
          </w:p>
        </w:tc>
        <w:tc>
          <w:tcPr>
            <w:tcW w:type="dxa" w:w="1040"/>
          </w:tcPr>
          <w:p>
            <w:pPr>
              <w:spacing w:after="0"/>
              <w:jc w:val="right"/>
            </w:pPr>
            <w:r>
              <w:rPr>
                <w:sz w:val="16"/>
              </w:rPr>
              <w:t>4,335</w:t>
            </w:r>
          </w:p>
        </w:tc>
        <w:tc>
          <w:tcPr>
            <w:tcW w:type="dxa" w:w="1126"/>
          </w:tcPr>
          <w:p>
            <w:pPr>
              <w:spacing w:after="0"/>
              <w:jc w:val="right"/>
            </w:pPr>
            <w:r>
              <w:rPr>
                <w:sz w:val="16"/>
              </w:rPr>
              <w:t>$23,009,115</w:t>
            </w:r>
          </w:p>
        </w:tc>
        <w:tc>
          <w:tcPr>
            <w:tcW w:type="dxa" w:w="1126"/>
          </w:tcPr>
          <w:p>
            <w:pPr>
              <w:spacing w:after="0"/>
              <w:jc w:val="right"/>
            </w:pPr>
            <w:r>
              <w:rPr>
                <w:sz w:val="16"/>
              </w:rPr>
              <w:t>$31,260</w:t>
            </w:r>
          </w:p>
        </w:tc>
        <w:tc>
          <w:tcPr>
            <w:tcW w:type="dxa" w:w="1146"/>
          </w:tcPr>
          <w:p>
            <w:pPr>
              <w:spacing w:after="0"/>
              <w:jc w:val="right"/>
            </w:pPr>
            <w:r>
              <w:rPr>
                <w:sz w:val="16"/>
              </w:rPr>
              <w:t>$34,747</w:t>
            </w:r>
          </w:p>
        </w:tc>
        <w:tc>
          <w:tcPr>
            <w:tcW w:type="dxa" w:w="1305"/>
          </w:tcPr>
          <w:p>
            <w:pPr>
              <w:spacing w:after="0"/>
              <w:jc w:val="right"/>
            </w:pPr>
            <w:r>
              <w:rPr>
                <w:sz w:val="16"/>
              </w:rPr>
              <w:t>n/a (see note)</w:t>
            </w:r>
          </w:p>
        </w:tc>
        <w:tc>
          <w:tcPr>
            <w:tcW w:type="dxa" w:w="1155"/>
          </w:tcPr>
          <w:p>
            <w:pPr>
              <w:spacing w:after="0"/>
              <w:jc w:val="right"/>
            </w:pPr>
            <w:r>
              <w:rPr>
                <w:sz w:val="16"/>
              </w:rPr>
              <w:t>$1,000</w:t>
            </w: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$194,207,017</w:t>
            </w:r>
          </w:p>
        </w:tc>
        <w:tc>
          <w:tcPr>
            <w:tcW w:type="dxa" w:w="1215"/>
          </w:tcPr>
          <w:p>
            <w:pPr>
              <w:spacing w:after="0"/>
              <w:jc w:val="right"/>
            </w:pPr>
          </w:p>
        </w:tc>
        <w:tc>
          <w:tcPr>
            <w:tcW w:type="dxa" w:w="1040"/>
          </w:tcPr>
          <w:p>
            <w:pPr>
              <w:spacing w:after="0"/>
              <w:jc w:val="right"/>
            </w:pPr>
            <w:r>
              <w:rPr>
                <w:sz w:val="16"/>
              </w:rPr>
              <w:t>802</w:t>
            </w:r>
          </w:p>
        </w:tc>
        <w:tc>
          <w:tcPr>
            <w:tcW w:type="dxa" w:w="1126"/>
          </w:tcPr>
          <w:p>
            <w:pPr>
              <w:spacing w:after="0"/>
              <w:jc w:val="right"/>
            </w:pPr>
            <w:r>
              <w:rPr>
                <w:sz w:val="16"/>
              </w:rPr>
              <w:t>$252</w:t>
            </w:r>
          </w:p>
        </w:tc>
        <w:tc>
          <w:tcPr>
            <w:tcW w:type="dxa" w:w="1126"/>
          </w:tcPr>
          <w:p>
            <w:pPr>
              <w:spacing w:after="0"/>
              <w:jc w:val="right"/>
            </w:pPr>
          </w:p>
        </w:tc>
        <w:tc>
          <w:tcPr>
            <w:tcW w:type="dxa" w:w="1146"/>
          </w:tcPr>
          <w:p>
            <w:pPr>
              <w:spacing w:after="0"/>
              <w:jc w:val="right"/>
            </w:pPr>
            <w:r>
              <w:rPr>
                <w:sz w:val="16"/>
              </w:rPr>
              <w:t>$726</w:t>
            </w:r>
          </w:p>
        </w:tc>
        <w:tc>
          <w:tcPr>
            <w:tcW w:type="dxa" w:w="1305"/>
          </w:tcPr>
          <w:p>
            <w:pPr>
              <w:spacing w:after="0"/>
              <w:jc w:val="right"/>
            </w:pPr>
            <w:r>
              <w:rPr>
                <w:sz w:val="16"/>
              </w:rPr>
              <w:t>0.00013%</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$50,423,711,245</w:t>
            </w:r>
          </w:p>
        </w:tc>
        <w:tc>
          <w:tcPr>
            <w:tcW w:type="dxa" w:w="1215"/>
          </w:tcPr>
          <w:p>
            <w:pPr>
              <w:spacing w:after="0"/>
              <w:jc w:val="right"/>
            </w:pPr>
          </w:p>
        </w:tc>
        <w:tc>
          <w:tcPr>
            <w:tcW w:type="dxa" w:w="1040"/>
          </w:tcPr>
          <w:p>
            <w:pPr>
              <w:spacing w:after="0"/>
              <w:jc w:val="right"/>
            </w:pPr>
            <w:r>
              <w:rPr>
                <w:sz w:val="16"/>
              </w:rPr>
              <w:t>206,994</w:t>
            </w:r>
          </w:p>
        </w:tc>
        <w:tc>
          <w:tcPr>
            <w:tcW w:type="dxa" w:w="1126"/>
          </w:tcPr>
          <w:p>
            <w:pPr>
              <w:spacing w:after="0"/>
              <w:jc w:val="right"/>
            </w:pPr>
            <w:r>
              <w:rPr>
                <w:sz w:val="16"/>
              </w:rPr>
              <w:t>$59,928</w:t>
            </w:r>
          </w:p>
        </w:tc>
        <w:tc>
          <w:tcPr>
            <w:tcW w:type="dxa" w:w="1126"/>
          </w:tcPr>
          <w:p>
            <w:pPr>
              <w:spacing w:after="0"/>
              <w:jc w:val="right"/>
            </w:pPr>
          </w:p>
        </w:tc>
        <w:tc>
          <w:tcPr>
            <w:tcW w:type="dxa" w:w="1146"/>
          </w:tcPr>
          <w:p>
            <w:pPr>
              <w:spacing w:after="0"/>
              <w:jc w:val="right"/>
            </w:pPr>
            <w:r>
              <w:rPr>
                <w:sz w:val="16"/>
              </w:rPr>
              <w:t>$352,789</w:t>
            </w:r>
          </w:p>
        </w:tc>
        <w:tc>
          <w:tcPr>
            <w:tcW w:type="dxa" w:w="1305"/>
          </w:tcPr>
          <w:p>
            <w:pPr>
              <w:spacing w:after="0"/>
              <w:jc w:val="right"/>
            </w:pPr>
            <w:r>
              <w:rPr>
                <w:sz w:val="16"/>
              </w:rPr>
              <w:t>0.000119%</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$50,423,711,245</w:t>
            </w:r>
          </w:p>
        </w:tc>
        <w:tc>
          <w:tcPr>
            <w:tcW w:type="dxa" w:w="1215"/>
          </w:tcPr>
          <w:p>
            <w:pPr>
              <w:spacing w:after="0"/>
              <w:jc w:val="right"/>
            </w:pPr>
            <w:r>
              <w:rPr>
                <w:sz w:val="16"/>
              </w:rPr>
              <w:t>$384,092,263</w:t>
            </w:r>
          </w:p>
        </w:tc>
        <w:tc>
          <w:tcPr>
            <w:tcW w:type="dxa" w:w="1040"/>
          </w:tcPr>
          <w:p>
            <w:pPr>
              <w:spacing w:after="0"/>
              <w:jc w:val="right"/>
            </w:pPr>
            <w:r>
              <w:rPr>
                <w:sz w:val="16"/>
              </w:rPr>
              <w:t>206,994</w:t>
            </w:r>
          </w:p>
        </w:tc>
        <w:tc>
          <w:tcPr>
            <w:tcW w:type="dxa" w:w="1126"/>
          </w:tcPr>
          <w:p>
            <w:pPr>
              <w:spacing w:after="0"/>
              <w:jc w:val="right"/>
            </w:pPr>
            <w:r>
              <w:rPr>
                <w:sz w:val="16"/>
              </w:rPr>
              <w:t>$211,697</w:t>
            </w:r>
          </w:p>
        </w:tc>
        <w:tc>
          <w:tcPr>
            <w:tcW w:type="dxa" w:w="1126"/>
          </w:tcPr>
          <w:p>
            <w:pPr>
              <w:spacing w:after="0"/>
              <w:jc w:val="right"/>
            </w:pPr>
            <w:r>
              <w:rPr>
                <w:sz w:val="16"/>
              </w:rPr>
              <w:t>$51,429</w:t>
            </w:r>
          </w:p>
        </w:tc>
        <w:tc>
          <w:tcPr>
            <w:tcW w:type="dxa" w:w="1146"/>
          </w:tcPr>
          <w:p>
            <w:pPr>
              <w:spacing w:after="0"/>
              <w:jc w:val="right"/>
            </w:pPr>
            <w:r>
              <w:rPr>
                <w:sz w:val="16"/>
              </w:rPr>
              <w:t>$2,819,852</w:t>
            </w:r>
          </w:p>
        </w:tc>
        <w:tc>
          <w:tcPr>
            <w:tcW w:type="dxa" w:w="1305"/>
          </w:tcPr>
          <w:p>
            <w:pPr>
              <w:spacing w:after="0"/>
              <w:jc w:val="right"/>
            </w:pPr>
            <w:r>
              <w:rPr>
                <w:sz w:val="16"/>
              </w:rPr>
              <w:t>0.00042%</w:t>
            </w:r>
          </w:p>
        </w:tc>
        <w:tc>
          <w:tcPr>
            <w:tcW w:type="dxa" w:w="1155"/>
          </w:tcPr>
          <w:p>
            <w:pPr>
              <w:spacing w:after="0"/>
              <w:jc w:val="right"/>
            </w:pPr>
            <w:r>
              <w:rPr>
                <w:sz w:val="16"/>
              </w:rPr>
              <w:t>$389,000</w:t>
            </w:r>
          </w:p>
        </w:tc>
        <w:tc>
          <w:tcPr>
            <w:tcW w:type="dxa" w:w="1066"/>
          </w:tcPr>
          <w:p>
            <w:pPr>
              <w:spacing w:after="0"/>
              <w:jc w:val="right"/>
            </w:pPr>
            <w:r>
              <w:rPr>
                <w:sz w:val="16"/>
              </w:rPr>
              <w:t>$10,000</w:t>
            </w:r>
          </w:p>
        </w:tc>
        <w:tc>
          <w:tcPr>
            <w:tcW w:type="dxa" w:w="1236"/>
          </w:tcPr>
          <w:p>
            <w:pPr>
              <w:spacing w:after="0"/>
              <w:jc w:val="right"/>
            </w:pPr>
          </w:p>
        </w:tc>
        <w:tc>
          <w:tcPr>
            <w:tcW w:type="dxa" w:w="1177"/>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$50,423,711,245</w:t>
            </w:r>
          </w:p>
        </w:tc>
        <w:tc>
          <w:tcPr>
            <w:tcW w:type="dxa" w:w="1215"/>
          </w:tcPr>
          <w:p>
            <w:pPr>
              <w:spacing w:after="0"/>
              <w:jc w:val="right"/>
            </w:pPr>
            <w:r>
              <w:rPr>
                <w:sz w:val="16"/>
              </w:rPr>
              <w:t>$384,092,263</w:t>
            </w:r>
          </w:p>
        </w:tc>
        <w:tc>
          <w:tcPr>
            <w:tcW w:type="dxa" w:w="1040"/>
          </w:tcPr>
          <w:p>
            <w:pPr>
              <w:spacing w:after="0"/>
              <w:jc w:val="right"/>
            </w:pPr>
            <w:r>
              <w:rPr>
                <w:sz w:val="16"/>
              </w:rPr>
              <w:t>206,994</w:t>
            </w:r>
          </w:p>
        </w:tc>
        <w:tc>
          <w:tcPr>
            <w:tcW w:type="dxa" w:w="1126"/>
          </w:tcPr>
          <w:p>
            <w:pPr>
              <w:spacing w:after="0"/>
              <w:jc w:val="right"/>
            </w:pPr>
            <w:r>
              <w:rPr>
                <w:sz w:val="16"/>
              </w:rPr>
              <w:t>$4,153,041</w:t>
            </w:r>
          </w:p>
        </w:tc>
        <w:tc>
          <w:tcPr>
            <w:tcW w:type="dxa" w:w="1126"/>
          </w:tcPr>
          <w:p>
            <w:pPr>
              <w:spacing w:after="0"/>
              <w:jc w:val="right"/>
            </w:pPr>
            <w:r>
              <w:rPr>
                <w:sz w:val="16"/>
              </w:rPr>
              <w:t>$9,642</w:t>
            </w:r>
          </w:p>
        </w:tc>
        <w:tc>
          <w:tcPr>
            <w:tcW w:type="dxa" w:w="1146"/>
          </w:tcPr>
          <w:p>
            <w:pPr>
              <w:spacing w:after="0"/>
              <w:jc w:val="right"/>
            </w:pPr>
            <w:r>
              <w:rPr>
                <w:sz w:val="16"/>
              </w:rPr>
              <w:t>$3,028,448</w:t>
            </w:r>
          </w:p>
        </w:tc>
        <w:tc>
          <w:tcPr>
            <w:tcW w:type="dxa" w:w="1305"/>
          </w:tcPr>
          <w:p>
            <w:pPr>
              <w:spacing w:after="0"/>
              <w:jc w:val="right"/>
            </w:pPr>
            <w:r>
              <w:rPr>
                <w:sz w:val="16"/>
              </w:rPr>
              <w:t>0.00824%</w:t>
            </w:r>
          </w:p>
        </w:tc>
        <w:tc>
          <w:tcPr>
            <w:tcW w:type="dxa" w:w="1155"/>
          </w:tcPr>
          <w:p>
            <w:pPr>
              <w:spacing w:after="0"/>
              <w:jc w:val="right"/>
            </w:pPr>
            <w:r>
              <w:rPr>
                <w:sz w:val="16"/>
              </w:rPr>
              <w:t>$0</w:t>
            </w: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146"/>
          </w:tcPr>
          <w:p>
            <w:pPr>
              <w:spacing w:after="0"/>
              <w:jc w:val="right"/>
            </w:pPr>
          </w:p>
        </w:tc>
        <w:tc>
          <w:tcPr>
            <w:tcW w:type="dxa" w:w="1305"/>
          </w:tcPr>
          <w:p>
            <w:pPr>
              <w:spacing w:after="0"/>
              <w:jc w:val="right"/>
            </w:pP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$14,396,232,718</w:t>
            </w:r>
          </w:p>
        </w:tc>
        <w:tc>
          <w:tcPr>
            <w:tcW w:type="dxa" w:w="1215"/>
          </w:tcPr>
          <w:p>
            <w:pPr>
              <w:spacing w:after="0"/>
              <w:jc w:val="right"/>
            </w:pPr>
            <w:r>
              <w:rPr>
                <w:sz w:val="16"/>
              </w:rPr>
              <w:t>$176,435,570</w:t>
            </w:r>
          </w:p>
        </w:tc>
        <w:tc>
          <w:tcPr>
            <w:tcW w:type="dxa" w:w="1040"/>
          </w:tcPr>
          <w:p>
            <w:pPr>
              <w:spacing w:after="0"/>
              <w:jc w:val="right"/>
            </w:pPr>
            <w:r>
              <w:rPr>
                <w:sz w:val="16"/>
              </w:rPr>
              <w:t>69,878</w:t>
            </w:r>
          </w:p>
        </w:tc>
        <w:tc>
          <w:tcPr>
            <w:tcW w:type="dxa" w:w="1126"/>
          </w:tcPr>
          <w:p>
            <w:pPr>
              <w:spacing w:after="0"/>
              <w:jc w:val="right"/>
            </w:pPr>
            <w:r>
              <w:rPr>
                <w:sz w:val="16"/>
              </w:rPr>
              <w:t>$15,015</w:t>
            </w:r>
          </w:p>
        </w:tc>
        <w:tc>
          <w:tcPr>
            <w:tcW w:type="dxa" w:w="1126"/>
          </w:tcPr>
          <w:p>
            <w:pPr>
              <w:spacing w:after="0"/>
              <w:jc w:val="right"/>
            </w:pPr>
            <w:r>
              <w:rPr>
                <w:sz w:val="16"/>
              </w:rPr>
              <w:t>$16</w:t>
            </w:r>
          </w:p>
        </w:tc>
        <w:tc>
          <w:tcPr>
            <w:tcW w:type="dxa" w:w="1146"/>
          </w:tcPr>
          <w:p>
            <w:pPr>
              <w:spacing w:after="0"/>
              <w:jc w:val="right"/>
            </w:pPr>
            <w:r>
              <w:rPr>
                <w:sz w:val="16"/>
              </w:rPr>
              <w:t>$1,462</w:t>
            </w:r>
          </w:p>
        </w:tc>
        <w:tc>
          <w:tcPr>
            <w:tcW w:type="dxa" w:w="1305"/>
          </w:tcPr>
          <w:p>
            <w:pPr>
              <w:spacing w:after="0"/>
              <w:jc w:val="right"/>
            </w:pPr>
            <w:r>
              <w:rPr>
                <w:sz w:val="16"/>
              </w:rPr>
              <w:t>0.000104%</w:t>
            </w:r>
          </w:p>
        </w:tc>
        <w:tc>
          <w:tcPr>
            <w:tcW w:type="dxa" w:w="1155"/>
          </w:tcPr>
          <w:p>
            <w:pPr>
              <w:spacing w:after="0"/>
              <w:jc w:val="right"/>
            </w:pPr>
          </w:p>
        </w:tc>
        <w:tc>
          <w:tcPr>
            <w:tcW w:type="dxa" w:w="1066"/>
          </w:tcPr>
          <w:p>
            <w:pPr>
              <w:spacing w:after="0"/>
              <w:jc w:val="right"/>
            </w:pPr>
          </w:p>
        </w:tc>
        <w:tc>
          <w:tcPr>
            <w:tcW w:type="dxa" w:w="1236"/>
          </w:tcPr>
          <w:p>
            <w:pPr>
              <w:spacing w:after="0"/>
              <w:jc w:val="right"/>
            </w:pPr>
          </w:p>
        </w:tc>
        <w:tc>
          <w:tcPr>
            <w:tcW w:type="dxa" w:w="11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$50,423,711,245</w:t>
            </w:r>
          </w:p>
        </w:tc>
        <w:tc>
          <w:tcPr>
            <w:tcW w:type="dxa" w:w="1215"/>
          </w:tcPr>
          <w:p>
            <w:pPr>
              <w:spacing w:after="0"/>
              <w:jc w:val="right"/>
            </w:pPr>
            <w:r>
              <w:rPr>
                <w:sz w:val="16"/>
              </w:rPr>
              <w:t>$384,092,263</w:t>
            </w:r>
          </w:p>
        </w:tc>
        <w:tc>
          <w:tcPr>
            <w:tcW w:type="dxa" w:w="1040"/>
          </w:tcPr>
          <w:p>
            <w:pPr>
              <w:spacing w:after="0"/>
              <w:jc w:val="right"/>
            </w:pPr>
            <w:r>
              <w:rPr>
                <w:sz w:val="16"/>
              </w:rPr>
              <w:t>206,994</w:t>
            </w:r>
          </w:p>
        </w:tc>
        <w:tc>
          <w:tcPr>
            <w:tcW w:type="dxa" w:w="1126"/>
          </w:tcPr>
          <w:p>
            <w:pPr>
              <w:spacing w:after="0"/>
              <w:jc w:val="right"/>
            </w:pPr>
            <w:r>
              <w:rPr>
                <w:sz w:val="16"/>
              </w:rPr>
              <w:t>$8,540</w:t>
            </w:r>
          </w:p>
        </w:tc>
        <w:tc>
          <w:tcPr>
            <w:tcW w:type="dxa" w:w="1126"/>
          </w:tcPr>
          <w:p>
            <w:pPr>
              <w:spacing w:after="0"/>
              <w:jc w:val="right"/>
            </w:pPr>
            <w:r>
              <w:rPr>
                <w:sz w:val="16"/>
              </w:rPr>
              <w:t>$2,111</w:t>
            </w:r>
          </w:p>
        </w:tc>
        <w:tc>
          <w:tcPr>
            <w:tcW w:type="dxa" w:w="1146"/>
          </w:tcPr>
          <w:p>
            <w:pPr>
              <w:spacing w:after="0"/>
              <w:jc w:val="right"/>
            </w:pPr>
            <w:r>
              <w:rPr>
                <w:sz w:val="16"/>
              </w:rPr>
              <w:t>$191,429</w:t>
            </w:r>
          </w:p>
        </w:tc>
        <w:tc>
          <w:tcPr>
            <w:tcW w:type="dxa" w:w="1305"/>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236"/>
          </w:tcPr>
          <w:p>
            <w:pPr>
              <w:spacing w:after="0"/>
              <w:jc w:val="right"/>
            </w:pPr>
            <w:r>
              <w:rPr>
                <w:sz w:val="16"/>
              </w:rPr>
              <w:t>none found (1 declaration)</w:t>
            </w:r>
          </w:p>
        </w:tc>
        <w:tc>
          <w:tcPr>
            <w:tcW w:type="dxa" w:w="1177"/>
          </w:tcPr>
          <w:p>
            <w:pPr>
              <w:spacing w:after="0"/>
              <w:jc w:val="left"/>
            </w:pPr>
          </w:p>
        </w:tc>
      </w:tr>
    </w:tbl>
    <w:p>
      <w:pPr>
        <w:spacing w:after="40" w:before="60"/>
      </w:pPr>
      <w:r>
        <w:rPr>
          <w:sz w:val="15"/>
        </w:rPr>
        <w:t>Totals since 2025-02-12 (Storm Events through 2026-06-30): 28 county-coded records, 28 with a damage value recorded (including $0), $391,500; 9 zone-level records, 9 with a damage value recorded (including $0), $10,000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206,994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$50,423,711,245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$384,092,263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$31,252,250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$18,052,290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24</w:t>
            </w:r>
          </w:p>
        </w:tc>
        <w:tc>
          <w:tcPr>
            <w:tcW w:type="dxa" w:w="1572"/>
          </w:tcPr>
          <w:p>
            <w:pPr>
              <w:spacing w:after="0"/>
              <w:jc w:val="right"/>
            </w:pPr>
            <w:r>
              <w:rPr>
                <w:sz w:val="16"/>
              </w:rPr>
              <w:t>4</w:t>
            </w:r>
          </w:p>
        </w:tc>
        <w:tc>
          <w:tcPr>
            <w:tcW w:type="dxa" w:w="1572"/>
          </w:tcPr>
          <w:p>
            <w:pPr>
              <w:spacing w:after="0"/>
              <w:jc w:val="right"/>
            </w:pPr>
            <w:r>
              <w:rPr>
                <w:sz w:val="16"/>
              </w:rPr>
              <w:t>24</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ELKHART COUNTY *</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20</w:t>
            </w:r>
          </w:p>
        </w:tc>
        <w:tc>
          <w:tcPr>
            <w:tcW w:type="dxa" w:w="1572"/>
          </w:tcPr>
          <w:p>
            <w:pPr>
              <w:spacing w:after="0"/>
              <w:jc w:val="right"/>
            </w:pPr>
            <w:r>
              <w:rPr>
                <w:sz w:val="16"/>
              </w:rPr>
              <w:t>4</w:t>
            </w:r>
          </w:p>
        </w:tc>
        <w:tc>
          <w:tcPr>
            <w:tcW w:type="dxa" w:w="1572"/>
          </w:tcPr>
          <w:p>
            <w:pPr>
              <w:spacing w:after="0"/>
              <w:jc w:val="right"/>
            </w:pPr>
            <w:r>
              <w:rPr>
                <w:sz w:val="16"/>
              </w:rPr>
              <w:t>20</w:t>
            </w:r>
          </w:p>
        </w:tc>
        <w:tc>
          <w:tcPr>
            <w:tcW w:type="dxa" w:w="1572"/>
          </w:tcPr>
          <w:p>
            <w:pPr>
              <w:spacing w:after="0"/>
              <w:jc w:val="right"/>
            </w:pPr>
            <w:r>
              <w:rPr>
                <w:sz w:val="16"/>
              </w:rPr>
              <w:t>0</w:t>
            </w:r>
          </w:p>
        </w:tc>
        <w:tc>
          <w:tcPr>
            <w:tcW w:type="dxa" w:w="1749"/>
          </w:tcPr>
          <w:p>
            <w:pPr>
              <w:spacing w:after="0"/>
              <w:jc w:val="right"/>
            </w:pPr>
            <w:r>
              <w:rPr>
                <w:sz w:val="16"/>
              </w:rPr>
              <w:t>7</w:t>
            </w:r>
          </w:p>
        </w:tc>
      </w:tr>
      <w:tr>
        <w:trPr>
          <w:cantSplit/>
        </w:trPr>
        <w:tc>
          <w:tcPr>
            <w:tcW w:type="dxa" w:w="2934"/>
          </w:tcPr>
          <w:p>
            <w:pPr>
              <w:spacing w:after="0"/>
              <w:jc w:val="left"/>
            </w:pPr>
            <w:r>
              <w:rPr>
                <w:sz w:val="16"/>
              </w:rPr>
              <w:t>ELKHART,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GOSHEN,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BRISTOL,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Elkhart County</w:t>
            </w:r>
          </w:p>
        </w:tc>
        <w:tc>
          <w:tcPr>
            <w:tcW w:type="dxa" w:w="1513"/>
          </w:tcPr>
          <w:p>
            <w:pPr>
              <w:spacing w:after="0"/>
              <w:jc w:val="left"/>
            </w:pPr>
            <w:r>
              <w:rPr>
                <w:sz w:val="16"/>
              </w:rPr>
              <w:t>180056</w:t>
            </w:r>
          </w:p>
        </w:tc>
        <w:tc>
          <w:tcPr>
            <w:tcW w:type="dxa" w:w="1359"/>
          </w:tcPr>
          <w:p>
            <w:pPr>
              <w:spacing w:after="0"/>
              <w:jc w:val="right"/>
            </w:pPr>
            <w:r>
              <w:rPr>
                <w:sz w:val="16"/>
              </w:rPr>
              <w:t>0</w:t>
            </w:r>
          </w:p>
        </w:tc>
        <w:tc>
          <w:tcPr>
            <w:tcW w:type="dxa" w:w="1359"/>
          </w:tcPr>
          <w:p>
            <w:pPr>
              <w:spacing w:after="0"/>
              <w:jc w:val="right"/>
            </w:pPr>
            <w:r>
              <w:rPr>
                <w:sz w:val="16"/>
              </w:rPr>
              <w:t>4</w:t>
            </w:r>
          </w:p>
        </w:tc>
        <w:tc>
          <w:tcPr>
            <w:tcW w:type="dxa" w:w="1359"/>
          </w:tcPr>
          <w:p>
            <w:pPr>
              <w:spacing w:after="0"/>
              <w:jc w:val="right"/>
            </w:pPr>
            <w:r>
              <w:rPr>
                <w:sz w:val="16"/>
              </w:rPr>
              <w:t>20</w:t>
            </w:r>
          </w:p>
        </w:tc>
        <w:tc>
          <w:tcPr>
            <w:tcW w:type="dxa" w:w="1359"/>
          </w:tcPr>
          <w:p>
            <w:pPr>
              <w:spacing w:after="0"/>
              <w:jc w:val="right"/>
            </w:pPr>
            <w:r>
              <w:rPr>
                <w:sz w:val="16"/>
              </w:rPr>
              <w:t>4</w:t>
            </w:r>
          </w:p>
        </w:tc>
        <w:tc>
          <w:tcPr>
            <w:tcW w:type="dxa" w:w="1359"/>
          </w:tcPr>
          <w:p>
            <w:pPr>
              <w:spacing w:after="0"/>
              <w:jc w:val="right"/>
            </w:pPr>
            <w:r>
              <w:rPr>
                <w:sz w:val="16"/>
              </w:rPr>
              <w:t>20</w:t>
            </w:r>
          </w:p>
        </w:tc>
        <w:tc>
          <w:tcPr>
            <w:tcW w:type="dxa" w:w="1359"/>
          </w:tcPr>
          <w:p>
            <w:pPr>
              <w:spacing w:after="0"/>
              <w:jc w:val="right"/>
            </w:pPr>
            <w:r>
              <w:rPr>
                <w:sz w:val="16"/>
              </w:rPr>
              <w:t>0</w:t>
            </w:r>
          </w:p>
        </w:tc>
        <w:tc>
          <w:tcPr>
            <w:tcW w:type="dxa" w:w="1513"/>
          </w:tcPr>
          <w:p>
            <w:pPr>
              <w:spacing w:after="0"/>
              <w:jc w:val="right"/>
            </w:pPr>
            <w:r>
              <w:rPr>
                <w:sz w:val="16"/>
              </w:rPr>
              <w:t>7</w:t>
            </w:r>
          </w:p>
        </w:tc>
        <w:tc>
          <w:tcPr>
            <w:tcW w:type="dxa" w:w="930"/>
          </w:tcPr>
          <w:p>
            <w:pPr>
              <w:spacing w:after="0"/>
              <w:jc w:val="left"/>
            </w:pPr>
          </w:p>
        </w:tc>
      </w:tr>
      <w:tr>
        <w:trPr>
          <w:cantSplit/>
        </w:trPr>
        <w:tc>
          <w:tcPr>
            <w:tcW w:type="dxa" w:w="2000"/>
          </w:tcPr>
          <w:p>
            <w:pPr>
              <w:spacing w:after="0"/>
              <w:jc w:val="left"/>
            </w:pPr>
            <w:r>
              <w:rPr>
                <w:sz w:val="16"/>
              </w:rPr>
              <w:t>Bristol town</w:t>
            </w:r>
          </w:p>
        </w:tc>
        <w:tc>
          <w:tcPr>
            <w:tcW w:type="dxa" w:w="1513"/>
          </w:tcPr>
          <w:p>
            <w:pPr>
              <w:spacing w:after="0"/>
              <w:jc w:val="left"/>
            </w:pPr>
            <w:r>
              <w:rPr>
                <w:sz w:val="16"/>
              </w:rPr>
              <w:t>180060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Elkhart city</w:t>
            </w:r>
          </w:p>
        </w:tc>
        <w:tc>
          <w:tcPr>
            <w:tcW w:type="dxa" w:w="1513"/>
          </w:tcPr>
          <w:p>
            <w:pPr>
              <w:spacing w:after="0"/>
              <w:jc w:val="left"/>
            </w:pPr>
            <w:r>
              <w:rPr>
                <w:sz w:val="16"/>
              </w:rPr>
              <w:t>180057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Goshen city</w:t>
            </w:r>
          </w:p>
        </w:tc>
        <w:tc>
          <w:tcPr>
            <w:tcW w:type="dxa" w:w="1513"/>
          </w:tcPr>
          <w:p>
            <w:pPr>
              <w:spacing w:after="0"/>
              <w:jc w:val="left"/>
            </w:pPr>
            <w:r>
              <w:rPr>
                <w:sz w:val="16"/>
              </w:rPr>
              <w:t>180058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Middlebury town</w:t>
            </w:r>
          </w:p>
        </w:tc>
        <w:tc>
          <w:tcPr>
            <w:tcW w:type="dxa" w:w="1513"/>
          </w:tcPr>
          <w:p>
            <w:pPr>
              <w:spacing w:after="0"/>
              <w:jc w:val="left"/>
            </w:pPr>
            <w:r>
              <w:rPr>
                <w:sz w:val="16"/>
              </w:rPr>
              <w:t>180460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Millersburg town</w:t>
            </w:r>
          </w:p>
        </w:tc>
        <w:tc>
          <w:tcPr>
            <w:tcW w:type="dxa" w:w="1513"/>
          </w:tcPr>
          <w:p>
            <w:pPr>
              <w:spacing w:after="0"/>
              <w:jc w:val="left"/>
            </w:pPr>
            <w:r>
              <w:rPr>
                <w:sz w:val="16"/>
              </w:rPr>
              <w:t>180363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Nappanee city</w:t>
            </w:r>
          </w:p>
        </w:tc>
        <w:tc>
          <w:tcPr>
            <w:tcW w:type="dxa" w:w="1513"/>
          </w:tcPr>
          <w:p>
            <w:pPr>
              <w:spacing w:after="0"/>
              <w:jc w:val="left"/>
            </w:pPr>
            <w:r>
              <w:rPr>
                <w:sz w:val="16"/>
              </w:rPr>
              <w:t>180059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Wakarusa town</w:t>
            </w:r>
          </w:p>
        </w:tc>
        <w:tc>
          <w:tcPr>
            <w:tcW w:type="dxa" w:w="1513"/>
          </w:tcPr>
          <w:p>
            <w:pPr>
              <w:spacing w:after="0"/>
              <w:jc w:val="left"/>
            </w:pPr>
            <w:r>
              <w:rPr>
                <w:sz w:val="16"/>
              </w:rPr>
              <w:t>180364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4</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Elkhart County, IN: risk-assessment baseline packet, release 2026-10 (data as of 2026-09-28; County area 18039).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Elkhart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Elkhart County, IN: Risk-assessment baseline packet</dc:title>
  <dc:subject>Hazard Plain release 2026-10, as of 2026-09-28. Preview: automated baseline</dc:subject>
  <dc:creator>Hazard Plain</dc:creator>
  <cp:keywords>Hazard Plain; hazard mitigation; risk assessment; 18039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