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top w:val="single" w:sz="6" w:space="4" w:color="808080"/>
          <w:left w:val="single" w:sz="6" w:space="4" w:color="808080"/>
          <w:bottom w:val="single" w:sz="6" w:space="4" w:color="808080"/>
          <w:right w:val="single" w:sz="6" w:space="4" w:color="808080"/>
        </w:pBdr>
        <w:shd w:val="clear" w:color="auto" w:fill="FFFFFF"/>
        <w:spacing w:after="120" w:before="0"/>
      </w:pPr>
      <w:r>
        <w:rPr>
          <w:b/>
          <w:sz w:val="18"/>
        </w:rPr>
        <w:t>Preview: automated baseline</w:t>
      </w:r>
    </w:p>
    <w:p>
      <w:pPr>
        <w:pStyle w:val="Title"/>
        <w:spacing w:after="80"/>
      </w:pPr>
      <w:r>
        <w:rPr/>
        <w:t>Delaware County, IN</w:t>
      </w:r>
    </w:p>
    <w:p>
      <w:pPr>
        <w:spacing w:after="120" w:before="0"/>
      </w:pPr>
      <w:r>
        <w:rPr>
          <w:color w:val="555555"/>
          <w:sz w:val="24"/>
        </w:rPr>
        <w:t>Risk-assessment baseline packet</w:t>
      </w:r>
    </w:p>
    <w:p>
      <w:pPr>
        <w:spacing w:after="120" w:before="0"/>
      </w:pPr>
      <w:r>
        <w:rPr>
          <w:b/>
          <w:sz w:val="18"/>
        </w:rPr>
        <w:t xml:space="preserve">Unit: </w:t>
      </w:r>
      <w:r>
        <w:rPr>
          <w:sz w:val="18"/>
        </w:rPr>
        <w:t>County area 18035</w:t>
      </w:r>
      <w:r>
        <w:rPr>
          <w:b/>
          <w:sz w:val="18"/>
        </w:rPr>
        <w:t xml:space="preserve">   Release: </w:t>
      </w:r>
      <w:r>
        <w:rPr>
          <w:sz w:val="18"/>
        </w:rPr>
        <w:t>2026-10</w:t>
      </w:r>
      <w:r>
        <w:rPr>
          <w:b/>
          <w:sz w:val="18"/>
        </w:rPr>
        <w:t xml:space="preserve">   As of: </w:t>
      </w:r>
      <w:r>
        <w:rPr>
          <w:sz w:val="18"/>
        </w:rPr>
        <w:t>2026-09-28</w:t>
      </w:r>
      <w:r>
        <w:rPr>
          <w:b/>
          <w:sz w:val="18"/>
        </w:rPr>
        <w:t xml:space="preserve">   Storm Events data through: </w:t>
      </w:r>
      <w:r>
        <w:rPr>
          <w:sz w:val="18"/>
        </w:rPr>
        <w:t>2026-06-30</w:t>
      </w:r>
    </w:p>
    <w:p>
      <w:pPr>
        <w:spacing w:after="40" w:before="0"/>
      </w:pPr>
      <w:r>
        <w:rPr>
          <w:color w:val="555555"/>
          <w:sz w:val="18"/>
        </w:rPr>
        <w:t>Hazard Plain is an independent product built from public federal data. It is not a FEMA document and is not reviewed or endorsed by FEMA or any state agency.</w:t>
      </w:r>
    </w:p>
    <w:p>
      <w:pPr>
        <w:spacing w:after="40" w:before="0"/>
      </w:pPr>
      <w:r>
        <w:rPr>
          <w:color w:val="555555"/>
          <w:sz w:val="18"/>
        </w:rPr>
        <w:t>A starting point for the plan's risk assessment (FEMA Local Mitigation Plan Review Tool, Element B). It does not replace local data or FEMA review.</w:t>
      </w:r>
    </w:p>
    <w:p>
      <w:pPr>
        <w:spacing w:after="40" w:before="0"/>
      </w:pPr>
      <w:r>
        <w:rPr>
          <w:color w:val="555555"/>
          <w:sz w:val="18"/>
        </w:rPr>
        <w:t>Section headings say which FEMA review item each table supports; whether an item is satisfied is decided by the plan and its reviewers.</w:t>
      </w:r>
    </w:p>
    <w:p>
      <w:pPr>
        <w:pStyle w:val="Heading2"/>
        <w:keepNext/>
        <w:spacing w:after="80"/>
      </w:pPr>
      <w:r>
        <w:rPr/>
        <w:t>Plan clock</w:t>
      </w:r>
    </w:p>
    <w:p>
      <w:pPr>
        <w:keepNext/>
        <w:spacing w:after="40" w:before="0"/>
      </w:pPr>
      <w:r>
        <w:rPr>
          <w:b/>
        </w:rPr>
        <w:t xml:space="preserve">Status: </w:t>
      </w:r>
      <w:r>
        <w:rPr/>
        <w:t>Approved, expires 2030-10-14</w:t>
      </w:r>
    </w:p>
    <w:p>
      <w:pPr>
        <w:keepNext/>
        <w:spacing w:after="40" w:before="0"/>
      </w:pPr>
      <w:r>
        <w:rPr>
          <w:b/>
        </w:rPr>
        <w:t xml:space="preserve">Plan: </w:t>
      </w:r>
      <w:r>
        <w:rPr/>
        <w:t>Delaware County 2025 Hazard Mitigation Plan (FEMA plan 110525)</w:t>
      </w:r>
    </w:p>
    <w:p>
      <w:pPr>
        <w:keepNext/>
        <w:spacing w:after="40" w:before="0"/>
      </w:pPr>
      <w:r>
        <w:rPr>
          <w:b/>
        </w:rPr>
        <w:t xml:space="preserve">Approved: </w:t>
      </w:r>
      <w:r>
        <w:rPr/>
        <w:t>2025-10-15</w:t>
      </w:r>
    </w:p>
    <w:p>
      <w:pPr>
        <w:keepNext/>
        <w:spacing w:after="40" w:before="0"/>
      </w:pPr>
      <w:r>
        <w:rPr>
          <w:b/>
        </w:rPr>
        <w:t xml:space="preserve">Expires: </w:t>
      </w:r>
      <w:r>
        <w:rPr/>
        <w:t>2030-10-14</w:t>
      </w:r>
    </w:p>
    <w:p>
      <w:pPr>
        <w:keepNext/>
        <w:spacing w:after="40" w:before="0"/>
      </w:pPr>
      <w:r>
        <w:rPr>
          <w:b/>
        </w:rPr>
        <w:t xml:space="preserve">As of: </w:t>
      </w:r>
      <w:r>
        <w:rPr/>
        <w:t>2026-09-28</w:t>
      </w:r>
    </w:p>
    <w:p>
      <w:pPr>
        <w:keepNext/>
        <w:spacing w:after="40" w:before="0"/>
      </w:pPr>
      <w:r>
        <w:rPr>
          <w:b/>
        </w:rPr>
        <w:t xml:space="preserve">Days: </w:t>
      </w:r>
      <w:r>
        <w:rPr/>
        <w:t>1,477 days to expiry</w:t>
      </w:r>
    </w:p>
    <w:p>
      <w:pPr>
        <w:spacing w:after="80" w:before="0"/>
      </w:pPr>
      <w:r>
        <w:rPr>
          <w:color w:val="555555"/>
          <w:sz w:val="17"/>
        </w:rPr>
        <w:t>Every jurisdiction listed on this page (5 rows) is listed in the table on the next page.</w:t>
      </w:r>
    </w:p>
    <w:p>
      <w:pPr>
        <w:pStyle w:val="Heading2"/>
        <w:keepNext/>
        <w:pBdr>
          <w:top w:val="single" w:sz="6" w:space="4" w:color="808080"/>
          <w:left w:val="single" w:sz="6" w:space="4" w:color="808080"/>
          <w:bottom w:val="single" w:sz="6" w:space="4" w:color="808080"/>
          <w:right w:val="single" w:sz="6" w:space="4" w:color="808080"/>
        </w:pBdr>
        <w:shd w:val="clear" w:color="auto" w:fill="F3F3F3"/>
        <w:spacing w:after="0"/>
      </w:pPr>
      <w:r>
        <w:rPr/>
        <w:t>What changed since your last plan (approved 2025-10-15)</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New federal declarations: </w:t>
      </w:r>
      <w:r>
        <w:rPr/>
        <w:t>EM-3641-IN, EM-3651-IN, DR-4933-IN (3 declaration rows; 2 counted incidents)</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Storm Events records since approval: </w:t>
      </w:r>
      <w:r>
        <w:rPr/>
        <w:t>27 (data through 2026-06-30)</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Repetitive loss now: </w:t>
      </w:r>
      <w:r>
        <w:rPr/>
        <w:t>FMA RL 3, SRL 4 (44 CFR 77.2); any definition: 31</w:t>
      </w:r>
    </w:p>
    <w:p>
      <w:pPr>
        <w:keepNext/>
        <w:pBdr>
          <w:top w:val="single" w:sz="6" w:space="4" w:color="808080"/>
          <w:left w:val="single" w:sz="6" w:space="4" w:color="808080"/>
          <w:bottom w:val="single" w:sz="6" w:space="4" w:color="808080"/>
          <w:right w:val="single" w:sz="6" w:space="4" w:color="808080"/>
        </w:pBdr>
        <w:shd w:val="clear" w:color="auto" w:fill="F3F3F3"/>
        <w:spacing w:after="0" w:before="0"/>
      </w:pPr>
      <w:r>
        <w:rPr>
          <w:b/>
        </w:rPr>
        <w:t xml:space="preserve">Repeat-flood change: </w:t>
      </w:r>
      <w:r>
        <w:rPr/>
        <w:t>First release: no prior release to compare.</w:t>
      </w:r>
    </w:p>
    <w:p>
      <w:pPr>
        <w:spacing w:after="80" w:before="0"/>
      </w:pP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sectPr>
          <w:headerReference w:type="default" r:id="rId9"/>
          <w:footerReference w:type="default" r:id="rId10"/>
          <w:pgSz w:w="12240" w:h="15840"/>
          <w:pgMar w:top="864" w:right="864" w:bottom="864" w:left="864" w:header="432" w:footer="432" w:gutter="0"/>
          <w:cols w:space="720"/>
          <w:docGrid w:linePitch="360"/>
        </w:sectPr>
      </w:pPr>
    </w:p>
    <w:p>
      <w:pPr>
        <w:pStyle w:val="Heading2"/>
        <w:keepNext/>
        <w:spacing w:after="80"/>
      </w:pPr>
      <w:r>
        <w:rPr/>
        <w:t>Plan clock: plan status for every jurisdiction listed in this county</w:t>
      </w:r>
    </w:p>
    <w:p>
      <w:pPr>
        <w:pStyle w:val="Heading3"/>
        <w:keepNext/>
        <w:spacing w:after="80"/>
      </w:pPr>
      <w:r>
        <w:rPr/>
        <w:t>Plan status for every jurisdiction listed in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lan status for every jurisdiction listed in this county"/>
        <w:tblDescription w:val="Hazard Plain table plan_clock"/>
      </w:tblPr>
      <w:tblGrid>
        <w:gridCol w:w="1249"/>
        <w:gridCol w:w="680"/>
        <w:gridCol w:w="1570"/>
        <w:gridCol w:w="1663"/>
        <w:gridCol w:w="2061"/>
        <w:gridCol w:w="1481"/>
        <w:gridCol w:w="828"/>
        <w:gridCol w:w="2505"/>
        <w:gridCol w:w="2075"/>
      </w:tblGrid>
      <w:tr>
        <w:trPr>
          <w:cantSplit/>
          <w:tblHeader/>
        </w:trPr>
        <w:tc>
          <w:tcPr>
            <w:tcW w:type="dxa" w:w="1249"/>
            <w:shd w:val="clear" w:color="auto" w:fill="E8E8E8"/>
          </w:tcPr>
          <w:p>
            <w:pPr>
              <w:spacing w:after="0"/>
              <w:jc w:val="left"/>
            </w:pPr>
            <w:r>
              <w:rPr>
                <w:b/>
                <w:sz w:val="16"/>
              </w:rPr>
              <w:t>Jurisdiction</w:t>
            </w:r>
          </w:p>
        </w:tc>
        <w:tc>
          <w:tcPr>
            <w:tcW w:type="dxa" w:w="680"/>
            <w:shd w:val="clear" w:color="auto" w:fill="E8E8E8"/>
          </w:tcPr>
          <w:p>
            <w:pPr>
              <w:spacing w:after="0"/>
              <w:jc w:val="left"/>
            </w:pPr>
            <w:r>
              <w:rPr>
                <w:b/>
                <w:sz w:val="16"/>
              </w:rPr>
              <w:t>Type</w:t>
            </w:r>
          </w:p>
        </w:tc>
        <w:tc>
          <w:tcPr>
            <w:tcW w:type="dxa" w:w="1570"/>
            <w:shd w:val="clear" w:color="auto" w:fill="E8E8E8"/>
          </w:tcPr>
          <w:p>
            <w:pPr>
              <w:spacing w:after="0"/>
              <w:jc w:val="left"/>
            </w:pPr>
            <w:r>
              <w:rPr>
                <w:b/>
                <w:sz w:val="16"/>
              </w:rPr>
              <w:t>Status</w:t>
            </w:r>
          </w:p>
        </w:tc>
        <w:tc>
          <w:tcPr>
            <w:tcW w:type="dxa" w:w="1663"/>
            <w:shd w:val="clear" w:color="auto" w:fill="E8E8E8"/>
          </w:tcPr>
          <w:p>
            <w:pPr>
              <w:spacing w:after="0"/>
              <w:jc w:val="left"/>
            </w:pPr>
            <w:r>
              <w:rPr>
                <w:b/>
                <w:sz w:val="16"/>
              </w:rPr>
              <w:t>Plan</w:t>
            </w:r>
          </w:p>
        </w:tc>
        <w:tc>
          <w:tcPr>
            <w:tcW w:type="dxa" w:w="2061"/>
            <w:shd w:val="clear" w:color="auto" w:fill="E8E8E8"/>
          </w:tcPr>
          <w:p>
            <w:pPr>
              <w:spacing w:after="0"/>
              <w:jc w:val="left"/>
            </w:pPr>
            <w:r>
              <w:rPr>
                <w:b/>
                <w:sz w:val="16"/>
              </w:rPr>
              <w:t>Approved</w:t>
            </w:r>
          </w:p>
        </w:tc>
        <w:tc>
          <w:tcPr>
            <w:tcW w:type="dxa" w:w="1481"/>
            <w:shd w:val="clear" w:color="auto" w:fill="E8E8E8"/>
          </w:tcPr>
          <w:p>
            <w:pPr>
              <w:spacing w:after="0"/>
              <w:jc w:val="left"/>
            </w:pPr>
            <w:r>
              <w:rPr>
                <w:b/>
                <w:sz w:val="16"/>
              </w:rPr>
              <w:t>Expires</w:t>
            </w:r>
          </w:p>
        </w:tc>
        <w:tc>
          <w:tcPr>
            <w:tcW w:type="dxa" w:w="828"/>
            <w:shd w:val="clear" w:color="auto" w:fill="E8E8E8"/>
          </w:tcPr>
          <w:p>
            <w:pPr>
              <w:spacing w:after="0"/>
              <w:jc w:val="right"/>
            </w:pPr>
            <w:r>
              <w:rPr>
                <w:b/>
                <w:sz w:val="16"/>
              </w:rPr>
              <w:t>Days to expiry</w:t>
            </w:r>
          </w:p>
          <w:p>
            <w:pPr>
              <w:spacing w:after="0"/>
              <w:jc w:val="right"/>
            </w:pPr>
            <w:r>
              <w:rPr>
                <w:i/>
                <w:color w:val="555555"/>
                <w:sz w:val="14"/>
              </w:rPr>
              <w:t>negative = days since expiry</w:t>
            </w:r>
          </w:p>
        </w:tc>
        <w:tc>
          <w:tcPr>
            <w:tcW w:type="dxa" w:w="2505"/>
            <w:shd w:val="clear" w:color="auto" w:fill="E8E8E8"/>
          </w:tcPr>
          <w:p>
            <w:pPr>
              <w:spacing w:after="0"/>
              <w:jc w:val="left"/>
            </w:pPr>
            <w:r>
              <w:rPr>
                <w:b/>
                <w:sz w:val="16"/>
              </w:rPr>
              <w:t>Update underway</w:t>
            </w:r>
          </w:p>
        </w:tc>
        <w:tc>
          <w:tcPr>
            <w:tcW w:type="dxa" w:w="2075"/>
            <w:shd w:val="clear" w:color="auto" w:fill="E8E8E8"/>
          </w:tcPr>
          <w:p>
            <w:pPr>
              <w:spacing w:after="0"/>
              <w:jc w:val="left"/>
            </w:pPr>
            <w:r>
              <w:rPr>
                <w:b/>
                <w:sz w:val="16"/>
              </w:rPr>
              <w:t>Notes</w:t>
            </w:r>
          </w:p>
        </w:tc>
      </w:tr>
      <w:tr>
        <w:trPr>
          <w:cantSplit/>
        </w:trPr>
        <w:tc>
          <w:tcPr>
            <w:tcW w:type="dxa" w:w="1249"/>
          </w:tcPr>
          <w:p>
            <w:pPr>
              <w:spacing w:after="0"/>
              <w:jc w:val="left"/>
            </w:pPr>
            <w:r>
              <w:rPr>
                <w:sz w:val="16"/>
              </w:rPr>
              <w:t>Delaware County</w:t>
            </w:r>
          </w:p>
        </w:tc>
        <w:tc>
          <w:tcPr>
            <w:tcW w:type="dxa" w:w="680"/>
          </w:tcPr>
          <w:p>
            <w:pPr>
              <w:spacing w:after="0"/>
              <w:jc w:val="left"/>
            </w:pPr>
            <w:r>
              <w:rPr>
                <w:sz w:val="16"/>
              </w:rPr>
              <w:t>County</w:t>
            </w:r>
          </w:p>
        </w:tc>
        <w:tc>
          <w:tcPr>
            <w:tcW w:type="dxa" w:w="1570"/>
          </w:tcPr>
          <w:p>
            <w:pPr>
              <w:spacing w:after="0"/>
              <w:jc w:val="left"/>
            </w:pPr>
            <w:r>
              <w:rPr>
                <w:sz w:val="16"/>
              </w:rPr>
              <w:t>Approved, expires 2030-10-14</w:t>
            </w:r>
          </w:p>
        </w:tc>
        <w:tc>
          <w:tcPr>
            <w:tcW w:type="dxa" w:w="1663"/>
          </w:tcPr>
          <w:p>
            <w:pPr>
              <w:spacing w:after="0"/>
              <w:jc w:val="left"/>
            </w:pPr>
            <w:r>
              <w:rPr>
                <w:sz w:val="16"/>
              </w:rPr>
              <w:t>Delaware County 2025 Hazard Mitigation Plan (FEMA plan 110525)</w:t>
            </w:r>
          </w:p>
        </w:tc>
        <w:tc>
          <w:tcPr>
            <w:tcW w:type="dxa" w:w="2061"/>
          </w:tcPr>
          <w:p>
            <w:pPr>
              <w:spacing w:after="0"/>
              <w:jc w:val="left"/>
            </w:pPr>
            <w:r>
              <w:rPr>
                <w:sz w:val="16"/>
              </w:rPr>
              <w:t>2025-10-15</w:t>
            </w:r>
          </w:p>
        </w:tc>
        <w:tc>
          <w:tcPr>
            <w:tcW w:type="dxa" w:w="1481"/>
          </w:tcPr>
          <w:p>
            <w:pPr>
              <w:spacing w:after="0"/>
              <w:jc w:val="left"/>
            </w:pPr>
            <w:r>
              <w:rPr>
                <w:sz w:val="16"/>
              </w:rPr>
              <w:t>2030-10-14</w:t>
            </w:r>
          </w:p>
        </w:tc>
        <w:tc>
          <w:tcPr>
            <w:tcW w:type="dxa" w:w="828"/>
          </w:tcPr>
          <w:p>
            <w:pPr>
              <w:spacing w:after="0"/>
              <w:jc w:val="right"/>
            </w:pPr>
            <w:r>
              <w:rPr>
                <w:sz w:val="16"/>
              </w:rPr>
              <w:t>1,477</w:t>
            </w:r>
          </w:p>
        </w:tc>
        <w:tc>
          <w:tcPr>
            <w:tcW w:type="dxa" w:w="2505"/>
          </w:tcPr>
          <w:p>
            <w:pPr>
              <w:spacing w:after="0"/>
              <w:jc w:val="left"/>
            </w:pPr>
          </w:p>
        </w:tc>
        <w:tc>
          <w:tcPr>
            <w:tcW w:type="dxa" w:w="2075"/>
          </w:tcPr>
          <w:p>
            <w:pPr>
              <w:spacing w:after="0"/>
              <w:jc w:val="left"/>
            </w:pPr>
          </w:p>
        </w:tc>
      </w:tr>
      <w:tr>
        <w:trPr>
          <w:cantSplit/>
        </w:trPr>
        <w:tc>
          <w:tcPr>
            <w:tcW w:type="dxa" w:w="1249"/>
          </w:tcPr>
          <w:p>
            <w:pPr>
              <w:spacing w:after="0"/>
              <w:jc w:val="left"/>
            </w:pPr>
            <w:r>
              <w:rPr>
                <w:sz w:val="16"/>
              </w:rPr>
              <w:t>Albany town</w:t>
            </w:r>
          </w:p>
        </w:tc>
        <w:tc>
          <w:tcPr>
            <w:tcW w:type="dxa" w:w="680"/>
          </w:tcPr>
          <w:p>
            <w:pPr>
              <w:spacing w:after="0"/>
              <w:jc w:val="left"/>
            </w:pPr>
            <w:r>
              <w:rPr>
                <w:sz w:val="16"/>
              </w:rPr>
              <w:t>Town</w:t>
            </w:r>
          </w:p>
        </w:tc>
        <w:tc>
          <w:tcPr>
            <w:tcW w:type="dxa" w:w="1570"/>
          </w:tcPr>
          <w:p>
            <w:pPr>
              <w:spacing w:after="0"/>
              <w:jc w:val="left"/>
            </w:pPr>
            <w:r>
              <w:rPr>
                <w:sz w:val="16"/>
              </w:rPr>
              <w:t>Plan 110525 approved 2025-10-15, pending adoption here; not yet eligible</w:t>
            </w:r>
          </w:p>
        </w:tc>
        <w:tc>
          <w:tcPr>
            <w:tcW w:type="dxa" w:w="1663"/>
          </w:tcPr>
          <w:p>
            <w:pPr>
              <w:spacing w:after="0"/>
              <w:jc w:val="left"/>
            </w:pPr>
            <w:r>
              <w:rPr>
                <w:sz w:val="16"/>
              </w:rPr>
              <w:t>Delaware County 2025 Hazard Mitigation Plan (FEMA plan 110525), pending adoption here</w:t>
            </w:r>
          </w:p>
        </w:tc>
        <w:tc>
          <w:tcPr>
            <w:tcW w:type="dxa" w:w="2061"/>
          </w:tcPr>
          <w:p>
            <w:pPr>
              <w:spacing w:after="0"/>
              <w:jc w:val="left"/>
            </w:pPr>
            <w:r>
              <w:rPr>
                <w:sz w:val="16"/>
              </w:rPr>
              <w:t>2025-10-15 by FEMA; not yet adopted here</w:t>
            </w:r>
          </w:p>
        </w:tc>
        <w:tc>
          <w:tcPr>
            <w:tcW w:type="dxa" w:w="1481"/>
          </w:tcPr>
          <w:p>
            <w:pPr>
              <w:spacing w:after="0"/>
              <w:jc w:val="left"/>
            </w:pPr>
            <w:r>
              <w:rPr>
                <w:sz w:val="16"/>
              </w:rPr>
              <w:t>2030-10-14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49"/>
          </w:tcPr>
          <w:p>
            <w:pPr>
              <w:spacing w:after="0"/>
              <w:jc w:val="left"/>
            </w:pPr>
            <w:r>
              <w:rPr>
                <w:sz w:val="16"/>
              </w:rPr>
              <w:t>Eaton town</w:t>
            </w:r>
          </w:p>
        </w:tc>
        <w:tc>
          <w:tcPr>
            <w:tcW w:type="dxa" w:w="680"/>
          </w:tcPr>
          <w:p>
            <w:pPr>
              <w:spacing w:after="0"/>
              <w:jc w:val="left"/>
            </w:pPr>
            <w:r>
              <w:rPr>
                <w:sz w:val="16"/>
              </w:rPr>
              <w:t>Town</w:t>
            </w:r>
          </w:p>
        </w:tc>
        <w:tc>
          <w:tcPr>
            <w:tcW w:type="dxa" w:w="1570"/>
          </w:tcPr>
          <w:p>
            <w:pPr>
              <w:spacing w:after="0"/>
              <w:jc w:val="left"/>
            </w:pPr>
            <w:r>
              <w:rPr>
                <w:sz w:val="16"/>
              </w:rPr>
              <w:t>Plan 110525 approved 2025-10-15, pending adoption here; not yet eligible</w:t>
            </w:r>
          </w:p>
        </w:tc>
        <w:tc>
          <w:tcPr>
            <w:tcW w:type="dxa" w:w="1663"/>
          </w:tcPr>
          <w:p>
            <w:pPr>
              <w:spacing w:after="0"/>
              <w:jc w:val="left"/>
            </w:pPr>
            <w:r>
              <w:rPr>
                <w:sz w:val="16"/>
              </w:rPr>
              <w:t>Delaware County 2025 Hazard Mitigation Plan (FEMA plan 110525), pending adoption here</w:t>
            </w:r>
          </w:p>
        </w:tc>
        <w:tc>
          <w:tcPr>
            <w:tcW w:type="dxa" w:w="2061"/>
          </w:tcPr>
          <w:p>
            <w:pPr>
              <w:spacing w:after="0"/>
              <w:jc w:val="left"/>
            </w:pPr>
            <w:r>
              <w:rPr>
                <w:sz w:val="16"/>
              </w:rPr>
              <w:t>2025-10-15 by FEMA; not yet adopted here</w:t>
            </w:r>
          </w:p>
        </w:tc>
        <w:tc>
          <w:tcPr>
            <w:tcW w:type="dxa" w:w="1481"/>
          </w:tcPr>
          <w:p>
            <w:pPr>
              <w:spacing w:after="0"/>
              <w:jc w:val="left"/>
            </w:pPr>
            <w:r>
              <w:rPr>
                <w:sz w:val="16"/>
              </w:rPr>
              <w:t>2030-10-14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49"/>
          </w:tcPr>
          <w:p>
            <w:pPr>
              <w:spacing w:after="0"/>
              <w:jc w:val="left"/>
            </w:pPr>
            <w:r>
              <w:rPr>
                <w:sz w:val="16"/>
              </w:rPr>
              <w:t>Muncie city</w:t>
            </w:r>
          </w:p>
        </w:tc>
        <w:tc>
          <w:tcPr>
            <w:tcW w:type="dxa" w:w="680"/>
          </w:tcPr>
          <w:p>
            <w:pPr>
              <w:spacing w:after="0"/>
              <w:jc w:val="left"/>
            </w:pPr>
            <w:r>
              <w:rPr>
                <w:sz w:val="16"/>
              </w:rPr>
              <w:t>City</w:t>
            </w:r>
          </w:p>
        </w:tc>
        <w:tc>
          <w:tcPr>
            <w:tcW w:type="dxa" w:w="1570"/>
          </w:tcPr>
          <w:p>
            <w:pPr>
              <w:spacing w:after="0"/>
              <w:jc w:val="left"/>
            </w:pPr>
            <w:r>
              <w:rPr>
                <w:sz w:val="16"/>
              </w:rPr>
              <w:t>Plan 110525 approved 2025-10-15, pending adoption here; not yet eligible</w:t>
            </w:r>
          </w:p>
        </w:tc>
        <w:tc>
          <w:tcPr>
            <w:tcW w:type="dxa" w:w="1663"/>
          </w:tcPr>
          <w:p>
            <w:pPr>
              <w:spacing w:after="0"/>
              <w:jc w:val="left"/>
            </w:pPr>
            <w:r>
              <w:rPr>
                <w:sz w:val="16"/>
              </w:rPr>
              <w:t>Delaware County 2025 Hazard Mitigation Plan (FEMA plan 110525), pending adoption here</w:t>
            </w:r>
          </w:p>
        </w:tc>
        <w:tc>
          <w:tcPr>
            <w:tcW w:type="dxa" w:w="2061"/>
          </w:tcPr>
          <w:p>
            <w:pPr>
              <w:spacing w:after="0"/>
              <w:jc w:val="left"/>
            </w:pPr>
            <w:r>
              <w:rPr>
                <w:sz w:val="16"/>
              </w:rPr>
              <w:t>2025-10-15 by FEMA; not yet adopted here</w:t>
            </w:r>
          </w:p>
        </w:tc>
        <w:tc>
          <w:tcPr>
            <w:tcW w:type="dxa" w:w="1481"/>
          </w:tcPr>
          <w:p>
            <w:pPr>
              <w:spacing w:after="0"/>
              <w:jc w:val="left"/>
            </w:pPr>
            <w:r>
              <w:rPr>
                <w:sz w:val="16"/>
              </w:rPr>
              <w:t>2030-10-14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r>
        <w:trPr>
          <w:cantSplit/>
        </w:trPr>
        <w:tc>
          <w:tcPr>
            <w:tcW w:type="dxa" w:w="1249"/>
          </w:tcPr>
          <w:p>
            <w:pPr>
              <w:spacing w:after="0"/>
              <w:jc w:val="left"/>
            </w:pPr>
            <w:r>
              <w:rPr>
                <w:sz w:val="16"/>
              </w:rPr>
              <w:t>Yorktown town</w:t>
            </w:r>
          </w:p>
        </w:tc>
        <w:tc>
          <w:tcPr>
            <w:tcW w:type="dxa" w:w="680"/>
          </w:tcPr>
          <w:p>
            <w:pPr>
              <w:spacing w:after="0"/>
              <w:jc w:val="left"/>
            </w:pPr>
            <w:r>
              <w:rPr>
                <w:sz w:val="16"/>
              </w:rPr>
              <w:t>Town</w:t>
            </w:r>
          </w:p>
        </w:tc>
        <w:tc>
          <w:tcPr>
            <w:tcW w:type="dxa" w:w="1570"/>
          </w:tcPr>
          <w:p>
            <w:pPr>
              <w:spacing w:after="0"/>
              <w:jc w:val="left"/>
            </w:pPr>
            <w:r>
              <w:rPr>
                <w:sz w:val="16"/>
              </w:rPr>
              <w:t>Plan 110525 approved 2025-10-15, pending adoption here; not yet eligible</w:t>
            </w:r>
          </w:p>
        </w:tc>
        <w:tc>
          <w:tcPr>
            <w:tcW w:type="dxa" w:w="1663"/>
          </w:tcPr>
          <w:p>
            <w:pPr>
              <w:spacing w:after="0"/>
              <w:jc w:val="left"/>
            </w:pPr>
            <w:r>
              <w:rPr>
                <w:sz w:val="16"/>
              </w:rPr>
              <w:t>Delaware County 2025 Hazard Mitigation Plan (FEMA plan 110525), pending adoption here</w:t>
            </w:r>
          </w:p>
        </w:tc>
        <w:tc>
          <w:tcPr>
            <w:tcW w:type="dxa" w:w="2061"/>
          </w:tcPr>
          <w:p>
            <w:pPr>
              <w:spacing w:after="0"/>
              <w:jc w:val="left"/>
            </w:pPr>
            <w:r>
              <w:rPr>
                <w:sz w:val="16"/>
              </w:rPr>
              <w:t>2025-10-15 by FEMA; not yet adopted here</w:t>
            </w:r>
          </w:p>
        </w:tc>
        <w:tc>
          <w:tcPr>
            <w:tcW w:type="dxa" w:w="1481"/>
          </w:tcPr>
          <w:p>
            <w:pPr>
              <w:spacing w:after="0"/>
              <w:jc w:val="left"/>
            </w:pPr>
            <w:r>
              <w:rPr>
                <w:sz w:val="16"/>
              </w:rPr>
              <w:t>2030-10-14 once adopted</w:t>
            </w:r>
          </w:p>
        </w:tc>
        <w:tc>
          <w:tcPr>
            <w:tcW w:type="dxa" w:w="828"/>
          </w:tcPr>
          <w:p>
            <w:pPr>
              <w:spacing w:after="0"/>
              <w:jc w:val="right"/>
            </w:pPr>
          </w:p>
        </w:tc>
        <w:tc>
          <w:tcPr>
            <w:tcW w:type="dxa" w:w="2505"/>
          </w:tcPr>
          <w:p>
            <w:pPr>
              <w:spacing w:after="0"/>
              <w:jc w:val="left"/>
            </w:pPr>
            <w:r>
              <w:rPr>
                <w:sz w:val="16"/>
              </w:rPr>
              <w:t>FEMA tracker shows a plan approvable pending adoption</w:t>
            </w:r>
          </w:p>
        </w:tc>
        <w:tc>
          <w:tcPr>
            <w:tcW w:type="dxa" w:w="2075"/>
          </w:tcPr>
          <w:p>
            <w:pPr>
              <w:spacing w:after="0"/>
              <w:jc w:val="left"/>
            </w:pPr>
            <w:r>
              <w:rPr>
                <w:sz w:val="16"/>
              </w:rPr>
              <w:t>Not yet eligible: adopt the approved plan.</w:t>
            </w:r>
          </w:p>
        </w:tc>
      </w:tr>
    </w:tbl>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80" w:before="0"/>
      </w:pPr>
      <w:r>
        <w:rPr>
          <w:color w:val="555555"/>
          <w:sz w:val="17"/>
        </w:rPr>
        <w:t>State plan status and tribal plans in this state: see the state page.</w:t>
      </w:r>
    </w:p>
    <w:p>
      <w:pPr>
        <w:pStyle w:val="Heading2"/>
        <w:keepNext/>
        <w:spacing w:after="80"/>
      </w:pPr>
      <w:r>
        <w:rPr/>
        <w:t>Supports B1-a: hazards</w:t>
      </w:r>
    </w:p>
    <w:p>
      <w:pPr>
        <w:spacing w:after="80" w:before="0"/>
      </w:pPr>
      <w:r>
        <w:rPr/>
        <w:t>Hazards NRI does not cover: check locally</w:t>
      </w:r>
    </w:p>
    <w:p>
      <w:pPr>
        <w:pStyle w:val="ListBullet"/>
        <w:spacing w:after="20"/>
      </w:pPr>
      <w:r>
        <w:rPr/>
        <w:t>dam failure (incl. upstream dams)</w:t>
      </w:r>
    </w:p>
    <w:p>
      <w:pPr>
        <w:pStyle w:val="ListBullet"/>
        <w:spacing w:after="20"/>
      </w:pPr>
      <w:r>
        <w:rPr/>
        <w:t>levee failure</w:t>
      </w:r>
    </w:p>
    <w:p>
      <w:pPr>
        <w:pStyle w:val="ListBullet"/>
        <w:spacing w:after="20"/>
      </w:pPr>
      <w:r>
        <w:rPr/>
        <w:t>flash flood as its own subtype</w:t>
      </w:r>
    </w:p>
    <w:p>
      <w:pPr>
        <w:pStyle w:val="ListBullet"/>
        <w:spacing w:after="20"/>
      </w:pPr>
      <w:r>
        <w:rPr/>
        <w:t>ice jams</w:t>
      </w:r>
    </w:p>
    <w:p>
      <w:pPr>
        <w:pStyle w:val="ListBullet"/>
        <w:spacing w:after="20"/>
      </w:pPr>
      <w:r>
        <w:rPr/>
        <w:t>debris flows</w:t>
      </w:r>
    </w:p>
    <w:p>
      <w:pPr>
        <w:pStyle w:val="ListBullet"/>
        <w:spacing w:after="20"/>
      </w:pPr>
      <w:r>
        <w:rPr/>
        <w:t>erosion (riverine and coastal)</w:t>
      </w:r>
    </w:p>
    <w:p>
      <w:pPr>
        <w:pStyle w:val="ListBullet"/>
        <w:spacing w:after="20"/>
      </w:pPr>
      <w:r>
        <w:rPr/>
        <w:t>land subsidence and sinkholes</w:t>
      </w:r>
    </w:p>
    <w:p>
      <w:pPr>
        <w:pStyle w:val="ListBullet"/>
        <w:spacing w:after="20"/>
      </w:pPr>
      <w:r>
        <w:rPr/>
        <w:t>expansive soils</w:t>
      </w:r>
    </w:p>
    <w:p>
      <w:pPr>
        <w:spacing w:after="40" w:before="0"/>
      </w:pPr>
    </w:p>
    <w:p>
      <w:pPr>
        <w:pStyle w:val="Heading3"/>
        <w:keepNext/>
        <w:spacing w:after="80"/>
      </w:pPr>
      <w:r>
        <w:rPr/>
        <w:t>The 18 National Risk Index hazards, ranked by expected annual loss (EAL)</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The 18 National Risk Index hazards, ranked by expected annual loss (EAL)"/>
        <w:tblDescription w:val="Hazard Plain table b1a"/>
      </w:tblPr>
      <w:tblGrid>
        <w:gridCol w:w="682"/>
        <w:gridCol w:w="1037"/>
        <w:gridCol w:w="1213"/>
        <w:gridCol w:w="1354"/>
        <w:gridCol w:w="1126"/>
        <w:gridCol w:w="1126"/>
        <w:gridCol w:w="1288"/>
        <w:gridCol w:w="1161"/>
        <w:gridCol w:w="1178"/>
        <w:gridCol w:w="2120"/>
        <w:gridCol w:w="1826"/>
      </w:tblGrid>
      <w:tr>
        <w:trPr>
          <w:cantSplit/>
          <w:tblHeader/>
        </w:trPr>
        <w:tc>
          <w:tcPr>
            <w:tcW w:type="dxa" w:w="682"/>
            <w:shd w:val="clear" w:color="auto" w:fill="E8E8E8"/>
          </w:tcPr>
          <w:p>
            <w:pPr>
              <w:spacing w:after="0"/>
              <w:jc w:val="right"/>
            </w:pPr>
            <w:r>
              <w:rPr>
                <w:b/>
                <w:sz w:val="16"/>
              </w:rPr>
              <w:t>Rank by EAL</w:t>
            </w:r>
          </w:p>
        </w:tc>
        <w:tc>
          <w:tcPr>
            <w:tcW w:type="dxa" w:w="1037"/>
            <w:shd w:val="clear" w:color="auto" w:fill="E8E8E8"/>
          </w:tcPr>
          <w:p>
            <w:pPr>
              <w:spacing w:after="0"/>
              <w:jc w:val="left"/>
            </w:pPr>
            <w:r>
              <w:rPr>
                <w:b/>
                <w:sz w:val="16"/>
              </w:rPr>
              <w:t>Hazard</w:t>
            </w:r>
          </w:p>
        </w:tc>
        <w:tc>
          <w:tcPr>
            <w:tcW w:type="dxa" w:w="1213"/>
            <w:shd w:val="clear" w:color="auto" w:fill="E8E8E8"/>
          </w:tcPr>
          <w:p>
            <w:pPr>
              <w:spacing w:after="0"/>
              <w:jc w:val="left"/>
            </w:pPr>
            <w:r>
              <w:rPr>
                <w:b/>
                <w:sz w:val="16"/>
              </w:rPr>
              <w:t>NRI risk rating</w:t>
            </w:r>
          </w:p>
        </w:tc>
        <w:tc>
          <w:tcPr>
            <w:tcW w:type="dxa" w:w="1354"/>
            <w:shd w:val="clear" w:color="auto" w:fill="E8E8E8"/>
          </w:tcPr>
          <w:p>
            <w:pPr>
              <w:spacing w:after="0"/>
              <w:jc w:val="left"/>
            </w:pPr>
            <w:r>
              <w:rPr>
                <w:b/>
                <w:sz w:val="16"/>
              </w:rPr>
              <w:t>EAL rating</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288"/>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161"/>
            <w:shd w:val="clear" w:color="auto" w:fill="E8E8E8"/>
          </w:tcPr>
          <w:p>
            <w:pPr>
              <w:spacing w:after="0"/>
              <w:jc w:val="right"/>
            </w:pPr>
            <w:r>
              <w:rPr>
                <w:b/>
                <w:sz w:val="16"/>
              </w:rPr>
              <w:t>EAL total (see note)</w:t>
            </w:r>
          </w:p>
          <w:p>
            <w:pPr>
              <w:spacing w:after="0"/>
              <w:jc w:val="right"/>
            </w:pPr>
            <w:r>
              <w:rPr>
                <w:i/>
                <w:color w:val="555555"/>
                <w:sz w:val="14"/>
              </w:rPr>
              <w:t>modeled dollars per year</w:t>
            </w:r>
          </w:p>
        </w:tc>
        <w:tc>
          <w:tcPr>
            <w:tcW w:type="dxa" w:w="1178"/>
            <w:shd w:val="clear" w:color="auto" w:fill="E8E8E8"/>
          </w:tcPr>
          <w:p>
            <w:pPr>
              <w:spacing w:after="0"/>
              <w:jc w:val="right"/>
            </w:pPr>
            <w:r>
              <w:rPr>
                <w:b/>
                <w:sz w:val="16"/>
              </w:rPr>
              <w:t>Storm Events records since 1996</w:t>
            </w:r>
          </w:p>
          <w:p>
            <w:pPr>
              <w:spacing w:after="0"/>
              <w:jc w:val="right"/>
            </w:pPr>
            <w:r>
              <w:rPr>
                <w:i/>
                <w:color w:val="555555"/>
                <w:sz w:val="14"/>
              </w:rPr>
              <w:t>count</w:t>
            </w:r>
          </w:p>
        </w:tc>
        <w:tc>
          <w:tcPr>
            <w:tcW w:type="dxa" w:w="2120"/>
            <w:shd w:val="clear" w:color="auto" w:fill="E8E8E8"/>
          </w:tcPr>
          <w:p>
            <w:pPr>
              <w:spacing w:after="0"/>
              <w:jc w:val="left"/>
            </w:pPr>
            <w:r>
              <w:rPr>
                <w:b/>
                <w:sz w:val="16"/>
              </w:rPr>
              <w:t>Evidence for an omission</w:t>
            </w:r>
          </w:p>
          <w:p>
            <w:pPr>
              <w:spacing w:after="0"/>
              <w:jc w:val="left"/>
            </w:pPr>
            <w:r>
              <w:rPr>
                <w:i/>
                <w:color w:val="555555"/>
                <w:sz w:val="14"/>
              </w:rPr>
              <w:t>NRI Not Applicable, no declaration and no Storm Events record since 1996</w:t>
            </w:r>
          </w:p>
        </w:tc>
        <w:tc>
          <w:tcPr>
            <w:tcW w:type="dxa" w:w="1826"/>
            <w:shd w:val="clear" w:color="auto" w:fill="E8E8E8"/>
          </w:tcPr>
          <w:p>
            <w:pPr>
              <w:spacing w:after="0"/>
              <w:jc w:val="left"/>
            </w:pPr>
            <w:r>
              <w:rPr>
                <w:b/>
                <w:sz w:val="16"/>
              </w:rPr>
              <w:t>Storm Events coverage note</w:t>
            </w:r>
          </w:p>
        </w:tc>
      </w:tr>
      <w:tr>
        <w:trPr>
          <w:cantSplit/>
        </w:trPr>
        <w:tc>
          <w:tcPr>
            <w:tcW w:type="dxa" w:w="682"/>
          </w:tcPr>
          <w:p>
            <w:pPr>
              <w:spacing w:after="0"/>
              <w:jc w:val="right"/>
            </w:pPr>
            <w:r>
              <w:rPr>
                <w:sz w:val="16"/>
              </w:rPr>
              <w:t>1</w:t>
            </w:r>
          </w:p>
        </w:tc>
        <w:tc>
          <w:tcPr>
            <w:tcW w:type="dxa" w:w="1037"/>
          </w:tcPr>
          <w:p>
            <w:pPr>
              <w:spacing w:after="0"/>
              <w:jc w:val="left"/>
            </w:pPr>
            <w:r>
              <w:rPr>
                <w:sz w:val="16"/>
              </w:rPr>
              <w:t>Inland Flooding</w:t>
            </w:r>
          </w:p>
        </w:tc>
        <w:tc>
          <w:tcPr>
            <w:tcW w:type="dxa" w:w="1213"/>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$20,344,451</w:t>
            </w:r>
          </w:p>
        </w:tc>
        <w:tc>
          <w:tcPr>
            <w:tcW w:type="dxa" w:w="1126"/>
          </w:tcPr>
          <w:p>
            <w:pPr>
              <w:spacing w:after="0"/>
              <w:jc w:val="right"/>
            </w:pPr>
            <w:r>
              <w:rPr>
                <w:sz w:val="16"/>
              </w:rPr>
              <w:t>$803</w:t>
            </w:r>
          </w:p>
        </w:tc>
        <w:tc>
          <w:tcPr>
            <w:tcW w:type="dxa" w:w="1288"/>
          </w:tcPr>
          <w:p>
            <w:pPr>
              <w:spacing w:after="0"/>
              <w:jc w:val="right"/>
            </w:pPr>
            <w:r>
              <w:rPr>
                <w:sz w:val="16"/>
              </w:rPr>
              <w:t>$192,406</w:t>
            </w:r>
          </w:p>
        </w:tc>
        <w:tc>
          <w:tcPr>
            <w:tcW w:type="dxa" w:w="1161"/>
          </w:tcPr>
          <w:p>
            <w:pPr>
              <w:spacing w:after="0"/>
              <w:jc w:val="right"/>
            </w:pPr>
            <w:r>
              <w:rPr>
                <w:sz w:val="16"/>
              </w:rPr>
              <w:t>$20,537,661</w:t>
            </w:r>
          </w:p>
        </w:tc>
        <w:tc>
          <w:tcPr>
            <w:tcW w:type="dxa" w:w="1178"/>
          </w:tcPr>
          <w:p>
            <w:pPr>
              <w:spacing w:after="0"/>
              <w:jc w:val="right"/>
            </w:pPr>
            <w:r>
              <w:rPr>
                <w:sz w:val="16"/>
              </w:rPr>
              <w:t>76</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2</w:t>
            </w:r>
          </w:p>
        </w:tc>
        <w:tc>
          <w:tcPr>
            <w:tcW w:type="dxa" w:w="1037"/>
          </w:tcPr>
          <w:p>
            <w:pPr>
              <w:spacing w:after="0"/>
              <w:jc w:val="left"/>
            </w:pPr>
            <w:r>
              <w:rPr>
                <w:sz w:val="16"/>
              </w:rPr>
              <w:t>Tornado</w:t>
            </w:r>
          </w:p>
        </w:tc>
        <w:tc>
          <w:tcPr>
            <w:tcW w:type="dxa" w:w="1213"/>
          </w:tcPr>
          <w:p>
            <w:pPr>
              <w:spacing w:after="0"/>
              <w:jc w:val="left"/>
            </w:pPr>
            <w:r>
              <w:rPr>
                <w:sz w:val="16"/>
              </w:rPr>
              <w:t>Relatively High</w:t>
            </w:r>
          </w:p>
        </w:tc>
        <w:tc>
          <w:tcPr>
            <w:tcW w:type="dxa" w:w="1354"/>
          </w:tcPr>
          <w:p>
            <w:pPr>
              <w:spacing w:after="0"/>
              <w:jc w:val="left"/>
            </w:pPr>
            <w:r>
              <w:rPr>
                <w:sz w:val="16"/>
              </w:rPr>
              <w:t>Relatively Moderate</w:t>
            </w:r>
          </w:p>
        </w:tc>
        <w:tc>
          <w:tcPr>
            <w:tcW w:type="dxa" w:w="1126"/>
          </w:tcPr>
          <w:p>
            <w:pPr>
              <w:spacing w:after="0"/>
              <w:jc w:val="right"/>
            </w:pPr>
            <w:r>
              <w:rPr>
                <w:sz w:val="16"/>
              </w:rPr>
              <w:t>$3,125,040</w:t>
            </w:r>
          </w:p>
        </w:tc>
        <w:tc>
          <w:tcPr>
            <w:tcW w:type="dxa" w:w="1126"/>
          </w:tcPr>
          <w:p>
            <w:pPr>
              <w:spacing w:after="0"/>
              <w:jc w:val="right"/>
            </w:pPr>
            <w:r>
              <w:rPr>
                <w:sz w:val="16"/>
              </w:rPr>
              <w:t>$1,113</w:t>
            </w:r>
          </w:p>
        </w:tc>
        <w:tc>
          <w:tcPr>
            <w:tcW w:type="dxa" w:w="1288"/>
          </w:tcPr>
          <w:p>
            <w:pPr>
              <w:spacing w:after="0"/>
              <w:jc w:val="right"/>
            </w:pPr>
            <w:r>
              <w:rPr>
                <w:sz w:val="16"/>
              </w:rPr>
              <w:t>$3,880,419</w:t>
            </w:r>
          </w:p>
        </w:tc>
        <w:tc>
          <w:tcPr>
            <w:tcW w:type="dxa" w:w="1161"/>
          </w:tcPr>
          <w:p>
            <w:pPr>
              <w:spacing w:after="0"/>
              <w:jc w:val="right"/>
            </w:pPr>
            <w:r>
              <w:rPr>
                <w:sz w:val="16"/>
              </w:rPr>
              <w:t>$7,006,570</w:t>
            </w:r>
          </w:p>
        </w:tc>
        <w:tc>
          <w:tcPr>
            <w:tcW w:type="dxa" w:w="1178"/>
          </w:tcPr>
          <w:p>
            <w:pPr>
              <w:spacing w:after="0"/>
              <w:jc w:val="right"/>
            </w:pPr>
            <w:r>
              <w:rPr>
                <w:sz w:val="16"/>
              </w:rPr>
              <w:t>11</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3</w:t>
            </w:r>
          </w:p>
        </w:tc>
        <w:tc>
          <w:tcPr>
            <w:tcW w:type="dxa" w:w="1037"/>
          </w:tcPr>
          <w:p>
            <w:pPr>
              <w:spacing w:after="0"/>
              <w:jc w:val="left"/>
            </w:pPr>
            <w:r>
              <w:rPr>
                <w:sz w:val="16"/>
              </w:rPr>
              <w:t>Earthquake</w:t>
            </w:r>
          </w:p>
        </w:tc>
        <w:tc>
          <w:tcPr>
            <w:tcW w:type="dxa" w:w="1213"/>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$1,658,137</w:t>
            </w:r>
          </w:p>
        </w:tc>
        <w:tc>
          <w:tcPr>
            <w:tcW w:type="dxa" w:w="1126"/>
          </w:tcPr>
          <w:p>
            <w:pPr>
              <w:spacing w:after="0"/>
              <w:jc w:val="right"/>
            </w:pPr>
          </w:p>
        </w:tc>
        <w:tc>
          <w:tcPr>
            <w:tcW w:type="dxa" w:w="1288"/>
          </w:tcPr>
          <w:p>
            <w:pPr>
              <w:spacing w:after="0"/>
              <w:jc w:val="right"/>
            </w:pPr>
            <w:r>
              <w:rPr>
                <w:sz w:val="16"/>
              </w:rPr>
              <w:t>$391,106</w:t>
            </w:r>
          </w:p>
        </w:tc>
        <w:tc>
          <w:tcPr>
            <w:tcW w:type="dxa" w:w="1161"/>
          </w:tcPr>
          <w:p>
            <w:pPr>
              <w:spacing w:after="0"/>
              <w:jc w:val="right"/>
            </w:pPr>
            <w:r>
              <w:rPr>
                <w:sz w:val="16"/>
              </w:rPr>
              <w:t>$2,049,243</w:t>
            </w:r>
          </w:p>
        </w:tc>
        <w:tc>
          <w:tcPr>
            <w:tcW w:type="dxa" w:w="1178"/>
          </w:tcPr>
          <w:p>
            <w:pPr>
              <w:spacing w:after="0"/>
              <w:jc w:val="right"/>
            </w:pPr>
          </w:p>
        </w:tc>
        <w:tc>
          <w:tcPr>
            <w:tcW w:type="dxa" w:w="2120"/>
          </w:tcPr>
          <w:p>
            <w:pPr>
              <w:spacing w:after="0"/>
              <w:jc w:val="left"/>
            </w:pPr>
          </w:p>
        </w:tc>
        <w:tc>
          <w:tcPr>
            <w:tcW w:type="dxa" w:w="1826"/>
          </w:tcPr>
          <w:p>
            <w:pPr>
              <w:spacing w:after="0"/>
              <w:jc w:val="left"/>
            </w:pPr>
            <w:r>
              <w:rPr>
                <w:sz w:val="16"/>
              </w:rPr>
              <w:t>Not in Storm Events. Storm Events coverage of this hazard is limited; absence is not evidence of low risk.</w:t>
            </w:r>
          </w:p>
        </w:tc>
      </w:tr>
      <w:tr>
        <w:trPr>
          <w:cantSplit/>
        </w:trPr>
        <w:tc>
          <w:tcPr>
            <w:tcW w:type="dxa" w:w="682"/>
          </w:tcPr>
          <w:p>
            <w:pPr>
              <w:spacing w:after="0"/>
              <w:jc w:val="right"/>
            </w:pPr>
            <w:r>
              <w:rPr>
                <w:sz w:val="16"/>
              </w:rPr>
              <w:t>4</w:t>
            </w:r>
          </w:p>
        </w:tc>
        <w:tc>
          <w:tcPr>
            <w:tcW w:type="dxa" w:w="1037"/>
          </w:tcPr>
          <w:p>
            <w:pPr>
              <w:spacing w:after="0"/>
              <w:jc w:val="left"/>
            </w:pPr>
            <w:r>
              <w:rPr>
                <w:sz w:val="16"/>
              </w:rPr>
              <w:t>Hail</w:t>
            </w:r>
          </w:p>
        </w:tc>
        <w:tc>
          <w:tcPr>
            <w:tcW w:type="dxa" w:w="1213"/>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$1,173,585</w:t>
            </w:r>
          </w:p>
        </w:tc>
        <w:tc>
          <w:tcPr>
            <w:tcW w:type="dxa" w:w="1126"/>
          </w:tcPr>
          <w:p>
            <w:pPr>
              <w:spacing w:after="0"/>
              <w:jc w:val="right"/>
            </w:pPr>
            <w:r>
              <w:rPr>
                <w:sz w:val="16"/>
              </w:rPr>
              <w:t>$9,022</w:t>
            </w:r>
          </w:p>
        </w:tc>
        <w:tc>
          <w:tcPr>
            <w:tcW w:type="dxa" w:w="1288"/>
          </w:tcPr>
          <w:p>
            <w:pPr>
              <w:spacing w:after="0"/>
              <w:jc w:val="right"/>
            </w:pPr>
            <w:r>
              <w:rPr>
                <w:sz w:val="16"/>
              </w:rPr>
              <w:t>$1,486</w:t>
            </w:r>
          </w:p>
        </w:tc>
        <w:tc>
          <w:tcPr>
            <w:tcW w:type="dxa" w:w="1161"/>
          </w:tcPr>
          <w:p>
            <w:pPr>
              <w:spacing w:after="0"/>
              <w:jc w:val="right"/>
            </w:pPr>
            <w:r>
              <w:rPr>
                <w:sz w:val="16"/>
              </w:rPr>
              <w:t>$1,184,093</w:t>
            </w:r>
          </w:p>
        </w:tc>
        <w:tc>
          <w:tcPr>
            <w:tcW w:type="dxa" w:w="1178"/>
          </w:tcPr>
          <w:p>
            <w:pPr>
              <w:spacing w:after="0"/>
              <w:jc w:val="right"/>
            </w:pPr>
            <w:r>
              <w:rPr>
                <w:sz w:val="16"/>
              </w:rPr>
              <w:t>101</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5</w:t>
            </w:r>
          </w:p>
        </w:tc>
        <w:tc>
          <w:tcPr>
            <w:tcW w:type="dxa" w:w="1037"/>
          </w:tcPr>
          <w:p>
            <w:pPr>
              <w:spacing w:after="0"/>
              <w:jc w:val="left"/>
            </w:pPr>
            <w:r>
              <w:rPr>
                <w:sz w:val="16"/>
              </w:rPr>
              <w:t>Cold Wave</w:t>
            </w:r>
          </w:p>
        </w:tc>
        <w:tc>
          <w:tcPr>
            <w:tcW w:type="dxa" w:w="1213"/>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$2,288</w:t>
            </w:r>
          </w:p>
        </w:tc>
        <w:tc>
          <w:tcPr>
            <w:tcW w:type="dxa" w:w="1126"/>
          </w:tcPr>
          <w:p>
            <w:pPr>
              <w:spacing w:after="0"/>
              <w:jc w:val="right"/>
            </w:pPr>
            <w:r>
              <w:rPr>
                <w:sz w:val="16"/>
              </w:rPr>
              <w:t>$25,027</w:t>
            </w:r>
          </w:p>
        </w:tc>
        <w:tc>
          <w:tcPr>
            <w:tcW w:type="dxa" w:w="1288"/>
          </w:tcPr>
          <w:p>
            <w:pPr>
              <w:spacing w:after="0"/>
              <w:jc w:val="right"/>
            </w:pPr>
            <w:r>
              <w:rPr>
                <w:sz w:val="16"/>
              </w:rPr>
              <w:t>$857,377</w:t>
            </w:r>
          </w:p>
        </w:tc>
        <w:tc>
          <w:tcPr>
            <w:tcW w:type="dxa" w:w="1161"/>
          </w:tcPr>
          <w:p>
            <w:pPr>
              <w:spacing w:after="0"/>
              <w:jc w:val="right"/>
            </w:pPr>
            <w:r>
              <w:rPr>
                <w:sz w:val="16"/>
              </w:rPr>
              <w:t>$884,692</w:t>
            </w:r>
          </w:p>
        </w:tc>
        <w:tc>
          <w:tcPr>
            <w:tcW w:type="dxa" w:w="1178"/>
          </w:tcPr>
          <w:p>
            <w:pPr>
              <w:spacing w:after="0"/>
              <w:jc w:val="right"/>
            </w:pPr>
            <w:r>
              <w:rPr>
                <w:sz w:val="16"/>
              </w:rPr>
              <w:t>6</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6</w:t>
            </w:r>
          </w:p>
        </w:tc>
        <w:tc>
          <w:tcPr>
            <w:tcW w:type="dxa" w:w="1037"/>
          </w:tcPr>
          <w:p>
            <w:pPr>
              <w:spacing w:after="0"/>
              <w:jc w:val="left"/>
            </w:pPr>
            <w:r>
              <w:rPr>
                <w:sz w:val="16"/>
              </w:rPr>
              <w:t>Strong Wind</w:t>
            </w:r>
          </w:p>
        </w:tc>
        <w:tc>
          <w:tcPr>
            <w:tcW w:type="dxa" w:w="1213"/>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$247,182</w:t>
            </w:r>
          </w:p>
        </w:tc>
        <w:tc>
          <w:tcPr>
            <w:tcW w:type="dxa" w:w="1126"/>
          </w:tcPr>
          <w:p>
            <w:pPr>
              <w:spacing w:after="0"/>
              <w:jc w:val="right"/>
            </w:pPr>
            <w:r>
              <w:rPr>
                <w:sz w:val="16"/>
              </w:rPr>
              <w:t>$1,320</w:t>
            </w:r>
          </w:p>
        </w:tc>
        <w:tc>
          <w:tcPr>
            <w:tcW w:type="dxa" w:w="1288"/>
          </w:tcPr>
          <w:p>
            <w:pPr>
              <w:spacing w:after="0"/>
              <w:jc w:val="right"/>
            </w:pPr>
            <w:r>
              <w:rPr>
                <w:sz w:val="16"/>
              </w:rPr>
              <w:t>$553,953</w:t>
            </w:r>
          </w:p>
        </w:tc>
        <w:tc>
          <w:tcPr>
            <w:tcW w:type="dxa" w:w="1161"/>
          </w:tcPr>
          <w:p>
            <w:pPr>
              <w:spacing w:after="0"/>
              <w:jc w:val="right"/>
            </w:pPr>
            <w:r>
              <w:rPr>
                <w:sz w:val="16"/>
              </w:rPr>
              <w:t>$802,455</w:t>
            </w:r>
          </w:p>
        </w:tc>
        <w:tc>
          <w:tcPr>
            <w:tcW w:type="dxa" w:w="1178"/>
          </w:tcPr>
          <w:p>
            <w:pPr>
              <w:spacing w:after="0"/>
              <w:jc w:val="right"/>
            </w:pPr>
            <w:r>
              <w:rPr>
                <w:sz w:val="16"/>
              </w:rPr>
              <w:t>177</w:t>
            </w:r>
          </w:p>
        </w:tc>
        <w:tc>
          <w:tcPr>
            <w:tcW w:type="dxa" w:w="2120"/>
          </w:tcPr>
          <w:p>
            <w:pPr>
              <w:spacing w:after="0"/>
              <w:jc w:val="left"/>
            </w:pPr>
          </w:p>
        </w:tc>
        <w:tc>
          <w:tcPr>
            <w:tcW w:type="dxa" w:w="1826"/>
          </w:tcPr>
          <w:p>
            <w:pPr>
              <w:spacing w:after="0"/>
              <w:jc w:val="left"/>
            </w:pPr>
            <w:r>
              <w:rPr>
                <w:sz w:val="16"/>
              </w:rPr>
              <w:t>Includes 17 High Wind records, event types the NRI definition of this hazard leaves out.</w:t>
            </w:r>
          </w:p>
        </w:tc>
      </w:tr>
      <w:tr>
        <w:trPr>
          <w:cantSplit/>
        </w:trPr>
        <w:tc>
          <w:tcPr>
            <w:tcW w:type="dxa" w:w="682"/>
          </w:tcPr>
          <w:p>
            <w:pPr>
              <w:spacing w:after="0"/>
              <w:jc w:val="right"/>
            </w:pPr>
            <w:r>
              <w:rPr>
                <w:sz w:val="16"/>
              </w:rPr>
              <w:t>7</w:t>
            </w:r>
          </w:p>
        </w:tc>
        <w:tc>
          <w:tcPr>
            <w:tcW w:type="dxa" w:w="1037"/>
          </w:tcPr>
          <w:p>
            <w:pPr>
              <w:spacing w:after="0"/>
              <w:jc w:val="left"/>
            </w:pPr>
            <w:r>
              <w:rPr>
                <w:sz w:val="16"/>
              </w:rPr>
              <w:t>Lightning</w:t>
            </w:r>
          </w:p>
        </w:tc>
        <w:tc>
          <w:tcPr>
            <w:tcW w:type="dxa" w:w="1213"/>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$36,592</w:t>
            </w:r>
          </w:p>
        </w:tc>
        <w:tc>
          <w:tcPr>
            <w:tcW w:type="dxa" w:w="1126"/>
          </w:tcPr>
          <w:p>
            <w:pPr>
              <w:spacing w:after="0"/>
              <w:jc w:val="right"/>
            </w:pPr>
          </w:p>
        </w:tc>
        <w:tc>
          <w:tcPr>
            <w:tcW w:type="dxa" w:w="1288"/>
          </w:tcPr>
          <w:p>
            <w:pPr>
              <w:spacing w:after="0"/>
              <w:jc w:val="right"/>
            </w:pPr>
            <w:r>
              <w:rPr>
                <w:sz w:val="16"/>
              </w:rPr>
              <w:t>$538,214</w:t>
            </w:r>
          </w:p>
        </w:tc>
        <w:tc>
          <w:tcPr>
            <w:tcW w:type="dxa" w:w="1161"/>
          </w:tcPr>
          <w:p>
            <w:pPr>
              <w:spacing w:after="0"/>
              <w:jc w:val="right"/>
            </w:pPr>
            <w:r>
              <w:rPr>
                <w:sz w:val="16"/>
              </w:rPr>
              <w:t>$574,806</w:t>
            </w:r>
          </w:p>
        </w:tc>
        <w:tc>
          <w:tcPr>
            <w:tcW w:type="dxa" w:w="1178"/>
          </w:tcPr>
          <w:p>
            <w:pPr>
              <w:spacing w:after="0"/>
              <w:jc w:val="right"/>
            </w:pPr>
            <w:r>
              <w:rPr>
                <w:sz w:val="16"/>
              </w:rPr>
              <w:t>9</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8</w:t>
            </w:r>
          </w:p>
        </w:tc>
        <w:tc>
          <w:tcPr>
            <w:tcW w:type="dxa" w:w="1037"/>
          </w:tcPr>
          <w:p>
            <w:pPr>
              <w:spacing w:after="0"/>
              <w:jc w:val="left"/>
            </w:pPr>
            <w:r>
              <w:rPr>
                <w:sz w:val="16"/>
              </w:rPr>
              <w:t>Heat Wave</w:t>
            </w:r>
          </w:p>
        </w:tc>
        <w:tc>
          <w:tcPr>
            <w:tcW w:type="dxa" w:w="1213"/>
          </w:tcPr>
          <w:p>
            <w:pPr>
              <w:spacing w:after="0"/>
              <w:jc w:val="left"/>
            </w:pPr>
            <w:r>
              <w:rPr>
                <w:sz w:val="16"/>
              </w:rPr>
              <w:t>Very Low</w:t>
            </w:r>
          </w:p>
        </w:tc>
        <w:tc>
          <w:tcPr>
            <w:tcW w:type="dxa" w:w="1354"/>
          </w:tcPr>
          <w:p>
            <w:pPr>
              <w:spacing w:after="0"/>
              <w:jc w:val="left"/>
            </w:pPr>
            <w:r>
              <w:rPr>
                <w:sz w:val="16"/>
              </w:rPr>
              <w:t>Very Low</w:t>
            </w:r>
          </w:p>
        </w:tc>
        <w:tc>
          <w:tcPr>
            <w:tcW w:type="dxa" w:w="1126"/>
          </w:tcPr>
          <w:p>
            <w:pPr>
              <w:spacing w:after="0"/>
              <w:jc w:val="right"/>
            </w:pPr>
            <w:r>
              <w:rPr>
                <w:sz w:val="16"/>
              </w:rPr>
              <w:t>$8,121</w:t>
            </w:r>
          </w:p>
        </w:tc>
        <w:tc>
          <w:tcPr>
            <w:tcW w:type="dxa" w:w="1126"/>
          </w:tcPr>
          <w:p>
            <w:pPr>
              <w:spacing w:after="0"/>
              <w:jc w:val="right"/>
            </w:pPr>
            <w:r>
              <w:rPr>
                <w:sz w:val="16"/>
              </w:rPr>
              <w:t>$1</w:t>
            </w:r>
          </w:p>
        </w:tc>
        <w:tc>
          <w:tcPr>
            <w:tcW w:type="dxa" w:w="1288"/>
          </w:tcPr>
          <w:p>
            <w:pPr>
              <w:spacing w:after="0"/>
              <w:jc w:val="right"/>
            </w:pPr>
            <w:r>
              <w:rPr>
                <w:sz w:val="16"/>
              </w:rPr>
              <w:t>$163,857</w:t>
            </w:r>
          </w:p>
        </w:tc>
        <w:tc>
          <w:tcPr>
            <w:tcW w:type="dxa" w:w="1161"/>
          </w:tcPr>
          <w:p>
            <w:pPr>
              <w:spacing w:after="0"/>
              <w:jc w:val="right"/>
            </w:pPr>
            <w:r>
              <w:rPr>
                <w:sz w:val="16"/>
              </w:rPr>
              <w:t>$171,979</w:t>
            </w:r>
          </w:p>
        </w:tc>
        <w:tc>
          <w:tcPr>
            <w:tcW w:type="dxa" w:w="1178"/>
          </w:tcPr>
          <w:p>
            <w:pPr>
              <w:spacing w:after="0"/>
              <w:jc w:val="right"/>
            </w:pPr>
            <w:r>
              <w:rPr>
                <w:sz w:val="16"/>
              </w:rPr>
              <w:t>2</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9</w:t>
            </w:r>
          </w:p>
        </w:tc>
        <w:tc>
          <w:tcPr>
            <w:tcW w:type="dxa" w:w="1037"/>
          </w:tcPr>
          <w:p>
            <w:pPr>
              <w:spacing w:after="0"/>
              <w:jc w:val="left"/>
            </w:pPr>
            <w:r>
              <w:rPr>
                <w:sz w:val="16"/>
              </w:rPr>
              <w:t>Winter Weather</w:t>
            </w:r>
          </w:p>
        </w:tc>
        <w:tc>
          <w:tcPr>
            <w:tcW w:type="dxa" w:w="1213"/>
          </w:tcPr>
          <w:p>
            <w:pPr>
              <w:spacing w:after="0"/>
              <w:jc w:val="left"/>
            </w:pPr>
            <w:r>
              <w:rPr>
                <w:sz w:val="16"/>
              </w:rPr>
              <w:t>Relatively Moderate</w:t>
            </w:r>
          </w:p>
        </w:tc>
        <w:tc>
          <w:tcPr>
            <w:tcW w:type="dxa" w:w="1354"/>
          </w:tcPr>
          <w:p>
            <w:pPr>
              <w:spacing w:after="0"/>
              <w:jc w:val="left"/>
            </w:pPr>
            <w:r>
              <w:rPr>
                <w:sz w:val="16"/>
              </w:rPr>
              <w:t>Relatively Moderate</w:t>
            </w:r>
          </w:p>
        </w:tc>
        <w:tc>
          <w:tcPr>
            <w:tcW w:type="dxa" w:w="1126"/>
          </w:tcPr>
          <w:p>
            <w:pPr>
              <w:spacing w:after="0"/>
              <w:jc w:val="right"/>
            </w:pPr>
            <w:r>
              <w:rPr>
                <w:sz w:val="16"/>
              </w:rPr>
              <w:t>$26,088</w:t>
            </w:r>
          </w:p>
        </w:tc>
        <w:tc>
          <w:tcPr>
            <w:tcW w:type="dxa" w:w="1126"/>
          </w:tcPr>
          <w:p>
            <w:pPr>
              <w:spacing w:after="0"/>
              <w:jc w:val="right"/>
            </w:pPr>
            <w:r>
              <w:rPr>
                <w:sz w:val="16"/>
              </w:rPr>
              <w:t>$399</w:t>
            </w:r>
          </w:p>
        </w:tc>
        <w:tc>
          <w:tcPr>
            <w:tcW w:type="dxa" w:w="1288"/>
          </w:tcPr>
          <w:p>
            <w:pPr>
              <w:spacing w:after="0"/>
              <w:jc w:val="right"/>
            </w:pPr>
            <w:r>
              <w:rPr>
                <w:sz w:val="16"/>
              </w:rPr>
              <w:t>$125,716</w:t>
            </w:r>
          </w:p>
        </w:tc>
        <w:tc>
          <w:tcPr>
            <w:tcW w:type="dxa" w:w="1161"/>
          </w:tcPr>
          <w:p>
            <w:pPr>
              <w:spacing w:after="0"/>
              <w:jc w:val="right"/>
            </w:pPr>
            <w:r>
              <w:rPr>
                <w:sz w:val="16"/>
              </w:rPr>
              <w:t>$152,204</w:t>
            </w:r>
          </w:p>
        </w:tc>
        <w:tc>
          <w:tcPr>
            <w:tcW w:type="dxa" w:w="1178"/>
          </w:tcPr>
          <w:p>
            <w:pPr>
              <w:spacing w:after="0"/>
              <w:jc w:val="right"/>
            </w:pPr>
            <w:r>
              <w:rPr>
                <w:sz w:val="16"/>
              </w:rPr>
              <w:t>43</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10</w:t>
            </w:r>
          </w:p>
        </w:tc>
        <w:tc>
          <w:tcPr>
            <w:tcW w:type="dxa" w:w="1037"/>
          </w:tcPr>
          <w:p>
            <w:pPr>
              <w:spacing w:after="0"/>
              <w:jc w:val="left"/>
            </w:pPr>
            <w:r>
              <w:rPr>
                <w:sz w:val="16"/>
              </w:rPr>
              <w:t>Ice Storm</w:t>
            </w:r>
          </w:p>
        </w:tc>
        <w:tc>
          <w:tcPr>
            <w:tcW w:type="dxa" w:w="1213"/>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r>
              <w:rPr>
                <w:sz w:val="16"/>
              </w:rPr>
              <w:t>$17,072</w:t>
            </w:r>
          </w:p>
        </w:tc>
        <w:tc>
          <w:tcPr>
            <w:tcW w:type="dxa" w:w="1126"/>
          </w:tcPr>
          <w:p>
            <w:pPr>
              <w:spacing w:after="0"/>
              <w:jc w:val="right"/>
            </w:pPr>
          </w:p>
        </w:tc>
        <w:tc>
          <w:tcPr>
            <w:tcW w:type="dxa" w:w="1288"/>
          </w:tcPr>
          <w:p>
            <w:pPr>
              <w:spacing w:after="0"/>
              <w:jc w:val="right"/>
            </w:pPr>
            <w:r>
              <w:rPr>
                <w:sz w:val="16"/>
              </w:rPr>
              <w:t>$87,371</w:t>
            </w:r>
          </w:p>
        </w:tc>
        <w:tc>
          <w:tcPr>
            <w:tcW w:type="dxa" w:w="1161"/>
          </w:tcPr>
          <w:p>
            <w:pPr>
              <w:spacing w:after="0"/>
              <w:jc w:val="right"/>
            </w:pPr>
            <w:r>
              <w:rPr>
                <w:sz w:val="16"/>
              </w:rPr>
              <w:t>$104,443</w:t>
            </w:r>
          </w:p>
        </w:tc>
        <w:tc>
          <w:tcPr>
            <w:tcW w:type="dxa" w:w="1178"/>
          </w:tcPr>
          <w:p>
            <w:pPr>
              <w:spacing w:after="0"/>
              <w:jc w:val="right"/>
            </w:pPr>
            <w:r>
              <w:rPr>
                <w:sz w:val="16"/>
              </w:rPr>
              <w:t>4</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11</w:t>
            </w:r>
          </w:p>
        </w:tc>
        <w:tc>
          <w:tcPr>
            <w:tcW w:type="dxa" w:w="1037"/>
          </w:tcPr>
          <w:p>
            <w:pPr>
              <w:spacing w:after="0"/>
              <w:jc w:val="left"/>
            </w:pPr>
            <w:r>
              <w:rPr>
                <w:sz w:val="16"/>
              </w:rPr>
              <w:t>Drought</w:t>
            </w:r>
          </w:p>
        </w:tc>
        <w:tc>
          <w:tcPr>
            <w:tcW w:type="dxa" w:w="1213"/>
          </w:tcPr>
          <w:p>
            <w:pPr>
              <w:spacing w:after="0"/>
              <w:jc w:val="left"/>
            </w:pPr>
            <w:r>
              <w:rPr>
                <w:sz w:val="16"/>
              </w:rPr>
              <w:t>Relatively Low</w:t>
            </w:r>
          </w:p>
        </w:tc>
        <w:tc>
          <w:tcPr>
            <w:tcW w:type="dxa" w:w="1354"/>
          </w:tcPr>
          <w:p>
            <w:pPr>
              <w:spacing w:after="0"/>
              <w:jc w:val="left"/>
            </w:pPr>
            <w:r>
              <w:rPr>
                <w:sz w:val="16"/>
              </w:rPr>
              <w:t>Relatively Low</w:t>
            </w:r>
          </w:p>
        </w:tc>
        <w:tc>
          <w:tcPr>
            <w:tcW w:type="dxa" w:w="1126"/>
          </w:tcPr>
          <w:p>
            <w:pPr>
              <w:spacing w:after="0"/>
              <w:jc w:val="right"/>
            </w:pPr>
          </w:p>
        </w:tc>
        <w:tc>
          <w:tcPr>
            <w:tcW w:type="dxa" w:w="1126"/>
          </w:tcPr>
          <w:p>
            <w:pPr>
              <w:spacing w:after="0"/>
              <w:jc w:val="right"/>
            </w:pPr>
            <w:r>
              <w:rPr>
                <w:sz w:val="16"/>
              </w:rPr>
              <w:t>$88,032</w:t>
            </w:r>
          </w:p>
        </w:tc>
        <w:tc>
          <w:tcPr>
            <w:tcW w:type="dxa" w:w="1288"/>
          </w:tcPr>
          <w:p>
            <w:pPr>
              <w:spacing w:after="0"/>
              <w:jc w:val="right"/>
            </w:pPr>
          </w:p>
        </w:tc>
        <w:tc>
          <w:tcPr>
            <w:tcW w:type="dxa" w:w="1161"/>
          </w:tcPr>
          <w:p>
            <w:pPr>
              <w:spacing w:after="0"/>
              <w:jc w:val="right"/>
            </w:pPr>
            <w:r>
              <w:rPr>
                <w:sz w:val="16"/>
              </w:rPr>
              <w:t>$88,032</w:t>
            </w:r>
          </w:p>
        </w:tc>
        <w:tc>
          <w:tcPr>
            <w:tcW w:type="dxa" w:w="1178"/>
          </w:tcPr>
          <w:p>
            <w:pPr>
              <w:spacing w:after="0"/>
              <w:jc w:val="right"/>
            </w:pPr>
            <w:r>
              <w:rPr>
                <w:sz w:val="16"/>
              </w:rPr>
              <w:t>14</w:t>
            </w:r>
          </w:p>
        </w:tc>
        <w:tc>
          <w:tcPr>
            <w:tcW w:type="dxa" w:w="2120"/>
          </w:tcPr>
          <w:p>
            <w:pPr>
              <w:spacing w:after="0"/>
              <w:jc w:val="left"/>
            </w:pPr>
          </w:p>
        </w:tc>
        <w:tc>
          <w:tcPr>
            <w:tcW w:type="dxa" w:w="1826"/>
          </w:tcPr>
          <w:p>
            <w:pPr>
              <w:spacing w:after="0"/>
              <w:jc w:val="left"/>
            </w:pPr>
          </w:p>
        </w:tc>
      </w:tr>
      <w:tr>
        <w:trPr>
          <w:cantSplit/>
        </w:trPr>
        <w:tc>
          <w:tcPr>
            <w:tcW w:type="dxa" w:w="682"/>
          </w:tcPr>
          <w:p>
            <w:pPr>
              <w:spacing w:after="0"/>
              <w:jc w:val="right"/>
            </w:pPr>
            <w:r>
              <w:rPr>
                <w:sz w:val="16"/>
              </w:rPr>
              <w:t>12</w:t>
            </w:r>
          </w:p>
        </w:tc>
        <w:tc>
          <w:tcPr>
            <w:tcW w:type="dxa" w:w="1037"/>
          </w:tcPr>
          <w:p>
            <w:pPr>
              <w:spacing w:after="0"/>
              <w:jc w:val="left"/>
            </w:pPr>
            <w:r>
              <w:rPr>
                <w:sz w:val="16"/>
              </w:rPr>
              <w:t>Hurricane</w:t>
            </w:r>
          </w:p>
        </w:tc>
        <w:tc>
          <w:tcPr>
            <w:tcW w:type="dxa" w:w="1213"/>
          </w:tcPr>
          <w:p>
            <w:pPr>
              <w:spacing w:after="0"/>
              <w:jc w:val="left"/>
            </w:pPr>
            <w:r>
              <w:rPr>
                <w:sz w:val="16"/>
              </w:rPr>
              <w:t>Very Low</w:t>
            </w:r>
          </w:p>
        </w:tc>
        <w:tc>
          <w:tcPr>
            <w:tcW w:type="dxa" w:w="1354"/>
          </w:tcPr>
          <w:p>
            <w:pPr>
              <w:spacing w:after="0"/>
              <w:jc w:val="left"/>
            </w:pPr>
            <w:r>
              <w:rPr>
                <w:sz w:val="16"/>
              </w:rPr>
              <w:t>Very Low</w:t>
            </w:r>
          </w:p>
        </w:tc>
        <w:tc>
          <w:tcPr>
            <w:tcW w:type="dxa" w:w="1126"/>
          </w:tcPr>
          <w:p>
            <w:pPr>
              <w:spacing w:after="0"/>
              <w:jc w:val="right"/>
            </w:pPr>
            <w:r>
              <w:rPr>
                <w:sz w:val="16"/>
              </w:rPr>
              <w:t>$12,032</w:t>
            </w:r>
          </w:p>
        </w:tc>
        <w:tc>
          <w:tcPr>
            <w:tcW w:type="dxa" w:w="1126"/>
          </w:tcPr>
          <w:p>
            <w:pPr>
              <w:spacing w:after="0"/>
              <w:jc w:val="right"/>
            </w:pPr>
            <w:r>
              <w:rPr>
                <w:sz w:val="16"/>
              </w:rPr>
              <w:t>$3,231</w:t>
            </w:r>
          </w:p>
        </w:tc>
        <w:tc>
          <w:tcPr>
            <w:tcW w:type="dxa" w:w="1288"/>
          </w:tcPr>
          <w:p>
            <w:pPr>
              <w:spacing w:after="0"/>
              <w:jc w:val="right"/>
            </w:pPr>
            <w:r>
              <w:rPr>
                <w:sz w:val="16"/>
              </w:rPr>
              <w:t>$40</w:t>
            </w:r>
          </w:p>
        </w:tc>
        <w:tc>
          <w:tcPr>
            <w:tcW w:type="dxa" w:w="1161"/>
          </w:tcPr>
          <w:p>
            <w:pPr>
              <w:spacing w:after="0"/>
              <w:jc w:val="right"/>
            </w:pPr>
            <w:r>
              <w:rPr>
                <w:sz w:val="16"/>
              </w:rPr>
              <w:t>$15,303</w:t>
            </w:r>
          </w:p>
        </w:tc>
        <w:tc>
          <w:tcPr>
            <w:tcW w:type="dxa" w:w="1178"/>
          </w:tcPr>
          <w:p>
            <w:pPr>
              <w:spacing w:after="0"/>
              <w:jc w:val="right"/>
            </w:pPr>
            <w:r>
              <w:rPr>
                <w:sz w:val="16"/>
              </w:rPr>
              <w:t>0</w:t>
            </w:r>
          </w:p>
        </w:tc>
        <w:tc>
          <w:tcPr>
            <w:tcW w:type="dxa" w:w="2120"/>
          </w:tcPr>
          <w:p>
            <w:pPr>
              <w:spacing w:after="0"/>
              <w:jc w:val="left"/>
            </w:pPr>
          </w:p>
        </w:tc>
        <w:tc>
          <w:tcPr>
            <w:tcW w:type="dxa" w:w="1826"/>
          </w:tcPr>
          <w:p>
            <w:pPr>
              <w:spacing w:after="0"/>
              <w:jc w:val="left"/>
            </w:pPr>
            <w:r>
              <w:rPr>
                <w:sz w:val="16"/>
              </w:rPr>
              <w:t>No recorded events in Storm Events since 1996 (data through 2026-06-30).</w:t>
            </w:r>
          </w:p>
        </w:tc>
      </w:tr>
      <w:tr>
        <w:trPr>
          <w:cantSplit/>
        </w:trPr>
        <w:tc>
          <w:tcPr>
            <w:tcW w:type="dxa" w:w="682"/>
          </w:tcPr>
          <w:p>
            <w:pPr>
              <w:spacing w:after="0"/>
              <w:jc w:val="right"/>
            </w:pPr>
            <w:r>
              <w:rPr>
                <w:sz w:val="16"/>
              </w:rPr>
              <w:t>13</w:t>
            </w:r>
          </w:p>
        </w:tc>
        <w:tc>
          <w:tcPr>
            <w:tcW w:type="dxa" w:w="1037"/>
          </w:tcPr>
          <w:p>
            <w:pPr>
              <w:spacing w:after="0"/>
              <w:jc w:val="left"/>
            </w:pPr>
            <w:r>
              <w:rPr>
                <w:sz w:val="16"/>
              </w:rPr>
              <w:t>Wildfire</w:t>
            </w:r>
          </w:p>
        </w:tc>
        <w:tc>
          <w:tcPr>
            <w:tcW w:type="dxa" w:w="1213"/>
          </w:tcPr>
          <w:p>
            <w:pPr>
              <w:spacing w:after="0"/>
              <w:jc w:val="left"/>
            </w:pPr>
            <w:r>
              <w:rPr>
                <w:sz w:val="16"/>
              </w:rPr>
              <w:t>Very Low</w:t>
            </w:r>
          </w:p>
        </w:tc>
        <w:tc>
          <w:tcPr>
            <w:tcW w:type="dxa" w:w="1354"/>
          </w:tcPr>
          <w:p>
            <w:pPr>
              <w:spacing w:after="0"/>
              <w:jc w:val="left"/>
            </w:pPr>
            <w:r>
              <w:rPr>
                <w:sz w:val="16"/>
              </w:rPr>
              <w:t>Very Low</w:t>
            </w:r>
          </w:p>
        </w:tc>
        <w:tc>
          <w:tcPr>
            <w:tcW w:type="dxa" w:w="1126"/>
          </w:tcPr>
          <w:p>
            <w:pPr>
              <w:spacing w:after="0"/>
              <w:jc w:val="right"/>
            </w:pPr>
            <w:r>
              <w:rPr>
                <w:sz w:val="16"/>
              </w:rPr>
              <w:t>$7,419</w:t>
            </w:r>
          </w:p>
        </w:tc>
        <w:tc>
          <w:tcPr>
            <w:tcW w:type="dxa" w:w="1126"/>
          </w:tcPr>
          <w:p>
            <w:pPr>
              <w:spacing w:after="0"/>
              <w:jc w:val="right"/>
            </w:pPr>
            <w:r>
              <w:rPr>
                <w:sz w:val="16"/>
              </w:rPr>
              <w:t>$2</w:t>
            </w:r>
          </w:p>
        </w:tc>
        <w:tc>
          <w:tcPr>
            <w:tcW w:type="dxa" w:w="1288"/>
          </w:tcPr>
          <w:p>
            <w:pPr>
              <w:spacing w:after="0"/>
              <w:jc w:val="right"/>
            </w:pPr>
            <w:r>
              <w:rPr>
                <w:sz w:val="16"/>
              </w:rPr>
              <w:t>$716</w:t>
            </w:r>
          </w:p>
        </w:tc>
        <w:tc>
          <w:tcPr>
            <w:tcW w:type="dxa" w:w="1161"/>
          </w:tcPr>
          <w:p>
            <w:pPr>
              <w:spacing w:after="0"/>
              <w:jc w:val="right"/>
            </w:pPr>
            <w:r>
              <w:rPr>
                <w:sz w:val="16"/>
              </w:rPr>
              <w:t>$8,137</w:t>
            </w:r>
          </w:p>
        </w:tc>
        <w:tc>
          <w:tcPr>
            <w:tcW w:type="dxa" w:w="1178"/>
          </w:tcPr>
          <w:p>
            <w:pPr>
              <w:spacing w:after="0"/>
              <w:jc w:val="right"/>
            </w:pPr>
            <w:r>
              <w:rPr>
                <w:sz w:val="16"/>
              </w:rPr>
              <w:t>0</w:t>
            </w:r>
          </w:p>
        </w:tc>
        <w:tc>
          <w:tcPr>
            <w:tcW w:type="dxa" w:w="2120"/>
          </w:tcPr>
          <w:p>
            <w:pPr>
              <w:spacing w:after="0"/>
              <w:jc w:val="left"/>
            </w:pPr>
          </w:p>
        </w:tc>
        <w:tc>
          <w:tcPr>
            <w:tcW w:type="dxa" w:w="182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r>
              <w:rPr>
                <w:sz w:val="16"/>
              </w:rPr>
              <w:t>14</w:t>
            </w:r>
          </w:p>
        </w:tc>
        <w:tc>
          <w:tcPr>
            <w:tcW w:type="dxa" w:w="1037"/>
          </w:tcPr>
          <w:p>
            <w:pPr>
              <w:spacing w:after="0"/>
              <w:jc w:val="left"/>
            </w:pPr>
            <w:r>
              <w:rPr>
                <w:sz w:val="16"/>
              </w:rPr>
              <w:t>Landslide</w:t>
            </w:r>
          </w:p>
        </w:tc>
        <w:tc>
          <w:tcPr>
            <w:tcW w:type="dxa" w:w="1213"/>
          </w:tcPr>
          <w:p>
            <w:pPr>
              <w:spacing w:after="0"/>
              <w:jc w:val="left"/>
            </w:pPr>
            <w:r>
              <w:rPr>
                <w:sz w:val="16"/>
              </w:rPr>
              <w:t>Very Low</w:t>
            </w:r>
          </w:p>
        </w:tc>
        <w:tc>
          <w:tcPr>
            <w:tcW w:type="dxa" w:w="1354"/>
          </w:tcPr>
          <w:p>
            <w:pPr>
              <w:spacing w:after="0"/>
              <w:jc w:val="left"/>
            </w:pPr>
            <w:r>
              <w:rPr>
                <w:sz w:val="16"/>
              </w:rPr>
              <w:t>Very Low</w:t>
            </w:r>
          </w:p>
        </w:tc>
        <w:tc>
          <w:tcPr>
            <w:tcW w:type="dxa" w:w="1126"/>
          </w:tcPr>
          <w:p>
            <w:pPr>
              <w:spacing w:after="0"/>
              <w:jc w:val="right"/>
            </w:pPr>
            <w:r>
              <w:rPr>
                <w:sz w:val="16"/>
              </w:rPr>
              <w:t>$65</w:t>
            </w:r>
          </w:p>
        </w:tc>
        <w:tc>
          <w:tcPr>
            <w:tcW w:type="dxa" w:w="1126"/>
          </w:tcPr>
          <w:p>
            <w:pPr>
              <w:spacing w:after="0"/>
              <w:jc w:val="right"/>
            </w:pPr>
          </w:p>
        </w:tc>
        <w:tc>
          <w:tcPr>
            <w:tcW w:type="dxa" w:w="1288"/>
          </w:tcPr>
          <w:p>
            <w:pPr>
              <w:spacing w:after="0"/>
              <w:jc w:val="right"/>
            </w:pPr>
            <w:r>
              <w:rPr>
                <w:sz w:val="16"/>
              </w:rPr>
              <w:t>$314</w:t>
            </w:r>
          </w:p>
        </w:tc>
        <w:tc>
          <w:tcPr>
            <w:tcW w:type="dxa" w:w="1161"/>
          </w:tcPr>
          <w:p>
            <w:pPr>
              <w:spacing w:after="0"/>
              <w:jc w:val="right"/>
            </w:pPr>
            <w:r>
              <w:rPr>
                <w:sz w:val="16"/>
              </w:rPr>
              <w:t>$378</w:t>
            </w:r>
          </w:p>
        </w:tc>
        <w:tc>
          <w:tcPr>
            <w:tcW w:type="dxa" w:w="1178"/>
          </w:tcPr>
          <w:p>
            <w:pPr>
              <w:spacing w:after="0"/>
              <w:jc w:val="right"/>
            </w:pPr>
            <w:r>
              <w:rPr>
                <w:sz w:val="16"/>
              </w:rPr>
              <w:t>0</w:t>
            </w:r>
          </w:p>
        </w:tc>
        <w:tc>
          <w:tcPr>
            <w:tcW w:type="dxa" w:w="2120"/>
          </w:tcPr>
          <w:p>
            <w:pPr>
              <w:spacing w:after="0"/>
              <w:jc w:val="left"/>
            </w:pPr>
          </w:p>
        </w:tc>
        <w:tc>
          <w:tcPr>
            <w:tcW w:type="dxa" w:w="182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Avalanche</w:t>
            </w:r>
          </w:p>
        </w:tc>
        <w:tc>
          <w:tcPr>
            <w:tcW w:type="dxa" w:w="1213"/>
          </w:tcPr>
          <w:p>
            <w:pPr>
              <w:spacing w:after="0"/>
              <w:jc w:val="left"/>
            </w:pPr>
            <w:r>
              <w:rPr>
                <w:sz w:val="16"/>
              </w:rPr>
              <w:t>Not Applicable</w:t>
            </w:r>
          </w:p>
        </w:tc>
        <w:tc>
          <w:tcPr>
            <w:tcW w:type="dxa" w:w="135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avalanche Not Applicable for this county, and no federal declaration for this county names it.</w:t>
            </w:r>
          </w:p>
        </w:tc>
        <w:tc>
          <w:tcPr>
            <w:tcW w:type="dxa" w:w="182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Coastal Flooding</w:t>
            </w:r>
          </w:p>
        </w:tc>
        <w:tc>
          <w:tcPr>
            <w:tcW w:type="dxa" w:w="1213"/>
          </w:tcPr>
          <w:p>
            <w:pPr>
              <w:spacing w:after="0"/>
              <w:jc w:val="left"/>
            </w:pPr>
            <w:r>
              <w:rPr>
                <w:sz w:val="16"/>
              </w:rPr>
              <w:t>Not Applicable</w:t>
            </w:r>
          </w:p>
        </w:tc>
        <w:tc>
          <w:tcPr>
            <w:tcW w:type="dxa" w:w="135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coastal flooding Not Applicable for this county, and no federal declaration for this county names it.</w:t>
            </w:r>
          </w:p>
        </w:tc>
        <w:tc>
          <w:tcPr>
            <w:tcW w:type="dxa" w:w="1826"/>
          </w:tcPr>
          <w:p>
            <w:pPr>
              <w:spacing w:after="0"/>
              <w:jc w:val="left"/>
            </w:pPr>
            <w:r>
              <w:rPr>
                <w:sz w:val="16"/>
              </w:rPr>
              <w:t>No recorded events in Storm Events since 1996 (data through 2026-06-30).</w:t>
            </w:r>
          </w:p>
        </w:tc>
      </w:tr>
      <w:tr>
        <w:trPr>
          <w:cantSplit/>
        </w:trPr>
        <w:tc>
          <w:tcPr>
            <w:tcW w:type="dxa" w:w="682"/>
          </w:tcPr>
          <w:p>
            <w:pPr>
              <w:spacing w:after="0"/>
              <w:jc w:val="right"/>
            </w:pPr>
          </w:p>
        </w:tc>
        <w:tc>
          <w:tcPr>
            <w:tcW w:type="dxa" w:w="1037"/>
          </w:tcPr>
          <w:p>
            <w:pPr>
              <w:spacing w:after="0"/>
              <w:jc w:val="left"/>
            </w:pPr>
            <w:r>
              <w:rPr>
                <w:sz w:val="16"/>
              </w:rPr>
              <w:t>Tsunami</w:t>
            </w:r>
          </w:p>
        </w:tc>
        <w:tc>
          <w:tcPr>
            <w:tcW w:type="dxa" w:w="1213"/>
          </w:tcPr>
          <w:p>
            <w:pPr>
              <w:spacing w:after="0"/>
              <w:jc w:val="left"/>
            </w:pPr>
            <w:r>
              <w:rPr>
                <w:sz w:val="16"/>
              </w:rPr>
              <w:t>Not Applicable</w:t>
            </w:r>
          </w:p>
        </w:tc>
        <w:tc>
          <w:tcPr>
            <w:tcW w:type="dxa" w:w="135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tsunami Not Applicable for this county, and no federal declaration for this county names it.</w:t>
            </w:r>
          </w:p>
        </w:tc>
        <w:tc>
          <w:tcPr>
            <w:tcW w:type="dxa" w:w="1826"/>
          </w:tcPr>
          <w:p>
            <w:pPr>
              <w:spacing w:after="0"/>
              <w:jc w:val="left"/>
            </w:pPr>
            <w:r>
              <w:rPr>
                <w:sz w:val="16"/>
              </w:rPr>
              <w:t>No recorded events in Storm Events since 1996 (data through 2026-06-30). Storm Events coverage of this hazard is limited; absence is not evidence of low risk.</w:t>
            </w:r>
          </w:p>
        </w:tc>
      </w:tr>
      <w:tr>
        <w:trPr>
          <w:cantSplit/>
        </w:trPr>
        <w:tc>
          <w:tcPr>
            <w:tcW w:type="dxa" w:w="682"/>
          </w:tcPr>
          <w:p>
            <w:pPr>
              <w:spacing w:after="0"/>
              <w:jc w:val="right"/>
            </w:pPr>
          </w:p>
        </w:tc>
        <w:tc>
          <w:tcPr>
            <w:tcW w:type="dxa" w:w="1037"/>
          </w:tcPr>
          <w:p>
            <w:pPr>
              <w:spacing w:after="0"/>
              <w:jc w:val="left"/>
            </w:pPr>
            <w:r>
              <w:rPr>
                <w:sz w:val="16"/>
              </w:rPr>
              <w:t>Volcanic Activity</w:t>
            </w:r>
          </w:p>
        </w:tc>
        <w:tc>
          <w:tcPr>
            <w:tcW w:type="dxa" w:w="1213"/>
          </w:tcPr>
          <w:p>
            <w:pPr>
              <w:spacing w:after="0"/>
              <w:jc w:val="left"/>
            </w:pPr>
            <w:r>
              <w:rPr>
                <w:sz w:val="16"/>
              </w:rPr>
              <w:t>Not Applicable</w:t>
            </w:r>
          </w:p>
        </w:tc>
        <w:tc>
          <w:tcPr>
            <w:tcW w:type="dxa" w:w="1354"/>
          </w:tcPr>
          <w:p>
            <w:pPr>
              <w:spacing w:after="0"/>
              <w:jc w:val="left"/>
            </w:pPr>
            <w:r>
              <w:rPr>
                <w:sz w:val="16"/>
              </w:rPr>
              <w:t>Not Applicable</w:t>
            </w:r>
          </w:p>
        </w:tc>
        <w:tc>
          <w:tcPr>
            <w:tcW w:type="dxa" w:w="1126"/>
          </w:tcPr>
          <w:p>
            <w:pPr>
              <w:spacing w:after="0"/>
              <w:jc w:val="right"/>
            </w:pPr>
          </w:p>
        </w:tc>
        <w:tc>
          <w:tcPr>
            <w:tcW w:type="dxa" w:w="1126"/>
          </w:tcPr>
          <w:p>
            <w:pPr>
              <w:spacing w:after="0"/>
              <w:jc w:val="right"/>
            </w:pPr>
          </w:p>
        </w:tc>
        <w:tc>
          <w:tcPr>
            <w:tcW w:type="dxa" w:w="1288"/>
          </w:tcPr>
          <w:p>
            <w:pPr>
              <w:spacing w:after="0"/>
              <w:jc w:val="right"/>
            </w:pPr>
          </w:p>
        </w:tc>
        <w:tc>
          <w:tcPr>
            <w:tcW w:type="dxa" w:w="1161"/>
          </w:tcPr>
          <w:p>
            <w:pPr>
              <w:spacing w:after="0"/>
              <w:jc w:val="right"/>
            </w:pPr>
          </w:p>
        </w:tc>
        <w:tc>
          <w:tcPr>
            <w:tcW w:type="dxa" w:w="1178"/>
          </w:tcPr>
          <w:p>
            <w:pPr>
              <w:spacing w:after="0"/>
              <w:jc w:val="right"/>
            </w:pPr>
            <w:r>
              <w:rPr>
                <w:sz w:val="16"/>
              </w:rPr>
              <w:t>0</w:t>
            </w:r>
          </w:p>
        </w:tc>
        <w:tc>
          <w:tcPr>
            <w:tcW w:type="dxa" w:w="2120"/>
          </w:tcPr>
          <w:p>
            <w:pPr>
              <w:spacing w:after="0"/>
              <w:jc w:val="left"/>
            </w:pPr>
            <w:r>
              <w:rPr>
                <w:sz w:val="16"/>
              </w:rPr>
              <w:t>NRI rates volcanic activity Not Applicable for this county, and no federal declaration for this county names it.</w:t>
            </w:r>
          </w:p>
        </w:tc>
        <w:tc>
          <w:tcPr>
            <w:tcW w:type="dxa" w:w="1826"/>
          </w:tcPr>
          <w:p>
            <w:pPr>
              <w:spacing w:after="0"/>
              <w:jc w:val="left"/>
            </w:pPr>
            <w:r>
              <w:rPr>
                <w:sz w:val="16"/>
              </w:rPr>
              <w:t>No recorded events in Storm Events since 1996 (data through 2026-06-30). Storm Events coverage of this hazard is limited; absence is not evidence of low risk.</w:t>
            </w:r>
          </w:p>
        </w:tc>
      </w:tr>
    </w:tbl>
    <w:p>
      <w:pPr>
        <w:spacing w:after="40" w:before="60"/>
      </w:pPr>
      <w:r>
        <w:rPr>
          <w:sz w:val="15"/>
        </w:rPr>
        <w:t>Total = buildings + agriculture + population equivalence; FEMA values each expected death (or 10 injuries) at $13.7 million (2024 dollars).</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Check your state hazard mitigation plan's hazard list for this county; explain any hazard you drop.</w:t>
      </w:r>
    </w:p>
    <w:p>
      <w:pPr>
        <w:pStyle w:val="Heading2"/>
        <w:keepNext/>
        <w:spacing w:after="80"/>
      </w:pPr>
      <w:r>
        <w:rPr/>
        <w:t>Supports B1-b: location</w:t>
      </w:r>
    </w:p>
    <w:p>
      <w:pPr>
        <w:pStyle w:val="Heading3"/>
        <w:keepNext/>
        <w:spacing w:after="80"/>
      </w:pPr>
      <w:r>
        <w:rPr/>
        <w:t>Where each hazard occurs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Where each hazard occurs"/>
        <w:tblDescription w:val="Hazard Plain table b1b"/>
      </w:tblPr>
      <w:tblGrid>
        <w:gridCol w:w="2356"/>
        <w:gridCol w:w="9117"/>
        <w:gridCol w:w="2640"/>
      </w:tblGrid>
      <w:tr>
        <w:trPr>
          <w:cantSplit/>
          <w:tblHeader/>
        </w:trPr>
        <w:tc>
          <w:tcPr>
            <w:tcW w:type="dxa" w:w="2356"/>
            <w:shd w:val="clear" w:color="auto" w:fill="E8E8E8"/>
          </w:tcPr>
          <w:p>
            <w:pPr>
              <w:spacing w:after="0"/>
              <w:jc w:val="left"/>
            </w:pPr>
            <w:r>
              <w:rPr>
                <w:b/>
                <w:sz w:val="16"/>
              </w:rPr>
              <w:t>Hazard</w:t>
            </w:r>
          </w:p>
        </w:tc>
        <w:tc>
          <w:tcPr>
            <w:tcW w:type="dxa" w:w="9117"/>
            <w:shd w:val="clear" w:color="auto" w:fill="E8E8E8"/>
          </w:tcPr>
          <w:p>
            <w:pPr>
              <w:spacing w:after="0"/>
              <w:jc w:val="left"/>
            </w:pPr>
            <w:r>
              <w:rPr>
                <w:b/>
                <w:sz w:val="16"/>
              </w:rPr>
              <w:t>Location</w:t>
            </w:r>
          </w:p>
        </w:tc>
        <w:tc>
          <w:tcPr>
            <w:tcW w:type="dxa" w:w="2640"/>
            <w:shd w:val="clear" w:color="auto" w:fill="E8E8E8"/>
          </w:tcPr>
          <w:p>
            <w:pPr>
              <w:spacing w:after="0"/>
              <w:jc w:val="right"/>
            </w:pPr>
            <w:r>
              <w:rPr>
                <w:b/>
                <w:sz w:val="16"/>
              </w:rPr>
              <w:t>Census tracts rated</w:t>
            </w:r>
          </w:p>
          <w:p>
            <w:pPr>
              <w:spacing w:after="0"/>
              <w:jc w:val="right"/>
            </w:pPr>
            <w:r>
              <w:rPr>
                <w:i/>
                <w:color w:val="555555"/>
                <w:sz w:val="14"/>
              </w:rPr>
              <w:t>rated of all tracts</w:t>
            </w:r>
          </w:p>
        </w:tc>
      </w:tr>
      <w:tr>
        <w:trPr>
          <w:cantSplit/>
        </w:trPr>
        <w:tc>
          <w:tcPr>
            <w:tcW w:type="dxa" w:w="2356"/>
          </w:tcPr>
          <w:p>
            <w:pPr>
              <w:spacing w:after="0"/>
              <w:jc w:val="left"/>
            </w:pPr>
            <w:r>
              <w:rPr>
                <w:sz w:val="16"/>
              </w:rPr>
              <w:t>Avalanche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Coastal Flooding</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Cold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Drought</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16 of 34</w:t>
            </w:r>
          </w:p>
        </w:tc>
      </w:tr>
      <w:tr>
        <w:trPr>
          <w:cantSplit/>
        </w:trPr>
        <w:tc>
          <w:tcPr>
            <w:tcW w:type="dxa" w:w="2356"/>
          </w:tcPr>
          <w:p>
            <w:pPr>
              <w:spacing w:after="0"/>
              <w:jc w:val="left"/>
            </w:pPr>
            <w:r>
              <w:rPr>
                <w:sz w:val="16"/>
              </w:rPr>
              <w:t>Earthquake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Hail</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Heat Wave</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Hurricane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Ice Storm</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Inland Flooding</w:t>
            </w:r>
          </w:p>
        </w:tc>
        <w:tc>
          <w:tcPr>
            <w:tcW w:type="dxa" w:w="9117"/>
          </w:tcPr>
          <w:p>
            <w:pPr>
              <w:spacing w:after="0"/>
              <w:jc w:val="left"/>
            </w:pPr>
            <w:r>
              <w:rPr>
                <w:sz w:val="16"/>
              </w:rPr>
              <w:t>The FEMA Flood Insurance Rate Map (FIRM) is the required location source for flooding. See the FEMA Flood Map Service Center (</w:t>
            </w:r>
            <w:hyperlink r:id="rId16">
              <w:r>
                <w:rPr>
                  <w:color w:val="1F4E99"/>
                  <w:sz w:val="16"/>
                  <w:u w:val="single"/>
                </w:rPr>
                <w:t>https://msc.fema.gov</w:t>
              </w:r>
            </w:hyperlink>
            <w:r>
              <w:rPr>
                <w:sz w:val="16"/>
              </w:rPr>
              <w:t>) for this county.</w:t>
            </w:r>
          </w:p>
        </w:tc>
        <w:tc>
          <w:tcPr>
            <w:tcW w:type="dxa" w:w="2640"/>
          </w:tcPr>
          <w:p>
            <w:pPr>
              <w:spacing w:after="0"/>
              <w:jc w:val="right"/>
            </w:pPr>
            <w:r>
              <w:rPr>
                <w:sz w:val="16"/>
              </w:rPr>
              <w:t>34 of 34</w:t>
            </w:r>
          </w:p>
        </w:tc>
      </w:tr>
      <w:tr>
        <w:trPr>
          <w:cantSplit/>
        </w:trPr>
        <w:tc>
          <w:tcPr>
            <w:tcW w:type="dxa" w:w="2356"/>
          </w:tcPr>
          <w:p>
            <w:pPr>
              <w:spacing w:after="0"/>
              <w:jc w:val="left"/>
            </w:pPr>
            <w:r>
              <w:rPr>
                <w:sz w:val="16"/>
              </w:rPr>
              <w:t>Landslide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Lightning</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Strong Wind</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r>
        <w:trPr>
          <w:cantSplit/>
        </w:trPr>
        <w:tc>
          <w:tcPr>
            <w:tcW w:type="dxa" w:w="2356"/>
          </w:tcPr>
          <w:p>
            <w:pPr>
              <w:spacing w:after="0"/>
              <w:jc w:val="left"/>
            </w:pPr>
            <w:r>
              <w:rPr>
                <w:sz w:val="16"/>
              </w:rPr>
              <w:t>Tornado</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34 of 34</w:t>
            </w:r>
          </w:p>
        </w:tc>
      </w:tr>
      <w:tr>
        <w:trPr>
          <w:cantSplit/>
        </w:trPr>
        <w:tc>
          <w:tcPr>
            <w:tcW w:type="dxa" w:w="2356"/>
          </w:tcPr>
          <w:p>
            <w:pPr>
              <w:spacing w:after="0"/>
              <w:jc w:val="left"/>
            </w:pPr>
            <w:r>
              <w:rPr>
                <w:sz w:val="16"/>
              </w:rPr>
              <w:t>Tsunami</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Volcanic Activity</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0 of 34</w:t>
            </w:r>
          </w:p>
        </w:tc>
      </w:tr>
      <w:tr>
        <w:trPr>
          <w:cantSplit/>
        </w:trPr>
        <w:tc>
          <w:tcPr>
            <w:tcW w:type="dxa" w:w="2356"/>
          </w:tcPr>
          <w:p>
            <w:pPr>
              <w:spacing w:after="0"/>
              <w:jc w:val="left"/>
            </w:pPr>
            <w:r>
              <w:rPr>
                <w:sz w:val="16"/>
              </w:rPr>
              <w:t>Wildfire</w:t>
            </w:r>
          </w:p>
        </w:tc>
        <w:tc>
          <w:tcPr>
            <w:tcW w:type="dxa" w:w="9117"/>
          </w:tcPr>
          <w:p>
            <w:pPr>
              <w:spacing w:after="0"/>
              <w:jc w:val="left"/>
            </w:pPr>
            <w:r>
              <w:rPr>
                <w:sz w:val="16"/>
              </w:rPr>
              <w:t>Census tract rating counts from the National Risk Index tract table (see B1-f). Tract maps and place names are not in this packet.</w:t>
            </w:r>
          </w:p>
        </w:tc>
        <w:tc>
          <w:tcPr>
            <w:tcW w:type="dxa" w:w="2640"/>
          </w:tcPr>
          <w:p>
            <w:pPr>
              <w:spacing w:after="0"/>
              <w:jc w:val="right"/>
            </w:pPr>
            <w:r>
              <w:rPr>
                <w:sz w:val="16"/>
              </w:rPr>
              <w:t>33 of 34</w:t>
            </w:r>
          </w:p>
        </w:tc>
      </w:tr>
      <w:tr>
        <w:trPr>
          <w:cantSplit/>
        </w:trPr>
        <w:tc>
          <w:tcPr>
            <w:tcW w:type="dxa" w:w="2356"/>
          </w:tcPr>
          <w:p>
            <w:pPr>
              <w:spacing w:after="0"/>
              <w:jc w:val="left"/>
            </w:pPr>
            <w:r>
              <w:rPr>
                <w:sz w:val="16"/>
              </w:rPr>
              <w:t>Winter Weather</w:t>
            </w:r>
          </w:p>
        </w:tc>
        <w:tc>
          <w:tcPr>
            <w:tcW w:type="dxa" w:w="9117"/>
          </w:tcPr>
          <w:p>
            <w:pPr>
              <w:spacing w:after="0"/>
              <w:jc w:val="left"/>
            </w:pPr>
            <w:r>
              <w:rPr>
                <w:sz w:val="16"/>
              </w:rPr>
              <w:t>Affects the whole planning area; national data do not distinguish locations within the county. Confirm locally.</w:t>
            </w:r>
          </w:p>
        </w:tc>
        <w:tc>
          <w:tcPr>
            <w:tcW w:type="dxa" w:w="2640"/>
          </w:tcPr>
          <w:p>
            <w:pPr>
              <w:spacing w:after="0"/>
              <w:jc w:val="right"/>
            </w:pPr>
            <w:r>
              <w:rPr>
                <w:sz w:val="16"/>
              </w:rPr>
              <w:t>34 of 34</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B1-c: extent</w:t>
      </w:r>
    </w:p>
    <w:p>
      <w:pPr>
        <w:pStyle w:val="Heading3"/>
        <w:keepNext/>
        <w:spacing w:after="80"/>
      </w:pPr>
      <w:r>
        <w:rPr/>
        <w:t>Extent: scale, observed range and worst recorded event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Extent: scale, observed range and worst recorded event per hazard"/>
        <w:tblDescription w:val="Hazard Plain table b1c"/>
      </w:tblPr>
      <w:tblGrid>
        <w:gridCol w:w="1741"/>
        <w:gridCol w:w="1737"/>
        <w:gridCol w:w="1561"/>
        <w:gridCol w:w="1956"/>
        <w:gridCol w:w="1520"/>
        <w:gridCol w:w="1725"/>
        <w:gridCol w:w="1629"/>
        <w:gridCol w:w="2242"/>
      </w:tblGrid>
      <w:tr>
        <w:trPr>
          <w:cantSplit/>
          <w:tblHeader/>
        </w:trPr>
        <w:tc>
          <w:tcPr>
            <w:tcW w:type="dxa" w:w="1741"/>
            <w:shd w:val="clear" w:color="auto" w:fill="E8E8E8"/>
          </w:tcPr>
          <w:p>
            <w:pPr>
              <w:spacing w:after="0"/>
              <w:jc w:val="left"/>
            </w:pPr>
            <w:r>
              <w:rPr>
                <w:b/>
                <w:sz w:val="16"/>
              </w:rPr>
              <w:t>Hazard</w:t>
            </w:r>
          </w:p>
        </w:tc>
        <w:tc>
          <w:tcPr>
            <w:tcW w:type="dxa" w:w="1737"/>
            <w:shd w:val="clear" w:color="auto" w:fill="E8E8E8"/>
          </w:tcPr>
          <w:p>
            <w:pPr>
              <w:spacing w:after="0"/>
              <w:jc w:val="left"/>
            </w:pPr>
            <w:r>
              <w:rPr>
                <w:b/>
                <w:sz w:val="16"/>
              </w:rPr>
              <w:t>Scale</w:t>
            </w:r>
          </w:p>
        </w:tc>
        <w:tc>
          <w:tcPr>
            <w:tcW w:type="dxa" w:w="1561"/>
            <w:shd w:val="clear" w:color="auto" w:fill="E8E8E8"/>
          </w:tcPr>
          <w:p>
            <w:pPr>
              <w:spacing w:after="0"/>
              <w:jc w:val="right"/>
            </w:pPr>
            <w:r>
              <w:rPr>
                <w:b/>
                <w:sz w:val="16"/>
              </w:rPr>
              <w:t>Records</w:t>
            </w:r>
          </w:p>
          <w:p>
            <w:pPr>
              <w:spacing w:after="0"/>
              <w:jc w:val="right"/>
            </w:pPr>
            <w:r>
              <w:rPr>
                <w:i/>
                <w:color w:val="555555"/>
                <w:sz w:val="14"/>
              </w:rPr>
              <w:t>count, years</w:t>
            </w:r>
          </w:p>
        </w:tc>
        <w:tc>
          <w:tcPr>
            <w:tcW w:type="dxa" w:w="1956"/>
            <w:shd w:val="clear" w:color="auto" w:fill="E8E8E8"/>
          </w:tcPr>
          <w:p>
            <w:pPr>
              <w:spacing w:after="0"/>
              <w:jc w:val="left"/>
            </w:pPr>
            <w:r>
              <w:rPr>
                <w:b/>
                <w:sz w:val="16"/>
              </w:rPr>
              <w:t>Observed range</w:t>
            </w:r>
          </w:p>
        </w:tc>
        <w:tc>
          <w:tcPr>
            <w:tcW w:type="dxa" w:w="1520"/>
            <w:shd w:val="clear" w:color="auto" w:fill="E8E8E8"/>
          </w:tcPr>
          <w:p>
            <w:pPr>
              <w:spacing w:after="0"/>
              <w:jc w:val="left"/>
            </w:pPr>
            <w:r>
              <w:rPr>
                <w:b/>
                <w:sz w:val="16"/>
              </w:rPr>
              <w:t>Worst recorded event</w:t>
            </w:r>
          </w:p>
        </w:tc>
        <w:tc>
          <w:tcPr>
            <w:tcW w:type="dxa" w:w="1725"/>
            <w:shd w:val="clear" w:color="auto" w:fill="E8E8E8"/>
          </w:tcPr>
          <w:p>
            <w:pPr>
              <w:spacing w:after="0"/>
              <w:jc w:val="left"/>
            </w:pPr>
            <w:r>
              <w:rPr>
                <w:b/>
                <w:sz w:val="16"/>
              </w:rPr>
              <w:t>Most damaging (when different)</w:t>
            </w:r>
          </w:p>
        </w:tc>
        <w:tc>
          <w:tcPr>
            <w:tcW w:type="dxa" w:w="1629"/>
            <w:shd w:val="clear" w:color="auto" w:fill="E8E8E8"/>
          </w:tcPr>
          <w:p>
            <w:pPr>
              <w:spacing w:after="0"/>
              <w:jc w:val="left"/>
            </w:pPr>
            <w:r>
              <w:rPr>
                <w:b/>
                <w:sz w:val="16"/>
              </w:rPr>
              <w:t>How it applies to members</w:t>
            </w:r>
          </w:p>
        </w:tc>
        <w:tc>
          <w:tcPr>
            <w:tcW w:type="dxa" w:w="2242"/>
            <w:shd w:val="clear" w:color="auto" w:fill="E8E8E8"/>
          </w:tcPr>
          <w:p>
            <w:pPr>
              <w:spacing w:after="0"/>
              <w:jc w:val="left"/>
            </w:pPr>
            <w:r>
              <w:rPr>
                <w:b/>
                <w:sz w:val="16"/>
              </w:rPr>
              <w:t>Note</w:t>
            </w:r>
          </w:p>
        </w:tc>
      </w:tr>
      <w:tr>
        <w:trPr>
          <w:cantSplit/>
        </w:trPr>
        <w:tc>
          <w:tcPr>
            <w:tcW w:type="dxa" w:w="1741"/>
          </w:tcPr>
          <w:p>
            <w:pPr>
              <w:spacing w:after="0"/>
              <w:jc w:val="left"/>
            </w:pPr>
            <w:r>
              <w:rPr>
                <w:sz w:val="16"/>
              </w:rPr>
              <w:t>Avalanche</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Coastal Flood, Storm Surge/Tide</w:t>
            </w:r>
          </w:p>
        </w:tc>
        <w:tc>
          <w:tcPr>
            <w:tcW w:type="dxa" w:w="1737"/>
          </w:tcPr>
          <w:p>
            <w:pPr>
              <w:spacing w:after="0"/>
              <w:jc w:val="left"/>
            </w:pPr>
            <w:r>
              <w:rPr>
                <w:sz w:val="16"/>
              </w:rPr>
              <w:t>none in data (FIRM for depth)</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Flood depth: see the FEMA Flood Insurance Rate Map.</w:t>
            </w:r>
          </w:p>
        </w:tc>
      </w:tr>
      <w:tr>
        <w:trPr>
          <w:cantSplit/>
        </w:trPr>
        <w:tc>
          <w:tcPr>
            <w:tcW w:type="dxa" w:w="1741"/>
          </w:tcPr>
          <w:p>
            <w:pPr>
              <w:spacing w:after="0"/>
              <w:jc w:val="left"/>
            </w:pPr>
            <w:r>
              <w:rPr>
                <w:sz w:val="16"/>
              </w:rPr>
              <w:t>Cold/Wind Chill, Extreme Cold/Wind Chill</w:t>
            </w:r>
          </w:p>
        </w:tc>
        <w:tc>
          <w:tcPr>
            <w:tcW w:type="dxa" w:w="1737"/>
          </w:tcPr>
          <w:p>
            <w:pPr>
              <w:spacing w:after="0"/>
              <w:jc w:val="left"/>
            </w:pPr>
            <w:r>
              <w:rPr>
                <w:sz w:val="16"/>
              </w:rPr>
              <w:t>wind chill</w:t>
            </w:r>
          </w:p>
        </w:tc>
        <w:tc>
          <w:tcPr>
            <w:tcW w:type="dxa" w:w="1561"/>
          </w:tcPr>
          <w:p>
            <w:pPr>
              <w:spacing w:after="0"/>
              <w:jc w:val="right"/>
            </w:pPr>
            <w:r>
              <w:rPr>
                <w:sz w:val="16"/>
              </w:rPr>
              <w:t>6, 1996 to 2026 (6 zone-level)</w:t>
            </w:r>
          </w:p>
        </w:tc>
        <w:tc>
          <w:tcPr>
            <w:tcW w:type="dxa" w:w="1956"/>
          </w:tcPr>
          <w:p>
            <w:pPr>
              <w:spacing w:after="0"/>
              <w:jc w:val="left"/>
            </w:pPr>
            <w:r>
              <w:rPr>
                <w:sz w:val="16"/>
              </w:rPr>
              <w:t>1 day to 4 days (median 3 days); 6 with a recorded value</w:t>
            </w:r>
          </w:p>
        </w:tc>
        <w:tc>
          <w:tcPr>
            <w:tcW w:type="dxa" w:w="1520"/>
          </w:tcPr>
          <w:p>
            <w:pPr>
              <w:spacing w:after="0"/>
              <w:jc w:val="left"/>
            </w:pPr>
            <w:r>
              <w:rPr>
                <w:sz w:val="16"/>
              </w:rPr>
              <w:t>4 consecutive days, 1996-02-02 to 1996-02-05, zone-level</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Wind chill: in event narratives only; local data required.</w:t>
            </w:r>
          </w:p>
        </w:tc>
      </w:tr>
      <w:tr>
        <w:trPr>
          <w:cantSplit/>
        </w:trPr>
        <w:tc>
          <w:tcPr>
            <w:tcW w:type="dxa" w:w="1741"/>
          </w:tcPr>
          <w:p>
            <w:pPr>
              <w:spacing w:after="0"/>
              <w:jc w:val="left"/>
            </w:pPr>
            <w:r>
              <w:rPr>
                <w:sz w:val="16"/>
              </w:rPr>
              <w:t>Frost/Freeze (outside NRI Cold Wave definition)</w:t>
            </w:r>
          </w:p>
        </w:tc>
        <w:tc>
          <w:tcPr>
            <w:tcW w:type="dxa" w:w="1737"/>
          </w:tcPr>
          <w:p>
            <w:pPr>
              <w:spacing w:after="0"/>
              <w:jc w:val="left"/>
            </w:pPr>
            <w:r>
              <w:rPr>
                <w:sz w:val="16"/>
              </w:rPr>
              <w:t>crop damage</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Temperature: in event narratives only; local data required.</w:t>
            </w:r>
          </w:p>
        </w:tc>
      </w:tr>
      <w:tr>
        <w:trPr>
          <w:cantSplit/>
        </w:trPr>
        <w:tc>
          <w:tcPr>
            <w:tcW w:type="dxa" w:w="1741"/>
          </w:tcPr>
          <w:p>
            <w:pPr>
              <w:spacing w:after="0"/>
              <w:jc w:val="left"/>
            </w:pPr>
            <w:r>
              <w:rPr>
                <w:sz w:val="16"/>
              </w:rPr>
              <w:t>Drought</w:t>
            </w:r>
          </w:p>
        </w:tc>
        <w:tc>
          <w:tcPr>
            <w:tcW w:type="dxa" w:w="1737"/>
          </w:tcPr>
          <w:p>
            <w:pPr>
              <w:spacing w:after="0"/>
              <w:jc w:val="left"/>
            </w:pPr>
            <w:r>
              <w:rPr>
                <w:sz w:val="16"/>
              </w:rPr>
              <w:t>US Drought Monitor D-scale</w:t>
            </w:r>
          </w:p>
        </w:tc>
        <w:tc>
          <w:tcPr>
            <w:tcW w:type="dxa" w:w="1561"/>
          </w:tcPr>
          <w:p>
            <w:pPr>
              <w:spacing w:after="0"/>
              <w:jc w:val="right"/>
            </w:pPr>
            <w:r>
              <w:rPr>
                <w:sz w:val="16"/>
              </w:rPr>
              <w:t>14, 2012 to 2026 (14 zone-level)</w:t>
            </w:r>
          </w:p>
        </w:tc>
        <w:tc>
          <w:tcPr>
            <w:tcW w:type="dxa" w:w="1956"/>
          </w:tcPr>
          <w:p>
            <w:pPr>
              <w:spacing w:after="0"/>
              <w:jc w:val="left"/>
            </w:pPr>
            <w:r>
              <w:rPr>
                <w:sz w:val="16"/>
              </w:rPr>
              <w:t>64 days to 190 days (median 85 days); 3 with a recorded value</w:t>
            </w:r>
          </w:p>
        </w:tc>
        <w:tc>
          <w:tcPr>
            <w:tcW w:type="dxa" w:w="1520"/>
          </w:tcPr>
          <w:p>
            <w:pPr>
              <w:spacing w:after="0"/>
              <w:jc w:val="left"/>
            </w:pPr>
            <w:r>
              <w:rPr>
                <w:sz w:val="16"/>
              </w:rPr>
              <w:t>190 days (about 6.2 months), 2025-09-23 to 2026-03-31, a run of 7 consecutive Storm Events drought records, zone-level</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Storm Events enters a drought at D2 or worse east of the Rockies and D3 or worse from the Rockies west (NWS Instruction 10-1605); NRI drought counts D3 and D4 only.</w:t>
            </w:r>
          </w:p>
        </w:tc>
      </w:tr>
      <w:tr>
        <w:trPr>
          <w:cantSplit/>
        </w:trPr>
        <w:tc>
          <w:tcPr>
            <w:tcW w:type="dxa" w:w="1741"/>
          </w:tcPr>
          <w:p>
            <w:pPr>
              <w:spacing w:after="0"/>
              <w:jc w:val="left"/>
            </w:pPr>
            <w:r>
              <w:rPr>
                <w:sz w:val="16"/>
              </w:rPr>
              <w:t>Earthquake</w:t>
            </w:r>
          </w:p>
        </w:tc>
        <w:tc>
          <w:tcPr>
            <w:tcW w:type="dxa" w:w="1737"/>
          </w:tcPr>
          <w:p>
            <w:pPr>
              <w:spacing w:after="0"/>
              <w:jc w:val="left"/>
            </w:pPr>
            <w:r>
              <w:rPr>
                <w:sz w:val="16"/>
              </w:rPr>
              <w:t>Modified Mercalli (local data)</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No Storm Events record; local data required (e.g., USGS).</w:t>
            </w:r>
          </w:p>
        </w:tc>
      </w:tr>
      <w:tr>
        <w:trPr>
          <w:cantSplit/>
        </w:trPr>
        <w:tc>
          <w:tcPr>
            <w:tcW w:type="dxa" w:w="1741"/>
          </w:tcPr>
          <w:p>
            <w:pPr>
              <w:spacing w:after="0"/>
              <w:jc w:val="left"/>
            </w:pPr>
            <w:r>
              <w:rPr>
                <w:sz w:val="16"/>
              </w:rPr>
              <w:t>Hail</w:t>
            </w:r>
          </w:p>
        </w:tc>
        <w:tc>
          <w:tcPr>
            <w:tcW w:type="dxa" w:w="1737"/>
          </w:tcPr>
          <w:p>
            <w:pPr>
              <w:spacing w:after="0"/>
              <w:jc w:val="left"/>
            </w:pPr>
            <w:r>
              <w:rPr>
                <w:sz w:val="16"/>
              </w:rPr>
              <w:t>hail size (inches)</w:t>
            </w:r>
          </w:p>
        </w:tc>
        <w:tc>
          <w:tcPr>
            <w:tcW w:type="dxa" w:w="1561"/>
          </w:tcPr>
          <w:p>
            <w:pPr>
              <w:spacing w:after="0"/>
              <w:jc w:val="right"/>
            </w:pPr>
            <w:r>
              <w:rPr>
                <w:sz w:val="16"/>
              </w:rPr>
              <w:t>117, 1974 to 2026</w:t>
            </w:r>
          </w:p>
        </w:tc>
        <w:tc>
          <w:tcPr>
            <w:tcW w:type="dxa" w:w="1956"/>
          </w:tcPr>
          <w:p>
            <w:pPr>
              <w:spacing w:after="0"/>
              <w:jc w:val="left"/>
            </w:pPr>
            <w:r>
              <w:rPr>
                <w:sz w:val="16"/>
              </w:rPr>
              <w:t>0.75 in to 2.75 in (median 1 in); 117 with a recorded value</w:t>
            </w:r>
          </w:p>
        </w:tc>
        <w:tc>
          <w:tcPr>
            <w:tcW w:type="dxa" w:w="1520"/>
          </w:tcPr>
          <w:p>
            <w:pPr>
              <w:spacing w:after="0"/>
              <w:jc w:val="left"/>
            </w:pPr>
            <w:r>
              <w:rPr>
                <w:sz w:val="16"/>
              </w:rPr>
              <w:t>2.75 in hail, 2000-05-18</w:t>
            </w:r>
          </w:p>
        </w:tc>
        <w:tc>
          <w:tcPr>
            <w:tcW w:type="dxa" w:w="1725"/>
          </w:tcPr>
          <w:p>
            <w:pPr>
              <w:spacing w:after="0"/>
              <w:jc w:val="left"/>
            </w:pPr>
          </w:p>
        </w:tc>
        <w:tc>
          <w:tcPr>
            <w:tcW w:type="dxa" w:w="1629"/>
          </w:tcPr>
          <w:p>
            <w:pPr>
              <w:spacing w:after="0"/>
              <w:jc w:val="left"/>
            </w:pPr>
            <w:r>
              <w:rPr>
                <w:sz w:val="16"/>
              </w:rPr>
              <w:t>Event records naming member places: Muncie city (41 records), Eaton town (8 records), Albany town (7 records), Yorktown town (3 records).</w:t>
            </w:r>
          </w:p>
        </w:tc>
        <w:tc>
          <w:tcPr>
            <w:tcW w:type="dxa" w:w="2242"/>
          </w:tcPr>
          <w:p>
            <w:pPr>
              <w:spacing w:after="0"/>
              <w:jc w:val="left"/>
            </w:pPr>
          </w:p>
        </w:tc>
      </w:tr>
      <w:tr>
        <w:trPr>
          <w:cantSplit/>
        </w:trPr>
        <w:tc>
          <w:tcPr>
            <w:tcW w:type="dxa" w:w="1741"/>
          </w:tcPr>
          <w:p>
            <w:pPr>
              <w:spacing w:after="0"/>
              <w:jc w:val="left"/>
            </w:pPr>
            <w:r>
              <w:rPr>
                <w:sz w:val="16"/>
              </w:rPr>
              <w:t>Excessive Heat, Heat</w:t>
            </w:r>
          </w:p>
        </w:tc>
        <w:tc>
          <w:tcPr>
            <w:tcW w:type="dxa" w:w="1737"/>
          </w:tcPr>
          <w:p>
            <w:pPr>
              <w:spacing w:after="0"/>
              <w:jc w:val="left"/>
            </w:pPr>
            <w:r>
              <w:rPr>
                <w:sz w:val="16"/>
              </w:rPr>
              <w:t>heat index (narratives)</w:t>
            </w:r>
          </w:p>
        </w:tc>
        <w:tc>
          <w:tcPr>
            <w:tcW w:type="dxa" w:w="1561"/>
          </w:tcPr>
          <w:p>
            <w:pPr>
              <w:spacing w:after="0"/>
              <w:jc w:val="right"/>
            </w:pPr>
            <w:r>
              <w:rPr>
                <w:sz w:val="16"/>
              </w:rPr>
              <w:t>2, 1997 to 2023 (2 zone-level)</w:t>
            </w:r>
          </w:p>
        </w:tc>
        <w:tc>
          <w:tcPr>
            <w:tcW w:type="dxa" w:w="1956"/>
          </w:tcPr>
          <w:p>
            <w:pPr>
              <w:spacing w:after="0"/>
              <w:jc w:val="left"/>
            </w:pPr>
            <w:r>
              <w:rPr>
                <w:sz w:val="16"/>
              </w:rPr>
              <w:t>1 day to 2 days (median 1.5 days); 2 with a recorded value</w:t>
            </w:r>
          </w:p>
        </w:tc>
        <w:tc>
          <w:tcPr>
            <w:tcW w:type="dxa" w:w="1520"/>
          </w:tcPr>
          <w:p>
            <w:pPr>
              <w:spacing w:after="0"/>
              <w:jc w:val="left"/>
            </w:pPr>
            <w:r>
              <w:rPr>
                <w:sz w:val="16"/>
              </w:rPr>
              <w:t>2 consecutive days, 1997-07-26 to 1997-07-27, zone-level</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Heat index: in event narratives only; local data required.</w:t>
            </w:r>
          </w:p>
        </w:tc>
      </w:tr>
      <w:tr>
        <w:trPr>
          <w:cantSplit/>
        </w:trPr>
        <w:tc>
          <w:tcPr>
            <w:tcW w:type="dxa" w:w="1741"/>
          </w:tcPr>
          <w:p>
            <w:pPr>
              <w:spacing w:after="0"/>
              <w:jc w:val="left"/>
            </w:pPr>
            <w:r>
              <w:rPr>
                <w:sz w:val="16"/>
              </w:rPr>
              <w:t>Hurricane, Tropical Storm, Tropical Depression</w:t>
            </w:r>
          </w:p>
        </w:tc>
        <w:tc>
          <w:tcPr>
            <w:tcW w:type="dxa" w:w="1737"/>
          </w:tcPr>
          <w:p>
            <w:pPr>
              <w:spacing w:after="0"/>
              <w:jc w:val="left"/>
            </w:pPr>
            <w:r>
              <w:rPr>
                <w:sz w:val="16"/>
              </w:rPr>
              <w:t>Saffir-Simpson</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Storm Events files every zone of a storm's episode under the storm's event type and category, so a Hurricane (Typhoon) record, especially an inland or remnant one, does not by itself mean hurricane-force winds here; read the damage and wind columns.</w:t>
            </w:r>
          </w:p>
        </w:tc>
      </w:tr>
      <w:tr>
        <w:trPr>
          <w:cantSplit/>
        </w:trPr>
        <w:tc>
          <w:tcPr>
            <w:tcW w:type="dxa" w:w="1741"/>
          </w:tcPr>
          <w:p>
            <w:pPr>
              <w:spacing w:after="0"/>
              <w:jc w:val="left"/>
            </w:pPr>
            <w:r>
              <w:rPr>
                <w:sz w:val="16"/>
              </w:rPr>
              <w:t>Ice Storm</w:t>
            </w:r>
          </w:p>
        </w:tc>
        <w:tc>
          <w:tcPr>
            <w:tcW w:type="dxa" w:w="1737"/>
          </w:tcPr>
          <w:p>
            <w:pPr>
              <w:spacing w:after="0"/>
              <w:jc w:val="left"/>
            </w:pPr>
            <w:r>
              <w:rPr>
                <w:sz w:val="16"/>
              </w:rPr>
              <w:t>Sperry-Piltz (local data)</w:t>
            </w:r>
          </w:p>
        </w:tc>
        <w:tc>
          <w:tcPr>
            <w:tcW w:type="dxa" w:w="1561"/>
          </w:tcPr>
          <w:p>
            <w:pPr>
              <w:spacing w:after="0"/>
              <w:jc w:val="right"/>
            </w:pPr>
            <w:r>
              <w:rPr>
                <w:sz w:val="16"/>
              </w:rPr>
              <w:t>4, 2005 to 2018 (4 zone-level)</w:t>
            </w:r>
          </w:p>
        </w:tc>
        <w:tc>
          <w:tcPr>
            <w:tcW w:type="dxa" w:w="1956"/>
          </w:tcPr>
          <w:p>
            <w:pPr>
              <w:spacing w:after="0"/>
              <w:jc w:val="left"/>
            </w:pPr>
          </w:p>
        </w:tc>
        <w:tc>
          <w:tcPr>
            <w:tcW w:type="dxa" w:w="1520"/>
          </w:tcPr>
          <w:p>
            <w:pPr>
              <w:spacing w:after="0"/>
              <w:jc w:val="left"/>
            </w:pPr>
            <w:r>
              <w:rPr>
                <w:sz w:val="16"/>
              </w:rPr>
              <w:t>Ice Storm, 2018-11-14, $500 property; $0 crops, reported for the zone (2018 dollars); NWS zone INZ041 (DELAWARE), zone-level: may include parts of neighboring counties</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Ice thickness: in event narratives only; local data required.</w:t>
            </w:r>
          </w:p>
        </w:tc>
      </w:tr>
      <w:tr>
        <w:trPr>
          <w:cantSplit/>
        </w:trPr>
        <w:tc>
          <w:tcPr>
            <w:tcW w:type="dxa" w:w="1741"/>
          </w:tcPr>
          <w:p>
            <w:pPr>
              <w:spacing w:after="0"/>
              <w:jc w:val="left"/>
            </w:pPr>
            <w:r>
              <w:rPr>
                <w:sz w:val="16"/>
              </w:rPr>
              <w:t>Flash Flood, Flood, Lakeshore Flood</w:t>
            </w:r>
          </w:p>
        </w:tc>
        <w:tc>
          <w:tcPr>
            <w:tcW w:type="dxa" w:w="1737"/>
          </w:tcPr>
          <w:p>
            <w:pPr>
              <w:spacing w:after="0"/>
              <w:jc w:val="left"/>
            </w:pPr>
            <w:r>
              <w:rPr>
                <w:sz w:val="16"/>
              </w:rPr>
              <w:t>damage and flood days (FIRM for depth)</w:t>
            </w:r>
          </w:p>
        </w:tc>
        <w:tc>
          <w:tcPr>
            <w:tcW w:type="dxa" w:w="1561"/>
          </w:tcPr>
          <w:p>
            <w:pPr>
              <w:spacing w:after="0"/>
              <w:jc w:val="right"/>
            </w:pPr>
            <w:r>
              <w:rPr>
                <w:sz w:val="16"/>
              </w:rPr>
              <w:t>76, 1997 to 2025 (17 zone-level)</w:t>
            </w:r>
          </w:p>
        </w:tc>
        <w:tc>
          <w:tcPr>
            <w:tcW w:type="dxa" w:w="1956"/>
          </w:tcPr>
          <w:p>
            <w:pPr>
              <w:spacing w:after="0"/>
              <w:jc w:val="left"/>
            </w:pPr>
          </w:p>
        </w:tc>
        <w:tc>
          <w:tcPr>
            <w:tcW w:type="dxa" w:w="1520"/>
          </w:tcPr>
          <w:p>
            <w:pPr>
              <w:spacing w:after="0"/>
              <w:jc w:val="left"/>
            </w:pPr>
            <w:r>
              <w:rPr>
                <w:sz w:val="16"/>
              </w:rPr>
              <w:t>Flood, 2003-09-01, $5,000,000 property; crops not reported, reported for the zone (2003 dollars); NWS zone INZ041 (DELAWARE), zone-level: may include parts of neighboring counties</w:t>
            </w:r>
          </w:p>
        </w:tc>
        <w:tc>
          <w:tcPr>
            <w:tcW w:type="dxa" w:w="1725"/>
          </w:tcPr>
          <w:p>
            <w:pPr>
              <w:spacing w:after="0"/>
              <w:jc w:val="left"/>
            </w:pPr>
          </w:p>
        </w:tc>
        <w:tc>
          <w:tcPr>
            <w:tcW w:type="dxa" w:w="1629"/>
          </w:tcPr>
          <w:p>
            <w:pPr>
              <w:spacing w:after="0"/>
              <w:jc w:val="left"/>
            </w:pPr>
            <w:r>
              <w:rPr>
                <w:sz w:val="16"/>
              </w:rPr>
              <w:t>Event records naming member places: Muncie city (29 records), Albany town (2 records), Eaton town (1 record). Zone-level records (17) apply countywide.</w:t>
            </w:r>
          </w:p>
        </w:tc>
        <w:tc>
          <w:tcPr>
            <w:tcW w:type="dxa" w:w="2242"/>
          </w:tcPr>
          <w:p>
            <w:pPr>
              <w:spacing w:after="0"/>
              <w:jc w:val="left"/>
            </w:pPr>
            <w:r>
              <w:rPr>
                <w:sz w:val="16"/>
              </w:rPr>
              <w:t>Flood depth: see the FEMA Flood Insurance Rate Map. Storm Events damage can be $0 or blank even for a major flood, so the worst record here may not be the worst flood; compare FEMA Public Assistance by declaration in B1-d.</w:t>
            </w:r>
          </w:p>
        </w:tc>
      </w:tr>
      <w:tr>
        <w:trPr>
          <w:cantSplit/>
        </w:trPr>
        <w:tc>
          <w:tcPr>
            <w:tcW w:type="dxa" w:w="1741"/>
          </w:tcPr>
          <w:p>
            <w:pPr>
              <w:spacing w:after="0"/>
              <w:jc w:val="left"/>
            </w:pPr>
            <w:r>
              <w:rPr>
                <w:sz w:val="16"/>
              </w:rPr>
              <w:t>Debris Flow</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Lightning</w:t>
            </w:r>
          </w:p>
        </w:tc>
        <w:tc>
          <w:tcPr>
            <w:tcW w:type="dxa" w:w="1737"/>
          </w:tcPr>
          <w:p>
            <w:pPr>
              <w:spacing w:after="0"/>
              <w:jc w:val="left"/>
            </w:pPr>
            <w:r>
              <w:rPr>
                <w:sz w:val="16"/>
              </w:rPr>
              <w:t>annualized frequency (the measure FEMA's Local Mitigation Planning Handbook names)</w:t>
            </w:r>
          </w:p>
        </w:tc>
        <w:tc>
          <w:tcPr>
            <w:tcW w:type="dxa" w:w="1561"/>
          </w:tcPr>
          <w:p>
            <w:pPr>
              <w:spacing w:after="0"/>
              <w:jc w:val="right"/>
            </w:pPr>
            <w:r>
              <w:rPr>
                <w:sz w:val="16"/>
              </w:rPr>
              <w:t>9, 1998 to 2025</w:t>
            </w:r>
          </w:p>
        </w:tc>
        <w:tc>
          <w:tcPr>
            <w:tcW w:type="dxa" w:w="1956"/>
          </w:tcPr>
          <w:p>
            <w:pPr>
              <w:spacing w:after="0"/>
              <w:jc w:val="left"/>
            </w:pPr>
          </w:p>
        </w:tc>
        <w:tc>
          <w:tcPr>
            <w:tcW w:type="dxa" w:w="1520"/>
          </w:tcPr>
          <w:p>
            <w:pPr>
              <w:spacing w:after="0"/>
              <w:jc w:val="left"/>
            </w:pPr>
            <w:r>
              <w:rPr>
                <w:sz w:val="16"/>
              </w:rPr>
              <w:t>Lightning, 1998-07-22, damage not reported, 1 direct death</w:t>
            </w:r>
          </w:p>
        </w:tc>
        <w:tc>
          <w:tcPr>
            <w:tcW w:type="dxa" w:w="1725"/>
          </w:tcPr>
          <w:p>
            <w:pPr>
              <w:spacing w:after="0"/>
              <w:jc w:val="left"/>
            </w:pPr>
            <w:r>
              <w:rPr>
                <w:sz w:val="16"/>
              </w:rPr>
              <w:t>Lightning, 2000-08-17, $200,000 property; crops not reported (2000 dollars)</w:t>
            </w:r>
          </w:p>
        </w:tc>
        <w:tc>
          <w:tcPr>
            <w:tcW w:type="dxa" w:w="1629"/>
          </w:tcPr>
          <w:p>
            <w:pPr>
              <w:spacing w:after="0"/>
              <w:jc w:val="left"/>
            </w:pPr>
            <w:r>
              <w:rPr>
                <w:sz w:val="16"/>
              </w:rPr>
              <w:t>Event records naming member places: Muncie city (4 records), Yorktown town (1 record).</w:t>
            </w:r>
          </w:p>
        </w:tc>
        <w:tc>
          <w:tcPr>
            <w:tcW w:type="dxa" w:w="2242"/>
          </w:tcPr>
          <w:p>
            <w:pPr>
              <w:spacing w:after="0"/>
              <w:jc w:val="left"/>
            </w:pPr>
            <w:r>
              <w:rPr>
                <w:sz w:val="16"/>
              </w:rPr>
              <w:t>Storm Events lists lightning with damage or casualties; physical measure in event narratives only; local data required.</w:t>
            </w:r>
          </w:p>
        </w:tc>
      </w:tr>
      <w:tr>
        <w:trPr>
          <w:cantSplit/>
        </w:trPr>
        <w:tc>
          <w:tcPr>
            <w:tcW w:type="dxa" w:w="1741"/>
          </w:tcPr>
          <w:p>
            <w:pPr>
              <w:spacing w:after="0"/>
              <w:jc w:val="left"/>
            </w:pPr>
            <w:r>
              <w:rPr>
                <w:sz w:val="16"/>
              </w:rPr>
              <w:t>High Wind and Strong Wind (outside NRI Strong Wind definition)</w:t>
            </w:r>
          </w:p>
        </w:tc>
        <w:tc>
          <w:tcPr>
            <w:tcW w:type="dxa" w:w="1737"/>
          </w:tcPr>
          <w:p>
            <w:pPr>
              <w:spacing w:after="0"/>
              <w:jc w:val="left"/>
            </w:pPr>
            <w:r>
              <w:rPr>
                <w:sz w:val="16"/>
              </w:rPr>
              <w:t>wind speed (kt and mph)</w:t>
            </w:r>
          </w:p>
        </w:tc>
        <w:tc>
          <w:tcPr>
            <w:tcW w:type="dxa" w:w="1561"/>
          </w:tcPr>
          <w:p>
            <w:pPr>
              <w:spacing w:after="0"/>
              <w:jc w:val="right"/>
            </w:pPr>
            <w:r>
              <w:rPr>
                <w:sz w:val="16"/>
              </w:rPr>
              <w:t>17, 1997 to 2026 (17 zone-level)</w:t>
            </w:r>
          </w:p>
        </w:tc>
        <w:tc>
          <w:tcPr>
            <w:tcW w:type="dxa" w:w="1956"/>
          </w:tcPr>
          <w:p>
            <w:pPr>
              <w:spacing w:after="0"/>
              <w:jc w:val="left"/>
            </w:pPr>
            <w:r>
              <w:rPr>
                <w:sz w:val="16"/>
              </w:rPr>
              <w:t>48 kt (55 mph) to 61 kt (70 mph) (median 52 kt (60 mph)); 16 with a recorded value</w:t>
            </w:r>
          </w:p>
        </w:tc>
        <w:tc>
          <w:tcPr>
            <w:tcW w:type="dxa" w:w="1520"/>
          </w:tcPr>
          <w:p>
            <w:pPr>
              <w:spacing w:after="0"/>
              <w:jc w:val="left"/>
            </w:pPr>
            <w:r>
              <w:rPr>
                <w:sz w:val="16"/>
              </w:rPr>
              <w:t>61 kt (70 mph) estimated gust, High Wind, 2016-04-02; NWS zone INZ041 (DELAWARE), zone-level: may include parts of neighboring counties</w:t>
            </w:r>
          </w:p>
        </w:tc>
        <w:tc>
          <w:tcPr>
            <w:tcW w:type="dxa" w:w="1725"/>
          </w:tcPr>
          <w:p>
            <w:pPr>
              <w:spacing w:after="0"/>
              <w:jc w:val="left"/>
            </w:pPr>
            <w:r>
              <w:rPr>
                <w:sz w:val="16"/>
              </w:rPr>
              <w:t>High Wind, 2026-03-13, $200,000 property; crops not reported, reported for the zone (2026 dollars)</w:t>
            </w: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p>
        </w:tc>
      </w:tr>
      <w:tr>
        <w:trPr>
          <w:cantSplit/>
        </w:trPr>
        <w:tc>
          <w:tcPr>
            <w:tcW w:type="dxa" w:w="1741"/>
          </w:tcPr>
          <w:p>
            <w:pPr>
              <w:spacing w:after="0"/>
              <w:jc w:val="left"/>
            </w:pPr>
            <w:r>
              <w:rPr>
                <w:sz w:val="16"/>
              </w:rPr>
              <w:t>Thunderstorm Wind</w:t>
            </w:r>
          </w:p>
        </w:tc>
        <w:tc>
          <w:tcPr>
            <w:tcW w:type="dxa" w:w="1737"/>
          </w:tcPr>
          <w:p>
            <w:pPr>
              <w:spacing w:after="0"/>
              <w:jc w:val="left"/>
            </w:pPr>
            <w:r>
              <w:rPr>
                <w:sz w:val="16"/>
              </w:rPr>
              <w:t>wind speed (kt and mph)</w:t>
            </w:r>
          </w:p>
        </w:tc>
        <w:tc>
          <w:tcPr>
            <w:tcW w:type="dxa" w:w="1561"/>
          </w:tcPr>
          <w:p>
            <w:pPr>
              <w:spacing w:after="0"/>
              <w:jc w:val="right"/>
            </w:pPr>
            <w:r>
              <w:rPr>
                <w:sz w:val="16"/>
              </w:rPr>
              <w:t>240, 1958 to 2026</w:t>
            </w:r>
          </w:p>
        </w:tc>
        <w:tc>
          <w:tcPr>
            <w:tcW w:type="dxa" w:w="1956"/>
          </w:tcPr>
          <w:p>
            <w:pPr>
              <w:spacing w:after="0"/>
              <w:jc w:val="left"/>
            </w:pPr>
            <w:r>
              <w:rPr>
                <w:sz w:val="16"/>
              </w:rPr>
              <w:t>43 kt (49 mph) to 87 kt (100 mph) (median 52 kt (60 mph)); 182 with a recorded value</w:t>
            </w:r>
          </w:p>
        </w:tc>
        <w:tc>
          <w:tcPr>
            <w:tcW w:type="dxa" w:w="1520"/>
          </w:tcPr>
          <w:p>
            <w:pPr>
              <w:spacing w:after="0"/>
              <w:jc w:val="left"/>
            </w:pPr>
            <w:r>
              <w:rPr>
                <w:sz w:val="16"/>
              </w:rPr>
              <w:t>87 kt (100 mph) measured gust, Thunderstorm Wind, 2025-04-02</w:t>
            </w:r>
          </w:p>
        </w:tc>
        <w:tc>
          <w:tcPr>
            <w:tcW w:type="dxa" w:w="1725"/>
          </w:tcPr>
          <w:p>
            <w:pPr>
              <w:spacing w:after="0"/>
              <w:jc w:val="left"/>
            </w:pPr>
            <w:r>
              <w:rPr>
                <w:sz w:val="16"/>
              </w:rPr>
              <w:t>Thunderstorm Wind, 2024-07-29, $4,500,000 property; crops not reported (2024 dollars)</w:t>
            </w:r>
          </w:p>
        </w:tc>
        <w:tc>
          <w:tcPr>
            <w:tcW w:type="dxa" w:w="1629"/>
          </w:tcPr>
          <w:p>
            <w:pPr>
              <w:spacing w:after="0"/>
              <w:jc w:val="left"/>
            </w:pPr>
            <w:r>
              <w:rPr>
                <w:sz w:val="16"/>
              </w:rPr>
              <w:t>Event records naming member places: Muncie city (57 records), Eaton town (11 records), Yorktown town (5 records), Albany town (4 records).</w:t>
            </w:r>
          </w:p>
        </w:tc>
        <w:tc>
          <w:tcPr>
            <w:tcW w:type="dxa" w:w="2242"/>
          </w:tcPr>
          <w:p>
            <w:pPr>
              <w:spacing w:after="0"/>
              <w:jc w:val="left"/>
            </w:pPr>
          </w:p>
        </w:tc>
      </w:tr>
      <w:tr>
        <w:trPr>
          <w:cantSplit/>
        </w:trPr>
        <w:tc>
          <w:tcPr>
            <w:tcW w:type="dxa" w:w="1741"/>
          </w:tcPr>
          <w:p>
            <w:pPr>
              <w:spacing w:after="0"/>
              <w:jc w:val="left"/>
            </w:pPr>
            <w:r>
              <w:rPr>
                <w:sz w:val="16"/>
              </w:rPr>
              <w:t>Tornado</w:t>
            </w:r>
          </w:p>
        </w:tc>
        <w:tc>
          <w:tcPr>
            <w:tcW w:type="dxa" w:w="1737"/>
          </w:tcPr>
          <w:p>
            <w:pPr>
              <w:spacing w:after="0"/>
              <w:jc w:val="left"/>
            </w:pPr>
            <w:r>
              <w:rPr>
                <w:sz w:val="16"/>
              </w:rPr>
              <w:t>Enhanced Fujita (F before Feb 2007)</w:t>
            </w:r>
          </w:p>
        </w:tc>
        <w:tc>
          <w:tcPr>
            <w:tcW w:type="dxa" w:w="1561"/>
          </w:tcPr>
          <w:p>
            <w:pPr>
              <w:spacing w:after="0"/>
              <w:jc w:val="right"/>
            </w:pPr>
            <w:r>
              <w:rPr>
                <w:sz w:val="16"/>
              </w:rPr>
              <w:t>25, 1954 to 2025</w:t>
            </w:r>
          </w:p>
        </w:tc>
        <w:tc>
          <w:tcPr>
            <w:tcW w:type="dxa" w:w="1956"/>
          </w:tcPr>
          <w:p>
            <w:pPr>
              <w:spacing w:after="0"/>
              <w:jc w:val="left"/>
            </w:pPr>
            <w:r>
              <w:rPr>
                <w:sz w:val="16"/>
              </w:rPr>
              <w:t>F/EF0 to F/EF4 (median F/EF1); 24 with a recorded value</w:t>
            </w:r>
          </w:p>
        </w:tc>
        <w:tc>
          <w:tcPr>
            <w:tcW w:type="dxa" w:w="1520"/>
          </w:tcPr>
          <w:p>
            <w:pPr>
              <w:spacing w:after="0"/>
              <w:jc w:val="left"/>
            </w:pPr>
            <w:r>
              <w:rPr>
                <w:sz w:val="16"/>
              </w:rPr>
              <w:t>F4 tornado, 1974-04-03, 1,400 yd wide, damage not recorded (pre-1996 record)</w:t>
            </w:r>
          </w:p>
        </w:tc>
        <w:tc>
          <w:tcPr>
            <w:tcW w:type="dxa" w:w="1725"/>
          </w:tcPr>
          <w:p>
            <w:pPr>
              <w:spacing w:after="0"/>
              <w:jc w:val="left"/>
            </w:pPr>
            <w:r>
              <w:rPr>
                <w:sz w:val="16"/>
              </w:rPr>
              <w:t>Tornado, 2024-03-14, $4,000,000 property; crops not reported (2024 dollars)</w:t>
            </w:r>
          </w:p>
        </w:tc>
        <w:tc>
          <w:tcPr>
            <w:tcW w:type="dxa" w:w="1629"/>
          </w:tcPr>
          <w:p>
            <w:pPr>
              <w:spacing w:after="0"/>
              <w:jc w:val="left"/>
            </w:pPr>
            <w:r>
              <w:rPr>
                <w:sz w:val="16"/>
              </w:rPr>
              <w:t>Event records naming member places: Muncie city (4 records), Albany town (1 record), Eaton town (1 record).</w:t>
            </w:r>
          </w:p>
        </w:tc>
        <w:tc>
          <w:tcPr>
            <w:tcW w:type="dxa" w:w="2242"/>
          </w:tcPr>
          <w:p>
            <w:pPr>
              <w:spacing w:after="0"/>
              <w:jc w:val="left"/>
            </w:pPr>
            <w:r>
              <w:rPr>
                <w:sz w:val="16"/>
              </w:rPr>
              <w:t>From 1996 on, tornado records are per-county segments and length is the path length within this county (NWS Instruction 10-1605); records before 1996 may give the whole path length, including the path outside this county, and before 1996 a tornado is listed once, under the county where it began, with the whole path's rating; counties farther along the path may not list it. Length is not used to rank tornadoes.</w:t>
            </w:r>
          </w:p>
        </w:tc>
      </w:tr>
      <w:tr>
        <w:trPr>
          <w:cantSplit/>
        </w:trPr>
        <w:tc>
          <w:tcPr>
            <w:tcW w:type="dxa" w:w="1741"/>
          </w:tcPr>
          <w:p>
            <w:pPr>
              <w:spacing w:after="0"/>
              <w:jc w:val="left"/>
            </w:pPr>
            <w:r>
              <w:rPr>
                <w:sz w:val="16"/>
              </w:rPr>
              <w:t>Tsunami</w:t>
            </w:r>
          </w:p>
        </w:tc>
        <w:tc>
          <w:tcPr>
            <w:tcW w:type="dxa" w:w="1737"/>
          </w:tcPr>
          <w:p>
            <w:pPr>
              <w:spacing w:after="0"/>
              <w:jc w:val="left"/>
            </w:pPr>
            <w:r>
              <w:rPr>
                <w:sz w:val="16"/>
              </w:rPr>
              <w:t>none (count and damage)</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Volcanic Ash, Volcanic Ashfall</w:t>
            </w:r>
          </w:p>
        </w:tc>
        <w:tc>
          <w:tcPr>
            <w:tcW w:type="dxa" w:w="1737"/>
          </w:tcPr>
          <w:p>
            <w:pPr>
              <w:spacing w:after="0"/>
              <w:jc w:val="left"/>
            </w:pPr>
            <w:r>
              <w:rPr>
                <w:sz w:val="16"/>
              </w:rPr>
              <w:t>Volcanic Explosivity Index (local data)</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Physical measure: in event narratives only; local data required.</w:t>
            </w:r>
          </w:p>
        </w:tc>
      </w:tr>
      <w:tr>
        <w:trPr>
          <w:cantSplit/>
        </w:trPr>
        <w:tc>
          <w:tcPr>
            <w:tcW w:type="dxa" w:w="1741"/>
          </w:tcPr>
          <w:p>
            <w:pPr>
              <w:spacing w:after="0"/>
              <w:jc w:val="left"/>
            </w:pPr>
            <w:r>
              <w:rPr>
                <w:sz w:val="16"/>
              </w:rPr>
              <w:t>Wildfire</w:t>
            </w:r>
          </w:p>
        </w:tc>
        <w:tc>
          <w:tcPr>
            <w:tcW w:type="dxa" w:w="1737"/>
          </w:tcPr>
          <w:p>
            <w:pPr>
              <w:spacing w:after="0"/>
              <w:jc w:val="left"/>
            </w:pPr>
            <w:r>
              <w:rPr>
                <w:sz w:val="16"/>
              </w:rPr>
              <w:t>acres burned (local data)</w:t>
            </w:r>
          </w:p>
        </w:tc>
        <w:tc>
          <w:tcPr>
            <w:tcW w:type="dxa" w:w="1561"/>
          </w:tcPr>
          <w:p>
            <w:pPr>
              <w:spacing w:after="0"/>
              <w:jc w:val="right"/>
            </w:pPr>
            <w:r>
              <w:rPr>
                <w:sz w:val="16"/>
              </w:rPr>
              <w:t>0</w:t>
            </w:r>
          </w:p>
        </w:tc>
        <w:tc>
          <w:tcPr>
            <w:tcW w:type="dxa" w:w="1956"/>
          </w:tcPr>
          <w:p>
            <w:pPr>
              <w:spacing w:after="0"/>
              <w:jc w:val="left"/>
            </w:pPr>
          </w:p>
        </w:tc>
        <w:tc>
          <w:tcPr>
            <w:tcW w:type="dxa" w:w="1520"/>
          </w:tcPr>
          <w:p>
            <w:pPr>
              <w:spacing w:after="0"/>
              <w:jc w:val="left"/>
            </w:pPr>
          </w:p>
        </w:tc>
        <w:tc>
          <w:tcPr>
            <w:tcW w:type="dxa" w:w="1725"/>
          </w:tcPr>
          <w:p>
            <w:pPr>
              <w:spacing w:after="0"/>
              <w:jc w:val="left"/>
            </w:pPr>
          </w:p>
        </w:tc>
        <w:tc>
          <w:tcPr>
            <w:tcW w:type="dxa" w:w="1629"/>
          </w:tcPr>
          <w:p>
            <w:pPr>
              <w:spacing w:after="0"/>
              <w:jc w:val="left"/>
            </w:pPr>
          </w:p>
        </w:tc>
        <w:tc>
          <w:tcPr>
            <w:tcW w:type="dxa" w:w="2242"/>
          </w:tcPr>
          <w:p>
            <w:pPr>
              <w:spacing w:after="0"/>
              <w:jc w:val="left"/>
            </w:pPr>
            <w:r>
              <w:rPr>
                <w:sz w:val="16"/>
              </w:rPr>
              <w:t>Acres burned: in event narratives only; local data required.</w:t>
            </w:r>
          </w:p>
        </w:tc>
      </w:tr>
      <w:tr>
        <w:trPr>
          <w:cantSplit/>
        </w:trPr>
        <w:tc>
          <w:tcPr>
            <w:tcW w:type="dxa" w:w="1741"/>
          </w:tcPr>
          <w:p>
            <w:pPr>
              <w:spacing w:after="0"/>
              <w:jc w:val="left"/>
            </w:pPr>
            <w:r>
              <w:rPr>
                <w:sz w:val="16"/>
              </w:rPr>
              <w:t>Winter Storm, Heavy Snow, Blizzard, Lake-Effect Snow, Winter Weather, Sleet</w:t>
            </w:r>
          </w:p>
        </w:tc>
        <w:tc>
          <w:tcPr>
            <w:tcW w:type="dxa" w:w="1737"/>
          </w:tcPr>
          <w:p>
            <w:pPr>
              <w:spacing w:after="0"/>
              <w:jc w:val="left"/>
            </w:pPr>
            <w:r>
              <w:rPr>
                <w:sz w:val="16"/>
              </w:rPr>
              <w:t>none in data (snowfall local)</w:t>
            </w:r>
          </w:p>
        </w:tc>
        <w:tc>
          <w:tcPr>
            <w:tcW w:type="dxa" w:w="1561"/>
          </w:tcPr>
          <w:p>
            <w:pPr>
              <w:spacing w:after="0"/>
              <w:jc w:val="right"/>
            </w:pPr>
            <w:r>
              <w:rPr>
                <w:sz w:val="16"/>
              </w:rPr>
              <w:t>43, 1996 to 2026 (43 zone-level)</w:t>
            </w:r>
          </w:p>
        </w:tc>
        <w:tc>
          <w:tcPr>
            <w:tcW w:type="dxa" w:w="1956"/>
          </w:tcPr>
          <w:p>
            <w:pPr>
              <w:spacing w:after="0"/>
              <w:jc w:val="left"/>
            </w:pPr>
          </w:p>
        </w:tc>
        <w:tc>
          <w:tcPr>
            <w:tcW w:type="dxa" w:w="1520"/>
          </w:tcPr>
          <w:p>
            <w:pPr>
              <w:spacing w:after="0"/>
              <w:jc w:val="left"/>
            </w:pPr>
            <w:r>
              <w:rPr>
                <w:sz w:val="16"/>
              </w:rPr>
              <w:t>Winter Storm, 2021-01-30, $10,000 property; crops not reported, reported for the zone (2021 dollars); NWS zone INZ041 (DELAWARE), zone-level: may include parts of neighboring counties</w:t>
            </w:r>
          </w:p>
        </w:tc>
        <w:tc>
          <w:tcPr>
            <w:tcW w:type="dxa" w:w="1725"/>
          </w:tcPr>
          <w:p>
            <w:pPr>
              <w:spacing w:after="0"/>
              <w:jc w:val="left"/>
            </w:pPr>
          </w:p>
        </w:tc>
        <w:tc>
          <w:tcPr>
            <w:tcW w:type="dxa" w:w="1629"/>
          </w:tcPr>
          <w:p>
            <w:pPr>
              <w:spacing w:after="0"/>
              <w:jc w:val="left"/>
            </w:pPr>
            <w:r>
              <w:rPr>
                <w:sz w:val="16"/>
              </w:rPr>
              <w:t>Zone-level records: applies countywide; national data do not locate these events within the county.</w:t>
            </w:r>
          </w:p>
        </w:tc>
        <w:tc>
          <w:tcPr>
            <w:tcW w:type="dxa" w:w="2242"/>
          </w:tcPr>
          <w:p>
            <w:pPr>
              <w:spacing w:after="0"/>
              <w:jc w:val="left"/>
            </w:pPr>
            <w:r>
              <w:rPr>
                <w:sz w:val="16"/>
              </w:rPr>
              <w:t>Snow depth: in event narratives only; local data required.</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2"/>
        <w:keepNext/>
        <w:spacing w:after="80"/>
      </w:pPr>
      <w:r>
        <w:rPr/>
        <w:t>Supports B1-d: previous occurrences</w:t>
      </w:r>
    </w:p>
    <w:p>
      <w:pPr>
        <w:keepNext/>
        <w:spacing w:after="40" w:before="0"/>
      </w:pPr>
      <w:r>
        <w:rPr>
          <w:b/>
        </w:rPr>
        <w:t xml:space="preserve">Declaration rows: </w:t>
      </w:r>
      <w:r>
        <w:rPr/>
        <w:t>19</w:t>
      </w:r>
    </w:p>
    <w:p>
      <w:pPr>
        <w:keepNext/>
        <w:spacing w:after="40" w:before="0"/>
      </w:pPr>
      <w:r>
        <w:rPr>
          <w:b/>
        </w:rPr>
        <w:t xml:space="preserve">Counted incidents: </w:t>
      </w:r>
      <w:r>
        <w:rPr/>
        <w:t>15</w:t>
      </w:r>
    </w:p>
    <w:p>
      <w:pPr>
        <w:pStyle w:val="Heading3"/>
        <w:keepNext/>
        <w:spacing w:after="80"/>
      </w:pPr>
      <w:r>
        <w:rPr/>
        <w:t>Federal disaster declarations for this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Federal disaster declarations for this county"/>
        <w:tblDescription w:val="Hazard Plain table b1d_declarations"/>
      </w:tblPr>
      <w:tblGrid>
        <w:gridCol w:w="1037"/>
        <w:gridCol w:w="1037"/>
        <w:gridCol w:w="1037"/>
        <w:gridCol w:w="1306"/>
        <w:gridCol w:w="2883"/>
        <w:gridCol w:w="2076"/>
        <w:gridCol w:w="2596"/>
        <w:gridCol w:w="1254"/>
        <w:gridCol w:w="887"/>
      </w:tblGrid>
      <w:tr>
        <w:trPr>
          <w:cantSplit/>
          <w:tblHeader/>
        </w:trPr>
        <w:tc>
          <w:tcPr>
            <w:tcW w:type="dxa" w:w="1037"/>
            <w:shd w:val="clear" w:color="auto" w:fill="E8E8E8"/>
          </w:tcPr>
          <w:p>
            <w:pPr>
              <w:spacing w:after="0"/>
              <w:jc w:val="left"/>
            </w:pPr>
            <w:r>
              <w:rPr>
                <w:b/>
                <w:sz w:val="16"/>
              </w:rPr>
              <w:t>Declared</w:t>
            </w:r>
          </w:p>
        </w:tc>
        <w:tc>
          <w:tcPr>
            <w:tcW w:type="dxa" w:w="1037"/>
            <w:shd w:val="clear" w:color="auto" w:fill="E8E8E8"/>
          </w:tcPr>
          <w:p>
            <w:pPr>
              <w:spacing w:after="0"/>
              <w:jc w:val="left"/>
            </w:pPr>
            <w:r>
              <w:rPr>
                <w:b/>
                <w:sz w:val="16"/>
              </w:rPr>
              <w:t>Incident began</w:t>
            </w:r>
          </w:p>
        </w:tc>
        <w:tc>
          <w:tcPr>
            <w:tcW w:type="dxa" w:w="1037"/>
            <w:shd w:val="clear" w:color="auto" w:fill="E8E8E8"/>
          </w:tcPr>
          <w:p>
            <w:pPr>
              <w:spacing w:after="0"/>
              <w:jc w:val="left"/>
            </w:pPr>
            <w:r>
              <w:rPr>
                <w:b/>
                <w:sz w:val="16"/>
              </w:rPr>
              <w:t>FEMA number</w:t>
            </w:r>
          </w:p>
        </w:tc>
        <w:tc>
          <w:tcPr>
            <w:tcW w:type="dxa" w:w="1306"/>
            <w:shd w:val="clear" w:color="auto" w:fill="E8E8E8"/>
          </w:tcPr>
          <w:p>
            <w:pPr>
              <w:spacing w:after="0"/>
              <w:jc w:val="left"/>
            </w:pPr>
            <w:r>
              <w:rPr>
                <w:b/>
                <w:sz w:val="16"/>
              </w:rPr>
              <w:t>Type</w:t>
            </w:r>
          </w:p>
        </w:tc>
        <w:tc>
          <w:tcPr>
            <w:tcW w:type="dxa" w:w="2883"/>
            <w:shd w:val="clear" w:color="auto" w:fill="E8E8E8"/>
          </w:tcPr>
          <w:p>
            <w:pPr>
              <w:spacing w:after="0"/>
              <w:jc w:val="left"/>
            </w:pPr>
            <w:r>
              <w:rPr>
                <w:b/>
                <w:sz w:val="16"/>
              </w:rPr>
              <w:t>Title</w:t>
            </w:r>
          </w:p>
        </w:tc>
        <w:tc>
          <w:tcPr>
            <w:tcW w:type="dxa" w:w="2076"/>
            <w:shd w:val="clear" w:color="auto" w:fill="E8E8E8"/>
          </w:tcPr>
          <w:p>
            <w:pPr>
              <w:spacing w:after="0"/>
              <w:jc w:val="left"/>
            </w:pPr>
            <w:r>
              <w:rPr>
                <w:b/>
                <w:sz w:val="16"/>
              </w:rPr>
              <w:t>Mapped hazard</w:t>
            </w:r>
          </w:p>
        </w:tc>
        <w:tc>
          <w:tcPr>
            <w:tcW w:type="dxa" w:w="2596"/>
            <w:shd w:val="clear" w:color="auto" w:fill="E8E8E8"/>
          </w:tcPr>
          <w:p>
            <w:pPr>
              <w:spacing w:after="0"/>
              <w:jc w:val="right"/>
            </w:pPr>
            <w:r>
              <w:rPr>
                <w:b/>
                <w:sz w:val="16"/>
              </w:rPr>
              <w:t>County Public Assistance</w:t>
            </w:r>
          </w:p>
          <w:p>
            <w:pPr>
              <w:spacing w:after="0"/>
              <w:jc w:val="right"/>
            </w:pPr>
            <w:r>
              <w:rPr>
                <w:i/>
                <w:color w:val="555555"/>
                <w:sz w:val="14"/>
              </w:rPr>
              <w:t>federal share obligated, nominal dollars</w:t>
            </w:r>
          </w:p>
        </w:tc>
        <w:tc>
          <w:tcPr>
            <w:tcW w:type="dxa" w:w="1254"/>
            <w:shd w:val="clear" w:color="auto" w:fill="E8E8E8"/>
          </w:tcPr>
          <w:p>
            <w:pPr>
              <w:spacing w:after="0"/>
              <w:jc w:val="left"/>
            </w:pPr>
            <w:r>
              <w:rPr>
                <w:b/>
                <w:sz w:val="16"/>
              </w:rPr>
              <w:t>Flags</w:t>
            </w:r>
          </w:p>
        </w:tc>
        <w:tc>
          <w:tcPr>
            <w:tcW w:type="dxa" w:w="887"/>
            <w:shd w:val="clear" w:color="auto" w:fill="E8E8E8"/>
          </w:tcPr>
          <w:p>
            <w:pPr>
              <w:spacing w:after="0"/>
              <w:jc w:val="left"/>
            </w:pPr>
            <w:r>
              <w:rPr>
                <w:b/>
                <w:sz w:val="16"/>
              </w:rPr>
              <w:t>Notes</w:t>
            </w:r>
          </w:p>
        </w:tc>
      </w:tr>
      <w:tr>
        <w:trPr>
          <w:cantSplit/>
        </w:trPr>
        <w:tc>
          <w:tcPr>
            <w:tcW w:type="dxa" w:w="1037"/>
          </w:tcPr>
          <w:p>
            <w:pPr>
              <w:spacing w:after="0"/>
              <w:jc w:val="left"/>
            </w:pPr>
            <w:r>
              <w:rPr>
                <w:sz w:val="16"/>
              </w:rPr>
              <w:t>2026-08-25</w:t>
            </w:r>
          </w:p>
        </w:tc>
        <w:tc>
          <w:tcPr>
            <w:tcW w:type="dxa" w:w="1037"/>
          </w:tcPr>
          <w:p>
            <w:pPr>
              <w:spacing w:after="0"/>
              <w:jc w:val="left"/>
            </w:pPr>
            <w:r>
              <w:rPr>
                <w:sz w:val="16"/>
              </w:rPr>
              <w:t>2026-08-11</w:t>
            </w:r>
          </w:p>
        </w:tc>
        <w:tc>
          <w:tcPr>
            <w:tcW w:type="dxa" w:w="1037"/>
          </w:tcPr>
          <w:p>
            <w:pPr>
              <w:spacing w:after="0"/>
              <w:jc w:val="left"/>
            </w:pPr>
            <w:r>
              <w:rPr>
                <w:sz w:val="16"/>
              </w:rPr>
              <w:t>DR-4933-IN</w:t>
            </w:r>
          </w:p>
        </w:tc>
        <w:tc>
          <w:tcPr>
            <w:tcW w:type="dxa" w:w="1306"/>
          </w:tcPr>
          <w:p>
            <w:pPr>
              <w:spacing w:after="0"/>
              <w:jc w:val="left"/>
            </w:pPr>
            <w:r>
              <w:rPr>
                <w:sz w:val="16"/>
              </w:rPr>
              <w:t>Major disaster</w:t>
            </w:r>
          </w:p>
        </w:tc>
        <w:tc>
          <w:tcPr>
            <w:tcW w:type="dxa" w:w="2883"/>
          </w:tcPr>
          <w:p>
            <w:pPr>
              <w:spacing w:after="0"/>
              <w:jc w:val="left"/>
            </w:pPr>
            <w:r>
              <w:rPr>
                <w:sz w:val="16"/>
              </w:rPr>
              <w:t>SEVERE STORMS, STRAIGHT-LINE WINDS, TORNADOES, AND FLOODING</w:t>
            </w:r>
          </w:p>
        </w:tc>
        <w:tc>
          <w:tcPr>
            <w:tcW w:type="dxa" w:w="2076"/>
          </w:tcPr>
          <w:p>
            <w:pPr>
              <w:spacing w:after="0"/>
              <w:jc w:val="left"/>
            </w:pPr>
            <w:r>
              <w:rPr>
                <w:sz w:val="16"/>
              </w:rPr>
              <w:t>Inland Flooding (primary); also designated: Strong Wind, Tornado</w:t>
            </w:r>
          </w:p>
        </w:tc>
        <w:tc>
          <w:tcPr>
            <w:tcW w:type="dxa" w:w="2596"/>
          </w:tcPr>
          <w:p>
            <w:pPr>
              <w:spacing w:after="0"/>
              <w:jc w:val="right"/>
            </w:pPr>
            <w:r>
              <w:rPr>
                <w:sz w:val="16"/>
              </w:rPr>
              <w:t>not yet in FEMA's PA summaries (they cover declarations through 2026-06-30)</w:t>
            </w:r>
          </w:p>
        </w:tc>
        <w:tc>
          <w:tcPr>
            <w:tcW w:type="dxa" w:w="125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2026-08-15</w:t>
            </w:r>
          </w:p>
        </w:tc>
        <w:tc>
          <w:tcPr>
            <w:tcW w:type="dxa" w:w="1037"/>
          </w:tcPr>
          <w:p>
            <w:pPr>
              <w:spacing w:after="0"/>
              <w:jc w:val="left"/>
            </w:pPr>
            <w:r>
              <w:rPr>
                <w:sz w:val="16"/>
              </w:rPr>
              <w:t>2026-08-11</w:t>
            </w:r>
          </w:p>
        </w:tc>
        <w:tc>
          <w:tcPr>
            <w:tcW w:type="dxa" w:w="1037"/>
          </w:tcPr>
          <w:p>
            <w:pPr>
              <w:spacing w:after="0"/>
              <w:jc w:val="left"/>
            </w:pPr>
            <w:r>
              <w:rPr>
                <w:sz w:val="16"/>
              </w:rPr>
              <w:t>EM-3651-IN</w:t>
            </w:r>
          </w:p>
        </w:tc>
        <w:tc>
          <w:tcPr>
            <w:tcW w:type="dxa" w:w="1306"/>
          </w:tcPr>
          <w:p>
            <w:pPr>
              <w:spacing w:after="0"/>
              <w:jc w:val="left"/>
            </w:pPr>
            <w:r>
              <w:rPr>
                <w:sz w:val="16"/>
              </w:rPr>
              <w:t>Emergency</w:t>
            </w:r>
          </w:p>
        </w:tc>
        <w:tc>
          <w:tcPr>
            <w:tcW w:type="dxa" w:w="2883"/>
          </w:tcPr>
          <w:p>
            <w:pPr>
              <w:spacing w:after="0"/>
              <w:jc w:val="left"/>
            </w:pPr>
            <w:r>
              <w:rPr>
                <w:sz w:val="16"/>
              </w:rPr>
              <w:t>SEVERE STORMS, STRAIGHT-LINE WINDS, TORNADOES, AND FLOODING</w:t>
            </w:r>
          </w:p>
        </w:tc>
        <w:tc>
          <w:tcPr>
            <w:tcW w:type="dxa" w:w="2076"/>
          </w:tcPr>
          <w:p>
            <w:pPr>
              <w:spacing w:after="0"/>
              <w:jc w:val="left"/>
            </w:pPr>
            <w:r>
              <w:rPr>
                <w:sz w:val="16"/>
              </w:rPr>
              <w:t>Inland Flooding (primary); also designated: Strong Wind, Tornado</w:t>
            </w:r>
          </w:p>
        </w:tc>
        <w:tc>
          <w:tcPr>
            <w:tcW w:type="dxa" w:w="2596"/>
          </w:tcPr>
          <w:p>
            <w:pPr>
              <w:spacing w:after="0"/>
              <w:jc w:val="right"/>
            </w:pPr>
            <w:r>
              <w:rPr>
                <w:sz w:val="16"/>
              </w:rPr>
              <w:t>not yet in FEMA's PA summaries (they cover declarations through 2026-06-30)</w:t>
            </w:r>
          </w:p>
        </w:tc>
        <w:tc>
          <w:tcPr>
            <w:tcW w:type="dxa" w:w="1254"/>
          </w:tcPr>
          <w:p>
            <w:pPr>
              <w:spacing w:after="0"/>
              <w:jc w:val="left"/>
            </w:pPr>
            <w:r>
              <w:rPr>
                <w:sz w:val="16"/>
              </w:rPr>
              <w:t>new since last plan; within last 5 years</w:t>
            </w:r>
          </w:p>
        </w:tc>
        <w:tc>
          <w:tcPr>
            <w:tcW w:type="dxa" w:w="887"/>
          </w:tcPr>
          <w:p>
            <w:pPr>
              <w:spacing w:after="0"/>
              <w:jc w:val="left"/>
            </w:pPr>
            <w:r>
              <w:rPr>
                <w:sz w:val="16"/>
              </w:rPr>
              <w:t>same incident as DR-4933</w:t>
            </w:r>
          </w:p>
        </w:tc>
      </w:tr>
      <w:tr>
        <w:trPr>
          <w:cantSplit/>
        </w:trPr>
        <w:tc>
          <w:tcPr>
            <w:tcW w:type="dxa" w:w="1037"/>
          </w:tcPr>
          <w:p>
            <w:pPr>
              <w:spacing w:after="0"/>
              <w:jc w:val="left"/>
            </w:pPr>
            <w:r>
              <w:rPr>
                <w:sz w:val="16"/>
              </w:rPr>
              <w:t>2026-01-24</w:t>
            </w:r>
          </w:p>
        </w:tc>
        <w:tc>
          <w:tcPr>
            <w:tcW w:type="dxa" w:w="1037"/>
          </w:tcPr>
          <w:p>
            <w:pPr>
              <w:spacing w:after="0"/>
              <w:jc w:val="left"/>
            </w:pPr>
            <w:r>
              <w:rPr>
                <w:sz w:val="16"/>
              </w:rPr>
              <w:t>2026-01-23</w:t>
            </w:r>
          </w:p>
        </w:tc>
        <w:tc>
          <w:tcPr>
            <w:tcW w:type="dxa" w:w="1037"/>
          </w:tcPr>
          <w:p>
            <w:pPr>
              <w:spacing w:after="0"/>
              <w:jc w:val="left"/>
            </w:pPr>
            <w:r>
              <w:rPr>
                <w:sz w:val="16"/>
              </w:rPr>
              <w:t>EM-3641-IN</w:t>
            </w:r>
          </w:p>
        </w:tc>
        <w:tc>
          <w:tcPr>
            <w:tcW w:type="dxa" w:w="1306"/>
          </w:tcPr>
          <w:p>
            <w:pPr>
              <w:spacing w:after="0"/>
              <w:jc w:val="left"/>
            </w:pPr>
            <w:r>
              <w:rPr>
                <w:sz w:val="16"/>
              </w:rPr>
              <w:t>Emergency</w:t>
            </w:r>
          </w:p>
        </w:tc>
        <w:tc>
          <w:tcPr>
            <w:tcW w:type="dxa" w:w="2883"/>
          </w:tcPr>
          <w:p>
            <w:pPr>
              <w:spacing w:after="0"/>
              <w:jc w:val="left"/>
            </w:pPr>
            <w:r>
              <w:rPr>
                <w:sz w:val="16"/>
              </w:rPr>
              <w:t>SEVERE WINTER STORM</w:t>
            </w:r>
          </w:p>
        </w:tc>
        <w:tc>
          <w:tcPr>
            <w:tcW w:type="dxa" w:w="2076"/>
          </w:tcPr>
          <w:p>
            <w:pPr>
              <w:spacing w:after="0"/>
              <w:jc w:val="left"/>
            </w:pPr>
            <w:r>
              <w:rPr>
                <w:sz w:val="16"/>
              </w:rPr>
              <w:t>Winter Weather</w:t>
            </w:r>
          </w:p>
        </w:tc>
        <w:tc>
          <w:tcPr>
            <w:tcW w:type="dxa" w:w="2596"/>
          </w:tcPr>
          <w:p>
            <w:pPr>
              <w:spacing w:after="0"/>
              <w:jc w:val="right"/>
            </w:pPr>
            <w:r>
              <w:rPr>
                <w:sz w:val="16"/>
              </w:rPr>
              <w:t>none found</w:t>
            </w:r>
          </w:p>
        </w:tc>
        <w:tc>
          <w:tcPr>
            <w:tcW w:type="dxa" w:w="1254"/>
          </w:tcPr>
          <w:p>
            <w:pPr>
              <w:spacing w:after="0"/>
              <w:jc w:val="left"/>
            </w:pPr>
            <w:r>
              <w:rPr>
                <w:sz w:val="16"/>
              </w:rPr>
              <w:t>new since last plan; within last 5 years</w:t>
            </w:r>
          </w:p>
        </w:tc>
        <w:tc>
          <w:tcPr>
            <w:tcW w:type="dxa" w:w="887"/>
          </w:tcPr>
          <w:p>
            <w:pPr>
              <w:spacing w:after="0"/>
              <w:jc w:val="left"/>
            </w:pPr>
          </w:p>
        </w:tc>
      </w:tr>
      <w:tr>
        <w:trPr>
          <w:cantSplit/>
        </w:trPr>
        <w:tc>
          <w:tcPr>
            <w:tcW w:type="dxa" w:w="1037"/>
          </w:tcPr>
          <w:p>
            <w:pPr>
              <w:spacing w:after="0"/>
              <w:jc w:val="left"/>
            </w:pPr>
            <w:r>
              <w:rPr>
                <w:sz w:val="16"/>
              </w:rPr>
              <w:t>2020-04-03</w:t>
            </w:r>
          </w:p>
        </w:tc>
        <w:tc>
          <w:tcPr>
            <w:tcW w:type="dxa" w:w="1037"/>
          </w:tcPr>
          <w:p>
            <w:pPr>
              <w:spacing w:after="0"/>
              <w:jc w:val="left"/>
            </w:pPr>
            <w:r>
              <w:rPr>
                <w:sz w:val="16"/>
              </w:rPr>
              <w:t>2020-01-20</w:t>
            </w:r>
          </w:p>
        </w:tc>
        <w:tc>
          <w:tcPr>
            <w:tcW w:type="dxa" w:w="1037"/>
          </w:tcPr>
          <w:p>
            <w:pPr>
              <w:spacing w:after="0"/>
              <w:jc w:val="left"/>
            </w:pPr>
            <w:r>
              <w:rPr>
                <w:sz w:val="16"/>
              </w:rPr>
              <w:t>DR-4515-IN</w:t>
            </w:r>
          </w:p>
        </w:tc>
        <w:tc>
          <w:tcPr>
            <w:tcW w:type="dxa" w:w="1306"/>
          </w:tcPr>
          <w:p>
            <w:pPr>
              <w:spacing w:after="0"/>
              <w:jc w:val="left"/>
            </w:pPr>
            <w:r>
              <w:rPr>
                <w:sz w:val="16"/>
              </w:rPr>
              <w:t>Major disaster</w:t>
            </w:r>
          </w:p>
        </w:tc>
        <w:tc>
          <w:tcPr>
            <w:tcW w:type="dxa" w:w="2883"/>
          </w:tcPr>
          <w:p>
            <w:pPr>
              <w:spacing w:after="0"/>
              <w:jc w:val="left"/>
            </w:pPr>
            <w:r>
              <w:rPr>
                <w:sz w:val="16"/>
              </w:rPr>
              <w:t>COVID-19 PANDEMIC</w:t>
            </w:r>
          </w:p>
        </w:tc>
        <w:tc>
          <w:tcPr>
            <w:tcW w:type="dxa" w:w="2076"/>
          </w:tcPr>
          <w:p>
            <w:pPr>
              <w:spacing w:after="0"/>
              <w:jc w:val="left"/>
            </w:pPr>
            <w:r>
              <w:rPr>
                <w:sz w:val="16"/>
              </w:rPr>
              <w:t>Non-natural, not counted</w:t>
            </w:r>
          </w:p>
        </w:tc>
        <w:tc>
          <w:tcPr>
            <w:tcW w:type="dxa" w:w="2596"/>
          </w:tcPr>
          <w:p>
            <w:pPr>
              <w:spacing w:after="0"/>
              <w:jc w:val="right"/>
            </w:pPr>
            <w:r>
              <w:rPr>
                <w:sz w:val="16"/>
              </w:rPr>
              <w:t>$1,836,933.80</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2020-03-13</w:t>
            </w:r>
          </w:p>
        </w:tc>
        <w:tc>
          <w:tcPr>
            <w:tcW w:type="dxa" w:w="1037"/>
          </w:tcPr>
          <w:p>
            <w:pPr>
              <w:spacing w:after="0"/>
              <w:jc w:val="left"/>
            </w:pPr>
            <w:r>
              <w:rPr>
                <w:sz w:val="16"/>
              </w:rPr>
              <w:t>2020-01-20</w:t>
            </w:r>
          </w:p>
        </w:tc>
        <w:tc>
          <w:tcPr>
            <w:tcW w:type="dxa" w:w="1037"/>
          </w:tcPr>
          <w:p>
            <w:pPr>
              <w:spacing w:after="0"/>
              <w:jc w:val="left"/>
            </w:pPr>
            <w:r>
              <w:rPr>
                <w:sz w:val="16"/>
              </w:rPr>
              <w:t>EM-3456-IN</w:t>
            </w:r>
          </w:p>
        </w:tc>
        <w:tc>
          <w:tcPr>
            <w:tcW w:type="dxa" w:w="1306"/>
          </w:tcPr>
          <w:p>
            <w:pPr>
              <w:spacing w:after="0"/>
              <w:jc w:val="left"/>
            </w:pPr>
            <w:r>
              <w:rPr>
                <w:sz w:val="16"/>
              </w:rPr>
              <w:t>Emergency</w:t>
            </w:r>
          </w:p>
        </w:tc>
        <w:tc>
          <w:tcPr>
            <w:tcW w:type="dxa" w:w="2883"/>
          </w:tcPr>
          <w:p>
            <w:pPr>
              <w:spacing w:after="0"/>
              <w:jc w:val="left"/>
            </w:pPr>
            <w:r>
              <w:rPr>
                <w:sz w:val="16"/>
              </w:rPr>
              <w:t>COVID-19</w:t>
            </w:r>
          </w:p>
        </w:tc>
        <w:tc>
          <w:tcPr>
            <w:tcW w:type="dxa" w:w="2076"/>
          </w:tcPr>
          <w:p>
            <w:pPr>
              <w:spacing w:after="0"/>
              <w:jc w:val="left"/>
            </w:pPr>
            <w:r>
              <w:rPr>
                <w:sz w:val="16"/>
              </w:rPr>
              <w:t>Non-natural, not counted</w:t>
            </w:r>
          </w:p>
        </w:tc>
        <w:tc>
          <w:tcPr>
            <w:tcW w:type="dxa" w:w="2596"/>
          </w:tcPr>
          <w:p>
            <w:pPr>
              <w:spacing w:after="0"/>
              <w:jc w:val="right"/>
            </w:pPr>
            <w:r>
              <w:rPr>
                <w:sz w:val="16"/>
              </w:rPr>
              <w:t>none found</w:t>
            </w:r>
          </w:p>
        </w:tc>
        <w:tc>
          <w:tcPr>
            <w:tcW w:type="dxa" w:w="1254"/>
          </w:tcPr>
          <w:p>
            <w:pPr>
              <w:spacing w:after="0"/>
              <w:jc w:val="left"/>
            </w:pPr>
          </w:p>
        </w:tc>
        <w:tc>
          <w:tcPr>
            <w:tcW w:type="dxa" w:w="887"/>
          </w:tcPr>
          <w:p>
            <w:pPr>
              <w:spacing w:after="0"/>
              <w:jc w:val="left"/>
            </w:pPr>
            <w:r>
              <w:rPr>
                <w:sz w:val="16"/>
              </w:rPr>
              <w:t>same incident as DR-4515</w:t>
            </w:r>
          </w:p>
        </w:tc>
      </w:tr>
      <w:tr>
        <w:trPr>
          <w:cantSplit/>
        </w:trPr>
        <w:tc>
          <w:tcPr>
            <w:tcW w:type="dxa" w:w="1037"/>
          </w:tcPr>
          <w:p>
            <w:pPr>
              <w:spacing w:after="0"/>
              <w:jc w:val="left"/>
            </w:pPr>
            <w:r>
              <w:rPr>
                <w:sz w:val="16"/>
              </w:rPr>
              <w:t>2007-03-12</w:t>
            </w:r>
          </w:p>
        </w:tc>
        <w:tc>
          <w:tcPr>
            <w:tcW w:type="dxa" w:w="1037"/>
          </w:tcPr>
          <w:p>
            <w:pPr>
              <w:spacing w:after="0"/>
              <w:jc w:val="left"/>
            </w:pPr>
            <w:r>
              <w:rPr>
                <w:sz w:val="16"/>
              </w:rPr>
              <w:t>2007-02-12</w:t>
            </w:r>
          </w:p>
        </w:tc>
        <w:tc>
          <w:tcPr>
            <w:tcW w:type="dxa" w:w="1037"/>
          </w:tcPr>
          <w:p>
            <w:pPr>
              <w:spacing w:after="0"/>
              <w:jc w:val="left"/>
            </w:pPr>
            <w:r>
              <w:rPr>
                <w:sz w:val="16"/>
              </w:rPr>
              <w:t>EM-3274-IN</w:t>
            </w:r>
          </w:p>
        </w:tc>
        <w:tc>
          <w:tcPr>
            <w:tcW w:type="dxa" w:w="1306"/>
          </w:tcPr>
          <w:p>
            <w:pPr>
              <w:spacing w:after="0"/>
              <w:jc w:val="left"/>
            </w:pPr>
            <w:r>
              <w:rPr>
                <w:sz w:val="16"/>
              </w:rPr>
              <w:t>Emergency</w:t>
            </w:r>
          </w:p>
        </w:tc>
        <w:tc>
          <w:tcPr>
            <w:tcW w:type="dxa" w:w="2883"/>
          </w:tcPr>
          <w:p>
            <w:pPr>
              <w:spacing w:after="0"/>
              <w:jc w:val="left"/>
            </w:pPr>
            <w:r>
              <w:rPr>
                <w:sz w:val="16"/>
              </w:rPr>
              <w:t>SNOW</w:t>
            </w:r>
          </w:p>
        </w:tc>
        <w:tc>
          <w:tcPr>
            <w:tcW w:type="dxa" w:w="2076"/>
          </w:tcPr>
          <w:p>
            <w:pPr>
              <w:spacing w:after="0"/>
              <w:jc w:val="left"/>
            </w:pPr>
            <w:r>
              <w:rPr>
                <w:sz w:val="16"/>
              </w:rPr>
              <w:t>Winter Weather</w:t>
            </w:r>
          </w:p>
        </w:tc>
        <w:tc>
          <w:tcPr>
            <w:tcW w:type="dxa" w:w="2596"/>
          </w:tcPr>
          <w:p>
            <w:pPr>
              <w:spacing w:after="0"/>
              <w:jc w:val="right"/>
            </w:pPr>
            <w:r>
              <w:rPr>
                <w:sz w:val="16"/>
              </w:rPr>
              <w:t>$267,086.97</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2005-09-10</w:t>
            </w:r>
          </w:p>
        </w:tc>
        <w:tc>
          <w:tcPr>
            <w:tcW w:type="dxa" w:w="1037"/>
          </w:tcPr>
          <w:p>
            <w:pPr>
              <w:spacing w:after="0"/>
              <w:jc w:val="left"/>
            </w:pPr>
            <w:r>
              <w:rPr>
                <w:sz w:val="16"/>
              </w:rPr>
              <w:t>2005-08-29</w:t>
            </w:r>
          </w:p>
        </w:tc>
        <w:tc>
          <w:tcPr>
            <w:tcW w:type="dxa" w:w="1037"/>
          </w:tcPr>
          <w:p>
            <w:pPr>
              <w:spacing w:after="0"/>
              <w:jc w:val="left"/>
            </w:pPr>
            <w:r>
              <w:rPr>
                <w:sz w:val="16"/>
              </w:rPr>
              <w:t>EM-3238-IN</w:t>
            </w:r>
          </w:p>
        </w:tc>
        <w:tc>
          <w:tcPr>
            <w:tcW w:type="dxa" w:w="1306"/>
          </w:tcPr>
          <w:p>
            <w:pPr>
              <w:spacing w:after="0"/>
              <w:jc w:val="left"/>
            </w:pPr>
            <w:r>
              <w:rPr>
                <w:sz w:val="16"/>
              </w:rPr>
              <w:t>Emergency</w:t>
            </w:r>
          </w:p>
        </w:tc>
        <w:tc>
          <w:tcPr>
            <w:tcW w:type="dxa" w:w="2883"/>
          </w:tcPr>
          <w:p>
            <w:pPr>
              <w:spacing w:after="0"/>
              <w:jc w:val="left"/>
            </w:pPr>
            <w:r>
              <w:rPr>
                <w:sz w:val="16"/>
              </w:rPr>
              <w:t>HURRICANE KATRINA EVACUATION</w:t>
            </w:r>
          </w:p>
        </w:tc>
        <w:tc>
          <w:tcPr>
            <w:tcW w:type="dxa" w:w="2076"/>
          </w:tcPr>
          <w:p>
            <w:pPr>
              <w:spacing w:after="0"/>
              <w:jc w:val="left"/>
            </w:pPr>
            <w:r>
              <w:rPr>
                <w:sz w:val="16"/>
              </w:rPr>
              <w:t>Hurricane: evacuation support, not a local hazard event; not counted</w:t>
            </w:r>
          </w:p>
        </w:tc>
        <w:tc>
          <w:tcPr>
            <w:tcW w:type="dxa" w:w="2596"/>
          </w:tcPr>
          <w:p>
            <w:pPr>
              <w:spacing w:after="0"/>
              <w:jc w:val="right"/>
            </w:pPr>
            <w:r>
              <w:rPr>
                <w:sz w:val="16"/>
              </w:rPr>
              <w:t>none found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2005-01-21</w:t>
            </w:r>
          </w:p>
        </w:tc>
        <w:tc>
          <w:tcPr>
            <w:tcW w:type="dxa" w:w="1037"/>
          </w:tcPr>
          <w:p>
            <w:pPr>
              <w:spacing w:after="0"/>
              <w:jc w:val="left"/>
            </w:pPr>
            <w:r>
              <w:rPr>
                <w:sz w:val="16"/>
              </w:rPr>
              <w:t>2005-01-01</w:t>
            </w:r>
          </w:p>
        </w:tc>
        <w:tc>
          <w:tcPr>
            <w:tcW w:type="dxa" w:w="1037"/>
          </w:tcPr>
          <w:p>
            <w:pPr>
              <w:spacing w:after="0"/>
              <w:jc w:val="left"/>
            </w:pPr>
            <w:r>
              <w:rPr>
                <w:sz w:val="16"/>
              </w:rPr>
              <w:t>DR-1573-IN</w:t>
            </w:r>
          </w:p>
        </w:tc>
        <w:tc>
          <w:tcPr>
            <w:tcW w:type="dxa" w:w="1306"/>
          </w:tcPr>
          <w:p>
            <w:pPr>
              <w:spacing w:after="0"/>
              <w:jc w:val="left"/>
            </w:pPr>
            <w:r>
              <w:rPr>
                <w:sz w:val="16"/>
              </w:rPr>
              <w:t>Major disaster</w:t>
            </w:r>
          </w:p>
        </w:tc>
        <w:tc>
          <w:tcPr>
            <w:tcW w:type="dxa" w:w="2883"/>
          </w:tcPr>
          <w:p>
            <w:pPr>
              <w:spacing w:after="0"/>
              <w:jc w:val="left"/>
            </w:pPr>
            <w:r>
              <w:rPr>
                <w:sz w:val="16"/>
              </w:rPr>
              <w:t>SEVERE WINTER STORMS AND FLOODING</w:t>
            </w:r>
          </w:p>
        </w:tc>
        <w:tc>
          <w:tcPr>
            <w:tcW w:type="dxa" w:w="2076"/>
          </w:tcPr>
          <w:p>
            <w:pPr>
              <w:spacing w:after="0"/>
              <w:jc w:val="left"/>
            </w:pPr>
            <w:r>
              <w:rPr>
                <w:sz w:val="16"/>
              </w:rPr>
              <w:t>Inland Flooding; Winter Weather</w:t>
            </w:r>
          </w:p>
        </w:tc>
        <w:tc>
          <w:tcPr>
            <w:tcW w:type="dxa" w:w="2596"/>
          </w:tcPr>
          <w:p>
            <w:pPr>
              <w:spacing w:after="0"/>
              <w:jc w:val="right"/>
            </w:pPr>
            <w:r>
              <w:rPr>
                <w:sz w:val="16"/>
              </w:rPr>
              <w:t>$4,319,418.28</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2005-01-11</w:t>
            </w:r>
          </w:p>
        </w:tc>
        <w:tc>
          <w:tcPr>
            <w:tcW w:type="dxa" w:w="1037"/>
          </w:tcPr>
          <w:p>
            <w:pPr>
              <w:spacing w:after="0"/>
              <w:jc w:val="left"/>
            </w:pPr>
            <w:r>
              <w:rPr>
                <w:sz w:val="16"/>
              </w:rPr>
              <w:t>2004-12-21</w:t>
            </w:r>
          </w:p>
        </w:tc>
        <w:tc>
          <w:tcPr>
            <w:tcW w:type="dxa" w:w="1037"/>
          </w:tcPr>
          <w:p>
            <w:pPr>
              <w:spacing w:after="0"/>
              <w:jc w:val="left"/>
            </w:pPr>
            <w:r>
              <w:rPr>
                <w:sz w:val="16"/>
              </w:rPr>
              <w:t>EM-3197-IN</w:t>
            </w:r>
          </w:p>
        </w:tc>
        <w:tc>
          <w:tcPr>
            <w:tcW w:type="dxa" w:w="1306"/>
          </w:tcPr>
          <w:p>
            <w:pPr>
              <w:spacing w:after="0"/>
              <w:jc w:val="left"/>
            </w:pPr>
            <w:r>
              <w:rPr>
                <w:sz w:val="16"/>
              </w:rPr>
              <w:t>Emergency</w:t>
            </w:r>
          </w:p>
        </w:tc>
        <w:tc>
          <w:tcPr>
            <w:tcW w:type="dxa" w:w="2883"/>
          </w:tcPr>
          <w:p>
            <w:pPr>
              <w:spacing w:after="0"/>
              <w:jc w:val="left"/>
            </w:pPr>
            <w:r>
              <w:rPr>
                <w:sz w:val="16"/>
              </w:rPr>
              <w:t>SNOW</w:t>
            </w:r>
          </w:p>
        </w:tc>
        <w:tc>
          <w:tcPr>
            <w:tcW w:type="dxa" w:w="2076"/>
          </w:tcPr>
          <w:p>
            <w:pPr>
              <w:spacing w:after="0"/>
              <w:jc w:val="left"/>
            </w:pPr>
            <w:r>
              <w:rPr>
                <w:sz w:val="16"/>
              </w:rPr>
              <w:t>Winter Weather</w:t>
            </w:r>
          </w:p>
        </w:tc>
        <w:tc>
          <w:tcPr>
            <w:tcW w:type="dxa" w:w="2596"/>
          </w:tcPr>
          <w:p>
            <w:pPr>
              <w:spacing w:after="0"/>
              <w:jc w:val="right"/>
            </w:pPr>
            <w:r>
              <w:rPr>
                <w:sz w:val="16"/>
              </w:rPr>
              <w:t>$101,152.29</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2004-06-03</w:t>
            </w:r>
          </w:p>
        </w:tc>
        <w:tc>
          <w:tcPr>
            <w:tcW w:type="dxa" w:w="1037"/>
          </w:tcPr>
          <w:p>
            <w:pPr>
              <w:spacing w:after="0"/>
              <w:jc w:val="left"/>
            </w:pPr>
            <w:r>
              <w:rPr>
                <w:sz w:val="16"/>
              </w:rPr>
              <w:t>2004-05-25</w:t>
            </w:r>
          </w:p>
        </w:tc>
        <w:tc>
          <w:tcPr>
            <w:tcW w:type="dxa" w:w="1037"/>
          </w:tcPr>
          <w:p>
            <w:pPr>
              <w:spacing w:after="0"/>
              <w:jc w:val="left"/>
            </w:pPr>
            <w:r>
              <w:rPr>
                <w:sz w:val="16"/>
              </w:rPr>
              <w:t>DR-1520-IN</w:t>
            </w:r>
          </w:p>
        </w:tc>
        <w:tc>
          <w:tcPr>
            <w:tcW w:type="dxa" w:w="1306"/>
          </w:tcPr>
          <w:p>
            <w:pPr>
              <w:spacing w:after="0"/>
              <w:jc w:val="left"/>
            </w:pPr>
            <w:r>
              <w:rPr>
                <w:sz w:val="16"/>
              </w:rPr>
              <w:t>Major disaster</w:t>
            </w:r>
          </w:p>
        </w:tc>
        <w:tc>
          <w:tcPr>
            <w:tcW w:type="dxa" w:w="2883"/>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596"/>
          </w:tcPr>
          <w:p>
            <w:pPr>
              <w:spacing w:after="0"/>
              <w:jc w:val="right"/>
            </w:pPr>
            <w:r>
              <w:rPr>
                <w:sz w:val="16"/>
              </w:rPr>
              <w:t>PA not declared for this county</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2003-09-05</w:t>
            </w:r>
          </w:p>
        </w:tc>
        <w:tc>
          <w:tcPr>
            <w:tcW w:type="dxa" w:w="1037"/>
          </w:tcPr>
          <w:p>
            <w:pPr>
              <w:spacing w:after="0"/>
              <w:jc w:val="left"/>
            </w:pPr>
            <w:r>
              <w:rPr>
                <w:sz w:val="16"/>
              </w:rPr>
              <w:t>2003-08-26</w:t>
            </w:r>
          </w:p>
        </w:tc>
        <w:tc>
          <w:tcPr>
            <w:tcW w:type="dxa" w:w="1037"/>
          </w:tcPr>
          <w:p>
            <w:pPr>
              <w:spacing w:after="0"/>
              <w:jc w:val="left"/>
            </w:pPr>
            <w:r>
              <w:rPr>
                <w:sz w:val="16"/>
              </w:rPr>
              <w:t>DR-1487-IN</w:t>
            </w:r>
          </w:p>
        </w:tc>
        <w:tc>
          <w:tcPr>
            <w:tcW w:type="dxa" w:w="1306"/>
          </w:tcPr>
          <w:p>
            <w:pPr>
              <w:spacing w:after="0"/>
              <w:jc w:val="left"/>
            </w:pPr>
            <w:r>
              <w:rPr>
                <w:sz w:val="16"/>
              </w:rPr>
              <w:t>Major disaster</w:t>
            </w:r>
          </w:p>
        </w:tc>
        <w:tc>
          <w:tcPr>
            <w:tcW w:type="dxa" w:w="2883"/>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596"/>
          </w:tcPr>
          <w:p>
            <w:pPr>
              <w:spacing w:after="0"/>
              <w:jc w:val="right"/>
            </w:pPr>
            <w:r>
              <w:rPr>
                <w:sz w:val="16"/>
              </w:rPr>
              <w:t>PA not declared for this county</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2003-07-11</w:t>
            </w:r>
          </w:p>
        </w:tc>
        <w:tc>
          <w:tcPr>
            <w:tcW w:type="dxa" w:w="1037"/>
          </w:tcPr>
          <w:p>
            <w:pPr>
              <w:spacing w:after="0"/>
              <w:jc w:val="left"/>
            </w:pPr>
            <w:r>
              <w:rPr>
                <w:sz w:val="16"/>
              </w:rPr>
              <w:t>2003-07-04</w:t>
            </w:r>
          </w:p>
        </w:tc>
        <w:tc>
          <w:tcPr>
            <w:tcW w:type="dxa" w:w="1037"/>
          </w:tcPr>
          <w:p>
            <w:pPr>
              <w:spacing w:after="0"/>
              <w:jc w:val="left"/>
            </w:pPr>
            <w:r>
              <w:rPr>
                <w:sz w:val="16"/>
              </w:rPr>
              <w:t>DR-1476-IN</w:t>
            </w:r>
          </w:p>
        </w:tc>
        <w:tc>
          <w:tcPr>
            <w:tcW w:type="dxa" w:w="1306"/>
          </w:tcPr>
          <w:p>
            <w:pPr>
              <w:spacing w:after="0"/>
              <w:jc w:val="left"/>
            </w:pPr>
            <w:r>
              <w:rPr>
                <w:sz w:val="16"/>
              </w:rPr>
              <w:t>Major disaster</w:t>
            </w:r>
          </w:p>
        </w:tc>
        <w:tc>
          <w:tcPr>
            <w:tcW w:type="dxa" w:w="2883"/>
          </w:tcPr>
          <w:p>
            <w:pPr>
              <w:spacing w:after="0"/>
              <w:jc w:val="left"/>
            </w:pPr>
            <w:r>
              <w:rPr>
                <w:sz w:val="16"/>
              </w:rPr>
              <w:t>SEVERE STORMS, TORNADOES, AND FLOODING</w:t>
            </w:r>
          </w:p>
        </w:tc>
        <w:tc>
          <w:tcPr>
            <w:tcW w:type="dxa" w:w="2076"/>
          </w:tcPr>
          <w:p>
            <w:pPr>
              <w:spacing w:after="0"/>
              <w:jc w:val="left"/>
            </w:pPr>
            <w:r>
              <w:rPr>
                <w:sz w:val="16"/>
              </w:rPr>
              <w:t>Inland Flooding; Tornado</w:t>
            </w:r>
          </w:p>
        </w:tc>
        <w:tc>
          <w:tcPr>
            <w:tcW w:type="dxa" w:w="2596"/>
          </w:tcPr>
          <w:p>
            <w:pPr>
              <w:spacing w:after="0"/>
              <w:jc w:val="right"/>
            </w:pPr>
            <w:r>
              <w:rPr>
                <w:sz w:val="16"/>
              </w:rPr>
              <w:t>PA not declared for this county</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2002-09-25</w:t>
            </w:r>
          </w:p>
        </w:tc>
        <w:tc>
          <w:tcPr>
            <w:tcW w:type="dxa" w:w="1037"/>
          </w:tcPr>
          <w:p>
            <w:pPr>
              <w:spacing w:after="0"/>
              <w:jc w:val="left"/>
            </w:pPr>
            <w:r>
              <w:rPr>
                <w:sz w:val="16"/>
              </w:rPr>
              <w:t>2002-09-20</w:t>
            </w:r>
          </w:p>
        </w:tc>
        <w:tc>
          <w:tcPr>
            <w:tcW w:type="dxa" w:w="1037"/>
          </w:tcPr>
          <w:p>
            <w:pPr>
              <w:spacing w:after="0"/>
              <w:jc w:val="left"/>
            </w:pPr>
            <w:r>
              <w:rPr>
                <w:sz w:val="16"/>
              </w:rPr>
              <w:t>DR-1433-IN</w:t>
            </w:r>
          </w:p>
        </w:tc>
        <w:tc>
          <w:tcPr>
            <w:tcW w:type="dxa" w:w="1306"/>
          </w:tcPr>
          <w:p>
            <w:pPr>
              <w:spacing w:after="0"/>
              <w:jc w:val="left"/>
            </w:pPr>
            <w:r>
              <w:rPr>
                <w:sz w:val="16"/>
              </w:rPr>
              <w:t>Major disaster</w:t>
            </w:r>
          </w:p>
        </w:tc>
        <w:tc>
          <w:tcPr>
            <w:tcW w:type="dxa" w:w="2883"/>
          </w:tcPr>
          <w:p>
            <w:pPr>
              <w:spacing w:after="0"/>
              <w:jc w:val="left"/>
            </w:pPr>
            <w:r>
              <w:rPr>
                <w:sz w:val="16"/>
              </w:rPr>
              <w:t>SEVERE STORMS AND TORNADOES</w:t>
            </w:r>
          </w:p>
        </w:tc>
        <w:tc>
          <w:tcPr>
            <w:tcW w:type="dxa" w:w="2076"/>
          </w:tcPr>
          <w:p>
            <w:pPr>
              <w:spacing w:after="0"/>
              <w:jc w:val="left"/>
            </w:pPr>
            <w:r>
              <w:rPr>
                <w:sz w:val="16"/>
              </w:rPr>
              <w:t>Tornado</w:t>
            </w:r>
          </w:p>
        </w:tc>
        <w:tc>
          <w:tcPr>
            <w:tcW w:type="dxa" w:w="2596"/>
          </w:tcPr>
          <w:p>
            <w:pPr>
              <w:spacing w:after="0"/>
              <w:jc w:val="right"/>
            </w:pPr>
            <w:r>
              <w:rPr>
                <w:sz w:val="16"/>
              </w:rPr>
              <w:t>PA not declared for this county</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1999-01-15</w:t>
            </w:r>
          </w:p>
        </w:tc>
        <w:tc>
          <w:tcPr>
            <w:tcW w:type="dxa" w:w="1037"/>
          </w:tcPr>
          <w:p>
            <w:pPr>
              <w:spacing w:after="0"/>
              <w:jc w:val="left"/>
            </w:pPr>
            <w:r>
              <w:rPr>
                <w:sz w:val="16"/>
              </w:rPr>
              <w:t>1999-01-01</w:t>
            </w:r>
          </w:p>
        </w:tc>
        <w:tc>
          <w:tcPr>
            <w:tcW w:type="dxa" w:w="1037"/>
          </w:tcPr>
          <w:p>
            <w:pPr>
              <w:spacing w:after="0"/>
              <w:jc w:val="left"/>
            </w:pPr>
            <w:r>
              <w:rPr>
                <w:sz w:val="16"/>
              </w:rPr>
              <w:t>EM-3135-IN</w:t>
            </w:r>
          </w:p>
        </w:tc>
        <w:tc>
          <w:tcPr>
            <w:tcW w:type="dxa" w:w="1306"/>
          </w:tcPr>
          <w:p>
            <w:pPr>
              <w:spacing w:after="0"/>
              <w:jc w:val="left"/>
            </w:pPr>
            <w:r>
              <w:rPr>
                <w:sz w:val="16"/>
              </w:rPr>
              <w:t>Emergency</w:t>
            </w:r>
          </w:p>
        </w:tc>
        <w:tc>
          <w:tcPr>
            <w:tcW w:type="dxa" w:w="2883"/>
          </w:tcPr>
          <w:p>
            <w:pPr>
              <w:spacing w:after="0"/>
              <w:jc w:val="left"/>
            </w:pPr>
            <w:r>
              <w:rPr>
                <w:sz w:val="16"/>
              </w:rPr>
              <w:t>IN-WINTER STORM 12/23/98</w:t>
            </w:r>
          </w:p>
        </w:tc>
        <w:tc>
          <w:tcPr>
            <w:tcW w:type="dxa" w:w="2076"/>
          </w:tcPr>
          <w:p>
            <w:pPr>
              <w:spacing w:after="0"/>
              <w:jc w:val="left"/>
            </w:pPr>
            <w:r>
              <w:rPr>
                <w:sz w:val="16"/>
              </w:rPr>
              <w:t>Winter Weather</w:t>
            </w:r>
          </w:p>
        </w:tc>
        <w:tc>
          <w:tcPr>
            <w:tcW w:type="dxa" w:w="2596"/>
          </w:tcPr>
          <w:p>
            <w:pPr>
              <w:spacing w:after="0"/>
              <w:jc w:val="right"/>
            </w:pPr>
            <w:r>
              <w:rPr>
                <w:sz w:val="16"/>
              </w:rPr>
              <w:t>$74,155.65</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1996-04-02</w:t>
            </w:r>
          </w:p>
        </w:tc>
        <w:tc>
          <w:tcPr>
            <w:tcW w:type="dxa" w:w="1037"/>
          </w:tcPr>
          <w:p>
            <w:pPr>
              <w:spacing w:after="0"/>
              <w:jc w:val="left"/>
            </w:pPr>
            <w:r>
              <w:rPr>
                <w:sz w:val="16"/>
              </w:rPr>
              <w:t>1996-01-06</w:t>
            </w:r>
          </w:p>
        </w:tc>
        <w:tc>
          <w:tcPr>
            <w:tcW w:type="dxa" w:w="1037"/>
          </w:tcPr>
          <w:p>
            <w:pPr>
              <w:spacing w:after="0"/>
              <w:jc w:val="left"/>
            </w:pPr>
            <w:r>
              <w:rPr>
                <w:sz w:val="16"/>
              </w:rPr>
              <w:t>DR-1109-IN</w:t>
            </w:r>
          </w:p>
        </w:tc>
        <w:tc>
          <w:tcPr>
            <w:tcW w:type="dxa" w:w="1306"/>
          </w:tcPr>
          <w:p>
            <w:pPr>
              <w:spacing w:after="0"/>
              <w:jc w:val="left"/>
            </w:pPr>
            <w:r>
              <w:rPr>
                <w:sz w:val="16"/>
              </w:rPr>
              <w:t>Major disaster</w:t>
            </w:r>
          </w:p>
        </w:tc>
        <w:tc>
          <w:tcPr>
            <w:tcW w:type="dxa" w:w="2883"/>
          </w:tcPr>
          <w:p>
            <w:pPr>
              <w:spacing w:after="0"/>
              <w:jc w:val="left"/>
            </w:pPr>
            <w:r>
              <w:rPr>
                <w:sz w:val="16"/>
              </w:rPr>
              <w:t>BLIZZARD OF 96</w:t>
            </w:r>
          </w:p>
        </w:tc>
        <w:tc>
          <w:tcPr>
            <w:tcW w:type="dxa" w:w="2076"/>
          </w:tcPr>
          <w:p>
            <w:pPr>
              <w:spacing w:after="0"/>
              <w:jc w:val="left"/>
            </w:pPr>
            <w:r>
              <w:rPr>
                <w:sz w:val="16"/>
              </w:rPr>
              <w:t>Inland Flooding</w:t>
            </w:r>
          </w:p>
        </w:tc>
        <w:tc>
          <w:tcPr>
            <w:tcW w:type="dxa" w:w="2596"/>
          </w:tcPr>
          <w:p>
            <w:pPr>
              <w:spacing w:after="0"/>
              <w:jc w:val="right"/>
            </w:pPr>
            <w:r>
              <w:rPr>
                <w:sz w:val="16"/>
              </w:rPr>
              <w:t>none found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1992-09-18</w:t>
            </w:r>
          </w:p>
        </w:tc>
        <w:tc>
          <w:tcPr>
            <w:tcW w:type="dxa" w:w="1037"/>
          </w:tcPr>
          <w:p>
            <w:pPr>
              <w:spacing w:after="0"/>
              <w:jc w:val="left"/>
            </w:pPr>
            <w:r>
              <w:rPr>
                <w:sz w:val="16"/>
              </w:rPr>
              <w:t>1992-06-16</w:t>
            </w:r>
          </w:p>
        </w:tc>
        <w:tc>
          <w:tcPr>
            <w:tcW w:type="dxa" w:w="1037"/>
          </w:tcPr>
          <w:p>
            <w:pPr>
              <w:spacing w:after="0"/>
              <w:jc w:val="left"/>
            </w:pPr>
            <w:r>
              <w:rPr>
                <w:sz w:val="16"/>
              </w:rPr>
              <w:t>DR-962-IN</w:t>
            </w:r>
          </w:p>
        </w:tc>
        <w:tc>
          <w:tcPr>
            <w:tcW w:type="dxa" w:w="1306"/>
          </w:tcPr>
          <w:p>
            <w:pPr>
              <w:spacing w:after="0"/>
              <w:jc w:val="left"/>
            </w:pPr>
            <w:r>
              <w:rPr>
                <w:sz w:val="16"/>
              </w:rPr>
              <w:t>Major disaster</w:t>
            </w:r>
          </w:p>
        </w:tc>
        <w:tc>
          <w:tcPr>
            <w:tcW w:type="dxa" w:w="2883"/>
          </w:tcPr>
          <w:p>
            <w:pPr>
              <w:spacing w:after="0"/>
              <w:jc w:val="left"/>
            </w:pPr>
            <w:r>
              <w:rPr>
                <w:sz w:val="16"/>
              </w:rPr>
              <w:t>SEVERE STORMS, TORNADOES &amp; FLOODING</w:t>
            </w:r>
          </w:p>
        </w:tc>
        <w:tc>
          <w:tcPr>
            <w:tcW w:type="dxa" w:w="2076"/>
          </w:tcPr>
          <w:p>
            <w:pPr>
              <w:spacing w:after="0"/>
              <w:jc w:val="left"/>
            </w:pPr>
            <w:r>
              <w:rPr>
                <w:sz w:val="16"/>
              </w:rPr>
              <w:t>Inland Flooding; Tornado</w:t>
            </w:r>
          </w:p>
        </w:tc>
        <w:tc>
          <w:tcPr>
            <w:tcW w:type="dxa" w:w="2596"/>
          </w:tcPr>
          <w:p>
            <w:pPr>
              <w:spacing w:after="0"/>
              <w:jc w:val="right"/>
            </w:pPr>
            <w:r>
              <w:rPr>
                <w:sz w:val="16"/>
              </w:rPr>
              <w:t>none found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1991-03-29</w:t>
            </w:r>
          </w:p>
        </w:tc>
        <w:tc>
          <w:tcPr>
            <w:tcW w:type="dxa" w:w="1037"/>
          </w:tcPr>
          <w:p>
            <w:pPr>
              <w:spacing w:after="0"/>
              <w:jc w:val="left"/>
            </w:pPr>
            <w:r>
              <w:rPr>
                <w:sz w:val="16"/>
              </w:rPr>
              <w:t>1991-03-12</w:t>
            </w:r>
          </w:p>
        </w:tc>
        <w:tc>
          <w:tcPr>
            <w:tcW w:type="dxa" w:w="1037"/>
          </w:tcPr>
          <w:p>
            <w:pPr>
              <w:spacing w:after="0"/>
              <w:jc w:val="left"/>
            </w:pPr>
            <w:r>
              <w:rPr>
                <w:sz w:val="16"/>
              </w:rPr>
              <w:t>DR-899-IN</w:t>
            </w:r>
          </w:p>
        </w:tc>
        <w:tc>
          <w:tcPr>
            <w:tcW w:type="dxa" w:w="1306"/>
          </w:tcPr>
          <w:p>
            <w:pPr>
              <w:spacing w:after="0"/>
              <w:jc w:val="left"/>
            </w:pPr>
            <w:r>
              <w:rPr>
                <w:sz w:val="16"/>
              </w:rPr>
              <w:t>Major disaster</w:t>
            </w:r>
          </w:p>
        </w:tc>
        <w:tc>
          <w:tcPr>
            <w:tcW w:type="dxa" w:w="2883"/>
          </w:tcPr>
          <w:p>
            <w:pPr>
              <w:spacing w:after="0"/>
              <w:jc w:val="left"/>
            </w:pPr>
            <w:r>
              <w:rPr>
                <w:sz w:val="16"/>
              </w:rPr>
              <w:t>SEVERE ICE STORM</w:t>
            </w:r>
          </w:p>
        </w:tc>
        <w:tc>
          <w:tcPr>
            <w:tcW w:type="dxa" w:w="2076"/>
          </w:tcPr>
          <w:p>
            <w:pPr>
              <w:spacing w:after="0"/>
              <w:jc w:val="left"/>
            </w:pPr>
            <w:r>
              <w:rPr>
                <w:sz w:val="16"/>
              </w:rPr>
              <w:t>Ice Storm</w:t>
            </w:r>
          </w:p>
        </w:tc>
        <w:tc>
          <w:tcPr>
            <w:tcW w:type="dxa" w:w="2596"/>
          </w:tcPr>
          <w:p>
            <w:pPr>
              <w:spacing w:after="0"/>
              <w:jc w:val="right"/>
            </w:pPr>
            <w:r>
              <w:rPr>
                <w:sz w:val="16"/>
              </w:rPr>
              <w:t>none found</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1991-01-05</w:t>
            </w:r>
          </w:p>
        </w:tc>
        <w:tc>
          <w:tcPr>
            <w:tcW w:type="dxa" w:w="1037"/>
          </w:tcPr>
          <w:p>
            <w:pPr>
              <w:spacing w:after="0"/>
              <w:jc w:val="left"/>
            </w:pPr>
            <w:r>
              <w:rPr>
                <w:sz w:val="16"/>
              </w:rPr>
              <w:t>1990-12-28</w:t>
            </w:r>
          </w:p>
        </w:tc>
        <w:tc>
          <w:tcPr>
            <w:tcW w:type="dxa" w:w="1037"/>
          </w:tcPr>
          <w:p>
            <w:pPr>
              <w:spacing w:after="0"/>
              <w:jc w:val="left"/>
            </w:pPr>
            <w:r>
              <w:rPr>
                <w:sz w:val="16"/>
              </w:rPr>
              <w:t>DR-891-IN</w:t>
            </w:r>
          </w:p>
        </w:tc>
        <w:tc>
          <w:tcPr>
            <w:tcW w:type="dxa" w:w="1306"/>
          </w:tcPr>
          <w:p>
            <w:pPr>
              <w:spacing w:after="0"/>
              <w:jc w:val="left"/>
            </w:pPr>
            <w:r>
              <w:rPr>
                <w:sz w:val="16"/>
              </w:rPr>
              <w:t>Major disaster</w:t>
            </w:r>
          </w:p>
        </w:tc>
        <w:tc>
          <w:tcPr>
            <w:tcW w:type="dxa" w:w="2883"/>
          </w:tcPr>
          <w:p>
            <w:pPr>
              <w:spacing w:after="0"/>
              <w:jc w:val="left"/>
            </w:pPr>
            <w:r>
              <w:rPr>
                <w:sz w:val="16"/>
              </w:rPr>
              <w:t>SEVERE STORMS &amp; FLOODING</w:t>
            </w:r>
          </w:p>
        </w:tc>
        <w:tc>
          <w:tcPr>
            <w:tcW w:type="dxa" w:w="2076"/>
          </w:tcPr>
          <w:p>
            <w:pPr>
              <w:spacing w:after="0"/>
              <w:jc w:val="left"/>
            </w:pPr>
            <w:r>
              <w:rPr>
                <w:sz w:val="16"/>
              </w:rPr>
              <w:t>Inland Flooding</w:t>
            </w:r>
          </w:p>
        </w:tc>
        <w:tc>
          <w:tcPr>
            <w:tcW w:type="dxa" w:w="2596"/>
          </w:tcPr>
          <w:p>
            <w:pPr>
              <w:spacing w:after="0"/>
              <w:jc w:val="right"/>
            </w:pPr>
            <w:r>
              <w:rPr>
                <w:sz w:val="16"/>
              </w:rPr>
              <w:t>PA not declared for this county</w:t>
            </w:r>
          </w:p>
        </w:tc>
        <w:tc>
          <w:tcPr>
            <w:tcW w:type="dxa" w:w="1254"/>
          </w:tcPr>
          <w:p>
            <w:pPr>
              <w:spacing w:after="0"/>
              <w:jc w:val="left"/>
            </w:pPr>
          </w:p>
        </w:tc>
        <w:tc>
          <w:tcPr>
            <w:tcW w:type="dxa" w:w="887"/>
          </w:tcPr>
          <w:p>
            <w:pPr>
              <w:spacing w:after="0"/>
              <w:jc w:val="left"/>
            </w:pPr>
          </w:p>
        </w:tc>
      </w:tr>
      <w:tr>
        <w:trPr>
          <w:cantSplit/>
        </w:trPr>
        <w:tc>
          <w:tcPr>
            <w:tcW w:type="dxa" w:w="1037"/>
          </w:tcPr>
          <w:p>
            <w:pPr>
              <w:spacing w:after="0"/>
              <w:jc w:val="left"/>
            </w:pPr>
            <w:r>
              <w:rPr>
                <w:sz w:val="16"/>
              </w:rPr>
              <w:t>1974-04-04</w:t>
            </w:r>
          </w:p>
        </w:tc>
        <w:tc>
          <w:tcPr>
            <w:tcW w:type="dxa" w:w="1037"/>
          </w:tcPr>
          <w:p>
            <w:pPr>
              <w:spacing w:after="0"/>
              <w:jc w:val="left"/>
            </w:pPr>
            <w:r>
              <w:rPr>
                <w:sz w:val="16"/>
              </w:rPr>
              <w:t>1974-04-04</w:t>
            </w:r>
          </w:p>
        </w:tc>
        <w:tc>
          <w:tcPr>
            <w:tcW w:type="dxa" w:w="1037"/>
          </w:tcPr>
          <w:p>
            <w:pPr>
              <w:spacing w:after="0"/>
              <w:jc w:val="left"/>
            </w:pPr>
            <w:r>
              <w:rPr>
                <w:sz w:val="16"/>
              </w:rPr>
              <w:t>DR-423-IN</w:t>
            </w:r>
          </w:p>
        </w:tc>
        <w:tc>
          <w:tcPr>
            <w:tcW w:type="dxa" w:w="1306"/>
          </w:tcPr>
          <w:p>
            <w:pPr>
              <w:spacing w:after="0"/>
              <w:jc w:val="left"/>
            </w:pPr>
            <w:r>
              <w:rPr>
                <w:sz w:val="16"/>
              </w:rPr>
              <w:t>Major disaster</w:t>
            </w:r>
          </w:p>
        </w:tc>
        <w:tc>
          <w:tcPr>
            <w:tcW w:type="dxa" w:w="2883"/>
          </w:tcPr>
          <w:p>
            <w:pPr>
              <w:spacing w:after="0"/>
              <w:jc w:val="left"/>
            </w:pPr>
            <w:r>
              <w:rPr>
                <w:sz w:val="16"/>
              </w:rPr>
              <w:t>TORNADOES</w:t>
            </w:r>
          </w:p>
        </w:tc>
        <w:tc>
          <w:tcPr>
            <w:tcW w:type="dxa" w:w="2076"/>
          </w:tcPr>
          <w:p>
            <w:pPr>
              <w:spacing w:after="0"/>
              <w:jc w:val="left"/>
            </w:pPr>
            <w:r>
              <w:rPr>
                <w:sz w:val="16"/>
              </w:rPr>
              <w:t>Tornado</w:t>
            </w:r>
          </w:p>
        </w:tc>
        <w:tc>
          <w:tcPr>
            <w:tcW w:type="dxa" w:w="2596"/>
          </w:tcPr>
          <w:p>
            <w:pPr>
              <w:spacing w:after="0"/>
              <w:jc w:val="right"/>
            </w:pPr>
            <w:r>
              <w:rPr>
                <w:sz w:val="16"/>
              </w:rPr>
              <w:t>none found</w:t>
            </w:r>
          </w:p>
        </w:tc>
        <w:tc>
          <w:tcPr>
            <w:tcW w:type="dxa" w:w="1254"/>
          </w:tcPr>
          <w:p>
            <w:pPr>
              <w:spacing w:after="0"/>
              <w:jc w:val="left"/>
            </w:pPr>
          </w:p>
        </w:tc>
        <w:tc>
          <w:tcPr>
            <w:tcW w:type="dxa" w:w="887"/>
          </w:tcPr>
          <w:p>
            <w:pPr>
              <w:spacing w:after="0"/>
              <w:jc w:val="left"/>
            </w:pPr>
          </w:p>
        </w:tc>
      </w:tr>
    </w:tbl>
    <w:p>
      <w:pPr>
        <w:spacing w:after="40" w:before="60"/>
      </w:pPr>
      <w:r>
        <w:rPr>
          <w:sz w:val="15"/>
        </w:rPr>
        <w:t>County Public Assistance: applicants the FEMA record places in this county, including any state agencies FEMA files there; statewide rows are listed on the state page; federal share obligated, nominal dollars.</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Statewide declarations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Statewide declarations"/>
        <w:tblDescription w:val="Hazard Plain table b1d_statewide"/>
      </w:tblPr>
      <w:tblGrid>
        <w:gridCol w:w="1529"/>
        <w:gridCol w:w="1529"/>
        <w:gridCol w:w="1529"/>
        <w:gridCol w:w="2055"/>
        <w:gridCol w:w="3372"/>
        <w:gridCol w:w="2187"/>
        <w:gridCol w:w="956"/>
        <w:gridCol w:w="956"/>
      </w:tblGrid>
      <w:tr>
        <w:trPr>
          <w:cantSplit/>
          <w:tblHeader/>
        </w:trPr>
        <w:tc>
          <w:tcPr>
            <w:tcW w:type="dxa" w:w="1529"/>
            <w:shd w:val="clear" w:color="auto" w:fill="E8E8E8"/>
          </w:tcPr>
          <w:p>
            <w:pPr>
              <w:spacing w:after="0"/>
              <w:jc w:val="left"/>
            </w:pPr>
            <w:r>
              <w:rPr>
                <w:b/>
                <w:sz w:val="16"/>
              </w:rPr>
              <w:t>Declared</w:t>
            </w:r>
          </w:p>
        </w:tc>
        <w:tc>
          <w:tcPr>
            <w:tcW w:type="dxa" w:w="1529"/>
            <w:shd w:val="clear" w:color="auto" w:fill="E8E8E8"/>
          </w:tcPr>
          <w:p>
            <w:pPr>
              <w:spacing w:after="0"/>
              <w:jc w:val="left"/>
            </w:pPr>
            <w:r>
              <w:rPr>
                <w:b/>
                <w:sz w:val="16"/>
              </w:rPr>
              <w:t>Incident began</w:t>
            </w:r>
          </w:p>
        </w:tc>
        <w:tc>
          <w:tcPr>
            <w:tcW w:type="dxa" w:w="1529"/>
            <w:shd w:val="clear" w:color="auto" w:fill="E8E8E8"/>
          </w:tcPr>
          <w:p>
            <w:pPr>
              <w:spacing w:after="0"/>
              <w:jc w:val="left"/>
            </w:pPr>
            <w:r>
              <w:rPr>
                <w:b/>
                <w:sz w:val="16"/>
              </w:rPr>
              <w:t>FEMA number</w:t>
            </w:r>
          </w:p>
        </w:tc>
        <w:tc>
          <w:tcPr>
            <w:tcW w:type="dxa" w:w="2055"/>
            <w:shd w:val="clear" w:color="auto" w:fill="E8E8E8"/>
          </w:tcPr>
          <w:p>
            <w:pPr>
              <w:spacing w:after="0"/>
              <w:jc w:val="left"/>
            </w:pPr>
            <w:r>
              <w:rPr>
                <w:b/>
                <w:sz w:val="16"/>
              </w:rPr>
              <w:t>Type</w:t>
            </w:r>
          </w:p>
        </w:tc>
        <w:tc>
          <w:tcPr>
            <w:tcW w:type="dxa" w:w="3372"/>
            <w:shd w:val="clear" w:color="auto" w:fill="E8E8E8"/>
          </w:tcPr>
          <w:p>
            <w:pPr>
              <w:spacing w:after="0"/>
              <w:jc w:val="left"/>
            </w:pPr>
            <w:r>
              <w:rPr>
                <w:b/>
                <w:sz w:val="16"/>
              </w:rPr>
              <w:t>Title</w:t>
            </w:r>
          </w:p>
        </w:tc>
        <w:tc>
          <w:tcPr>
            <w:tcW w:type="dxa" w:w="2187"/>
            <w:shd w:val="clear" w:color="auto" w:fill="E8E8E8"/>
          </w:tcPr>
          <w:p>
            <w:pPr>
              <w:spacing w:after="0"/>
              <w:jc w:val="left"/>
            </w:pPr>
            <w:r>
              <w:rPr>
                <w:b/>
                <w:sz w:val="16"/>
              </w:rPr>
              <w:t>Mapped hazard</w:t>
            </w:r>
          </w:p>
        </w:tc>
        <w:tc>
          <w:tcPr>
            <w:tcW w:type="dxa" w:w="956"/>
            <w:shd w:val="clear" w:color="auto" w:fill="E8E8E8"/>
          </w:tcPr>
          <w:p>
            <w:pPr>
              <w:spacing w:after="0"/>
              <w:jc w:val="left"/>
            </w:pPr>
            <w:r>
              <w:rPr>
                <w:b/>
                <w:sz w:val="16"/>
              </w:rPr>
              <w:t>Flags</w:t>
            </w:r>
          </w:p>
        </w:tc>
        <w:tc>
          <w:tcPr>
            <w:tcW w:type="dxa" w:w="956"/>
            <w:shd w:val="clear" w:color="auto" w:fill="E8E8E8"/>
          </w:tcPr>
          <w:p>
            <w:pPr>
              <w:spacing w:after="0"/>
              <w:jc w:val="left"/>
            </w:pPr>
            <w:r>
              <w:rPr>
                <w:b/>
                <w:sz w:val="16"/>
              </w:rPr>
              <w:t>Notes</w:t>
            </w:r>
          </w:p>
        </w:tc>
      </w:tr>
      <w:tr>
        <w:trPr>
          <w:cantSplit/>
        </w:trPr>
        <w:tc>
          <w:tcPr>
            <w:tcW w:type="dxa" w:w="1529"/>
          </w:tcPr>
          <w:p>
            <w:pPr>
              <w:spacing w:after="0"/>
              <w:jc w:val="left"/>
            </w:pPr>
            <w:r>
              <w:rPr>
                <w:sz w:val="16"/>
              </w:rPr>
              <w:t>2002-06-13</w:t>
            </w:r>
          </w:p>
        </w:tc>
        <w:tc>
          <w:tcPr>
            <w:tcW w:type="dxa" w:w="1529"/>
          </w:tcPr>
          <w:p>
            <w:pPr>
              <w:spacing w:after="0"/>
              <w:jc w:val="left"/>
            </w:pPr>
            <w:r>
              <w:rPr>
                <w:sz w:val="16"/>
              </w:rPr>
              <w:t>2002-04-28</w:t>
            </w:r>
          </w:p>
        </w:tc>
        <w:tc>
          <w:tcPr>
            <w:tcW w:type="dxa" w:w="1529"/>
          </w:tcPr>
          <w:p>
            <w:pPr>
              <w:spacing w:after="0"/>
              <w:jc w:val="left"/>
            </w:pPr>
            <w:r>
              <w:rPr>
                <w:sz w:val="16"/>
              </w:rPr>
              <w:t>DR-1418-IN</w:t>
            </w:r>
          </w:p>
        </w:tc>
        <w:tc>
          <w:tcPr>
            <w:tcW w:type="dxa" w:w="2055"/>
          </w:tcPr>
          <w:p>
            <w:pPr>
              <w:spacing w:after="0"/>
              <w:jc w:val="left"/>
            </w:pPr>
            <w:r>
              <w:rPr>
                <w:sz w:val="16"/>
              </w:rPr>
              <w:t>Major disaster</w:t>
            </w:r>
          </w:p>
        </w:tc>
        <w:tc>
          <w:tcPr>
            <w:tcW w:type="dxa" w:w="3372"/>
          </w:tcPr>
          <w:p>
            <w:pPr>
              <w:spacing w:after="0"/>
              <w:jc w:val="left"/>
            </w:pPr>
            <w:r>
              <w:rPr>
                <w:sz w:val="16"/>
              </w:rPr>
              <w:t>SEVERE STORMS, TORNADOES AND FLOODING</w:t>
            </w:r>
          </w:p>
        </w:tc>
        <w:tc>
          <w:tcPr>
            <w:tcW w:type="dxa" w:w="2187"/>
          </w:tcPr>
          <w:p>
            <w:pPr>
              <w:spacing w:after="0"/>
              <w:jc w:val="left"/>
            </w:pPr>
            <w:r>
              <w:rPr>
                <w:sz w:val="16"/>
              </w:rPr>
              <w:t>Inland Flooding; Tornado</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1964-03-17</w:t>
            </w:r>
          </w:p>
        </w:tc>
        <w:tc>
          <w:tcPr>
            <w:tcW w:type="dxa" w:w="1529"/>
          </w:tcPr>
          <w:p>
            <w:pPr>
              <w:spacing w:after="0"/>
              <w:jc w:val="left"/>
            </w:pPr>
            <w:r>
              <w:rPr>
                <w:sz w:val="16"/>
              </w:rPr>
              <w:t>1964-03-17</w:t>
            </w:r>
          </w:p>
        </w:tc>
        <w:tc>
          <w:tcPr>
            <w:tcW w:type="dxa" w:w="1529"/>
          </w:tcPr>
          <w:p>
            <w:pPr>
              <w:spacing w:after="0"/>
              <w:jc w:val="left"/>
            </w:pPr>
            <w:r>
              <w:rPr>
                <w:sz w:val="16"/>
              </w:rPr>
              <w:t>DR-162-IN</w:t>
            </w:r>
          </w:p>
        </w:tc>
        <w:tc>
          <w:tcPr>
            <w:tcW w:type="dxa" w:w="2055"/>
          </w:tcPr>
          <w:p>
            <w:pPr>
              <w:spacing w:after="0"/>
              <w:jc w:val="left"/>
            </w:pPr>
            <w:r>
              <w:rPr>
                <w:sz w:val="16"/>
              </w:rPr>
              <w:t>Major disaster</w:t>
            </w:r>
          </w:p>
        </w:tc>
        <w:tc>
          <w:tcPr>
            <w:tcW w:type="dxa" w:w="3372"/>
          </w:tcPr>
          <w:p>
            <w:pPr>
              <w:spacing w:after="0"/>
              <w:jc w:val="left"/>
            </w:pPr>
            <w:r>
              <w:rPr>
                <w:sz w:val="16"/>
              </w:rPr>
              <w:t>SEVERE STORMS &amp; FLOODING</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1961-05-20</w:t>
            </w:r>
          </w:p>
        </w:tc>
        <w:tc>
          <w:tcPr>
            <w:tcW w:type="dxa" w:w="1529"/>
          </w:tcPr>
          <w:p>
            <w:pPr>
              <w:spacing w:after="0"/>
              <w:jc w:val="left"/>
            </w:pPr>
            <w:r>
              <w:rPr>
                <w:sz w:val="16"/>
              </w:rPr>
              <w:t>1961-05-20</w:t>
            </w:r>
          </w:p>
        </w:tc>
        <w:tc>
          <w:tcPr>
            <w:tcW w:type="dxa" w:w="1529"/>
          </w:tcPr>
          <w:p>
            <w:pPr>
              <w:spacing w:after="0"/>
              <w:jc w:val="left"/>
            </w:pPr>
            <w:r>
              <w:rPr>
                <w:sz w:val="16"/>
              </w:rPr>
              <w:t>DR-113-IN</w:t>
            </w:r>
          </w:p>
        </w:tc>
        <w:tc>
          <w:tcPr>
            <w:tcW w:type="dxa" w:w="2055"/>
          </w:tcPr>
          <w:p>
            <w:pPr>
              <w:spacing w:after="0"/>
              <w:jc w:val="left"/>
            </w:pPr>
            <w:r>
              <w:rPr>
                <w:sz w:val="16"/>
              </w:rPr>
              <w:t>Major disaster</w:t>
            </w:r>
          </w:p>
        </w:tc>
        <w:tc>
          <w:tcPr>
            <w:tcW w:type="dxa" w:w="3372"/>
          </w:tcPr>
          <w:p>
            <w:pPr>
              <w:spacing w:after="0"/>
              <w:jc w:val="left"/>
            </w:pPr>
            <w:r>
              <w:rPr>
                <w:sz w:val="16"/>
              </w:rPr>
              <w:t>FLOODS</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r>
        <w:trPr>
          <w:cantSplit/>
        </w:trPr>
        <w:tc>
          <w:tcPr>
            <w:tcW w:type="dxa" w:w="1529"/>
          </w:tcPr>
          <w:p>
            <w:pPr>
              <w:spacing w:after="0"/>
              <w:jc w:val="left"/>
            </w:pPr>
            <w:r>
              <w:rPr>
                <w:sz w:val="16"/>
              </w:rPr>
              <w:t>1954-10-26</w:t>
            </w:r>
          </w:p>
        </w:tc>
        <w:tc>
          <w:tcPr>
            <w:tcW w:type="dxa" w:w="1529"/>
          </w:tcPr>
          <w:p>
            <w:pPr>
              <w:spacing w:after="0"/>
              <w:jc w:val="left"/>
            </w:pPr>
            <w:r>
              <w:rPr>
                <w:sz w:val="16"/>
              </w:rPr>
              <w:t>1954-10-26</w:t>
            </w:r>
          </w:p>
        </w:tc>
        <w:tc>
          <w:tcPr>
            <w:tcW w:type="dxa" w:w="1529"/>
          </w:tcPr>
          <w:p>
            <w:pPr>
              <w:spacing w:after="0"/>
              <w:jc w:val="left"/>
            </w:pPr>
            <w:r>
              <w:rPr>
                <w:sz w:val="16"/>
              </w:rPr>
              <w:t>DR-30-IN</w:t>
            </w:r>
          </w:p>
        </w:tc>
        <w:tc>
          <w:tcPr>
            <w:tcW w:type="dxa" w:w="2055"/>
          </w:tcPr>
          <w:p>
            <w:pPr>
              <w:spacing w:after="0"/>
              <w:jc w:val="left"/>
            </w:pPr>
            <w:r>
              <w:rPr>
                <w:sz w:val="16"/>
              </w:rPr>
              <w:t>Major disaster</w:t>
            </w:r>
          </w:p>
        </w:tc>
        <w:tc>
          <w:tcPr>
            <w:tcW w:type="dxa" w:w="3372"/>
          </w:tcPr>
          <w:p>
            <w:pPr>
              <w:spacing w:after="0"/>
              <w:jc w:val="left"/>
            </w:pPr>
            <w:r>
              <w:rPr>
                <w:sz w:val="16"/>
              </w:rPr>
              <w:t>FLOOD</w:t>
            </w:r>
          </w:p>
        </w:tc>
        <w:tc>
          <w:tcPr>
            <w:tcW w:type="dxa" w:w="2187"/>
          </w:tcPr>
          <w:p>
            <w:pPr>
              <w:spacing w:after="0"/>
              <w:jc w:val="left"/>
            </w:pPr>
            <w:r>
              <w:rPr>
                <w:sz w:val="16"/>
              </w:rPr>
              <w:t>Inland Flooding</w:t>
            </w:r>
          </w:p>
        </w:tc>
        <w:tc>
          <w:tcPr>
            <w:tcW w:type="dxa" w:w="956"/>
          </w:tcPr>
          <w:p>
            <w:pPr>
              <w:spacing w:after="0"/>
              <w:jc w:val="left"/>
            </w:pPr>
          </w:p>
        </w:tc>
        <w:tc>
          <w:tcPr>
            <w:tcW w:type="dxa" w:w="956"/>
          </w:tcPr>
          <w:p>
            <w:pPr>
              <w:spacing w:after="0"/>
              <w:jc w:val="left"/>
            </w:pPr>
          </w:p>
        </w:tc>
      </w:tr>
    </w:tbl>
    <w:p>
      <w:pPr>
        <w:spacing w:after="40" w:before="60"/>
      </w:pPr>
      <w:r>
        <w:rPr>
          <w:sz w:val="15"/>
        </w:rPr>
        <w:t>FEMA recorded these with designated area Statewide and no county. Listed on every county page in the state; not counted with county rows.</w:t>
      </w:r>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80" w:before="0"/>
      </w:pPr>
    </w:p>
    <w:p>
      <w:pPr>
        <w:pStyle w:val="Heading3"/>
        <w:keepNext/>
        <w:spacing w:after="80"/>
      </w:pPr>
      <w:r>
        <w:rPr/>
        <w:t>Previous occurrences by hazard, with explicit no-event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evious occurrences by hazard, with explicit no-event rows"/>
        <w:tblDescription w:val="Hazard Plain table b1d_summary"/>
      </w:tblPr>
      <w:tblGrid>
        <w:gridCol w:w="1269"/>
        <w:gridCol w:w="1487"/>
        <w:gridCol w:w="1422"/>
        <w:gridCol w:w="1356"/>
        <w:gridCol w:w="963"/>
        <w:gridCol w:w="1356"/>
        <w:gridCol w:w="1684"/>
        <w:gridCol w:w="2143"/>
        <w:gridCol w:w="2434"/>
      </w:tblGrid>
      <w:tr>
        <w:trPr>
          <w:cantSplit/>
          <w:tblHeader/>
        </w:trPr>
        <w:tc>
          <w:tcPr>
            <w:tcW w:type="dxa" w:w="1269"/>
            <w:shd w:val="clear" w:color="auto" w:fill="E8E8E8"/>
          </w:tcPr>
          <w:p>
            <w:pPr>
              <w:spacing w:after="0"/>
              <w:jc w:val="left"/>
            </w:pPr>
            <w:r>
              <w:rPr>
                <w:b/>
                <w:sz w:val="16"/>
              </w:rPr>
              <w:t>Hazard</w:t>
            </w:r>
          </w:p>
        </w:tc>
        <w:tc>
          <w:tcPr>
            <w:tcW w:type="dxa" w:w="1487"/>
            <w:shd w:val="clear" w:color="auto" w:fill="E8E8E8"/>
          </w:tcPr>
          <w:p>
            <w:pPr>
              <w:spacing w:after="0"/>
              <w:jc w:val="right"/>
            </w:pPr>
            <w:r>
              <w:rPr>
                <w:b/>
                <w:sz w:val="16"/>
              </w:rPr>
              <w:t>Storm Events records</w:t>
            </w:r>
          </w:p>
          <w:p>
            <w:pPr>
              <w:spacing w:after="0"/>
              <w:jc w:val="right"/>
            </w:pPr>
            <w:r>
              <w:rPr>
                <w:i/>
                <w:color w:val="555555"/>
                <w:sz w:val="14"/>
              </w:rPr>
              <w:t>full period</w:t>
            </w:r>
          </w:p>
        </w:tc>
        <w:tc>
          <w:tcPr>
            <w:tcW w:type="dxa" w:w="1422"/>
            <w:shd w:val="clear" w:color="auto" w:fill="E8E8E8"/>
          </w:tcPr>
          <w:p>
            <w:pPr>
              <w:spacing w:after="0"/>
              <w:jc w:val="right"/>
            </w:pPr>
            <w:r>
              <w:rPr>
                <w:b/>
                <w:sz w:val="16"/>
              </w:rPr>
              <w:t>Since plan approval</w:t>
            </w:r>
          </w:p>
          <w:p>
            <w:pPr>
              <w:spacing w:after="0"/>
              <w:jc w:val="right"/>
            </w:pPr>
            <w:r>
              <w:rPr>
                <w:i/>
                <w:color w:val="555555"/>
                <w:sz w:val="14"/>
              </w:rPr>
              <w:t>records</w:t>
            </w:r>
          </w:p>
        </w:tc>
        <w:tc>
          <w:tcPr>
            <w:tcW w:type="dxa" w:w="1356"/>
            <w:shd w:val="clear" w:color="auto" w:fill="E8E8E8"/>
          </w:tcPr>
          <w:p>
            <w:pPr>
              <w:spacing w:after="0"/>
              <w:jc w:val="right"/>
            </w:pPr>
            <w:r>
              <w:rPr>
                <w:b/>
                <w:sz w:val="16"/>
              </w:rPr>
              <w:t>During plan review</w:t>
            </w:r>
          </w:p>
          <w:p>
            <w:pPr>
              <w:spacing w:after="0"/>
              <w:jc w:val="right"/>
            </w:pPr>
            <w:r>
              <w:rPr>
                <w:i/>
                <w:color w:val="555555"/>
                <w:sz w:val="14"/>
              </w:rPr>
              <w:t>records</w:t>
            </w:r>
          </w:p>
        </w:tc>
        <w:tc>
          <w:tcPr>
            <w:tcW w:type="dxa" w:w="963"/>
            <w:shd w:val="clear" w:color="auto" w:fill="E8E8E8"/>
          </w:tcPr>
          <w:p>
            <w:pPr>
              <w:spacing w:after="0"/>
              <w:jc w:val="right"/>
            </w:pPr>
            <w:r>
              <w:rPr>
                <w:b/>
                <w:sz w:val="16"/>
              </w:rPr>
              <w:t>Last 5 years</w:t>
            </w:r>
          </w:p>
          <w:p>
            <w:pPr>
              <w:spacing w:after="0"/>
              <w:jc w:val="right"/>
            </w:pPr>
            <w:r>
              <w:rPr>
                <w:i/>
                <w:color w:val="555555"/>
                <w:sz w:val="14"/>
              </w:rPr>
              <w:t>records</w:t>
            </w:r>
          </w:p>
        </w:tc>
        <w:tc>
          <w:tcPr>
            <w:tcW w:type="dxa" w:w="1356"/>
            <w:shd w:val="clear" w:color="auto" w:fill="E8E8E8"/>
          </w:tcPr>
          <w:p>
            <w:pPr>
              <w:spacing w:after="0"/>
              <w:jc w:val="right"/>
            </w:pPr>
            <w:r>
              <w:rPr>
                <w:b/>
                <w:sz w:val="16"/>
              </w:rPr>
              <w:t>Declared incidents</w:t>
            </w:r>
          </w:p>
          <w:p>
            <w:pPr>
              <w:spacing w:after="0"/>
              <w:jc w:val="right"/>
            </w:pPr>
            <w:r>
              <w:rPr>
                <w:i/>
                <w:color w:val="555555"/>
                <w:sz w:val="14"/>
              </w:rPr>
              <w:t>distinct incidents</w:t>
            </w:r>
          </w:p>
        </w:tc>
        <w:tc>
          <w:tcPr>
            <w:tcW w:type="dxa" w:w="1684"/>
            <w:shd w:val="clear" w:color="auto" w:fill="E8E8E8"/>
          </w:tcPr>
          <w:p>
            <w:pPr>
              <w:spacing w:after="0"/>
              <w:jc w:val="right"/>
            </w:pPr>
            <w:r>
              <w:rPr>
                <w:b/>
                <w:sz w:val="16"/>
              </w:rPr>
              <w:t>Declared since approval</w:t>
            </w:r>
          </w:p>
          <w:p>
            <w:pPr>
              <w:spacing w:after="0"/>
              <w:jc w:val="right"/>
            </w:pPr>
            <w:r>
              <w:rPr>
                <w:i/>
                <w:color w:val="555555"/>
                <w:sz w:val="14"/>
              </w:rPr>
              <w:t>distinct incidents</w:t>
            </w:r>
          </w:p>
        </w:tc>
        <w:tc>
          <w:tcPr>
            <w:tcW w:type="dxa" w:w="2143"/>
            <w:shd w:val="clear" w:color="auto" w:fill="E8E8E8"/>
          </w:tcPr>
          <w:p>
            <w:pPr>
              <w:spacing w:after="0"/>
              <w:jc w:val="left"/>
            </w:pPr>
            <w:r>
              <w:rPr>
                <w:b/>
                <w:sz w:val="16"/>
              </w:rPr>
              <w:t>Period</w:t>
            </w:r>
          </w:p>
        </w:tc>
        <w:tc>
          <w:tcPr>
            <w:tcW w:type="dxa" w:w="2434"/>
            <w:shd w:val="clear" w:color="auto" w:fill="E8E8E8"/>
          </w:tcPr>
          <w:p>
            <w:pPr>
              <w:spacing w:after="0"/>
              <w:jc w:val="left"/>
            </w:pPr>
            <w:r>
              <w:rPr>
                <w:b/>
                <w:sz w:val="16"/>
              </w:rPr>
              <w:t>Statement</w:t>
            </w:r>
          </w:p>
        </w:tc>
      </w:tr>
      <w:tr>
        <w:trPr>
          <w:cantSplit/>
        </w:trPr>
        <w:tc>
          <w:tcPr>
            <w:tcW w:type="dxa" w:w="1269"/>
          </w:tcPr>
          <w:p>
            <w:pPr>
              <w:spacing w:after="0"/>
              <w:jc w:val="left"/>
            </w:pPr>
            <w:r>
              <w:rPr>
                <w:sz w:val="16"/>
              </w:rPr>
              <w:t>Avalanche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Coastal Flooding</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Cold Wave</w:t>
            </w:r>
          </w:p>
        </w:tc>
        <w:tc>
          <w:tcPr>
            <w:tcW w:type="dxa" w:w="1487"/>
          </w:tcPr>
          <w:p>
            <w:pPr>
              <w:spacing w:after="0"/>
              <w:jc w:val="right"/>
            </w:pPr>
            <w:r>
              <w:rPr>
                <w:sz w:val="16"/>
              </w:rPr>
              <w:t>6</w:t>
            </w:r>
          </w:p>
        </w:tc>
        <w:tc>
          <w:tcPr>
            <w:tcW w:type="dxa" w:w="1422"/>
          </w:tcPr>
          <w:p>
            <w:pPr>
              <w:spacing w:after="0"/>
              <w:jc w:val="right"/>
            </w:pPr>
            <w:r>
              <w:rPr>
                <w:sz w:val="16"/>
              </w:rPr>
              <w:t>2</w:t>
            </w:r>
          </w:p>
        </w:tc>
        <w:tc>
          <w:tcPr>
            <w:tcW w:type="dxa" w:w="1356"/>
          </w:tcPr>
          <w:p>
            <w:pPr>
              <w:spacing w:after="0"/>
              <w:jc w:val="right"/>
            </w:pPr>
            <w:r>
              <w:rPr>
                <w:sz w:val="16"/>
              </w:rPr>
              <w:t>1</w:t>
            </w:r>
          </w:p>
        </w:tc>
        <w:tc>
          <w:tcPr>
            <w:tcW w:type="dxa" w:w="963"/>
          </w:tcPr>
          <w:p>
            <w:pPr>
              <w:spacing w:after="0"/>
              <w:jc w:val="right"/>
            </w:pPr>
            <w:r>
              <w:rPr>
                <w:sz w:val="16"/>
              </w:rPr>
              <w:t>5</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Drought</w:t>
            </w:r>
          </w:p>
        </w:tc>
        <w:tc>
          <w:tcPr>
            <w:tcW w:type="dxa" w:w="1487"/>
          </w:tcPr>
          <w:p>
            <w:pPr>
              <w:spacing w:after="0"/>
              <w:jc w:val="right"/>
            </w:pPr>
            <w:r>
              <w:rPr>
                <w:sz w:val="16"/>
              </w:rPr>
              <w:t>14</w:t>
            </w:r>
          </w:p>
        </w:tc>
        <w:tc>
          <w:tcPr>
            <w:tcW w:type="dxa" w:w="1422"/>
          </w:tcPr>
          <w:p>
            <w:pPr>
              <w:spacing w:after="0"/>
              <w:jc w:val="right"/>
            </w:pPr>
            <w:r>
              <w:rPr>
                <w:sz w:val="16"/>
              </w:rPr>
              <w:t>5</w:t>
            </w:r>
          </w:p>
        </w:tc>
        <w:tc>
          <w:tcPr>
            <w:tcW w:type="dxa" w:w="1356"/>
          </w:tcPr>
          <w:p>
            <w:pPr>
              <w:spacing w:after="0"/>
              <w:jc w:val="right"/>
            </w:pPr>
            <w:r>
              <w:rPr>
                <w:sz w:val="16"/>
              </w:rPr>
              <w:t>5</w:t>
            </w:r>
          </w:p>
        </w:tc>
        <w:tc>
          <w:tcPr>
            <w:tcW w:type="dxa" w:w="963"/>
          </w:tcPr>
          <w:p>
            <w:pPr>
              <w:spacing w:after="0"/>
              <w:jc w:val="right"/>
            </w:pPr>
            <w:r>
              <w:rPr>
                <w:sz w:val="16"/>
              </w:rPr>
              <w:t>10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Earthquake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p>
        </w:tc>
        <w:tc>
          <w:tcPr>
            <w:tcW w:type="dxa" w:w="2434"/>
          </w:tcPr>
          <w:p>
            <w:pPr>
              <w:spacing w:after="0"/>
              <w:jc w:val="left"/>
            </w:pPr>
            <w:r>
              <w:rPr>
                <w:sz w:val="16"/>
              </w:rPr>
              <w:t>No Storm Events record; local data required (e.g., USGS).</w:t>
            </w:r>
          </w:p>
        </w:tc>
      </w:tr>
      <w:tr>
        <w:trPr>
          <w:cantSplit/>
        </w:trPr>
        <w:tc>
          <w:tcPr>
            <w:tcW w:type="dxa" w:w="1269"/>
          </w:tcPr>
          <w:p>
            <w:pPr>
              <w:spacing w:after="0"/>
              <w:jc w:val="left"/>
            </w:pPr>
            <w:r>
              <w:rPr>
                <w:sz w:val="16"/>
              </w:rPr>
              <w:t>Hail</w:t>
            </w:r>
          </w:p>
        </w:tc>
        <w:tc>
          <w:tcPr>
            <w:tcW w:type="dxa" w:w="1487"/>
          </w:tcPr>
          <w:p>
            <w:pPr>
              <w:spacing w:after="0"/>
              <w:jc w:val="right"/>
            </w:pPr>
            <w:r>
              <w:rPr>
                <w:sz w:val="16"/>
              </w:rPr>
              <w:t>117</w:t>
            </w:r>
          </w:p>
        </w:tc>
        <w:tc>
          <w:tcPr>
            <w:tcW w:type="dxa" w:w="1422"/>
          </w:tcPr>
          <w:p>
            <w:pPr>
              <w:spacing w:after="0"/>
              <w:jc w:val="right"/>
            </w:pPr>
            <w:r>
              <w:rPr>
                <w:sz w:val="16"/>
              </w:rPr>
              <w:t>4</w:t>
            </w:r>
          </w:p>
        </w:tc>
        <w:tc>
          <w:tcPr>
            <w:tcW w:type="dxa" w:w="1356"/>
          </w:tcPr>
          <w:p>
            <w:pPr>
              <w:spacing w:after="0"/>
              <w:jc w:val="right"/>
            </w:pPr>
            <w:r>
              <w:rPr>
                <w:sz w:val="16"/>
              </w:rPr>
              <w:t>0</w:t>
            </w:r>
          </w:p>
        </w:tc>
        <w:tc>
          <w:tcPr>
            <w:tcW w:type="dxa" w:w="963"/>
          </w:tcPr>
          <w:p>
            <w:pPr>
              <w:spacing w:after="0"/>
              <w:jc w:val="right"/>
            </w:pPr>
            <w:r>
              <w:rPr>
                <w:sz w:val="16"/>
              </w:rPr>
              <w:t>12</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1955 to 2026-06-30</w:t>
            </w:r>
          </w:p>
        </w:tc>
        <w:tc>
          <w:tcPr>
            <w:tcW w:type="dxa" w:w="2434"/>
          </w:tcPr>
          <w:p>
            <w:pPr>
              <w:spacing w:after="0"/>
              <w:jc w:val="left"/>
            </w:pPr>
          </w:p>
        </w:tc>
      </w:tr>
      <w:tr>
        <w:trPr>
          <w:cantSplit/>
        </w:trPr>
        <w:tc>
          <w:tcPr>
            <w:tcW w:type="dxa" w:w="1269"/>
          </w:tcPr>
          <w:p>
            <w:pPr>
              <w:spacing w:after="0"/>
              <w:jc w:val="left"/>
            </w:pPr>
            <w:r>
              <w:rPr>
                <w:sz w:val="16"/>
              </w:rPr>
              <w:t>Heat Wave</w:t>
            </w:r>
          </w:p>
        </w:tc>
        <w:tc>
          <w:tcPr>
            <w:tcW w:type="dxa" w:w="1487"/>
          </w:tcPr>
          <w:p>
            <w:pPr>
              <w:spacing w:after="0"/>
              <w:jc w:val="right"/>
            </w:pPr>
            <w:r>
              <w:rPr>
                <w:sz w:val="16"/>
              </w:rPr>
              <w:t>2</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Hurricane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Ice Storm</w:t>
            </w:r>
          </w:p>
        </w:tc>
        <w:tc>
          <w:tcPr>
            <w:tcW w:type="dxa" w:w="1487"/>
          </w:tcPr>
          <w:p>
            <w:pPr>
              <w:spacing w:after="0"/>
              <w:jc w:val="right"/>
            </w:pPr>
            <w:r>
              <w:rPr>
                <w:sz w:val="16"/>
              </w:rPr>
              <w:t>4</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1</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Inland Flooding</w:t>
            </w:r>
          </w:p>
        </w:tc>
        <w:tc>
          <w:tcPr>
            <w:tcW w:type="dxa" w:w="1487"/>
          </w:tcPr>
          <w:p>
            <w:pPr>
              <w:spacing w:after="0"/>
              <w:jc w:val="right"/>
            </w:pPr>
            <w:r>
              <w:rPr>
                <w:sz w:val="16"/>
              </w:rPr>
              <w:t>76</w:t>
            </w:r>
          </w:p>
        </w:tc>
        <w:tc>
          <w:tcPr>
            <w:tcW w:type="dxa" w:w="1422"/>
          </w:tcPr>
          <w:p>
            <w:pPr>
              <w:spacing w:after="0"/>
              <w:jc w:val="right"/>
            </w:pPr>
            <w:r>
              <w:rPr>
                <w:sz w:val="16"/>
              </w:rPr>
              <w:t>0</w:t>
            </w:r>
          </w:p>
        </w:tc>
        <w:tc>
          <w:tcPr>
            <w:tcW w:type="dxa" w:w="1356"/>
          </w:tcPr>
          <w:p>
            <w:pPr>
              <w:spacing w:after="0"/>
              <w:jc w:val="right"/>
            </w:pPr>
            <w:r>
              <w:rPr>
                <w:sz w:val="16"/>
              </w:rPr>
              <w:t>2</w:t>
            </w:r>
          </w:p>
        </w:tc>
        <w:tc>
          <w:tcPr>
            <w:tcW w:type="dxa" w:w="963"/>
          </w:tcPr>
          <w:p>
            <w:pPr>
              <w:spacing w:after="0"/>
              <w:jc w:val="right"/>
            </w:pPr>
            <w:r>
              <w:rPr>
                <w:sz w:val="16"/>
              </w:rPr>
              <w:t>4</w:t>
            </w:r>
          </w:p>
        </w:tc>
        <w:tc>
          <w:tcPr>
            <w:tcW w:type="dxa" w:w="1356"/>
          </w:tcPr>
          <w:p>
            <w:pPr>
              <w:spacing w:after="0"/>
              <w:jc w:val="right"/>
            </w:pPr>
            <w:r>
              <w:rPr>
                <w:sz w:val="16"/>
              </w:rPr>
              <w:t>8</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Landslide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Lightning</w:t>
            </w:r>
          </w:p>
        </w:tc>
        <w:tc>
          <w:tcPr>
            <w:tcW w:type="dxa" w:w="1487"/>
          </w:tcPr>
          <w:p>
            <w:pPr>
              <w:spacing w:after="0"/>
              <w:jc w:val="right"/>
            </w:pPr>
            <w:r>
              <w:rPr>
                <w:sz w:val="16"/>
              </w:rPr>
              <w:t>9</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1</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p>
        </w:tc>
      </w:tr>
      <w:tr>
        <w:trPr>
          <w:cantSplit/>
        </w:trPr>
        <w:tc>
          <w:tcPr>
            <w:tcW w:type="dxa" w:w="1269"/>
          </w:tcPr>
          <w:p>
            <w:pPr>
              <w:spacing w:after="0"/>
              <w:jc w:val="left"/>
            </w:pPr>
            <w:r>
              <w:rPr>
                <w:sz w:val="16"/>
              </w:rPr>
              <w:t>Strong Wind</w:t>
            </w:r>
          </w:p>
        </w:tc>
        <w:tc>
          <w:tcPr>
            <w:tcW w:type="dxa" w:w="1487"/>
          </w:tcPr>
          <w:p>
            <w:pPr>
              <w:spacing w:after="0"/>
              <w:jc w:val="right"/>
            </w:pPr>
            <w:r>
              <w:rPr>
                <w:sz w:val="16"/>
              </w:rPr>
              <w:t>257</w:t>
            </w:r>
          </w:p>
        </w:tc>
        <w:tc>
          <w:tcPr>
            <w:tcW w:type="dxa" w:w="1422"/>
          </w:tcPr>
          <w:p>
            <w:pPr>
              <w:spacing w:after="0"/>
              <w:jc w:val="right"/>
            </w:pPr>
            <w:r>
              <w:rPr>
                <w:sz w:val="16"/>
              </w:rPr>
              <w:t>13</w:t>
            </w:r>
          </w:p>
        </w:tc>
        <w:tc>
          <w:tcPr>
            <w:tcW w:type="dxa" w:w="1356"/>
          </w:tcPr>
          <w:p>
            <w:pPr>
              <w:spacing w:after="0"/>
              <w:jc w:val="right"/>
            </w:pPr>
            <w:r>
              <w:rPr>
                <w:sz w:val="16"/>
              </w:rPr>
              <w:t>17</w:t>
            </w:r>
          </w:p>
        </w:tc>
        <w:tc>
          <w:tcPr>
            <w:tcW w:type="dxa" w:w="963"/>
          </w:tcPr>
          <w:p>
            <w:pPr>
              <w:spacing w:after="0"/>
              <w:jc w:val="right"/>
            </w:pPr>
            <w:r>
              <w:rPr>
                <w:sz w:val="16"/>
              </w:rPr>
              <w:t>45</w:t>
            </w:r>
          </w:p>
        </w:tc>
        <w:tc>
          <w:tcPr>
            <w:tcW w:type="dxa" w:w="1356"/>
          </w:tcPr>
          <w:p>
            <w:pPr>
              <w:spacing w:after="0"/>
              <w:jc w:val="right"/>
            </w:pPr>
            <w:r>
              <w:rPr>
                <w:sz w:val="16"/>
              </w:rPr>
              <w:t>1</w:t>
            </w:r>
          </w:p>
        </w:tc>
        <w:tc>
          <w:tcPr>
            <w:tcW w:type="dxa" w:w="1684"/>
          </w:tcPr>
          <w:p>
            <w:pPr>
              <w:spacing w:after="0"/>
              <w:jc w:val="right"/>
            </w:pPr>
            <w:r>
              <w:rPr>
                <w:sz w:val="16"/>
              </w:rPr>
              <w:t>1</w:t>
            </w:r>
          </w:p>
        </w:tc>
        <w:tc>
          <w:tcPr>
            <w:tcW w:type="dxa" w:w="2143"/>
          </w:tcPr>
          <w:p>
            <w:pPr>
              <w:spacing w:after="0"/>
              <w:jc w:val="left"/>
            </w:pPr>
            <w:r>
              <w:rPr>
                <w:sz w:val="16"/>
              </w:rPr>
              <w:t>1955 to 2026-06-30</w:t>
            </w:r>
          </w:p>
        </w:tc>
        <w:tc>
          <w:tcPr>
            <w:tcW w:type="dxa" w:w="2434"/>
          </w:tcPr>
          <w:p>
            <w:pPr>
              <w:spacing w:after="0"/>
              <w:jc w:val="left"/>
            </w:pPr>
            <w:r>
              <w:rPr>
                <w:sz w:val="16"/>
              </w:rPr>
              <w:t>Includes 17 High Wind records, event types the NRI definition of this hazard leaves out.</w:t>
            </w:r>
          </w:p>
        </w:tc>
      </w:tr>
      <w:tr>
        <w:trPr>
          <w:cantSplit/>
        </w:trPr>
        <w:tc>
          <w:tcPr>
            <w:tcW w:type="dxa" w:w="1269"/>
          </w:tcPr>
          <w:p>
            <w:pPr>
              <w:spacing w:after="0"/>
              <w:jc w:val="left"/>
            </w:pPr>
            <w:r>
              <w:rPr>
                <w:sz w:val="16"/>
              </w:rPr>
              <w:t>Tornado</w:t>
            </w:r>
          </w:p>
        </w:tc>
        <w:tc>
          <w:tcPr>
            <w:tcW w:type="dxa" w:w="1487"/>
          </w:tcPr>
          <w:p>
            <w:pPr>
              <w:spacing w:after="0"/>
              <w:jc w:val="right"/>
            </w:pPr>
            <w:r>
              <w:rPr>
                <w:sz w:val="16"/>
              </w:rPr>
              <w:t>25</w:t>
            </w:r>
          </w:p>
        </w:tc>
        <w:tc>
          <w:tcPr>
            <w:tcW w:type="dxa" w:w="1422"/>
          </w:tcPr>
          <w:p>
            <w:pPr>
              <w:spacing w:after="0"/>
              <w:jc w:val="right"/>
            </w:pPr>
            <w:r>
              <w:rPr>
                <w:sz w:val="16"/>
              </w:rPr>
              <w:t>0</w:t>
            </w:r>
          </w:p>
        </w:tc>
        <w:tc>
          <w:tcPr>
            <w:tcW w:type="dxa" w:w="1356"/>
          </w:tcPr>
          <w:p>
            <w:pPr>
              <w:spacing w:after="0"/>
              <w:jc w:val="right"/>
            </w:pPr>
            <w:r>
              <w:rPr>
                <w:sz w:val="16"/>
              </w:rPr>
              <w:t>1</w:t>
            </w:r>
          </w:p>
        </w:tc>
        <w:tc>
          <w:tcPr>
            <w:tcW w:type="dxa" w:w="963"/>
          </w:tcPr>
          <w:p>
            <w:pPr>
              <w:spacing w:after="0"/>
              <w:jc w:val="right"/>
            </w:pPr>
            <w:r>
              <w:rPr>
                <w:sz w:val="16"/>
              </w:rPr>
              <w:t>3</w:t>
            </w:r>
          </w:p>
        </w:tc>
        <w:tc>
          <w:tcPr>
            <w:tcW w:type="dxa" w:w="1356"/>
          </w:tcPr>
          <w:p>
            <w:pPr>
              <w:spacing w:after="0"/>
              <w:jc w:val="right"/>
            </w:pPr>
            <w:r>
              <w:rPr>
                <w:sz w:val="16"/>
              </w:rPr>
              <w:t>7</w:t>
            </w:r>
          </w:p>
        </w:tc>
        <w:tc>
          <w:tcPr>
            <w:tcW w:type="dxa" w:w="1684"/>
          </w:tcPr>
          <w:p>
            <w:pPr>
              <w:spacing w:after="0"/>
              <w:jc w:val="right"/>
            </w:pPr>
            <w:r>
              <w:rPr>
                <w:sz w:val="16"/>
              </w:rPr>
              <w:t>1</w:t>
            </w:r>
          </w:p>
        </w:tc>
        <w:tc>
          <w:tcPr>
            <w:tcW w:type="dxa" w:w="2143"/>
          </w:tcPr>
          <w:p>
            <w:pPr>
              <w:spacing w:after="0"/>
              <w:jc w:val="left"/>
            </w:pPr>
            <w:r>
              <w:rPr>
                <w:sz w:val="16"/>
              </w:rPr>
              <w:t>1950 to 2026-06-30</w:t>
            </w:r>
          </w:p>
        </w:tc>
        <w:tc>
          <w:tcPr>
            <w:tcW w:type="dxa" w:w="2434"/>
          </w:tcPr>
          <w:p>
            <w:pPr>
              <w:spacing w:after="0"/>
              <w:jc w:val="left"/>
            </w:pPr>
          </w:p>
        </w:tc>
      </w:tr>
      <w:tr>
        <w:trPr>
          <w:cantSplit/>
        </w:trPr>
        <w:tc>
          <w:tcPr>
            <w:tcW w:type="dxa" w:w="1269"/>
          </w:tcPr>
          <w:p>
            <w:pPr>
              <w:spacing w:after="0"/>
              <w:jc w:val="left"/>
            </w:pPr>
            <w:r>
              <w:rPr>
                <w:sz w:val="16"/>
              </w:rPr>
              <w:t>Tsunami</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Volcanic Activity</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Wildfire</w:t>
            </w:r>
          </w:p>
        </w:tc>
        <w:tc>
          <w:tcPr>
            <w:tcW w:type="dxa" w:w="1487"/>
          </w:tcPr>
          <w:p>
            <w:pPr>
              <w:spacing w:after="0"/>
              <w:jc w:val="right"/>
            </w:pPr>
            <w:r>
              <w:rPr>
                <w:sz w:val="16"/>
              </w:rPr>
              <w:t>0</w:t>
            </w:r>
          </w:p>
        </w:tc>
        <w:tc>
          <w:tcPr>
            <w:tcW w:type="dxa" w:w="1422"/>
          </w:tcPr>
          <w:p>
            <w:pPr>
              <w:spacing w:after="0"/>
              <w:jc w:val="right"/>
            </w:pPr>
            <w:r>
              <w:rPr>
                <w:sz w:val="16"/>
              </w:rPr>
              <w:t>0</w:t>
            </w:r>
          </w:p>
        </w:tc>
        <w:tc>
          <w:tcPr>
            <w:tcW w:type="dxa" w:w="1356"/>
          </w:tcPr>
          <w:p>
            <w:pPr>
              <w:spacing w:after="0"/>
              <w:jc w:val="right"/>
            </w:pPr>
            <w:r>
              <w:rPr>
                <w:sz w:val="16"/>
              </w:rPr>
              <w:t>0</w:t>
            </w:r>
          </w:p>
        </w:tc>
        <w:tc>
          <w:tcPr>
            <w:tcW w:type="dxa" w:w="963"/>
          </w:tcPr>
          <w:p>
            <w:pPr>
              <w:spacing w:after="0"/>
              <w:jc w:val="right"/>
            </w:pPr>
            <w:r>
              <w:rPr>
                <w:sz w:val="16"/>
              </w:rPr>
              <w:t>0</w:t>
            </w:r>
          </w:p>
        </w:tc>
        <w:tc>
          <w:tcPr>
            <w:tcW w:type="dxa" w:w="1356"/>
          </w:tcPr>
          <w:p>
            <w:pPr>
              <w:spacing w:after="0"/>
              <w:jc w:val="right"/>
            </w:pPr>
            <w:r>
              <w:rPr>
                <w:sz w:val="16"/>
              </w:rPr>
              <w:t>0</w:t>
            </w:r>
          </w:p>
        </w:tc>
        <w:tc>
          <w:tcPr>
            <w:tcW w:type="dxa" w:w="1684"/>
          </w:tcPr>
          <w:p>
            <w:pPr>
              <w:spacing w:after="0"/>
              <w:jc w:val="right"/>
            </w:pPr>
            <w:r>
              <w:rPr>
                <w:sz w:val="16"/>
              </w:rPr>
              <w:t>0</w:t>
            </w:r>
          </w:p>
        </w:tc>
        <w:tc>
          <w:tcPr>
            <w:tcW w:type="dxa" w:w="2143"/>
          </w:tcPr>
          <w:p>
            <w:pPr>
              <w:spacing w:after="0"/>
              <w:jc w:val="left"/>
            </w:pPr>
            <w:r>
              <w:rPr>
                <w:sz w:val="16"/>
              </w:rPr>
              <w:t>1996 to 2026-06-30</w:t>
            </w:r>
          </w:p>
        </w:tc>
        <w:tc>
          <w:tcPr>
            <w:tcW w:type="dxa" w:w="2434"/>
          </w:tcPr>
          <w:p>
            <w:pPr>
              <w:spacing w:after="0"/>
              <w:jc w:val="left"/>
            </w:pPr>
            <w:r>
              <w:rPr>
                <w:sz w:val="16"/>
              </w:rPr>
              <w:t>No recorded events, 1996 to 2026-06-30, NOAA NCEI Storm Events</w:t>
            </w:r>
          </w:p>
        </w:tc>
      </w:tr>
      <w:tr>
        <w:trPr>
          <w:cantSplit/>
        </w:trPr>
        <w:tc>
          <w:tcPr>
            <w:tcW w:type="dxa" w:w="1269"/>
          </w:tcPr>
          <w:p>
            <w:pPr>
              <w:spacing w:after="0"/>
              <w:jc w:val="left"/>
            </w:pPr>
            <w:r>
              <w:rPr>
                <w:sz w:val="16"/>
              </w:rPr>
              <w:t>Winter Weather</w:t>
            </w:r>
          </w:p>
        </w:tc>
        <w:tc>
          <w:tcPr>
            <w:tcW w:type="dxa" w:w="1487"/>
          </w:tcPr>
          <w:p>
            <w:pPr>
              <w:spacing w:after="0"/>
              <w:jc w:val="right"/>
            </w:pPr>
            <w:r>
              <w:rPr>
                <w:sz w:val="16"/>
              </w:rPr>
              <w:t>43</w:t>
            </w:r>
          </w:p>
        </w:tc>
        <w:tc>
          <w:tcPr>
            <w:tcW w:type="dxa" w:w="1422"/>
          </w:tcPr>
          <w:p>
            <w:pPr>
              <w:spacing w:after="0"/>
              <w:jc w:val="right"/>
            </w:pPr>
            <w:r>
              <w:rPr>
                <w:sz w:val="16"/>
              </w:rPr>
              <w:t>3</w:t>
            </w:r>
          </w:p>
        </w:tc>
        <w:tc>
          <w:tcPr>
            <w:tcW w:type="dxa" w:w="1356"/>
          </w:tcPr>
          <w:p>
            <w:pPr>
              <w:spacing w:after="0"/>
              <w:jc w:val="right"/>
            </w:pPr>
            <w:r>
              <w:rPr>
                <w:sz w:val="16"/>
              </w:rPr>
              <w:t>1</w:t>
            </w:r>
          </w:p>
        </w:tc>
        <w:tc>
          <w:tcPr>
            <w:tcW w:type="dxa" w:w="963"/>
          </w:tcPr>
          <w:p>
            <w:pPr>
              <w:spacing w:after="0"/>
              <w:jc w:val="right"/>
            </w:pPr>
            <w:r>
              <w:rPr>
                <w:sz w:val="16"/>
              </w:rPr>
              <w:t>7</w:t>
            </w:r>
          </w:p>
        </w:tc>
        <w:tc>
          <w:tcPr>
            <w:tcW w:type="dxa" w:w="1356"/>
          </w:tcPr>
          <w:p>
            <w:pPr>
              <w:spacing w:after="0"/>
              <w:jc w:val="right"/>
            </w:pPr>
            <w:r>
              <w:rPr>
                <w:sz w:val="16"/>
              </w:rPr>
              <w:t>5</w:t>
            </w:r>
          </w:p>
        </w:tc>
        <w:tc>
          <w:tcPr>
            <w:tcW w:type="dxa" w:w="1684"/>
          </w:tcPr>
          <w:p>
            <w:pPr>
              <w:spacing w:after="0"/>
              <w:jc w:val="right"/>
            </w:pPr>
            <w:r>
              <w:rPr>
                <w:sz w:val="16"/>
              </w:rPr>
              <w:t>1</w:t>
            </w:r>
          </w:p>
        </w:tc>
        <w:tc>
          <w:tcPr>
            <w:tcW w:type="dxa" w:w="2143"/>
          </w:tcPr>
          <w:p>
            <w:pPr>
              <w:spacing w:after="0"/>
              <w:jc w:val="left"/>
            </w:pPr>
            <w:r>
              <w:rPr>
                <w:sz w:val="16"/>
              </w:rPr>
              <w:t>1996 to 2026-06-30</w:t>
            </w:r>
          </w:p>
        </w:tc>
        <w:tc>
          <w:tcPr>
            <w:tcW w:type="dxa" w:w="2434"/>
          </w:tcPr>
          <w:p>
            <w:pPr>
              <w:spacing w:after="0"/>
              <w:jc w:val="left"/>
            </w:pPr>
          </w:p>
        </w:tc>
      </w:tr>
    </w:tbl>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80" w:before="0"/>
      </w:pPr>
    </w:p>
    <w:p>
      <w:pPr>
        <w:pStyle w:val="Heading3"/>
        <w:keepNext/>
        <w:spacing w:after="80"/>
      </w:pPr>
      <w:r>
        <w:rPr/>
        <w:t>Notable Storm Events records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Notable Storm Events records"/>
        <w:tblDescription w:val="Hazard Plain table b1d_notable"/>
      </w:tblPr>
      <w:tblGrid>
        <w:gridCol w:w="1037"/>
        <w:gridCol w:w="1360"/>
        <w:gridCol w:w="1914"/>
        <w:gridCol w:w="1577"/>
        <w:gridCol w:w="1139"/>
        <w:gridCol w:w="1900"/>
        <w:gridCol w:w="1842"/>
        <w:gridCol w:w="3343"/>
      </w:tblGrid>
      <w:tr>
        <w:trPr>
          <w:cantSplit/>
          <w:tblHeader/>
        </w:trPr>
        <w:tc>
          <w:tcPr>
            <w:tcW w:type="dxa" w:w="1037"/>
            <w:shd w:val="clear" w:color="auto" w:fill="E8E8E8"/>
          </w:tcPr>
          <w:p>
            <w:pPr>
              <w:spacing w:after="0"/>
              <w:jc w:val="left"/>
            </w:pPr>
            <w:r>
              <w:rPr>
                <w:b/>
                <w:sz w:val="16"/>
              </w:rPr>
              <w:t>Date</w:t>
            </w:r>
          </w:p>
        </w:tc>
        <w:tc>
          <w:tcPr>
            <w:tcW w:type="dxa" w:w="1360"/>
            <w:shd w:val="clear" w:color="auto" w:fill="E8E8E8"/>
          </w:tcPr>
          <w:p>
            <w:pPr>
              <w:spacing w:after="0"/>
              <w:jc w:val="left"/>
            </w:pPr>
            <w:r>
              <w:rPr>
                <w:b/>
                <w:sz w:val="16"/>
              </w:rPr>
              <w:t>Event type</w:t>
            </w:r>
          </w:p>
        </w:tc>
        <w:tc>
          <w:tcPr>
            <w:tcW w:type="dxa" w:w="1914"/>
            <w:shd w:val="clear" w:color="auto" w:fill="E8E8E8"/>
          </w:tcPr>
          <w:p>
            <w:pPr>
              <w:spacing w:after="0"/>
              <w:jc w:val="left"/>
            </w:pPr>
            <w:r>
              <w:rPr>
                <w:b/>
                <w:sz w:val="16"/>
              </w:rPr>
              <w:t>Magnitude or extent</w:t>
            </w:r>
          </w:p>
        </w:tc>
        <w:tc>
          <w:tcPr>
            <w:tcW w:type="dxa" w:w="1577"/>
            <w:shd w:val="clear" w:color="auto" w:fill="E8E8E8"/>
          </w:tcPr>
          <w:p>
            <w:pPr>
              <w:spacing w:after="0"/>
              <w:jc w:val="left"/>
            </w:pPr>
            <w:r>
              <w:rPr>
                <w:b/>
                <w:sz w:val="16"/>
              </w:rPr>
              <w:t>Damage</w:t>
            </w:r>
          </w:p>
          <w:p>
            <w:pPr>
              <w:spacing w:after="0"/>
              <w:jc w:val="left"/>
            </w:pPr>
            <w:r>
              <w:rPr>
                <w:i/>
                <w:color w:val="555555"/>
                <w:sz w:val="14"/>
              </w:rPr>
              <w:t>nominal dollars</w:t>
            </w:r>
          </w:p>
        </w:tc>
        <w:tc>
          <w:tcPr>
            <w:tcW w:type="dxa" w:w="1139"/>
            <w:shd w:val="clear" w:color="auto" w:fill="E8E8E8"/>
          </w:tcPr>
          <w:p>
            <w:pPr>
              <w:spacing w:after="0"/>
              <w:jc w:val="right"/>
            </w:pPr>
            <w:r>
              <w:rPr>
                <w:b/>
                <w:sz w:val="16"/>
              </w:rPr>
              <w:t>Direct deaths, injuries</w:t>
            </w:r>
          </w:p>
          <w:p>
            <w:pPr>
              <w:spacing w:after="0"/>
              <w:jc w:val="right"/>
            </w:pPr>
            <w:r>
              <w:rPr>
                <w:i/>
                <w:color w:val="555555"/>
                <w:sz w:val="14"/>
              </w:rPr>
              <w:t>indirect not counted</w:t>
            </w:r>
          </w:p>
        </w:tc>
        <w:tc>
          <w:tcPr>
            <w:tcW w:type="dxa" w:w="1900"/>
            <w:shd w:val="clear" w:color="auto" w:fill="E8E8E8"/>
          </w:tcPr>
          <w:p>
            <w:pPr>
              <w:spacing w:after="0"/>
              <w:jc w:val="left"/>
            </w:pPr>
            <w:r>
              <w:rPr>
                <w:b/>
                <w:sz w:val="16"/>
              </w:rPr>
              <w:t>Location</w:t>
            </w:r>
          </w:p>
        </w:tc>
        <w:tc>
          <w:tcPr>
            <w:tcW w:type="dxa" w:w="1842"/>
            <w:shd w:val="clear" w:color="auto" w:fill="E8E8E8"/>
          </w:tcPr>
          <w:p>
            <w:pPr>
              <w:spacing w:after="0"/>
              <w:jc w:val="left"/>
            </w:pPr>
            <w:r>
              <w:rPr>
                <w:b/>
                <w:sz w:val="16"/>
              </w:rPr>
              <w:t>Flags</w:t>
            </w:r>
          </w:p>
        </w:tc>
        <w:tc>
          <w:tcPr>
            <w:tcW w:type="dxa" w:w="3343"/>
            <w:shd w:val="clear" w:color="auto" w:fill="E8E8E8"/>
          </w:tcPr>
          <w:p>
            <w:pPr>
              <w:spacing w:after="0"/>
              <w:jc w:val="left"/>
            </w:pPr>
            <w:r>
              <w:rPr>
                <w:b/>
                <w:sz w:val="16"/>
              </w:rPr>
              <w:t>Why listed</w:t>
            </w:r>
          </w:p>
        </w:tc>
      </w:tr>
      <w:tr>
        <w:trPr>
          <w:cantSplit/>
        </w:trPr>
        <w:tc>
          <w:tcPr>
            <w:tcW w:type="dxa" w:w="1037"/>
          </w:tcPr>
          <w:p>
            <w:pPr>
              <w:spacing w:after="0"/>
              <w:jc w:val="left"/>
            </w:pPr>
            <w:r>
              <w:rPr>
                <w:sz w:val="16"/>
              </w:rPr>
              <w:t>2025-04-02</w:t>
            </w:r>
          </w:p>
        </w:tc>
        <w:tc>
          <w:tcPr>
            <w:tcW w:type="dxa" w:w="1360"/>
          </w:tcPr>
          <w:p>
            <w:pPr>
              <w:spacing w:after="0"/>
              <w:jc w:val="left"/>
            </w:pPr>
            <w:r>
              <w:rPr>
                <w:sz w:val="16"/>
              </w:rPr>
              <w:t>Thunderstorm Wind</w:t>
            </w:r>
          </w:p>
        </w:tc>
        <w:tc>
          <w:tcPr>
            <w:tcW w:type="dxa" w:w="1914"/>
          </w:tcPr>
          <w:p>
            <w:pPr>
              <w:spacing w:after="0"/>
              <w:jc w:val="left"/>
            </w:pPr>
            <w:r>
              <w:rPr>
                <w:sz w:val="16"/>
              </w:rPr>
              <w:t>87 kt (100 mph) measured gust</w:t>
            </w:r>
          </w:p>
        </w:tc>
        <w:tc>
          <w:tcPr>
            <w:tcW w:type="dxa" w:w="1577"/>
          </w:tcPr>
          <w:p>
            <w:pPr>
              <w:spacing w:after="0"/>
              <w:jc w:val="left"/>
            </w:pPr>
            <w:r>
              <w:rPr>
                <w:sz w:val="16"/>
              </w:rPr>
              <w:t>damage not reported</w:t>
            </w:r>
          </w:p>
        </w:tc>
        <w:tc>
          <w:tcPr>
            <w:tcW w:type="dxa" w:w="1139"/>
          </w:tcPr>
          <w:p>
            <w:pPr>
              <w:spacing w:after="0"/>
              <w:jc w:val="right"/>
            </w:pPr>
            <w:r>
              <w:rPr>
                <w:sz w:val="16"/>
              </w:rPr>
              <w:t>0, 0</w:t>
            </w:r>
          </w:p>
        </w:tc>
        <w:tc>
          <w:tcPr>
            <w:tcW w:type="dxa" w:w="1900"/>
          </w:tcPr>
          <w:p>
            <w:pPr>
              <w:spacing w:after="0"/>
              <w:jc w:val="left"/>
            </w:pPr>
            <w:r>
              <w:rPr>
                <w:sz w:val="16"/>
              </w:rPr>
              <w:t>EATON</w:t>
            </w:r>
          </w:p>
        </w:tc>
        <w:tc>
          <w:tcPr>
            <w:tcW w:type="dxa" w:w="1842"/>
          </w:tcPr>
          <w:p>
            <w:pPr>
              <w:spacing w:after="0"/>
              <w:jc w:val="left"/>
            </w:pPr>
            <w:r>
              <w:rPr>
                <w:sz w:val="16"/>
              </w:rPr>
              <w:t>during plan review, check whether your last plan included it; within last 5 years</w:t>
            </w:r>
          </w:p>
        </w:tc>
        <w:tc>
          <w:tcPr>
            <w:tcW w:type="dxa" w:w="3343"/>
          </w:tcPr>
          <w:p>
            <w:pPr>
              <w:spacing w:after="0"/>
              <w:jc w:val="left"/>
            </w:pPr>
            <w:r>
              <w:rPr>
                <w:sz w:val="16"/>
              </w:rPr>
              <w:t>B1-c worst recorded: Thunderstorm Wind</w:t>
            </w:r>
          </w:p>
        </w:tc>
      </w:tr>
      <w:tr>
        <w:trPr>
          <w:cantSplit/>
        </w:trPr>
        <w:tc>
          <w:tcPr>
            <w:tcW w:type="dxa" w:w="1037"/>
          </w:tcPr>
          <w:p>
            <w:pPr>
              <w:spacing w:after="0"/>
              <w:jc w:val="left"/>
            </w:pPr>
            <w:r>
              <w:rPr>
                <w:sz w:val="16"/>
              </w:rPr>
              <w:t>2021-01-30</w:t>
            </w:r>
          </w:p>
        </w:tc>
        <w:tc>
          <w:tcPr>
            <w:tcW w:type="dxa" w:w="1360"/>
          </w:tcPr>
          <w:p>
            <w:pPr>
              <w:spacing w:after="0"/>
              <w:jc w:val="left"/>
            </w:pPr>
            <w:r>
              <w:rPr>
                <w:sz w:val="16"/>
              </w:rPr>
              <w:t>Winter Storm</w:t>
            </w:r>
          </w:p>
        </w:tc>
        <w:tc>
          <w:tcPr>
            <w:tcW w:type="dxa" w:w="1914"/>
          </w:tcPr>
          <w:p>
            <w:pPr>
              <w:spacing w:after="0"/>
              <w:jc w:val="left"/>
            </w:pPr>
          </w:p>
        </w:tc>
        <w:tc>
          <w:tcPr>
            <w:tcW w:type="dxa" w:w="1577"/>
          </w:tcPr>
          <w:p>
            <w:pPr>
              <w:spacing w:after="0"/>
              <w:jc w:val="left"/>
            </w:pPr>
            <w:r>
              <w:rPr>
                <w:sz w:val="16"/>
              </w:rPr>
              <w:t>$10,000 property; crops not reported, reported for the zone (2021 dollars)</w:t>
            </w:r>
          </w:p>
        </w:tc>
        <w:tc>
          <w:tcPr>
            <w:tcW w:type="dxa" w:w="1139"/>
          </w:tcPr>
          <w:p>
            <w:pPr>
              <w:spacing w:after="0"/>
              <w:jc w:val="right"/>
            </w:pPr>
            <w:r>
              <w:rPr>
                <w:sz w:val="16"/>
              </w:rPr>
              <w:t>0, 0</w:t>
            </w:r>
          </w:p>
        </w:tc>
        <w:tc>
          <w:tcPr>
            <w:tcW w:type="dxa" w:w="1900"/>
          </w:tcPr>
          <w:p>
            <w:pPr>
              <w:spacing w:after="0"/>
              <w:jc w:val="left"/>
            </w:pPr>
            <w:r>
              <w:rPr>
                <w:sz w:val="16"/>
              </w:rPr>
              <w:t>NWS zone INZ041 (DELAWARE), zone-level: may include parts of neighboring counties</w:t>
            </w:r>
          </w:p>
        </w:tc>
        <w:tc>
          <w:tcPr>
            <w:tcW w:type="dxa" w:w="1842"/>
          </w:tcPr>
          <w:p>
            <w:pPr>
              <w:spacing w:after="0"/>
              <w:jc w:val="left"/>
            </w:pPr>
          </w:p>
        </w:tc>
        <w:tc>
          <w:tcPr>
            <w:tcW w:type="dxa" w:w="3343"/>
          </w:tcPr>
          <w:p>
            <w:pPr>
              <w:spacing w:after="0"/>
              <w:jc w:val="left"/>
            </w:pPr>
            <w:r>
              <w:rPr>
                <w:sz w:val="16"/>
              </w:rPr>
              <w:t>B1-c worst recorded: Winter Storm, Heavy Snow, Blizzard, Lake-Effect Snow, Winter Weather, Sleet</w:t>
            </w:r>
          </w:p>
        </w:tc>
      </w:tr>
      <w:tr>
        <w:trPr>
          <w:cantSplit/>
        </w:trPr>
        <w:tc>
          <w:tcPr>
            <w:tcW w:type="dxa" w:w="1037"/>
          </w:tcPr>
          <w:p>
            <w:pPr>
              <w:spacing w:after="0"/>
              <w:jc w:val="left"/>
            </w:pPr>
            <w:r>
              <w:rPr>
                <w:sz w:val="16"/>
              </w:rPr>
              <w:t>2018-11-14</w:t>
            </w:r>
          </w:p>
        </w:tc>
        <w:tc>
          <w:tcPr>
            <w:tcW w:type="dxa" w:w="1360"/>
          </w:tcPr>
          <w:p>
            <w:pPr>
              <w:spacing w:after="0"/>
              <w:jc w:val="left"/>
            </w:pPr>
            <w:r>
              <w:rPr>
                <w:sz w:val="16"/>
              </w:rPr>
              <w:t>Ice Storm</w:t>
            </w:r>
          </w:p>
        </w:tc>
        <w:tc>
          <w:tcPr>
            <w:tcW w:type="dxa" w:w="1914"/>
          </w:tcPr>
          <w:p>
            <w:pPr>
              <w:spacing w:after="0"/>
              <w:jc w:val="left"/>
            </w:pPr>
          </w:p>
        </w:tc>
        <w:tc>
          <w:tcPr>
            <w:tcW w:type="dxa" w:w="1577"/>
          </w:tcPr>
          <w:p>
            <w:pPr>
              <w:spacing w:after="0"/>
              <w:jc w:val="left"/>
            </w:pPr>
            <w:r>
              <w:rPr>
                <w:sz w:val="16"/>
              </w:rPr>
              <w:t>$500 property; $0 crops, reported for the zone (2018 dollars)</w:t>
            </w:r>
          </w:p>
        </w:tc>
        <w:tc>
          <w:tcPr>
            <w:tcW w:type="dxa" w:w="1139"/>
          </w:tcPr>
          <w:p>
            <w:pPr>
              <w:spacing w:after="0"/>
              <w:jc w:val="right"/>
            </w:pPr>
            <w:r>
              <w:rPr>
                <w:sz w:val="16"/>
              </w:rPr>
              <w:t>0, 0</w:t>
            </w:r>
          </w:p>
        </w:tc>
        <w:tc>
          <w:tcPr>
            <w:tcW w:type="dxa" w:w="1900"/>
          </w:tcPr>
          <w:p>
            <w:pPr>
              <w:spacing w:after="0"/>
              <w:jc w:val="left"/>
            </w:pPr>
            <w:r>
              <w:rPr>
                <w:sz w:val="16"/>
              </w:rPr>
              <w:t>NWS zone INZ041 (DELAWARE), zone-level: may include parts of neighboring counties</w:t>
            </w:r>
          </w:p>
        </w:tc>
        <w:tc>
          <w:tcPr>
            <w:tcW w:type="dxa" w:w="1842"/>
          </w:tcPr>
          <w:p>
            <w:pPr>
              <w:spacing w:after="0"/>
              <w:jc w:val="left"/>
            </w:pPr>
          </w:p>
        </w:tc>
        <w:tc>
          <w:tcPr>
            <w:tcW w:type="dxa" w:w="3343"/>
          </w:tcPr>
          <w:p>
            <w:pPr>
              <w:spacing w:after="0"/>
              <w:jc w:val="left"/>
            </w:pPr>
            <w:r>
              <w:rPr>
                <w:sz w:val="16"/>
              </w:rPr>
              <w:t>B1-c worst recorded: Ice Storm</w:t>
            </w:r>
          </w:p>
        </w:tc>
      </w:tr>
      <w:tr>
        <w:trPr>
          <w:cantSplit/>
        </w:trPr>
        <w:tc>
          <w:tcPr>
            <w:tcW w:type="dxa" w:w="1037"/>
          </w:tcPr>
          <w:p>
            <w:pPr>
              <w:spacing w:after="0"/>
              <w:jc w:val="left"/>
            </w:pPr>
            <w:r>
              <w:rPr>
                <w:sz w:val="16"/>
              </w:rPr>
              <w:t>2016-04-02</w:t>
            </w:r>
          </w:p>
        </w:tc>
        <w:tc>
          <w:tcPr>
            <w:tcW w:type="dxa" w:w="1360"/>
          </w:tcPr>
          <w:p>
            <w:pPr>
              <w:spacing w:after="0"/>
              <w:jc w:val="left"/>
            </w:pPr>
            <w:r>
              <w:rPr>
                <w:sz w:val="16"/>
              </w:rPr>
              <w:t>High Wind</w:t>
            </w:r>
          </w:p>
        </w:tc>
        <w:tc>
          <w:tcPr>
            <w:tcW w:type="dxa" w:w="1914"/>
          </w:tcPr>
          <w:p>
            <w:pPr>
              <w:spacing w:after="0"/>
              <w:jc w:val="left"/>
            </w:pPr>
            <w:r>
              <w:rPr>
                <w:sz w:val="16"/>
              </w:rPr>
              <w:t>61 kt (70 mph) estimated gust</w:t>
            </w:r>
          </w:p>
        </w:tc>
        <w:tc>
          <w:tcPr>
            <w:tcW w:type="dxa" w:w="1577"/>
          </w:tcPr>
          <w:p>
            <w:pPr>
              <w:spacing w:after="0"/>
              <w:jc w:val="left"/>
            </w:pPr>
            <w:r>
              <w:rPr>
                <w:sz w:val="16"/>
              </w:rPr>
              <w:t>$5,000 property; crops not reported, reported for the zone (2016 dollars)</w:t>
            </w:r>
          </w:p>
        </w:tc>
        <w:tc>
          <w:tcPr>
            <w:tcW w:type="dxa" w:w="1139"/>
          </w:tcPr>
          <w:p>
            <w:pPr>
              <w:spacing w:after="0"/>
              <w:jc w:val="right"/>
            </w:pPr>
            <w:r>
              <w:rPr>
                <w:sz w:val="16"/>
              </w:rPr>
              <w:t>0, 0</w:t>
            </w:r>
          </w:p>
        </w:tc>
        <w:tc>
          <w:tcPr>
            <w:tcW w:type="dxa" w:w="1900"/>
          </w:tcPr>
          <w:p>
            <w:pPr>
              <w:spacing w:after="0"/>
              <w:jc w:val="left"/>
            </w:pPr>
            <w:r>
              <w:rPr>
                <w:sz w:val="16"/>
              </w:rPr>
              <w:t>NWS zone INZ041 (DELAWARE), zone-level: may include parts of neighboring counties</w:t>
            </w:r>
          </w:p>
        </w:tc>
        <w:tc>
          <w:tcPr>
            <w:tcW w:type="dxa" w:w="1842"/>
          </w:tcPr>
          <w:p>
            <w:pPr>
              <w:spacing w:after="0"/>
              <w:jc w:val="left"/>
            </w:pPr>
          </w:p>
        </w:tc>
        <w:tc>
          <w:tcPr>
            <w:tcW w:type="dxa" w:w="3343"/>
          </w:tcPr>
          <w:p>
            <w:pPr>
              <w:spacing w:after="0"/>
              <w:jc w:val="left"/>
            </w:pPr>
            <w:r>
              <w:rPr>
                <w:sz w:val="16"/>
              </w:rPr>
              <w:t>B1-c worst recorded: High Wind and Strong Wind (outside NRI Strong Wind definition)</w:t>
            </w:r>
          </w:p>
        </w:tc>
      </w:tr>
      <w:tr>
        <w:trPr>
          <w:cantSplit/>
        </w:trPr>
        <w:tc>
          <w:tcPr>
            <w:tcW w:type="dxa" w:w="1037"/>
          </w:tcPr>
          <w:p>
            <w:pPr>
              <w:spacing w:after="0"/>
              <w:jc w:val="left"/>
            </w:pPr>
            <w:r>
              <w:rPr>
                <w:sz w:val="16"/>
              </w:rPr>
              <w:t>2011-09-03</w:t>
            </w:r>
          </w:p>
        </w:tc>
        <w:tc>
          <w:tcPr>
            <w:tcW w:type="dxa" w:w="1360"/>
          </w:tcPr>
          <w:p>
            <w:pPr>
              <w:spacing w:after="0"/>
              <w:jc w:val="left"/>
            </w:pPr>
            <w:r>
              <w:rPr>
                <w:sz w:val="16"/>
              </w:rPr>
              <w:t>Thunderstorm Wind</w:t>
            </w:r>
          </w:p>
        </w:tc>
        <w:tc>
          <w:tcPr>
            <w:tcW w:type="dxa" w:w="1914"/>
          </w:tcPr>
          <w:p>
            <w:pPr>
              <w:spacing w:after="0"/>
              <w:jc w:val="left"/>
            </w:pPr>
            <w:r>
              <w:rPr>
                <w:sz w:val="16"/>
              </w:rPr>
              <w:t>56 kt (64 mph) estimated gust</w:t>
            </w:r>
          </w:p>
        </w:tc>
        <w:tc>
          <w:tcPr>
            <w:tcW w:type="dxa" w:w="1577"/>
          </w:tcPr>
          <w:p>
            <w:pPr>
              <w:spacing w:after="0"/>
              <w:jc w:val="left"/>
            </w:pPr>
            <w:r>
              <w:rPr>
                <w:sz w:val="16"/>
              </w:rPr>
              <w:t>$28,000 property; $0 crops (2011 dollars)</w:t>
            </w:r>
          </w:p>
        </w:tc>
        <w:tc>
          <w:tcPr>
            <w:tcW w:type="dxa" w:w="1139"/>
          </w:tcPr>
          <w:p>
            <w:pPr>
              <w:spacing w:after="0"/>
              <w:jc w:val="right"/>
            </w:pPr>
            <w:r>
              <w:rPr>
                <w:sz w:val="16"/>
              </w:rPr>
              <w:t>0, 1</w:t>
            </w:r>
          </w:p>
        </w:tc>
        <w:tc>
          <w:tcPr>
            <w:tcW w:type="dxa" w:w="1900"/>
          </w:tcPr>
          <w:p>
            <w:pPr>
              <w:spacing w:after="0"/>
              <w:jc w:val="left"/>
            </w:pPr>
            <w:r>
              <w:rPr>
                <w:sz w:val="16"/>
              </w:rPr>
              <w:t>MORNINGSIDE</w:t>
            </w:r>
          </w:p>
        </w:tc>
        <w:tc>
          <w:tcPr>
            <w:tcW w:type="dxa" w:w="1842"/>
          </w:tcPr>
          <w:p>
            <w:pPr>
              <w:spacing w:after="0"/>
              <w:jc w:val="left"/>
            </w:pPr>
          </w:p>
        </w:tc>
        <w:tc>
          <w:tcPr>
            <w:tcW w:type="dxa" w:w="3343"/>
          </w:tcPr>
          <w:p>
            <w:pPr>
              <w:spacing w:after="0"/>
              <w:jc w:val="left"/>
            </w:pPr>
            <w:r>
              <w:rPr>
                <w:sz w:val="16"/>
              </w:rPr>
              <w:t>deaths or injuries recorded</w:t>
            </w:r>
          </w:p>
        </w:tc>
      </w:tr>
      <w:tr>
        <w:trPr>
          <w:cantSplit/>
        </w:trPr>
        <w:tc>
          <w:tcPr>
            <w:tcW w:type="dxa" w:w="1037"/>
          </w:tcPr>
          <w:p>
            <w:pPr>
              <w:spacing w:after="0"/>
              <w:jc w:val="left"/>
            </w:pPr>
            <w:r>
              <w:rPr>
                <w:sz w:val="16"/>
              </w:rPr>
              <w:t>2008-06-09</w:t>
            </w:r>
          </w:p>
        </w:tc>
        <w:tc>
          <w:tcPr>
            <w:tcW w:type="dxa" w:w="1360"/>
          </w:tcPr>
          <w:p>
            <w:pPr>
              <w:spacing w:after="0"/>
              <w:jc w:val="left"/>
            </w:pPr>
            <w:r>
              <w:rPr>
                <w:sz w:val="16"/>
              </w:rPr>
              <w:t>Thunderstorm Wind</w:t>
            </w:r>
          </w:p>
        </w:tc>
        <w:tc>
          <w:tcPr>
            <w:tcW w:type="dxa" w:w="1914"/>
          </w:tcPr>
          <w:p>
            <w:pPr>
              <w:spacing w:after="0"/>
              <w:jc w:val="left"/>
            </w:pPr>
            <w:r>
              <w:rPr>
                <w:sz w:val="16"/>
              </w:rPr>
              <w:t>52 kt (60 mph) estimated gust</w:t>
            </w:r>
          </w:p>
        </w:tc>
        <w:tc>
          <w:tcPr>
            <w:tcW w:type="dxa" w:w="1577"/>
          </w:tcPr>
          <w:p>
            <w:pPr>
              <w:spacing w:after="0"/>
              <w:jc w:val="left"/>
            </w:pPr>
            <w:r>
              <w:rPr>
                <w:sz w:val="16"/>
              </w:rPr>
              <w:t>$45,000 property; crops not reported (2008 dollars)</w:t>
            </w:r>
          </w:p>
        </w:tc>
        <w:tc>
          <w:tcPr>
            <w:tcW w:type="dxa" w:w="1139"/>
          </w:tcPr>
          <w:p>
            <w:pPr>
              <w:spacing w:after="0"/>
              <w:jc w:val="right"/>
            </w:pPr>
            <w:r>
              <w:rPr>
                <w:sz w:val="16"/>
              </w:rPr>
              <w:t>0, 1</w:t>
            </w:r>
          </w:p>
        </w:tc>
        <w:tc>
          <w:tcPr>
            <w:tcW w:type="dxa" w:w="1900"/>
          </w:tcPr>
          <w:p>
            <w:pPr>
              <w:spacing w:after="0"/>
              <w:jc w:val="left"/>
            </w:pPr>
            <w:r>
              <w:rPr>
                <w:sz w:val="16"/>
              </w:rPr>
              <w:t>MUNCIE</w:t>
            </w:r>
          </w:p>
        </w:tc>
        <w:tc>
          <w:tcPr>
            <w:tcW w:type="dxa" w:w="1842"/>
          </w:tcPr>
          <w:p>
            <w:pPr>
              <w:spacing w:after="0"/>
              <w:jc w:val="left"/>
            </w:pPr>
          </w:p>
        </w:tc>
        <w:tc>
          <w:tcPr>
            <w:tcW w:type="dxa" w:w="3343"/>
          </w:tcPr>
          <w:p>
            <w:pPr>
              <w:spacing w:after="0"/>
              <w:jc w:val="left"/>
            </w:pPr>
            <w:r>
              <w:rPr>
                <w:sz w:val="16"/>
              </w:rPr>
              <w:t>deaths or injuries recorded</w:t>
            </w:r>
          </w:p>
        </w:tc>
      </w:tr>
      <w:tr>
        <w:trPr>
          <w:cantSplit/>
        </w:trPr>
        <w:tc>
          <w:tcPr>
            <w:tcW w:type="dxa" w:w="1037"/>
          </w:tcPr>
          <w:p>
            <w:pPr>
              <w:spacing w:after="0"/>
              <w:jc w:val="left"/>
            </w:pPr>
            <w:r>
              <w:rPr>
                <w:sz w:val="16"/>
              </w:rPr>
              <w:t>2003-09-01</w:t>
            </w:r>
          </w:p>
        </w:tc>
        <w:tc>
          <w:tcPr>
            <w:tcW w:type="dxa" w:w="1360"/>
          </w:tcPr>
          <w:p>
            <w:pPr>
              <w:spacing w:after="0"/>
              <w:jc w:val="left"/>
            </w:pPr>
            <w:r>
              <w:rPr>
                <w:sz w:val="16"/>
              </w:rPr>
              <w:t>Flood</w:t>
            </w:r>
          </w:p>
        </w:tc>
        <w:tc>
          <w:tcPr>
            <w:tcW w:type="dxa" w:w="1914"/>
          </w:tcPr>
          <w:p>
            <w:pPr>
              <w:spacing w:after="0"/>
              <w:jc w:val="left"/>
            </w:pPr>
          </w:p>
        </w:tc>
        <w:tc>
          <w:tcPr>
            <w:tcW w:type="dxa" w:w="1577"/>
          </w:tcPr>
          <w:p>
            <w:pPr>
              <w:spacing w:after="0"/>
              <w:jc w:val="left"/>
            </w:pPr>
            <w:r>
              <w:rPr>
                <w:sz w:val="16"/>
              </w:rPr>
              <w:t>$5,000,000 property; crops not reported, reported for the zone (2003 dollars)</w:t>
            </w:r>
          </w:p>
        </w:tc>
        <w:tc>
          <w:tcPr>
            <w:tcW w:type="dxa" w:w="1139"/>
          </w:tcPr>
          <w:p>
            <w:pPr>
              <w:spacing w:after="0"/>
              <w:jc w:val="right"/>
            </w:pPr>
            <w:r>
              <w:rPr>
                <w:sz w:val="16"/>
              </w:rPr>
              <w:t>0, 0</w:t>
            </w:r>
          </w:p>
        </w:tc>
        <w:tc>
          <w:tcPr>
            <w:tcW w:type="dxa" w:w="1900"/>
          </w:tcPr>
          <w:p>
            <w:pPr>
              <w:spacing w:after="0"/>
              <w:jc w:val="left"/>
            </w:pPr>
            <w:r>
              <w:rPr>
                <w:sz w:val="16"/>
              </w:rPr>
              <w:t>NWS zone INZ041 (DELAWARE), zone-level: may include parts of neighboring counties</w:t>
            </w:r>
          </w:p>
        </w:tc>
        <w:tc>
          <w:tcPr>
            <w:tcW w:type="dxa" w:w="1842"/>
          </w:tcPr>
          <w:p>
            <w:pPr>
              <w:spacing w:after="0"/>
              <w:jc w:val="left"/>
            </w:pPr>
          </w:p>
        </w:tc>
        <w:tc>
          <w:tcPr>
            <w:tcW w:type="dxa" w:w="3343"/>
          </w:tcPr>
          <w:p>
            <w:pPr>
              <w:spacing w:after="0"/>
              <w:jc w:val="left"/>
            </w:pPr>
            <w:r>
              <w:rPr>
                <w:sz w:val="16"/>
              </w:rPr>
              <w:t>B1-c worst recorded: Flash Flood, Flood, Lakeshore Flood</w:t>
            </w:r>
          </w:p>
        </w:tc>
      </w:tr>
      <w:tr>
        <w:trPr>
          <w:cantSplit/>
        </w:trPr>
        <w:tc>
          <w:tcPr>
            <w:tcW w:type="dxa" w:w="1037"/>
          </w:tcPr>
          <w:p>
            <w:pPr>
              <w:spacing w:after="0"/>
              <w:jc w:val="left"/>
            </w:pPr>
            <w:r>
              <w:rPr>
                <w:sz w:val="16"/>
              </w:rPr>
              <w:t>2000-05-18</w:t>
            </w:r>
          </w:p>
        </w:tc>
        <w:tc>
          <w:tcPr>
            <w:tcW w:type="dxa" w:w="1360"/>
          </w:tcPr>
          <w:p>
            <w:pPr>
              <w:spacing w:after="0"/>
              <w:jc w:val="left"/>
            </w:pPr>
            <w:r>
              <w:rPr>
                <w:sz w:val="16"/>
              </w:rPr>
              <w:t>Hail</w:t>
            </w:r>
          </w:p>
        </w:tc>
        <w:tc>
          <w:tcPr>
            <w:tcW w:type="dxa" w:w="1914"/>
          </w:tcPr>
          <w:p>
            <w:pPr>
              <w:spacing w:after="0"/>
              <w:jc w:val="left"/>
            </w:pPr>
            <w:r>
              <w:rPr>
                <w:sz w:val="16"/>
              </w:rPr>
              <w:t>2.75 in</w:t>
            </w:r>
          </w:p>
        </w:tc>
        <w:tc>
          <w:tcPr>
            <w:tcW w:type="dxa" w:w="1577"/>
          </w:tcPr>
          <w:p>
            <w:pPr>
              <w:spacing w:after="0"/>
              <w:jc w:val="left"/>
            </w:pPr>
            <w:r>
              <w:rPr>
                <w:sz w:val="16"/>
              </w:rPr>
              <w:t>$15,000,000 property; crops not reported (2000 dollars)</w:t>
            </w:r>
          </w:p>
        </w:tc>
        <w:tc>
          <w:tcPr>
            <w:tcW w:type="dxa" w:w="1139"/>
          </w:tcPr>
          <w:p>
            <w:pPr>
              <w:spacing w:after="0"/>
              <w:jc w:val="right"/>
            </w:pPr>
            <w:r>
              <w:rPr>
                <w:sz w:val="16"/>
              </w:rPr>
              <w:t>0, 0</w:t>
            </w:r>
          </w:p>
        </w:tc>
        <w:tc>
          <w:tcPr>
            <w:tcW w:type="dxa" w:w="1900"/>
          </w:tcPr>
          <w:p>
            <w:pPr>
              <w:spacing w:after="0"/>
              <w:jc w:val="left"/>
            </w:pPr>
            <w:r>
              <w:rPr>
                <w:sz w:val="16"/>
              </w:rPr>
              <w:t>COWAN</w:t>
            </w:r>
          </w:p>
        </w:tc>
        <w:tc>
          <w:tcPr>
            <w:tcW w:type="dxa" w:w="1842"/>
          </w:tcPr>
          <w:p>
            <w:pPr>
              <w:spacing w:after="0"/>
              <w:jc w:val="left"/>
            </w:pPr>
          </w:p>
        </w:tc>
        <w:tc>
          <w:tcPr>
            <w:tcW w:type="dxa" w:w="3343"/>
          </w:tcPr>
          <w:p>
            <w:pPr>
              <w:spacing w:after="0"/>
              <w:jc w:val="left"/>
            </w:pPr>
            <w:r>
              <w:rPr>
                <w:sz w:val="16"/>
              </w:rPr>
              <w:t>B1-c worst recorded: Hail</w:t>
            </w:r>
          </w:p>
        </w:tc>
      </w:tr>
      <w:tr>
        <w:trPr>
          <w:cantSplit/>
        </w:trPr>
        <w:tc>
          <w:tcPr>
            <w:tcW w:type="dxa" w:w="1037"/>
          </w:tcPr>
          <w:p>
            <w:pPr>
              <w:spacing w:after="0"/>
              <w:jc w:val="left"/>
            </w:pPr>
            <w:r>
              <w:rPr>
                <w:sz w:val="16"/>
              </w:rPr>
              <w:t>1998-07-22</w:t>
            </w:r>
          </w:p>
        </w:tc>
        <w:tc>
          <w:tcPr>
            <w:tcW w:type="dxa" w:w="1360"/>
          </w:tcPr>
          <w:p>
            <w:pPr>
              <w:spacing w:after="0"/>
              <w:jc w:val="left"/>
            </w:pPr>
            <w:r>
              <w:rPr>
                <w:sz w:val="16"/>
              </w:rPr>
              <w:t>Lightning</w:t>
            </w:r>
          </w:p>
        </w:tc>
        <w:tc>
          <w:tcPr>
            <w:tcW w:type="dxa" w:w="1914"/>
          </w:tcPr>
          <w:p>
            <w:pPr>
              <w:spacing w:after="0"/>
              <w:jc w:val="left"/>
            </w:pPr>
          </w:p>
        </w:tc>
        <w:tc>
          <w:tcPr>
            <w:tcW w:type="dxa" w:w="1577"/>
          </w:tcPr>
          <w:p>
            <w:pPr>
              <w:spacing w:after="0"/>
              <w:jc w:val="left"/>
            </w:pPr>
            <w:r>
              <w:rPr>
                <w:sz w:val="16"/>
              </w:rPr>
              <w:t>damage not reported</w:t>
            </w:r>
          </w:p>
        </w:tc>
        <w:tc>
          <w:tcPr>
            <w:tcW w:type="dxa" w:w="1139"/>
          </w:tcPr>
          <w:p>
            <w:pPr>
              <w:spacing w:after="0"/>
              <w:jc w:val="right"/>
            </w:pPr>
            <w:r>
              <w:rPr>
                <w:sz w:val="16"/>
              </w:rPr>
              <w:t>1, 0</w:t>
            </w:r>
          </w:p>
        </w:tc>
        <w:tc>
          <w:tcPr>
            <w:tcW w:type="dxa" w:w="1900"/>
          </w:tcPr>
          <w:p>
            <w:pPr>
              <w:spacing w:after="0"/>
              <w:jc w:val="left"/>
            </w:pPr>
            <w:r>
              <w:rPr>
                <w:sz w:val="16"/>
              </w:rPr>
              <w:t>MUNCIE</w:t>
            </w:r>
          </w:p>
        </w:tc>
        <w:tc>
          <w:tcPr>
            <w:tcW w:type="dxa" w:w="1842"/>
          </w:tcPr>
          <w:p>
            <w:pPr>
              <w:spacing w:after="0"/>
              <w:jc w:val="left"/>
            </w:pPr>
          </w:p>
        </w:tc>
        <w:tc>
          <w:tcPr>
            <w:tcW w:type="dxa" w:w="3343"/>
          </w:tcPr>
          <w:p>
            <w:pPr>
              <w:spacing w:after="0"/>
              <w:jc w:val="left"/>
            </w:pPr>
            <w:r>
              <w:rPr>
                <w:sz w:val="16"/>
              </w:rPr>
              <w:t>deaths or injuries recorded</w:t>
            </w:r>
          </w:p>
        </w:tc>
      </w:tr>
      <w:tr>
        <w:trPr>
          <w:cantSplit/>
        </w:trPr>
        <w:tc>
          <w:tcPr>
            <w:tcW w:type="dxa" w:w="1037"/>
          </w:tcPr>
          <w:p>
            <w:pPr>
              <w:spacing w:after="0"/>
              <w:jc w:val="left"/>
            </w:pPr>
            <w:r>
              <w:rPr>
                <w:sz w:val="16"/>
              </w:rPr>
              <w:t>1997-07-26</w:t>
            </w:r>
          </w:p>
        </w:tc>
        <w:tc>
          <w:tcPr>
            <w:tcW w:type="dxa" w:w="1360"/>
          </w:tcPr>
          <w:p>
            <w:pPr>
              <w:spacing w:after="0"/>
              <w:jc w:val="left"/>
            </w:pPr>
            <w:r>
              <w:rPr>
                <w:sz w:val="16"/>
              </w:rPr>
              <w:t>Heat</w:t>
            </w:r>
          </w:p>
        </w:tc>
        <w:tc>
          <w:tcPr>
            <w:tcW w:type="dxa" w:w="1914"/>
          </w:tcPr>
          <w:p>
            <w:pPr>
              <w:spacing w:after="0"/>
              <w:jc w:val="left"/>
            </w:pPr>
          </w:p>
        </w:tc>
        <w:tc>
          <w:tcPr>
            <w:tcW w:type="dxa" w:w="1577"/>
          </w:tcPr>
          <w:p>
            <w:pPr>
              <w:spacing w:after="0"/>
              <w:jc w:val="left"/>
            </w:pPr>
            <w:r>
              <w:rPr>
                <w:sz w:val="16"/>
              </w:rPr>
              <w:t>damage not reported</w:t>
            </w:r>
          </w:p>
        </w:tc>
        <w:tc>
          <w:tcPr>
            <w:tcW w:type="dxa" w:w="1139"/>
          </w:tcPr>
          <w:p>
            <w:pPr>
              <w:spacing w:after="0"/>
              <w:jc w:val="right"/>
            </w:pPr>
            <w:r>
              <w:rPr>
                <w:sz w:val="16"/>
              </w:rPr>
              <w:t>0, 0</w:t>
            </w:r>
          </w:p>
        </w:tc>
        <w:tc>
          <w:tcPr>
            <w:tcW w:type="dxa" w:w="1900"/>
          </w:tcPr>
          <w:p>
            <w:pPr>
              <w:spacing w:after="0"/>
              <w:jc w:val="left"/>
            </w:pPr>
            <w:r>
              <w:rPr>
                <w:sz w:val="16"/>
              </w:rPr>
              <w:t>NWS zone INZ041 (DELAWARE), zone-level: may include parts of neighboring counties</w:t>
            </w:r>
          </w:p>
        </w:tc>
        <w:tc>
          <w:tcPr>
            <w:tcW w:type="dxa" w:w="1842"/>
          </w:tcPr>
          <w:p>
            <w:pPr>
              <w:spacing w:after="0"/>
              <w:jc w:val="left"/>
            </w:pPr>
          </w:p>
        </w:tc>
        <w:tc>
          <w:tcPr>
            <w:tcW w:type="dxa" w:w="3343"/>
          </w:tcPr>
          <w:p>
            <w:pPr>
              <w:spacing w:after="0"/>
              <w:jc w:val="left"/>
            </w:pPr>
            <w:r>
              <w:rPr>
                <w:sz w:val="16"/>
              </w:rPr>
              <w:t>B1-c worst recorded: Excessive Heat, Heat</w:t>
            </w:r>
          </w:p>
        </w:tc>
      </w:tr>
      <w:tr>
        <w:trPr>
          <w:cantSplit/>
        </w:trPr>
        <w:tc>
          <w:tcPr>
            <w:tcW w:type="dxa" w:w="1037"/>
          </w:tcPr>
          <w:p>
            <w:pPr>
              <w:spacing w:after="0"/>
              <w:jc w:val="left"/>
            </w:pPr>
            <w:r>
              <w:rPr>
                <w:sz w:val="16"/>
              </w:rPr>
              <w:t>1996-02-02</w:t>
            </w:r>
          </w:p>
        </w:tc>
        <w:tc>
          <w:tcPr>
            <w:tcW w:type="dxa" w:w="1360"/>
          </w:tcPr>
          <w:p>
            <w:pPr>
              <w:spacing w:after="0"/>
              <w:jc w:val="left"/>
            </w:pPr>
            <w:r>
              <w:rPr>
                <w:sz w:val="16"/>
              </w:rPr>
              <w:t>Cold/Wind Chill</w:t>
            </w:r>
          </w:p>
        </w:tc>
        <w:tc>
          <w:tcPr>
            <w:tcW w:type="dxa" w:w="1914"/>
          </w:tcPr>
          <w:p>
            <w:pPr>
              <w:spacing w:after="0"/>
              <w:jc w:val="left"/>
            </w:pPr>
          </w:p>
        </w:tc>
        <w:tc>
          <w:tcPr>
            <w:tcW w:type="dxa" w:w="1577"/>
          </w:tcPr>
          <w:p>
            <w:pPr>
              <w:spacing w:after="0"/>
              <w:jc w:val="left"/>
            </w:pPr>
            <w:r>
              <w:rPr>
                <w:sz w:val="16"/>
              </w:rPr>
              <w:t>damage not reported</w:t>
            </w:r>
          </w:p>
        </w:tc>
        <w:tc>
          <w:tcPr>
            <w:tcW w:type="dxa" w:w="1139"/>
          </w:tcPr>
          <w:p>
            <w:pPr>
              <w:spacing w:after="0"/>
              <w:jc w:val="right"/>
            </w:pPr>
            <w:r>
              <w:rPr>
                <w:sz w:val="16"/>
              </w:rPr>
              <w:t>0, 0</w:t>
            </w:r>
          </w:p>
        </w:tc>
        <w:tc>
          <w:tcPr>
            <w:tcW w:type="dxa" w:w="1900"/>
          </w:tcPr>
          <w:p>
            <w:pPr>
              <w:spacing w:after="0"/>
              <w:jc w:val="left"/>
            </w:pPr>
            <w:r>
              <w:rPr>
                <w:sz w:val="16"/>
              </w:rPr>
              <w:t>NWS zone INZ041 (DELAWARE), zone-level: may include parts of neighboring counties</w:t>
            </w:r>
          </w:p>
        </w:tc>
        <w:tc>
          <w:tcPr>
            <w:tcW w:type="dxa" w:w="1842"/>
          </w:tcPr>
          <w:p>
            <w:pPr>
              <w:spacing w:after="0"/>
              <w:jc w:val="left"/>
            </w:pPr>
          </w:p>
        </w:tc>
        <w:tc>
          <w:tcPr>
            <w:tcW w:type="dxa" w:w="3343"/>
          </w:tcPr>
          <w:p>
            <w:pPr>
              <w:spacing w:after="0"/>
              <w:jc w:val="left"/>
            </w:pPr>
            <w:r>
              <w:rPr>
                <w:sz w:val="16"/>
              </w:rPr>
              <w:t>B1-c worst recorded: Cold/Wind Chill, Extreme Cold/Wind Chill</w:t>
            </w:r>
          </w:p>
        </w:tc>
      </w:tr>
      <w:tr>
        <w:trPr>
          <w:cantSplit/>
        </w:trPr>
        <w:tc>
          <w:tcPr>
            <w:tcW w:type="dxa" w:w="1037"/>
          </w:tcPr>
          <w:p>
            <w:pPr>
              <w:spacing w:after="0"/>
              <w:jc w:val="left"/>
            </w:pPr>
            <w:r>
              <w:rPr>
                <w:sz w:val="16"/>
              </w:rPr>
              <w:t>1974-04-03</w:t>
            </w:r>
          </w:p>
        </w:tc>
        <w:tc>
          <w:tcPr>
            <w:tcW w:type="dxa" w:w="1360"/>
          </w:tcPr>
          <w:p>
            <w:pPr>
              <w:spacing w:after="0"/>
              <w:jc w:val="left"/>
            </w:pPr>
            <w:r>
              <w:rPr>
                <w:sz w:val="16"/>
              </w:rPr>
              <w:t>Tornado</w:t>
            </w:r>
          </w:p>
        </w:tc>
        <w:tc>
          <w:tcPr>
            <w:tcW w:type="dxa" w:w="1914"/>
          </w:tcPr>
          <w:p>
            <w:pPr>
              <w:spacing w:after="0"/>
              <w:jc w:val="left"/>
            </w:pPr>
            <w:r>
              <w:rPr>
                <w:sz w:val="16"/>
              </w:rPr>
              <w:t>F4, 1,400 yd wide</w:t>
            </w:r>
          </w:p>
        </w:tc>
        <w:tc>
          <w:tcPr>
            <w:tcW w:type="dxa" w:w="1577"/>
          </w:tcPr>
          <w:p>
            <w:pPr>
              <w:spacing w:after="0"/>
              <w:jc w:val="left"/>
            </w:pPr>
            <w:r>
              <w:rPr>
                <w:sz w:val="16"/>
              </w:rPr>
              <w:t>damage not recorded (pre-1996 record)</w:t>
            </w:r>
          </w:p>
        </w:tc>
        <w:tc>
          <w:tcPr>
            <w:tcW w:type="dxa" w:w="1139"/>
          </w:tcPr>
          <w:p>
            <w:pPr>
              <w:spacing w:after="0"/>
              <w:jc w:val="right"/>
            </w:pPr>
            <w:r>
              <w:rPr>
                <w:sz w:val="16"/>
              </w:rPr>
              <w:t>0, 0</w:t>
            </w:r>
          </w:p>
        </w:tc>
        <w:tc>
          <w:tcPr>
            <w:tcW w:type="dxa" w:w="1900"/>
          </w:tcPr>
          <w:p>
            <w:pPr>
              <w:spacing w:after="0"/>
              <w:jc w:val="left"/>
            </w:pPr>
            <w:r>
              <w:rPr>
                <w:sz w:val="16"/>
              </w:rPr>
              <w:t>location not recorded</w:t>
            </w:r>
          </w:p>
        </w:tc>
        <w:tc>
          <w:tcPr>
            <w:tcW w:type="dxa" w:w="1842"/>
          </w:tcPr>
          <w:p>
            <w:pPr>
              <w:spacing w:after="0"/>
              <w:jc w:val="left"/>
            </w:pPr>
          </w:p>
        </w:tc>
        <w:tc>
          <w:tcPr>
            <w:tcW w:type="dxa" w:w="3343"/>
          </w:tcPr>
          <w:p>
            <w:pPr>
              <w:spacing w:after="0"/>
              <w:jc w:val="left"/>
            </w:pPr>
            <w:r>
              <w:rPr>
                <w:sz w:val="16"/>
              </w:rPr>
              <w:t>B1-c worst recorded: Tornado</w:t>
            </w:r>
          </w:p>
        </w:tc>
      </w:tr>
    </w:tbl>
    <w:p>
      <w:pPr>
        <w:spacing w:after="40" w:before="60"/>
      </w:pPr>
      <w:r>
        <w:rPr>
          <w:sz w:val="15"/>
        </w:rPr>
        <w:t>Storm Events records are more complete after 1996; before 1996 only Tornado (from 1950), Hail and Thunderstorm Wind (from 1955) exist. Zone-level records are placed with NWS zone-county files, which exist from 2020 on; an earlier record is placed by its zone number in the nearest later file only when its zone name matches that file, records from zones NWS renumbered are placed by name or left out, and a record whose zone is in no known file is left out of every count, so counts before 2020 can be low. Some current zones are also missing from the NWS files, so recent counts can be low too.</w:t>
      </w:r>
    </w:p>
    <w:p>
      <w:pPr>
        <w:spacing w:after="40" w:before="0"/>
      </w:pPr>
      <w:r>
        <w:rPr>
          <w:sz w:val="15"/>
        </w:rPr>
        <w:t>The full list is in the XLSX file, sheet "B1-d Storm Events history" (553 rows).</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State-declared emergencies are not in federal data. Add them from your state emergency management agency.</w:t>
      </w:r>
    </w:p>
    <w:p>
      <w:pPr>
        <w:spacing w:after="60" w:before="0"/>
      </w:pPr>
      <w:r>
        <w:rPr>
          <w:color w:val="555555"/>
          <w:sz w:val="17"/>
        </w:rPr>
        <w:t>Tribal and special-area declarations in this state are listed on the state page.</w:t>
      </w:r>
    </w:p>
    <w:p>
      <w:pPr>
        <w:pStyle w:val="Heading2"/>
        <w:keepNext/>
        <w:spacing w:after="80"/>
      </w:pPr>
      <w:r>
        <w:rPr/>
        <w:t>Supports B1-e: probability</w:t>
      </w:r>
    </w:p>
    <w:p>
      <w:pPr>
        <w:pStyle w:val="Heading3"/>
        <w:keepNext/>
        <w:spacing w:after="80"/>
      </w:pPr>
      <w:r>
        <w:rPr/>
        <w:t>Probability: FEMA annualized frequency and descriptor per hazard</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robability: FEMA annualized frequency and descriptor per hazard"/>
        <w:tblDescription w:val="Hazard Plain table b1e_modeled"/>
      </w:tblPr>
      <w:tblGrid>
        <w:gridCol w:w="1037"/>
        <w:gridCol w:w="1240"/>
        <w:gridCol w:w="1447"/>
        <w:gridCol w:w="1569"/>
        <w:gridCol w:w="1037"/>
        <w:gridCol w:w="1757"/>
        <w:gridCol w:w="1520"/>
        <w:gridCol w:w="1499"/>
        <w:gridCol w:w="1037"/>
        <w:gridCol w:w="1970"/>
      </w:tblGrid>
      <w:tr>
        <w:trPr>
          <w:cantSplit/>
          <w:tblHeader/>
        </w:trPr>
        <w:tc>
          <w:tcPr>
            <w:tcW w:type="dxa" w:w="1037"/>
            <w:shd w:val="clear" w:color="auto" w:fill="E8E8E8"/>
          </w:tcPr>
          <w:p>
            <w:pPr>
              <w:spacing w:after="0"/>
              <w:jc w:val="left"/>
            </w:pPr>
            <w:r>
              <w:rPr>
                <w:b/>
                <w:sz w:val="16"/>
              </w:rPr>
              <w:t>Hazard</w:t>
            </w:r>
          </w:p>
        </w:tc>
        <w:tc>
          <w:tcPr>
            <w:tcW w:type="dxa" w:w="1240"/>
            <w:shd w:val="clear" w:color="auto" w:fill="E8E8E8"/>
          </w:tcPr>
          <w:p>
            <w:pPr>
              <w:spacing w:after="0"/>
              <w:jc w:val="right"/>
            </w:pPr>
            <w:r>
              <w:rPr>
                <w:b/>
                <w:sz w:val="16"/>
              </w:rPr>
              <w:t>FEMA annualized frequency (modeled)</w:t>
            </w:r>
          </w:p>
          <w:p>
            <w:pPr>
              <w:spacing w:after="0"/>
              <w:jc w:val="right"/>
            </w:pPr>
            <w:r>
              <w:rPr>
                <w:i/>
                <w:color w:val="555555"/>
                <w:sz w:val="14"/>
              </w:rPr>
              <w:t>unit per row</w:t>
            </w:r>
          </w:p>
        </w:tc>
        <w:tc>
          <w:tcPr>
            <w:tcW w:type="dxa" w:w="1447"/>
            <w:shd w:val="clear" w:color="auto" w:fill="E8E8E8"/>
          </w:tcPr>
          <w:p>
            <w:pPr>
              <w:spacing w:after="0"/>
              <w:jc w:val="left"/>
            </w:pPr>
            <w:r>
              <w:rPr>
                <w:b/>
                <w:sz w:val="16"/>
              </w:rPr>
              <w:t>Unit</w:t>
            </w:r>
          </w:p>
        </w:tc>
        <w:tc>
          <w:tcPr>
            <w:tcW w:type="dxa" w:w="1569"/>
            <w:shd w:val="clear" w:color="auto" w:fill="E8E8E8"/>
          </w:tcPr>
          <w:p>
            <w:pPr>
              <w:spacing w:after="0"/>
              <w:jc w:val="left"/>
            </w:pPr>
            <w:r>
              <w:rPr>
                <w:b/>
                <w:sz w:val="16"/>
              </w:rPr>
              <w:t>In plain terms</w:t>
            </w:r>
          </w:p>
        </w:tc>
        <w:tc>
          <w:tcPr>
            <w:tcW w:type="dxa" w:w="1037"/>
            <w:shd w:val="clear" w:color="auto" w:fill="E8E8E8"/>
          </w:tcPr>
          <w:p>
            <w:pPr>
              <w:spacing w:after="0"/>
              <w:jc w:val="left"/>
            </w:pPr>
            <w:r>
              <w:rPr>
                <w:b/>
                <w:sz w:val="16"/>
              </w:rPr>
              <w:t>Descriptor</w:t>
            </w:r>
          </w:p>
        </w:tc>
        <w:tc>
          <w:tcPr>
            <w:tcW w:type="dxa" w:w="1757"/>
            <w:shd w:val="clear" w:color="auto" w:fill="E8E8E8"/>
          </w:tcPr>
          <w:p>
            <w:pPr>
              <w:spacing w:after="0"/>
              <w:jc w:val="left"/>
            </w:pPr>
            <w:r>
              <w:rPr>
                <w:b/>
                <w:sz w:val="16"/>
              </w:rPr>
              <w:t>Descriptor basis</w:t>
            </w:r>
          </w:p>
        </w:tc>
        <w:tc>
          <w:tcPr>
            <w:tcW w:type="dxa" w:w="1520"/>
            <w:shd w:val="clear" w:color="auto" w:fill="E8E8E8"/>
          </w:tcPr>
          <w:p>
            <w:pPr>
              <w:spacing w:after="0"/>
              <w:jc w:val="right"/>
            </w:pPr>
            <w:r>
              <w:rPr>
                <w:b/>
                <w:sz w:val="16"/>
              </w:rPr>
              <w:t>NRI events or days in its record period (hail, wind and tornado are area-weighted, so can be fractional)</w:t>
            </w:r>
          </w:p>
        </w:tc>
        <w:tc>
          <w:tcPr>
            <w:tcW w:type="dxa" w:w="1499"/>
            <w:shd w:val="clear" w:color="auto" w:fill="E8E8E8"/>
          </w:tcPr>
          <w:p>
            <w:pPr>
              <w:spacing w:after="0"/>
              <w:jc w:val="left"/>
            </w:pPr>
            <w:r>
              <w:rPr>
                <w:b/>
                <w:sz w:val="16"/>
              </w:rPr>
              <w:t>NRI period</w:t>
            </w:r>
          </w:p>
        </w:tc>
        <w:tc>
          <w:tcPr>
            <w:tcW w:type="dxa" w:w="1037"/>
            <w:shd w:val="clear" w:color="auto" w:fill="E8E8E8"/>
          </w:tcPr>
          <w:p>
            <w:pPr>
              <w:spacing w:after="0"/>
              <w:jc w:val="left"/>
            </w:pPr>
            <w:r>
              <w:rPr>
                <w:b/>
                <w:sz w:val="16"/>
              </w:rPr>
              <w:t>Location</w:t>
            </w:r>
          </w:p>
        </w:tc>
        <w:tc>
          <w:tcPr>
            <w:tcW w:type="dxa" w:w="1970"/>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240"/>
          </w:tcPr>
          <w:p>
            <w:pPr>
              <w:spacing w:after="0"/>
              <w:jc w:val="right"/>
            </w:pPr>
          </w:p>
        </w:tc>
        <w:tc>
          <w:tcPr>
            <w:tcW w:type="dxa" w:w="1447"/>
          </w:tcPr>
          <w:p>
            <w:pPr>
              <w:spacing w:after="0"/>
              <w:jc w:val="left"/>
            </w:pPr>
            <w:r>
              <w:rPr>
                <w:sz w:val="16"/>
              </w:rPr>
              <w:t>events per year</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p>
        </w:tc>
        <w:tc>
          <w:tcPr>
            <w:tcW w:type="dxa" w:w="1499"/>
          </w:tcPr>
          <w:p>
            <w:pPr>
              <w:spacing w:after="0"/>
              <w:jc w:val="left"/>
            </w:pPr>
            <w:r>
              <w:rPr>
                <w:sz w:val="16"/>
              </w:rPr>
              <w:t>1994 to 2023 (30 years)</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Coastal Flooding</w:t>
            </w:r>
          </w:p>
        </w:tc>
        <w:tc>
          <w:tcPr>
            <w:tcW w:type="dxa" w:w="1240"/>
          </w:tcPr>
          <w:p>
            <w:pPr>
              <w:spacing w:after="0"/>
              <w:jc w:val="right"/>
            </w:pPr>
          </w:p>
        </w:tc>
        <w:tc>
          <w:tcPr>
            <w:tcW w:type="dxa" w:w="1447"/>
          </w:tcPr>
          <w:p>
            <w:pPr>
              <w:spacing w:after="0"/>
              <w:jc w:val="left"/>
            </w:pPr>
            <w:r>
              <w:rPr>
                <w:sz w:val="16"/>
              </w:rPr>
              <w:t>events per year at a location (modeled)</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Cold Wave</w:t>
            </w:r>
          </w:p>
        </w:tc>
        <w:tc>
          <w:tcPr>
            <w:tcW w:type="dxa" w:w="1240"/>
          </w:tcPr>
          <w:p>
            <w:pPr>
              <w:spacing w:after="0"/>
              <w:jc w:val="right"/>
            </w:pPr>
            <w:r>
              <w:rPr>
                <w:sz w:val="16"/>
              </w:rPr>
              <w:t>3.42</w:t>
            </w:r>
          </w:p>
        </w:tc>
        <w:tc>
          <w:tcPr>
            <w:tcW w:type="dxa" w:w="1447"/>
          </w:tcPr>
          <w:p>
            <w:pPr>
              <w:spacing w:after="0"/>
              <w:jc w:val="left"/>
            </w:pPr>
            <w:r>
              <w:rPr>
                <w:sz w:val="16"/>
              </w:rPr>
              <w:t>event-days per year</w:t>
            </w:r>
          </w:p>
        </w:tc>
        <w:tc>
          <w:tcPr>
            <w:tcW w:type="dxa" w:w="1569"/>
          </w:tcPr>
          <w:p>
            <w:pPr>
              <w:spacing w:after="0"/>
              <w:jc w:val="left"/>
            </w:pPr>
            <w:r>
              <w:rPr>
                <w:sz w:val="16"/>
              </w:rPr>
              <w:t>about 3.42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65</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3.42 cold wave event-days a year here (its annualized frequency over 19 years; not its event count divided by the years), but Storm Events has a record in only 4 of 30 years. NRI counts from a different source that records far more events than Storm Events, so this descriptor reads much lower than NRI's frequency; read the two together. Frost/Freeze records are not counted in this descriptor: they record crop freezes, not cold waves.</w:t>
            </w:r>
          </w:p>
        </w:tc>
      </w:tr>
      <w:tr>
        <w:trPr>
          <w:cantSplit/>
        </w:trPr>
        <w:tc>
          <w:tcPr>
            <w:tcW w:type="dxa" w:w="1037"/>
          </w:tcPr>
          <w:p>
            <w:pPr>
              <w:spacing w:after="0"/>
              <w:jc w:val="left"/>
            </w:pPr>
            <w:r>
              <w:rPr>
                <w:sz w:val="16"/>
              </w:rPr>
              <w:t>Drought</w:t>
            </w:r>
          </w:p>
        </w:tc>
        <w:tc>
          <w:tcPr>
            <w:tcW w:type="dxa" w:w="1240"/>
          </w:tcPr>
          <w:p>
            <w:pPr>
              <w:spacing w:after="0"/>
              <w:jc w:val="right"/>
            </w:pPr>
            <w:r>
              <w:rPr>
                <w:sz w:val="16"/>
              </w:rPr>
              <w:t>0.676</w:t>
            </w:r>
          </w:p>
        </w:tc>
        <w:tc>
          <w:tcPr>
            <w:tcW w:type="dxa" w:w="1447"/>
          </w:tcPr>
          <w:p>
            <w:pPr>
              <w:spacing w:after="0"/>
              <w:jc w:val="left"/>
            </w:pPr>
            <w:r>
              <w:rPr>
                <w:sz w:val="16"/>
              </w:rPr>
              <w:t>event-days per year</w:t>
            </w:r>
          </w:p>
        </w:tc>
        <w:tc>
          <w:tcPr>
            <w:tcW w:type="dxa" w:w="1569"/>
          </w:tcPr>
          <w:p>
            <w:pPr>
              <w:spacing w:after="0"/>
              <w:jc w:val="left"/>
            </w:pPr>
            <w:r>
              <w:rPr>
                <w:sz w:val="16"/>
              </w:rPr>
              <w:t>about 0.676 days per year</w:t>
            </w:r>
          </w:p>
        </w:tc>
        <w:tc>
          <w:tcPr>
            <w:tcW w:type="dxa" w:w="1037"/>
          </w:tcPr>
          <w:p>
            <w:pPr>
              <w:spacing w:after="0"/>
              <w:jc w:val="left"/>
            </w:pPr>
            <w:r>
              <w:rPr>
                <w:sz w:val="16"/>
              </w:rPr>
              <w:t>Likely</w:t>
            </w:r>
          </w:p>
        </w:tc>
        <w:tc>
          <w:tcPr>
            <w:tcW w:type="dxa" w:w="1757"/>
          </w:tcPr>
          <w:p>
            <w:pPr>
              <w:spacing w:after="0"/>
              <w:jc w:val="left"/>
            </w:pPr>
            <w:r>
              <w:rPr>
                <w:sz w:val="16"/>
              </w:rPr>
              <w:t>event-days in 3 of 30 years, 1996 to 2025 (10%)</w:t>
            </w:r>
          </w:p>
        </w:tc>
        <w:tc>
          <w:tcPr>
            <w:tcW w:type="dxa" w:w="1520"/>
          </w:tcPr>
          <w:p>
            <w:pPr>
              <w:spacing w:after="0"/>
              <w:jc w:val="right"/>
            </w:pPr>
            <w:r>
              <w:rPr>
                <w:sz w:val="16"/>
              </w:rPr>
              <w:t>28</w:t>
            </w:r>
          </w:p>
        </w:tc>
        <w:tc>
          <w:tcPr>
            <w:tcW w:type="dxa" w:w="1499"/>
          </w:tcPr>
          <w:p>
            <w:pPr>
              <w:spacing w:after="0"/>
              <w:jc w:val="left"/>
            </w:pPr>
            <w:r>
              <w:rPr>
                <w:sz w:val="16"/>
              </w:rPr>
              <w:t>2000 to 2025 (25.25 years; D3 and D4 only)</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Earthquake</w:t>
            </w:r>
          </w:p>
        </w:tc>
        <w:tc>
          <w:tcPr>
            <w:tcW w:type="dxa" w:w="1240"/>
          </w:tcPr>
          <w:p>
            <w:pPr>
              <w:spacing w:after="0"/>
              <w:jc w:val="right"/>
            </w:pPr>
            <w:r>
              <w:rPr>
                <w:sz w:val="16"/>
              </w:rPr>
              <w:t>0.00164</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has at least minor-damage shaking in a year: 0.164%</w:t>
            </w: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Descriptor not assigned: the NRI value is the chance at a location in the county, not how often the hazard affects the county, and Storm Events does not record earthquakes.</w:t>
            </w:r>
          </w:p>
        </w:tc>
      </w:tr>
      <w:tr>
        <w:trPr>
          <w:cantSplit/>
        </w:trPr>
        <w:tc>
          <w:tcPr>
            <w:tcW w:type="dxa" w:w="1037"/>
          </w:tcPr>
          <w:p>
            <w:pPr>
              <w:spacing w:after="0"/>
              <w:jc w:val="left"/>
            </w:pPr>
            <w:r>
              <w:rPr>
                <w:sz w:val="16"/>
              </w:rPr>
              <w:t>Hail</w:t>
            </w:r>
          </w:p>
        </w:tc>
        <w:tc>
          <w:tcPr>
            <w:tcW w:type="dxa" w:w="1240"/>
          </w:tcPr>
          <w:p>
            <w:pPr>
              <w:spacing w:after="0"/>
              <w:jc w:val="right"/>
            </w:pPr>
            <w:r>
              <w:rPr>
                <w:sz w:val="16"/>
              </w:rPr>
              <w:t>4.36</w:t>
            </w:r>
          </w:p>
        </w:tc>
        <w:tc>
          <w:tcPr>
            <w:tcW w:type="dxa" w:w="1447"/>
          </w:tcPr>
          <w:p>
            <w:pPr>
              <w:spacing w:after="0"/>
              <w:jc w:val="left"/>
            </w:pPr>
            <w:r>
              <w:rPr>
                <w:sz w:val="16"/>
              </w:rPr>
              <w:t>events per year</w:t>
            </w:r>
          </w:p>
        </w:tc>
        <w:tc>
          <w:tcPr>
            <w:tcW w:type="dxa" w:w="1569"/>
          </w:tcPr>
          <w:p>
            <w:pPr>
              <w:spacing w:after="0"/>
              <w:jc w:val="left"/>
            </w:pPr>
            <w:r>
              <w:rPr>
                <w:sz w:val="16"/>
              </w:rPr>
              <w:t>about 4.36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165.5 (modeled)</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Heat Wave</w:t>
            </w:r>
          </w:p>
        </w:tc>
        <w:tc>
          <w:tcPr>
            <w:tcW w:type="dxa" w:w="1240"/>
          </w:tcPr>
          <w:p>
            <w:pPr>
              <w:spacing w:after="0"/>
              <w:jc w:val="right"/>
            </w:pPr>
            <w:r>
              <w:rPr>
                <w:sz w:val="16"/>
              </w:rPr>
              <w:t>4.16</w:t>
            </w:r>
          </w:p>
        </w:tc>
        <w:tc>
          <w:tcPr>
            <w:tcW w:type="dxa" w:w="1447"/>
          </w:tcPr>
          <w:p>
            <w:pPr>
              <w:spacing w:after="0"/>
              <w:jc w:val="left"/>
            </w:pPr>
            <w:r>
              <w:rPr>
                <w:sz w:val="16"/>
              </w:rPr>
              <w:t>event-days per year</w:t>
            </w:r>
          </w:p>
        </w:tc>
        <w:tc>
          <w:tcPr>
            <w:tcW w:type="dxa" w:w="1569"/>
          </w:tcPr>
          <w:p>
            <w:pPr>
              <w:spacing w:after="0"/>
              <w:jc w:val="left"/>
            </w:pPr>
            <w:r>
              <w:rPr>
                <w:sz w:val="16"/>
              </w:rPr>
              <w:t>about 4.16 days per year</w:t>
            </w:r>
          </w:p>
        </w:tc>
        <w:tc>
          <w:tcPr>
            <w:tcW w:type="dxa" w:w="1037"/>
          </w:tcPr>
          <w:p>
            <w:pPr>
              <w:spacing w:after="0"/>
              <w:jc w:val="left"/>
            </w:pPr>
            <w:r>
              <w:rPr>
                <w:sz w:val="16"/>
              </w:rPr>
              <w:t>Possible</w:t>
            </w:r>
          </w:p>
        </w:tc>
        <w:tc>
          <w:tcPr>
            <w:tcW w:type="dxa" w:w="1757"/>
          </w:tcPr>
          <w:p>
            <w:pPr>
              <w:spacing w:after="0"/>
              <w:jc w:val="left"/>
            </w:pPr>
            <w:r>
              <w:rPr>
                <w:sz w:val="16"/>
              </w:rPr>
              <w:t>event-days in 2 of 30 years, 1996 to 2025 (6.67%)</w:t>
            </w:r>
          </w:p>
        </w:tc>
        <w:tc>
          <w:tcPr>
            <w:tcW w:type="dxa" w:w="1520"/>
          </w:tcPr>
          <w:p>
            <w:pPr>
              <w:spacing w:after="0"/>
              <w:jc w:val="right"/>
            </w:pPr>
            <w:r>
              <w:rPr>
                <w:sz w:val="16"/>
              </w:rPr>
              <w:t>60</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r>
              <w:rPr>
                <w:sz w:val="16"/>
              </w:rPr>
              <w:t>NRI gives about 4.16 heat wave event-days a year here (its annualized frequency over 19 years; not its event count divided by the years), but Storm Events has a record in only 2 of 30 years. NRI counts from a different source that records far more events than Storm Events, so this descriptor reads much lower than NRI's frequency; read the two together.</w:t>
            </w:r>
          </w:p>
        </w:tc>
      </w:tr>
      <w:tr>
        <w:trPr>
          <w:cantSplit/>
        </w:trPr>
        <w:tc>
          <w:tcPr>
            <w:tcW w:type="dxa" w:w="1037"/>
          </w:tcPr>
          <w:p>
            <w:pPr>
              <w:spacing w:after="0"/>
              <w:jc w:val="left"/>
            </w:pPr>
            <w:r>
              <w:rPr>
                <w:sz w:val="16"/>
              </w:rPr>
              <w:t>Hurricane</w:t>
            </w:r>
          </w:p>
        </w:tc>
        <w:tc>
          <w:tcPr>
            <w:tcW w:type="dxa" w:w="1240"/>
          </w:tcPr>
          <w:p>
            <w:pPr>
              <w:spacing w:after="0"/>
              <w:jc w:val="right"/>
            </w:pPr>
            <w:r>
              <w:rPr>
                <w:sz w:val="16"/>
              </w:rPr>
              <w:t>0.00935</w:t>
            </w:r>
          </w:p>
        </w:tc>
        <w:tc>
          <w:tcPr>
            <w:tcW w:type="dxa" w:w="1447"/>
          </w:tcPr>
          <w:p>
            <w:pPr>
              <w:spacing w:after="0"/>
              <w:jc w:val="left"/>
            </w:pPr>
            <w:r>
              <w:rPr>
                <w:sz w:val="16"/>
              </w:rPr>
              <w:t>events per year</w:t>
            </w:r>
          </w:p>
        </w:tc>
        <w:tc>
          <w:tcPr>
            <w:tcW w:type="dxa" w:w="1569"/>
          </w:tcPr>
          <w:p>
            <w:pPr>
              <w:spacing w:after="0"/>
              <w:jc w:val="left"/>
            </w:pPr>
            <w:r>
              <w:rPr>
                <w:sz w:val="16"/>
              </w:rPr>
              <w:t>about 1 in 107 years</w:t>
            </w:r>
          </w:p>
        </w:tc>
        <w:tc>
          <w:tcPr>
            <w:tcW w:type="dxa" w:w="1037"/>
          </w:tcPr>
          <w:p>
            <w:pPr>
              <w:spacing w:after="0"/>
              <w:jc w:val="left"/>
            </w:pPr>
            <w:r>
              <w:rPr>
                <w:sz w:val="16"/>
              </w:rPr>
              <w:t>Unlikely</w:t>
            </w:r>
          </w:p>
        </w:tc>
        <w:tc>
          <w:tcPr>
            <w:tcW w:type="dxa" w:w="1757"/>
          </w:tcPr>
          <w:p>
            <w:pPr>
              <w:spacing w:after="0"/>
              <w:jc w:val="left"/>
            </w:pPr>
            <w:r>
              <w:rPr>
                <w:sz w:val="16"/>
              </w:rPr>
              <w:t>FEMA annualized frequency (modeled)</w:t>
            </w:r>
          </w:p>
        </w:tc>
        <w:tc>
          <w:tcPr>
            <w:tcW w:type="dxa" w:w="1520"/>
          </w:tcPr>
          <w:p>
            <w:pPr>
              <w:spacing w:after="0"/>
              <w:jc w:val="right"/>
            </w:pPr>
            <w:r>
              <w:rPr>
                <w:sz w:val="16"/>
              </w:rPr>
              <w:t>4</w:t>
            </w:r>
          </w:p>
        </w:tc>
        <w:tc>
          <w:tcPr>
            <w:tcW w:type="dxa" w:w="1499"/>
          </w:tcPr>
          <w:p>
            <w:pPr>
              <w:spacing w:after="0"/>
              <w:jc w:val="left"/>
            </w:pPr>
            <w:r>
              <w:rPr>
                <w:sz w:val="16"/>
              </w:rPr>
              <w:t>1851 to 2024 (Atlantic)</w:t>
            </w:r>
          </w:p>
        </w:tc>
        <w:tc>
          <w:tcPr>
            <w:tcW w:type="dxa" w:w="1037"/>
          </w:tcPr>
          <w:p>
            <w:pPr>
              <w:spacing w:after="0"/>
              <w:jc w:val="left"/>
            </w:pPr>
            <w:r>
              <w:rPr>
                <w:sz w:val="16"/>
              </w:rPr>
              <w:t>see B1-f</w:t>
            </w:r>
          </w:p>
        </w:tc>
        <w:tc>
          <w:tcPr>
            <w:tcW w:type="dxa" w:w="1970"/>
          </w:tcPr>
          <w:p>
            <w:pPr>
              <w:spacing w:after="0"/>
              <w:jc w:val="left"/>
            </w:pPr>
            <w:r>
              <w:rPr>
                <w:sz w:val="16"/>
              </w:rPr>
              <w:t>NRI counts hurricane and tropical storm tracks passing within storm-force wind range; federal declarations are counted separately in B1-d and need not match.</w:t>
            </w:r>
          </w:p>
        </w:tc>
      </w:tr>
      <w:tr>
        <w:trPr>
          <w:cantSplit/>
        </w:trPr>
        <w:tc>
          <w:tcPr>
            <w:tcW w:type="dxa" w:w="1037"/>
          </w:tcPr>
          <w:p>
            <w:pPr>
              <w:spacing w:after="0"/>
              <w:jc w:val="left"/>
            </w:pPr>
            <w:r>
              <w:rPr>
                <w:sz w:val="16"/>
              </w:rPr>
              <w:t>Ice Storm</w:t>
            </w:r>
          </w:p>
        </w:tc>
        <w:tc>
          <w:tcPr>
            <w:tcW w:type="dxa" w:w="1240"/>
          </w:tcPr>
          <w:p>
            <w:pPr>
              <w:spacing w:after="0"/>
              <w:jc w:val="right"/>
            </w:pPr>
            <w:r>
              <w:rPr>
                <w:sz w:val="16"/>
              </w:rPr>
              <w:t>0.803</w:t>
            </w:r>
          </w:p>
        </w:tc>
        <w:tc>
          <w:tcPr>
            <w:tcW w:type="dxa" w:w="1447"/>
          </w:tcPr>
          <w:p>
            <w:pPr>
              <w:spacing w:after="0"/>
              <w:jc w:val="left"/>
            </w:pPr>
            <w:r>
              <w:rPr>
                <w:sz w:val="16"/>
              </w:rPr>
              <w:t>event-days per year</w:t>
            </w:r>
          </w:p>
        </w:tc>
        <w:tc>
          <w:tcPr>
            <w:tcW w:type="dxa" w:w="1569"/>
          </w:tcPr>
          <w:p>
            <w:pPr>
              <w:spacing w:after="0"/>
              <w:jc w:val="left"/>
            </w:pPr>
            <w:r>
              <w:rPr>
                <w:sz w:val="16"/>
              </w:rPr>
              <w:t>about 0.803 days per year</w:t>
            </w:r>
          </w:p>
        </w:tc>
        <w:tc>
          <w:tcPr>
            <w:tcW w:type="dxa" w:w="1037"/>
          </w:tcPr>
          <w:p>
            <w:pPr>
              <w:spacing w:after="0"/>
              <w:jc w:val="left"/>
            </w:pPr>
            <w:r>
              <w:rPr>
                <w:sz w:val="16"/>
              </w:rPr>
              <w:t>Likely</w:t>
            </w:r>
          </w:p>
        </w:tc>
        <w:tc>
          <w:tcPr>
            <w:tcW w:type="dxa" w:w="1757"/>
          </w:tcPr>
          <w:p>
            <w:pPr>
              <w:spacing w:after="0"/>
              <w:jc w:val="left"/>
            </w:pPr>
            <w:r>
              <w:rPr>
                <w:sz w:val="16"/>
              </w:rPr>
              <w:t>event-days in 4 of 30 years, 1996 to 2025 (13.3%)</w:t>
            </w:r>
          </w:p>
        </w:tc>
        <w:tc>
          <w:tcPr>
            <w:tcW w:type="dxa" w:w="1520"/>
          </w:tcPr>
          <w:p>
            <w:pPr>
              <w:spacing w:after="0"/>
              <w:jc w:val="right"/>
            </w:pPr>
            <w:r>
              <w:rPr>
                <w:sz w:val="16"/>
              </w:rPr>
              <w:t>54</w:t>
            </w:r>
          </w:p>
        </w:tc>
        <w:tc>
          <w:tcPr>
            <w:tcW w:type="dxa" w:w="1499"/>
          </w:tcPr>
          <w:p>
            <w:pPr>
              <w:spacing w:after="0"/>
              <w:jc w:val="left"/>
            </w:pPr>
            <w:r>
              <w:rPr>
                <w:sz w:val="16"/>
              </w:rPr>
              <w:t>1946-12-31 to 2014-02-12 (67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Inland Flooding</w:t>
            </w:r>
          </w:p>
        </w:tc>
        <w:tc>
          <w:tcPr>
            <w:tcW w:type="dxa" w:w="1240"/>
          </w:tcPr>
          <w:p>
            <w:pPr>
              <w:spacing w:after="0"/>
              <w:jc w:val="right"/>
            </w:pPr>
            <w:r>
              <w:rPr>
                <w:sz w:val="16"/>
              </w:rPr>
              <w:t>2.04</w:t>
            </w:r>
          </w:p>
        </w:tc>
        <w:tc>
          <w:tcPr>
            <w:tcW w:type="dxa" w:w="1447"/>
          </w:tcPr>
          <w:p>
            <w:pPr>
              <w:spacing w:after="0"/>
              <w:jc w:val="left"/>
            </w:pPr>
            <w:r>
              <w:rPr>
                <w:sz w:val="16"/>
              </w:rPr>
              <w:t>event-days per year</w:t>
            </w:r>
          </w:p>
        </w:tc>
        <w:tc>
          <w:tcPr>
            <w:tcW w:type="dxa" w:w="1569"/>
          </w:tcPr>
          <w:p>
            <w:pPr>
              <w:spacing w:after="0"/>
              <w:jc w:val="left"/>
            </w:pPr>
            <w:r>
              <w:rPr>
                <w:sz w:val="16"/>
              </w:rPr>
              <w:t>about 2.04 days per year</w:t>
            </w:r>
          </w:p>
        </w:tc>
        <w:tc>
          <w:tcPr>
            <w:tcW w:type="dxa" w:w="1037"/>
          </w:tcPr>
          <w:p>
            <w:pPr>
              <w:spacing w:after="0"/>
              <w:jc w:val="left"/>
            </w:pPr>
            <w:r>
              <w:rPr>
                <w:sz w:val="16"/>
              </w:rPr>
              <w:t>Likely</w:t>
            </w:r>
          </w:p>
        </w:tc>
        <w:tc>
          <w:tcPr>
            <w:tcW w:type="dxa" w:w="1757"/>
          </w:tcPr>
          <w:p>
            <w:pPr>
              <w:spacing w:after="0"/>
              <w:jc w:val="left"/>
            </w:pPr>
            <w:r>
              <w:rPr>
                <w:sz w:val="16"/>
              </w:rPr>
              <w:t>event-days in 23 of 30 years, 1996 to 2025 (76.7%)</w:t>
            </w:r>
          </w:p>
        </w:tc>
        <w:tc>
          <w:tcPr>
            <w:tcW w:type="dxa" w:w="1520"/>
          </w:tcPr>
          <w:p>
            <w:pPr>
              <w:spacing w:after="0"/>
              <w:jc w:val="right"/>
            </w:pPr>
            <w:r>
              <w:rPr>
                <w:sz w:val="16"/>
              </w:rPr>
              <w:t>57</w:t>
            </w:r>
          </w:p>
        </w:tc>
        <w:tc>
          <w:tcPr>
            <w:tcW w:type="dxa" w:w="1499"/>
          </w:tcPr>
          <w:p>
            <w:pPr>
              <w:spacing w:after="0"/>
              <w:jc w:val="left"/>
            </w:pPr>
            <w:r>
              <w:rPr>
                <w:sz w:val="16"/>
              </w:rPr>
              <w:t>1996 to 2023 (28 years)</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Landslide</w:t>
            </w:r>
          </w:p>
        </w:tc>
        <w:tc>
          <w:tcPr>
            <w:tcW w:type="dxa" w:w="1240"/>
          </w:tcPr>
          <w:p>
            <w:pPr>
              <w:spacing w:after="0"/>
              <w:jc w:val="right"/>
            </w:pPr>
            <w:r>
              <w:rPr>
                <w:sz w:val="16"/>
              </w:rPr>
              <w:t>0.0699</w:t>
            </w:r>
          </w:p>
        </w:tc>
        <w:tc>
          <w:tcPr>
            <w:tcW w:type="dxa" w:w="1447"/>
          </w:tcPr>
          <w:p>
            <w:pPr>
              <w:spacing w:after="0"/>
              <w:jc w:val="left"/>
            </w:pPr>
            <w:r>
              <w:rPr>
                <w:sz w:val="16"/>
              </w:rPr>
              <w:t>events per year (modeled)</w:t>
            </w:r>
          </w:p>
        </w:tc>
        <w:tc>
          <w:tcPr>
            <w:tcW w:type="dxa" w:w="1569"/>
          </w:tcPr>
          <w:p>
            <w:pPr>
              <w:spacing w:after="0"/>
              <w:jc w:val="left"/>
            </w:pPr>
            <w:r>
              <w:rPr>
                <w:sz w:val="16"/>
              </w:rPr>
              <w:t>about 1 in 14 years</w:t>
            </w:r>
          </w:p>
        </w:tc>
        <w:tc>
          <w:tcPr>
            <w:tcW w:type="dxa" w:w="1037"/>
          </w:tcPr>
          <w:p>
            <w:pPr>
              <w:spacing w:after="0"/>
              <w:jc w:val="left"/>
            </w:pPr>
            <w:r>
              <w:rPr>
                <w:sz w:val="16"/>
              </w:rPr>
              <w:t>Possible</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Lightning</w:t>
            </w:r>
          </w:p>
        </w:tc>
        <w:tc>
          <w:tcPr>
            <w:tcW w:type="dxa" w:w="1240"/>
          </w:tcPr>
          <w:p>
            <w:pPr>
              <w:spacing w:after="0"/>
              <w:jc w:val="right"/>
            </w:pPr>
            <w:r>
              <w:rPr>
                <w:sz w:val="16"/>
              </w:rPr>
              <w:t>44</w:t>
            </w:r>
          </w:p>
        </w:tc>
        <w:tc>
          <w:tcPr>
            <w:tcW w:type="dxa" w:w="1447"/>
          </w:tcPr>
          <w:p>
            <w:pPr>
              <w:spacing w:after="0"/>
              <w:jc w:val="left"/>
            </w:pPr>
            <w:r>
              <w:rPr>
                <w:sz w:val="16"/>
              </w:rPr>
              <w:t>days per year with a strike</w:t>
            </w:r>
          </w:p>
        </w:tc>
        <w:tc>
          <w:tcPr>
            <w:tcW w:type="dxa" w:w="1569"/>
          </w:tcPr>
          <w:p>
            <w:pPr>
              <w:spacing w:after="0"/>
              <w:jc w:val="left"/>
            </w:pPr>
            <w:r>
              <w:rPr>
                <w:sz w:val="16"/>
              </w:rPr>
              <w:t>about 44 days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1995 to 2023 (29 years; CONUS)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Strong Wind</w:t>
            </w:r>
          </w:p>
        </w:tc>
        <w:tc>
          <w:tcPr>
            <w:tcW w:type="dxa" w:w="1240"/>
          </w:tcPr>
          <w:p>
            <w:pPr>
              <w:spacing w:after="0"/>
              <w:jc w:val="right"/>
            </w:pPr>
            <w:r>
              <w:rPr>
                <w:sz w:val="16"/>
              </w:rPr>
              <w:t>4.5</w:t>
            </w:r>
          </w:p>
        </w:tc>
        <w:tc>
          <w:tcPr>
            <w:tcW w:type="dxa" w:w="1447"/>
          </w:tcPr>
          <w:p>
            <w:pPr>
              <w:spacing w:after="0"/>
              <w:jc w:val="left"/>
            </w:pPr>
            <w:r>
              <w:rPr>
                <w:sz w:val="16"/>
              </w:rPr>
              <w:t>events per year</w:t>
            </w:r>
          </w:p>
        </w:tc>
        <w:tc>
          <w:tcPr>
            <w:tcW w:type="dxa" w:w="1569"/>
          </w:tcPr>
          <w:p>
            <w:pPr>
              <w:spacing w:after="0"/>
              <w:jc w:val="left"/>
            </w:pPr>
            <w:r>
              <w:rPr>
                <w:sz w:val="16"/>
              </w:rPr>
              <w:t>about 4.5 per year</w:t>
            </w:r>
          </w:p>
        </w:tc>
        <w:tc>
          <w:tcPr>
            <w:tcW w:type="dxa" w:w="1037"/>
          </w:tcPr>
          <w:p>
            <w:pPr>
              <w:spacing w:after="0"/>
              <w:jc w:val="left"/>
            </w:pPr>
            <w:r>
              <w:rPr>
                <w:sz w:val="16"/>
              </w:rPr>
              <w:t>Highly likely</w:t>
            </w:r>
          </w:p>
        </w:tc>
        <w:tc>
          <w:tcPr>
            <w:tcW w:type="dxa" w:w="1757"/>
          </w:tcPr>
          <w:p>
            <w:pPr>
              <w:spacing w:after="0"/>
              <w:jc w:val="left"/>
            </w:pPr>
            <w:r>
              <w:rPr>
                <w:sz w:val="16"/>
              </w:rPr>
              <w:t>FEMA annualized frequency (modeled)</w:t>
            </w:r>
          </w:p>
        </w:tc>
        <w:tc>
          <w:tcPr>
            <w:tcW w:type="dxa" w:w="1520"/>
          </w:tcPr>
          <w:p>
            <w:pPr>
              <w:spacing w:after="0"/>
              <w:jc w:val="right"/>
            </w:pPr>
            <w:r>
              <w:rPr>
                <w:sz w:val="16"/>
              </w:rPr>
              <w:t>171</w:t>
            </w:r>
          </w:p>
        </w:tc>
        <w:tc>
          <w:tcPr>
            <w:tcW w:type="dxa" w:w="1499"/>
          </w:tcPr>
          <w:p>
            <w:pPr>
              <w:spacing w:after="0"/>
              <w:jc w:val="left"/>
            </w:pPr>
            <w:r>
              <w:rPr>
                <w:sz w:val="16"/>
              </w:rPr>
              <w:t>1986 to 2023 (38 years)</w:t>
            </w:r>
          </w:p>
        </w:tc>
        <w:tc>
          <w:tcPr>
            <w:tcW w:type="dxa" w:w="1037"/>
          </w:tcPr>
          <w:p>
            <w:pPr>
              <w:spacing w:after="0"/>
              <w:jc w:val="left"/>
            </w:pPr>
            <w:r>
              <w:rPr>
                <w:sz w:val="16"/>
              </w:rPr>
              <w:t>countywide</w:t>
            </w:r>
          </w:p>
        </w:tc>
        <w:tc>
          <w:tcPr>
            <w:tcW w:type="dxa" w:w="1970"/>
          </w:tcPr>
          <w:p>
            <w:pPr>
              <w:spacing w:after="0"/>
              <w:jc w:val="left"/>
            </w:pPr>
          </w:p>
        </w:tc>
      </w:tr>
      <w:tr>
        <w:trPr>
          <w:cantSplit/>
        </w:trPr>
        <w:tc>
          <w:tcPr>
            <w:tcW w:type="dxa" w:w="1037"/>
          </w:tcPr>
          <w:p>
            <w:pPr>
              <w:spacing w:after="0"/>
              <w:jc w:val="left"/>
            </w:pPr>
            <w:r>
              <w:rPr>
                <w:sz w:val="16"/>
              </w:rPr>
              <w:t>Tornado</w:t>
            </w:r>
          </w:p>
        </w:tc>
        <w:tc>
          <w:tcPr>
            <w:tcW w:type="dxa" w:w="1240"/>
          </w:tcPr>
          <w:p>
            <w:pPr>
              <w:spacing w:after="0"/>
              <w:jc w:val="right"/>
            </w:pPr>
            <w:r>
              <w:rPr>
                <w:sz w:val="16"/>
              </w:rPr>
              <w:t>0.303</w:t>
            </w:r>
          </w:p>
        </w:tc>
        <w:tc>
          <w:tcPr>
            <w:tcW w:type="dxa" w:w="1447"/>
          </w:tcPr>
          <w:p>
            <w:pPr>
              <w:spacing w:after="0"/>
              <w:jc w:val="left"/>
            </w:pPr>
            <w:r>
              <w:rPr>
                <w:sz w:val="16"/>
              </w:rPr>
              <w:t>events per year</w:t>
            </w:r>
          </w:p>
        </w:tc>
        <w:tc>
          <w:tcPr>
            <w:tcW w:type="dxa" w:w="1569"/>
          </w:tcPr>
          <w:p>
            <w:pPr>
              <w:spacing w:after="0"/>
              <w:jc w:val="left"/>
            </w:pPr>
            <w:r>
              <w:rPr>
                <w:sz w:val="16"/>
              </w:rPr>
              <w:t>about 1 in 3 years</w:t>
            </w:r>
          </w:p>
        </w:tc>
        <w:tc>
          <w:tcPr>
            <w:tcW w:type="dxa" w:w="1037"/>
          </w:tcPr>
          <w:p>
            <w:pPr>
              <w:spacing w:after="0"/>
              <w:jc w:val="left"/>
            </w:pPr>
            <w:r>
              <w:rPr>
                <w:sz w:val="16"/>
              </w:rPr>
              <w:t>Likely</w:t>
            </w:r>
          </w:p>
        </w:tc>
        <w:tc>
          <w:tcPr>
            <w:tcW w:type="dxa" w:w="1757"/>
          </w:tcPr>
          <w:p>
            <w:pPr>
              <w:spacing w:after="0"/>
              <w:jc w:val="left"/>
            </w:pPr>
            <w:r>
              <w:rPr>
                <w:sz w:val="16"/>
              </w:rPr>
              <w:t>FEMA annualized frequency (modeled)</w:t>
            </w:r>
          </w:p>
        </w:tc>
        <w:tc>
          <w:tcPr>
            <w:tcW w:type="dxa" w:w="1520"/>
          </w:tcPr>
          <w:p>
            <w:pPr>
              <w:spacing w:after="0"/>
              <w:jc w:val="right"/>
            </w:pPr>
            <w:r>
              <w:rPr>
                <w:sz w:val="16"/>
              </w:rPr>
              <w:t>not shown</w:t>
            </w:r>
          </w:p>
        </w:tc>
        <w:tc>
          <w:tcPr>
            <w:tcW w:type="dxa" w:w="1499"/>
          </w:tcPr>
          <w:p>
            <w:pPr>
              <w:spacing w:after="0"/>
              <w:jc w:val="left"/>
            </w:pPr>
            <w:r>
              <w:rPr>
                <w:sz w:val="16"/>
              </w:rPr>
              <w:t>1950 to 2023 (EF2+); 1986 to 2023 (EF0-1)</w:t>
            </w:r>
          </w:p>
        </w:tc>
        <w:tc>
          <w:tcPr>
            <w:tcW w:type="dxa" w:w="1037"/>
          </w:tcPr>
          <w:p>
            <w:pPr>
              <w:spacing w:after="0"/>
              <w:jc w:val="left"/>
            </w:pPr>
            <w:r>
              <w:rPr>
                <w:sz w:val="16"/>
              </w:rPr>
              <w:t>see B1-f</w:t>
            </w:r>
          </w:p>
        </w:tc>
        <w:tc>
          <w:tcPr>
            <w:tcW w:type="dxa" w:w="1970"/>
          </w:tcPr>
          <w:p>
            <w:pPr>
              <w:spacing w:after="0"/>
              <w:jc w:val="left"/>
            </w:pPr>
          </w:p>
        </w:tc>
      </w:tr>
      <w:tr>
        <w:trPr>
          <w:cantSplit/>
        </w:trPr>
        <w:tc>
          <w:tcPr>
            <w:tcW w:type="dxa" w:w="1037"/>
          </w:tcPr>
          <w:p>
            <w:pPr>
              <w:spacing w:after="0"/>
              <w:jc w:val="left"/>
            </w:pPr>
            <w:r>
              <w:rPr>
                <w:sz w:val="16"/>
              </w:rPr>
              <w:t>Tsunami</w:t>
            </w:r>
          </w:p>
        </w:tc>
        <w:tc>
          <w:tcPr>
            <w:tcW w:type="dxa" w:w="1240"/>
          </w:tcPr>
          <w:p>
            <w:pPr>
              <w:spacing w:after="0"/>
              <w:jc w:val="right"/>
            </w:pPr>
          </w:p>
        </w:tc>
        <w:tc>
          <w:tcPr>
            <w:tcW w:type="dxa" w:w="1447"/>
          </w:tcPr>
          <w:p>
            <w:pPr>
              <w:spacing w:after="0"/>
              <w:jc w:val="left"/>
            </w:pPr>
            <w:r>
              <w:rPr>
                <w:sz w:val="16"/>
              </w:rPr>
              <w:t>annual probability at the most exposed location (used in place of a county value)</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Volcanic Activity</w:t>
            </w:r>
          </w:p>
        </w:tc>
        <w:tc>
          <w:tcPr>
            <w:tcW w:type="dxa" w:w="1240"/>
          </w:tcPr>
          <w:p>
            <w:pPr>
              <w:spacing w:after="0"/>
              <w:jc w:val="right"/>
            </w:pPr>
          </w:p>
        </w:tc>
        <w:tc>
          <w:tcPr>
            <w:tcW w:type="dxa" w:w="1447"/>
          </w:tcPr>
          <w:p>
            <w:pPr>
              <w:spacing w:after="0"/>
              <w:jc w:val="left"/>
            </w:pPr>
            <w:r>
              <w:rPr>
                <w:sz w:val="16"/>
              </w:rPr>
              <w:t>annual probability</w:t>
            </w:r>
          </w:p>
        </w:tc>
        <w:tc>
          <w:tcPr>
            <w:tcW w:type="dxa" w:w="1569"/>
          </w:tcPr>
          <w:p>
            <w:pPr>
              <w:spacing w:after="0"/>
              <w:jc w:val="left"/>
            </w:pPr>
          </w:p>
        </w:tc>
        <w:tc>
          <w:tcPr>
            <w:tcW w:type="dxa" w:w="1037"/>
          </w:tcPr>
          <w:p>
            <w:pPr>
              <w:spacing w:after="0"/>
              <w:jc w:val="left"/>
            </w:pPr>
          </w:p>
        </w:tc>
        <w:tc>
          <w:tcPr>
            <w:tcW w:type="dxa" w:w="1757"/>
          </w:tcPr>
          <w:p>
            <w:pPr>
              <w:spacing w:after="0"/>
              <w:jc w:val="left"/>
            </w:pP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Not Applicable in NRI for this county; no descriptor.</w:t>
            </w:r>
          </w:p>
        </w:tc>
      </w:tr>
      <w:tr>
        <w:trPr>
          <w:cantSplit/>
        </w:trPr>
        <w:tc>
          <w:tcPr>
            <w:tcW w:type="dxa" w:w="1037"/>
          </w:tcPr>
          <w:p>
            <w:pPr>
              <w:spacing w:after="0"/>
              <w:jc w:val="left"/>
            </w:pPr>
            <w:r>
              <w:rPr>
                <w:sz w:val="16"/>
              </w:rPr>
              <w:t>Wildfire</w:t>
            </w:r>
          </w:p>
        </w:tc>
        <w:tc>
          <w:tcPr>
            <w:tcW w:type="dxa" w:w="1240"/>
          </w:tcPr>
          <w:p>
            <w:pPr>
              <w:spacing w:after="0"/>
              <w:jc w:val="right"/>
            </w:pPr>
            <w:r>
              <w:rPr>
                <w:sz w:val="16"/>
              </w:rPr>
              <w:t>0.0000152</w:t>
            </w:r>
          </w:p>
        </w:tc>
        <w:tc>
          <w:tcPr>
            <w:tcW w:type="dxa" w:w="1447"/>
          </w:tcPr>
          <w:p>
            <w:pPr>
              <w:spacing w:after="0"/>
              <w:jc w:val="left"/>
            </w:pPr>
            <w:r>
              <w:rPr>
                <w:sz w:val="16"/>
              </w:rPr>
              <w:t>annual probability at a location</w:t>
            </w:r>
          </w:p>
        </w:tc>
        <w:tc>
          <w:tcPr>
            <w:tcW w:type="dxa" w:w="1569"/>
          </w:tcPr>
          <w:p>
            <w:pPr>
              <w:spacing w:after="0"/>
              <w:jc w:val="left"/>
            </w:pPr>
            <w:r>
              <w:rPr>
                <w:sz w:val="16"/>
              </w:rPr>
              <w:t>chance a given location in the county burns in a year: 0.00152%</w:t>
            </w:r>
          </w:p>
        </w:tc>
        <w:tc>
          <w:tcPr>
            <w:tcW w:type="dxa" w:w="1037"/>
          </w:tcPr>
          <w:p>
            <w:pPr>
              <w:spacing w:after="0"/>
              <w:jc w:val="left"/>
            </w:pPr>
          </w:p>
        </w:tc>
        <w:tc>
          <w:tcPr>
            <w:tcW w:type="dxa" w:w="1757"/>
          </w:tcPr>
          <w:p>
            <w:pPr>
              <w:spacing w:after="0"/>
              <w:jc w:val="left"/>
            </w:pPr>
            <w:r>
              <w:rPr>
                <w:sz w:val="16"/>
              </w:rPr>
              <w:t>Storm Events records in 0 of 30 years, 1996 to 2025 (0%)</w:t>
            </w:r>
          </w:p>
        </w:tc>
        <w:tc>
          <w:tcPr>
            <w:tcW w:type="dxa" w:w="1520"/>
          </w:tcPr>
          <w:p>
            <w:pPr>
              <w:spacing w:after="0"/>
              <w:jc w:val="right"/>
            </w:pPr>
            <w:r>
              <w:rPr>
                <w:sz w:val="16"/>
              </w:rPr>
              <w:t>not shown</w:t>
            </w:r>
          </w:p>
        </w:tc>
        <w:tc>
          <w:tcPr>
            <w:tcW w:type="dxa" w:w="1499"/>
          </w:tcPr>
          <w:p>
            <w:pPr>
              <w:spacing w:after="0"/>
              <w:jc w:val="left"/>
            </w:pPr>
            <w:r>
              <w:rPr>
                <w:sz w:val="16"/>
              </w:rPr>
              <w:t>modeled</w:t>
            </w:r>
          </w:p>
        </w:tc>
        <w:tc>
          <w:tcPr>
            <w:tcW w:type="dxa" w:w="1037"/>
          </w:tcPr>
          <w:p>
            <w:pPr>
              <w:spacing w:after="0"/>
              <w:jc w:val="left"/>
            </w:pPr>
            <w:r>
              <w:rPr>
                <w:sz w:val="16"/>
              </w:rPr>
              <w:t>see B1-f</w:t>
            </w:r>
          </w:p>
        </w:tc>
        <w:tc>
          <w:tcPr>
            <w:tcW w:type="dxa" w:w="1970"/>
          </w:tcPr>
          <w:p>
            <w:pPr>
              <w:spacing w:after="0"/>
              <w:jc w:val="left"/>
            </w:pPr>
            <w:r>
              <w:rPr>
                <w:sz w:val="16"/>
              </w:rPr>
              <w:t>No Storm Events record of this hazard, 1996 to 2025; descriptor not assigned (the NRI value is the chance at a location in the county, not how often the hazard affects the county)</w:t>
            </w:r>
          </w:p>
        </w:tc>
      </w:tr>
      <w:tr>
        <w:trPr>
          <w:cantSplit/>
        </w:trPr>
        <w:tc>
          <w:tcPr>
            <w:tcW w:type="dxa" w:w="1037"/>
          </w:tcPr>
          <w:p>
            <w:pPr>
              <w:spacing w:after="0"/>
              <w:jc w:val="left"/>
            </w:pPr>
            <w:r>
              <w:rPr>
                <w:sz w:val="16"/>
              </w:rPr>
              <w:t>Winter Weather</w:t>
            </w:r>
          </w:p>
        </w:tc>
        <w:tc>
          <w:tcPr>
            <w:tcW w:type="dxa" w:w="1240"/>
          </w:tcPr>
          <w:p>
            <w:pPr>
              <w:spacing w:after="0"/>
              <w:jc w:val="right"/>
            </w:pPr>
            <w:r>
              <w:rPr>
                <w:sz w:val="16"/>
              </w:rPr>
              <w:t>10.2</w:t>
            </w:r>
          </w:p>
        </w:tc>
        <w:tc>
          <w:tcPr>
            <w:tcW w:type="dxa" w:w="1447"/>
          </w:tcPr>
          <w:p>
            <w:pPr>
              <w:spacing w:after="0"/>
              <w:jc w:val="left"/>
            </w:pPr>
            <w:r>
              <w:rPr>
                <w:sz w:val="16"/>
              </w:rPr>
              <w:t>event-days per year</w:t>
            </w:r>
          </w:p>
        </w:tc>
        <w:tc>
          <w:tcPr>
            <w:tcW w:type="dxa" w:w="1569"/>
          </w:tcPr>
          <w:p>
            <w:pPr>
              <w:spacing w:after="0"/>
              <w:jc w:val="left"/>
            </w:pPr>
            <w:r>
              <w:rPr>
                <w:sz w:val="16"/>
              </w:rPr>
              <w:t>about 10.2 days per year</w:t>
            </w:r>
          </w:p>
        </w:tc>
        <w:tc>
          <w:tcPr>
            <w:tcW w:type="dxa" w:w="1037"/>
          </w:tcPr>
          <w:p>
            <w:pPr>
              <w:spacing w:after="0"/>
              <w:jc w:val="left"/>
            </w:pPr>
            <w:r>
              <w:rPr>
                <w:sz w:val="16"/>
              </w:rPr>
              <w:t>Likely</w:t>
            </w:r>
          </w:p>
        </w:tc>
        <w:tc>
          <w:tcPr>
            <w:tcW w:type="dxa" w:w="1757"/>
          </w:tcPr>
          <w:p>
            <w:pPr>
              <w:spacing w:after="0"/>
              <w:jc w:val="left"/>
            </w:pPr>
            <w:r>
              <w:rPr>
                <w:sz w:val="16"/>
              </w:rPr>
              <w:t>event-days in 22 of 30 years, 1996 to 2025 (73.3%)</w:t>
            </w:r>
          </w:p>
        </w:tc>
        <w:tc>
          <w:tcPr>
            <w:tcW w:type="dxa" w:w="1520"/>
          </w:tcPr>
          <w:p>
            <w:pPr>
              <w:spacing w:after="0"/>
              <w:jc w:val="right"/>
            </w:pPr>
            <w:r>
              <w:rPr>
                <w:sz w:val="16"/>
              </w:rPr>
              <w:t>194</w:t>
            </w:r>
          </w:p>
        </w:tc>
        <w:tc>
          <w:tcPr>
            <w:tcW w:type="dxa" w:w="1499"/>
          </w:tcPr>
          <w:p>
            <w:pPr>
              <w:spacing w:after="0"/>
              <w:jc w:val="left"/>
            </w:pPr>
            <w:r>
              <w:rPr>
                <w:sz w:val="16"/>
              </w:rPr>
              <w:t>2005-11-12 to 2024-11-12 (19 years)</w:t>
            </w:r>
          </w:p>
        </w:tc>
        <w:tc>
          <w:tcPr>
            <w:tcW w:type="dxa" w:w="1037"/>
          </w:tcPr>
          <w:p>
            <w:pPr>
              <w:spacing w:after="0"/>
              <w:jc w:val="left"/>
            </w:pPr>
            <w:r>
              <w:rPr>
                <w:sz w:val="16"/>
              </w:rPr>
              <w:t>countywide</w:t>
            </w:r>
          </w:p>
        </w:tc>
        <w:tc>
          <w:tcPr>
            <w:tcW w:type="dxa" w:w="1970"/>
          </w:tcPr>
          <w:p>
            <w:pPr>
              <w:spacing w:after="0"/>
              <w:jc w:val="left"/>
            </w:pPr>
          </w:p>
        </w:tc>
      </w:tr>
    </w:tbl>
    <w:p>
      <w:pPr>
        <w:spacing w:after="40" w:before="60"/>
      </w:pPr>
      <w:r>
        <w:rPr>
          <w:sz w:val="15"/>
        </w:rPr>
        <w:t>FEMA annualized frequency (modeled) comes from the National Risk Index v1.20 (December 2025). It is not recorded events divided by years, and what it measures depends on the hazard. For most hazards it estimates how often the hazard affects this county each year: it counts events or event-days (drought, heat wave, cold wave, winter weather, ice storm and inland flooding are in days per year; lightning is the number of days per year with a recorded cloud-to-ground strike, from the NOAA Storm Prediction Center daily lightning climatology); it may count events in the surrounding area (hail, strong wind, tornado, hurricane and ice storm use a 49 km grid and buffers) and is averaged over the county's area; and some hazards use a minimum value for places with no recorded event. Earthquake, wildfire and coastal flooding are different: FEMA computes them for each census block and averages them over the county, so the value is the chance (for coastal flooding, the modeled number of floods per year) at a location in the county, which is lower than the chance that the hazard strikes somewhere in the county. Earthquake is the chance of at least minor-damage shaking (U.S. Geological Survey model); wildfire is the chance that a location burns in a large fire (U.S. Forest Service burn probability); coastal flooding comes from FEMA flood zones and NOAA high-tide flooding, so it can be above 1 where high-tide flooding is frequent. Tsunami is the value at the county's most exposed location, from recorded events and modeled return periods. For these four hazards the packet gives no "1 in N years" and takes the descriptor from Storm Events (none for earthquake) unless the value is 1 or more a year. Landslide is a U.S. Geological Survey modeled county rate spread by slope susceptibility. Volcanic activity is the chance that a volcano affecting the county erupts in a year. Drought counts only extreme and exceptional drought (D3 and D4). Source: FEMA, National Risk Index Technical Documentation v1.20, sections 5.2.2 (Table 5), 5.2.3, 7.4, 10.4, 16.5, 17.1, 17.3.1, 17.5, 20.3.1, 21.4, 22.4 and 6 to 23.</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Descriptor scale used in this packet (defined per unit)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Descriptor scale used in this packet (defined per unit)"/>
        <w:tblDescription w:val="Hazard Plain table b1e_scale"/>
      </w:tblPr>
      <w:tblGrid>
        <w:gridCol w:w="4048"/>
        <w:gridCol w:w="2079"/>
        <w:gridCol w:w="7986"/>
      </w:tblGrid>
      <w:tr>
        <w:trPr>
          <w:cantSplit/>
          <w:tblHeader/>
        </w:trPr>
        <w:tc>
          <w:tcPr>
            <w:tcW w:type="dxa" w:w="4048"/>
            <w:shd w:val="clear" w:color="auto" w:fill="E8E8E8"/>
          </w:tcPr>
          <w:p>
            <w:pPr>
              <w:spacing w:after="0"/>
              <w:jc w:val="left"/>
            </w:pPr>
            <w:r>
              <w:rPr>
                <w:b/>
                <w:sz w:val="16"/>
              </w:rPr>
              <w:t>Unit</w:t>
            </w:r>
          </w:p>
        </w:tc>
        <w:tc>
          <w:tcPr>
            <w:tcW w:type="dxa" w:w="2079"/>
            <w:shd w:val="clear" w:color="auto" w:fill="E8E8E8"/>
          </w:tcPr>
          <w:p>
            <w:pPr>
              <w:spacing w:after="0"/>
              <w:jc w:val="left"/>
            </w:pPr>
            <w:r>
              <w:rPr>
                <w:b/>
                <w:sz w:val="16"/>
              </w:rPr>
              <w:t>Descriptor</w:t>
            </w:r>
          </w:p>
        </w:tc>
        <w:tc>
          <w:tcPr>
            <w:tcW w:type="dxa" w:w="7986"/>
            <w:shd w:val="clear" w:color="auto" w:fill="E8E8E8"/>
          </w:tcPr>
          <w:p>
            <w:pPr>
              <w:spacing w:after="0"/>
              <w:jc w:val="left"/>
            </w:pPr>
            <w:r>
              <w:rPr>
                <w:b/>
                <w:sz w:val="16"/>
              </w:rPr>
              <w:t>Definition</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Highly likely</w:t>
            </w:r>
          </w:p>
        </w:tc>
        <w:tc>
          <w:tcPr>
            <w:tcW w:type="dxa" w:w="7986"/>
          </w:tcPr>
          <w:p>
            <w:pPr>
              <w:spacing w:after="0"/>
              <w:jc w:val="left"/>
            </w:pPr>
            <w:r>
              <w:rPr>
                <w:sz w:val="16"/>
              </w:rPr>
              <w:t>1 or more per year</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Likely</w:t>
            </w:r>
          </w:p>
        </w:tc>
        <w:tc>
          <w:tcPr>
            <w:tcW w:type="dxa" w:w="7986"/>
          </w:tcPr>
          <w:p>
            <w:pPr>
              <w:spacing w:after="0"/>
              <w:jc w:val="left"/>
            </w:pPr>
            <w:r>
              <w:rPr>
                <w:sz w:val="16"/>
              </w:rPr>
              <w:t>about once in 1 to 10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Possible</w:t>
            </w:r>
          </w:p>
        </w:tc>
        <w:tc>
          <w:tcPr>
            <w:tcW w:type="dxa" w:w="7986"/>
          </w:tcPr>
          <w:p>
            <w:pPr>
              <w:spacing w:after="0"/>
              <w:jc w:val="left"/>
            </w:pPr>
            <w:r>
              <w:rPr>
                <w:sz w:val="16"/>
              </w:rPr>
              <w:t>about once in 10 to 100 years</w:t>
            </w:r>
          </w:p>
        </w:tc>
      </w:tr>
      <w:tr>
        <w:trPr>
          <w:cantSplit/>
        </w:trPr>
        <w:tc>
          <w:tcPr>
            <w:tcW w:type="dxa" w:w="4048"/>
          </w:tcPr>
          <w:p>
            <w:pPr>
              <w:spacing w:after="0"/>
              <w:jc w:val="left"/>
            </w:pPr>
            <w:r>
              <w:rPr>
                <w:sz w:val="16"/>
              </w:rPr>
              <w:t>events per year</w:t>
            </w:r>
          </w:p>
        </w:tc>
        <w:tc>
          <w:tcPr>
            <w:tcW w:type="dxa" w:w="2079"/>
          </w:tcPr>
          <w:p>
            <w:pPr>
              <w:spacing w:after="0"/>
              <w:jc w:val="left"/>
            </w:pPr>
            <w:r>
              <w:rPr>
                <w:sz w:val="16"/>
              </w:rPr>
              <w:t>Unlikely</w:t>
            </w:r>
          </w:p>
        </w:tc>
        <w:tc>
          <w:tcPr>
            <w:tcW w:type="dxa" w:w="7986"/>
          </w:tcPr>
          <w:p>
            <w:pPr>
              <w:spacing w:after="0"/>
              <w:jc w:val="left"/>
            </w:pPr>
            <w:r>
              <w:rPr>
                <w:sz w:val="16"/>
              </w:rPr>
              <w:t>less than once in 100 years</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Likely</w:t>
            </w:r>
          </w:p>
        </w:tc>
        <w:tc>
          <w:tcPr>
            <w:tcW w:type="dxa" w:w="7986"/>
          </w:tcPr>
          <w:p>
            <w:pPr>
              <w:spacing w:after="0"/>
              <w:jc w:val="left"/>
            </w:pPr>
            <w:r>
              <w:rPr>
                <w:sz w:val="16"/>
              </w:rPr>
              <w:t>10% to under 100%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Possible</w:t>
            </w:r>
          </w:p>
        </w:tc>
        <w:tc>
          <w:tcPr>
            <w:tcW w:type="dxa" w:w="7986"/>
          </w:tcPr>
          <w:p>
            <w:pPr>
              <w:spacing w:after="0"/>
              <w:jc w:val="left"/>
            </w:pPr>
            <w:r>
              <w:rPr>
                <w:sz w:val="16"/>
              </w:rPr>
              <w:t>1% to under 10% chance in a given year</w:t>
            </w:r>
          </w:p>
        </w:tc>
      </w:tr>
      <w:tr>
        <w:trPr>
          <w:cantSplit/>
        </w:trPr>
        <w:tc>
          <w:tcPr>
            <w:tcW w:type="dxa" w:w="4048"/>
          </w:tcPr>
          <w:p>
            <w:pPr>
              <w:spacing w:after="0"/>
              <w:jc w:val="left"/>
            </w:pPr>
            <w:r>
              <w:rPr>
                <w:sz w:val="16"/>
              </w:rPr>
              <w:t>annual probability</w:t>
            </w:r>
          </w:p>
        </w:tc>
        <w:tc>
          <w:tcPr>
            <w:tcW w:type="dxa" w:w="2079"/>
          </w:tcPr>
          <w:p>
            <w:pPr>
              <w:spacing w:after="0"/>
              <w:jc w:val="left"/>
            </w:pPr>
            <w:r>
              <w:rPr>
                <w:sz w:val="16"/>
              </w:rPr>
              <w:t>Unlikely</w:t>
            </w:r>
          </w:p>
        </w:tc>
        <w:tc>
          <w:tcPr>
            <w:tcW w:type="dxa" w:w="7986"/>
          </w:tcPr>
          <w:p>
            <w:pPr>
              <w:spacing w:after="0"/>
              <w:jc w:val="left"/>
            </w:pPr>
            <w:r>
              <w:rPr>
                <w:sz w:val="16"/>
              </w:rPr>
              <w:t>under 1% chance in a given year</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Highly likely</w:t>
            </w:r>
          </w:p>
        </w:tc>
        <w:tc>
          <w:tcPr>
            <w:tcW w:type="dxa" w:w="7986"/>
          </w:tcPr>
          <w:p>
            <w:pPr>
              <w:spacing w:after="0"/>
              <w:jc w:val="left"/>
            </w:pPr>
            <w:r>
              <w:rPr>
                <w:sz w:val="16"/>
              </w:rPr>
              <w:t>event-days recorded in 90% or more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Likely</w:t>
            </w:r>
          </w:p>
        </w:tc>
        <w:tc>
          <w:tcPr>
            <w:tcW w:type="dxa" w:w="7986"/>
          </w:tcPr>
          <w:p>
            <w:pPr>
              <w:spacing w:after="0"/>
              <w:jc w:val="left"/>
            </w:pPr>
            <w:r>
              <w:rPr>
                <w:sz w:val="16"/>
              </w:rPr>
              <w:t>event-days recorded in 10% to under 90% of years</w:t>
            </w:r>
          </w:p>
        </w:tc>
      </w:tr>
      <w:tr>
        <w:trPr>
          <w:cantSplit/>
        </w:trPr>
        <w:tc>
          <w:tcPr>
            <w:tcW w:type="dxa" w:w="4048"/>
          </w:tcPr>
          <w:p>
            <w:pPr>
              <w:spacing w:after="0"/>
              <w:jc w:val="left"/>
            </w:pPr>
            <w:r>
              <w:rPr>
                <w:sz w:val="16"/>
              </w:rPr>
              <w:t>event-days (share of years)</w:t>
            </w:r>
          </w:p>
        </w:tc>
        <w:tc>
          <w:tcPr>
            <w:tcW w:type="dxa" w:w="2079"/>
          </w:tcPr>
          <w:p>
            <w:pPr>
              <w:spacing w:after="0"/>
              <w:jc w:val="left"/>
            </w:pPr>
            <w:r>
              <w:rPr>
                <w:sz w:val="16"/>
              </w:rPr>
              <w:t>Possible</w:t>
            </w:r>
          </w:p>
        </w:tc>
        <w:tc>
          <w:tcPr>
            <w:tcW w:type="dxa" w:w="7986"/>
          </w:tcPr>
          <w:p>
            <w:pPr>
              <w:spacing w:after="0"/>
              <w:jc w:val="left"/>
            </w:pPr>
            <w:r>
              <w:rPr>
                <w:sz w:val="16"/>
              </w:rPr>
              <w:t>event-days recorded in some years but under 10% of years</w:t>
            </w:r>
          </w:p>
        </w:tc>
      </w:tr>
      <w:tr>
        <w:trPr>
          <w:cantSplit/>
        </w:trPr>
        <w:tc>
          <w:tcPr>
            <w:tcW w:type="dxa" w:w="4048"/>
          </w:tcPr>
          <w:p>
            <w:pPr>
              <w:spacing w:after="0"/>
              <w:jc w:val="left"/>
            </w:pPr>
            <w:r>
              <w:rPr>
                <w:sz w:val="16"/>
              </w:rPr>
              <w:t>lightning strike-days</w:t>
            </w:r>
          </w:p>
        </w:tc>
        <w:tc>
          <w:tcPr>
            <w:tcW w:type="dxa" w:w="2079"/>
          </w:tcPr>
          <w:p>
            <w:pPr>
              <w:spacing w:after="0"/>
              <w:jc w:val="left"/>
            </w:pPr>
            <w:r>
              <w:rPr>
                <w:sz w:val="16"/>
              </w:rPr>
              <w:t>Highly likely</w:t>
            </w:r>
          </w:p>
        </w:tc>
        <w:tc>
          <w:tcPr>
            <w:tcW w:type="dxa" w:w="7986"/>
          </w:tcPr>
          <w:p>
            <w:pPr>
              <w:spacing w:after="0"/>
              <w:jc w:val="left"/>
            </w:pPr>
            <w:r>
              <w:rPr>
                <w:sz w:val="16"/>
              </w:rPr>
              <w:t>cloud-to-ground strikes on 1 or more days per year</w:t>
            </w:r>
          </w:p>
        </w:tc>
      </w:tr>
    </w:tbl>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3"/>
        <w:keepNext/>
        <w:spacing w:after="80"/>
      </w:pPr>
      <w:r>
        <w:rPr/>
        <w:t>Intensity bands: historical frequency (Storm Events)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Intensity bands: historical frequency (Storm Events)"/>
        <w:tblDescription w:val="Hazard Plain table b1e_bands"/>
      </w:tblPr>
      <w:tblGrid>
        <w:gridCol w:w="5648"/>
        <w:gridCol w:w="1893"/>
        <w:gridCol w:w="1893"/>
        <w:gridCol w:w="1726"/>
        <w:gridCol w:w="1476"/>
        <w:gridCol w:w="1476"/>
      </w:tblGrid>
      <w:tr>
        <w:trPr>
          <w:cantSplit/>
          <w:tblHeader/>
        </w:trPr>
        <w:tc>
          <w:tcPr>
            <w:tcW w:type="dxa" w:w="5648"/>
            <w:shd w:val="clear" w:color="auto" w:fill="E8E8E8"/>
          </w:tcPr>
          <w:p>
            <w:pPr>
              <w:spacing w:after="0"/>
              <w:jc w:val="left"/>
            </w:pPr>
            <w:r>
              <w:rPr>
                <w:b/>
                <w:sz w:val="16"/>
              </w:rPr>
              <w:t>Hazard</w:t>
            </w:r>
          </w:p>
        </w:tc>
        <w:tc>
          <w:tcPr>
            <w:tcW w:type="dxa" w:w="1893"/>
            <w:shd w:val="clear" w:color="auto" w:fill="E8E8E8"/>
          </w:tcPr>
          <w:p>
            <w:pPr>
              <w:spacing w:after="0"/>
              <w:jc w:val="left"/>
            </w:pPr>
            <w:r>
              <w:rPr>
                <w:b/>
                <w:sz w:val="16"/>
              </w:rPr>
              <w:t>Band</w:t>
            </w:r>
          </w:p>
        </w:tc>
        <w:tc>
          <w:tcPr>
            <w:tcW w:type="dxa" w:w="1893"/>
            <w:shd w:val="clear" w:color="auto" w:fill="E8E8E8"/>
          </w:tcPr>
          <w:p>
            <w:pPr>
              <w:spacing w:after="0"/>
              <w:jc w:val="left"/>
            </w:pPr>
            <w:r>
              <w:rPr>
                <w:b/>
                <w:sz w:val="16"/>
              </w:rPr>
              <w:t>Years</w:t>
            </w:r>
          </w:p>
        </w:tc>
        <w:tc>
          <w:tcPr>
            <w:tcW w:type="dxa" w:w="1726"/>
            <w:shd w:val="clear" w:color="auto" w:fill="E8E8E8"/>
          </w:tcPr>
          <w:p>
            <w:pPr>
              <w:spacing w:after="0"/>
              <w:jc w:val="right"/>
            </w:pPr>
            <w:r>
              <w:rPr>
                <w:b/>
                <w:sz w:val="16"/>
              </w:rPr>
              <w:t>Events</w:t>
            </w:r>
          </w:p>
          <w:p>
            <w:pPr>
              <w:spacing w:after="0"/>
              <w:jc w:val="right"/>
            </w:pPr>
            <w:r>
              <w:rPr>
                <w:i/>
                <w:color w:val="555555"/>
                <w:sz w:val="14"/>
              </w:rPr>
              <w:t>county-coded records</w:t>
            </w:r>
          </w:p>
        </w:tc>
        <w:tc>
          <w:tcPr>
            <w:tcW w:type="dxa" w:w="1476"/>
            <w:shd w:val="clear" w:color="auto" w:fill="E8E8E8"/>
          </w:tcPr>
          <w:p>
            <w:pPr>
              <w:spacing w:after="0"/>
              <w:jc w:val="right"/>
            </w:pPr>
            <w:r>
              <w:rPr>
                <w:b/>
                <w:sz w:val="16"/>
              </w:rPr>
              <w:t>Years in period</w:t>
            </w:r>
          </w:p>
        </w:tc>
        <w:tc>
          <w:tcPr>
            <w:tcW w:type="dxa" w:w="1476"/>
            <w:shd w:val="clear" w:color="auto" w:fill="E8E8E8"/>
          </w:tcPr>
          <w:p>
            <w:pPr>
              <w:spacing w:after="0"/>
              <w:jc w:val="right"/>
            </w:pPr>
            <w:r>
              <w:rPr>
                <w:b/>
                <w:sz w:val="16"/>
              </w:rPr>
              <w:t>Events per year</w:t>
            </w:r>
          </w:p>
          <w:p>
            <w:pPr>
              <w:spacing w:after="0"/>
              <w:jc w:val="right"/>
            </w:pPr>
            <w:r>
              <w:rPr>
                <w:i/>
                <w:color w:val="555555"/>
                <w:sz w:val="14"/>
              </w:rPr>
              <w:t>events / years</w:t>
            </w:r>
          </w:p>
        </w:tc>
      </w:tr>
      <w:tr>
        <w:trPr>
          <w:cantSplit/>
        </w:trPr>
        <w:tc>
          <w:tcPr>
            <w:tcW w:type="dxa" w:w="5648"/>
          </w:tcPr>
          <w:p>
            <w:pPr>
              <w:spacing w:after="0"/>
              <w:jc w:val="left"/>
            </w:pPr>
            <w:r>
              <w:rPr>
                <w:sz w:val="16"/>
              </w:rPr>
              <w:t>Hail</w:t>
            </w:r>
          </w:p>
        </w:tc>
        <w:tc>
          <w:tcPr>
            <w:tcW w:type="dxa" w:w="1893"/>
          </w:tcPr>
          <w:p>
            <w:pPr>
              <w:spacing w:after="0"/>
              <w:jc w:val="left"/>
            </w:pPr>
            <w:r>
              <w:rPr>
                <w:sz w:val="16"/>
              </w:rPr>
              <w:t>1.00-1.99 in</w:t>
            </w:r>
          </w:p>
        </w:tc>
        <w:tc>
          <w:tcPr>
            <w:tcW w:type="dxa" w:w="1893"/>
          </w:tcPr>
          <w:p>
            <w:pPr>
              <w:spacing w:after="0"/>
              <w:jc w:val="left"/>
            </w:pPr>
            <w:r>
              <w:rPr>
                <w:sz w:val="16"/>
              </w:rPr>
              <w:t>1996 to 2025</w:t>
            </w:r>
          </w:p>
        </w:tc>
        <w:tc>
          <w:tcPr>
            <w:tcW w:type="dxa" w:w="1726"/>
          </w:tcPr>
          <w:p>
            <w:pPr>
              <w:spacing w:after="0"/>
              <w:jc w:val="right"/>
            </w:pPr>
            <w:r>
              <w:rPr>
                <w:sz w:val="16"/>
              </w:rPr>
              <w:t>61</w:t>
            </w:r>
          </w:p>
        </w:tc>
        <w:tc>
          <w:tcPr>
            <w:tcW w:type="dxa" w:w="1476"/>
          </w:tcPr>
          <w:p>
            <w:pPr>
              <w:spacing w:after="0"/>
              <w:jc w:val="right"/>
            </w:pPr>
            <w:r>
              <w:rPr>
                <w:sz w:val="16"/>
              </w:rPr>
              <w:t>30</w:t>
            </w:r>
          </w:p>
        </w:tc>
        <w:tc>
          <w:tcPr>
            <w:tcW w:type="dxa" w:w="1476"/>
          </w:tcPr>
          <w:p>
            <w:pPr>
              <w:spacing w:after="0"/>
              <w:jc w:val="right"/>
            </w:pPr>
            <w:r>
              <w:rPr>
                <w:sz w:val="16"/>
              </w:rPr>
              <w:t>2.03</w:t>
            </w:r>
          </w:p>
        </w:tc>
      </w:tr>
      <w:tr>
        <w:trPr>
          <w:cantSplit/>
        </w:trPr>
        <w:tc>
          <w:tcPr>
            <w:tcW w:type="dxa" w:w="5648"/>
          </w:tcPr>
          <w:p>
            <w:pPr>
              <w:spacing w:after="0"/>
              <w:jc w:val="left"/>
            </w:pPr>
            <w:r>
              <w:rPr>
                <w:sz w:val="16"/>
              </w:rPr>
              <w:t>Hail</w:t>
            </w:r>
          </w:p>
        </w:tc>
        <w:tc>
          <w:tcPr>
            <w:tcW w:type="dxa" w:w="1893"/>
          </w:tcPr>
          <w:p>
            <w:pPr>
              <w:spacing w:after="0"/>
              <w:jc w:val="left"/>
            </w:pPr>
            <w:r>
              <w:rPr>
                <w:sz w:val="16"/>
              </w:rPr>
              <w:t>2.00 in+</w:t>
            </w:r>
          </w:p>
        </w:tc>
        <w:tc>
          <w:tcPr>
            <w:tcW w:type="dxa" w:w="1893"/>
          </w:tcPr>
          <w:p>
            <w:pPr>
              <w:spacing w:after="0"/>
              <w:jc w:val="left"/>
            </w:pPr>
            <w:r>
              <w:rPr>
                <w:sz w:val="16"/>
              </w:rPr>
              <w:t>1996 to 2025</w:t>
            </w:r>
          </w:p>
        </w:tc>
        <w:tc>
          <w:tcPr>
            <w:tcW w:type="dxa" w:w="1726"/>
          </w:tcPr>
          <w:p>
            <w:pPr>
              <w:spacing w:after="0"/>
              <w:jc w:val="right"/>
            </w:pPr>
            <w:r>
              <w:rPr>
                <w:sz w:val="16"/>
              </w:rPr>
              <w:t>5</w:t>
            </w:r>
          </w:p>
        </w:tc>
        <w:tc>
          <w:tcPr>
            <w:tcW w:type="dxa" w:w="1476"/>
          </w:tcPr>
          <w:p>
            <w:pPr>
              <w:spacing w:after="0"/>
              <w:jc w:val="right"/>
            </w:pPr>
            <w:r>
              <w:rPr>
                <w:sz w:val="16"/>
              </w:rPr>
              <w:t>30</w:t>
            </w:r>
          </w:p>
        </w:tc>
        <w:tc>
          <w:tcPr>
            <w:tcW w:type="dxa" w:w="1476"/>
          </w:tcPr>
          <w:p>
            <w:pPr>
              <w:spacing w:after="0"/>
              <w:jc w:val="right"/>
            </w:pPr>
            <w:r>
              <w:rPr>
                <w:sz w:val="16"/>
              </w:rPr>
              <w:t>0.167</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50-64 kt</w:t>
            </w:r>
          </w:p>
        </w:tc>
        <w:tc>
          <w:tcPr>
            <w:tcW w:type="dxa" w:w="1893"/>
          </w:tcPr>
          <w:p>
            <w:pPr>
              <w:spacing w:after="0"/>
              <w:jc w:val="left"/>
            </w:pPr>
            <w:r>
              <w:rPr>
                <w:sz w:val="16"/>
              </w:rPr>
              <w:t>1996 to 2025</w:t>
            </w:r>
          </w:p>
        </w:tc>
        <w:tc>
          <w:tcPr>
            <w:tcW w:type="dxa" w:w="1726"/>
          </w:tcPr>
          <w:p>
            <w:pPr>
              <w:spacing w:after="0"/>
              <w:jc w:val="right"/>
            </w:pPr>
            <w:r>
              <w:rPr>
                <w:sz w:val="16"/>
              </w:rPr>
              <w:t>130</w:t>
            </w:r>
          </w:p>
        </w:tc>
        <w:tc>
          <w:tcPr>
            <w:tcW w:type="dxa" w:w="1476"/>
          </w:tcPr>
          <w:p>
            <w:pPr>
              <w:spacing w:after="0"/>
              <w:jc w:val="right"/>
            </w:pPr>
            <w:r>
              <w:rPr>
                <w:sz w:val="16"/>
              </w:rPr>
              <w:t>30</w:t>
            </w:r>
          </w:p>
        </w:tc>
        <w:tc>
          <w:tcPr>
            <w:tcW w:type="dxa" w:w="1476"/>
          </w:tcPr>
          <w:p>
            <w:pPr>
              <w:spacing w:after="0"/>
              <w:jc w:val="right"/>
            </w:pPr>
            <w:r>
              <w:rPr>
                <w:sz w:val="16"/>
              </w:rPr>
              <w:t>4.33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65 kt+</w:t>
            </w:r>
          </w:p>
        </w:tc>
        <w:tc>
          <w:tcPr>
            <w:tcW w:type="dxa" w:w="1893"/>
          </w:tcPr>
          <w:p>
            <w:pPr>
              <w:spacing w:after="0"/>
              <w:jc w:val="left"/>
            </w:pPr>
            <w:r>
              <w:rPr>
                <w:sz w:val="16"/>
              </w:rPr>
              <w:t>1996 to 2025</w:t>
            </w:r>
          </w:p>
        </w:tc>
        <w:tc>
          <w:tcPr>
            <w:tcW w:type="dxa" w:w="1726"/>
          </w:tcPr>
          <w:p>
            <w:pPr>
              <w:spacing w:after="0"/>
              <w:jc w:val="right"/>
            </w:pPr>
            <w:r>
              <w:rPr>
                <w:sz w:val="16"/>
              </w:rPr>
              <w:t>7</w:t>
            </w:r>
          </w:p>
        </w:tc>
        <w:tc>
          <w:tcPr>
            <w:tcW w:type="dxa" w:w="1476"/>
          </w:tcPr>
          <w:p>
            <w:pPr>
              <w:spacing w:after="0"/>
              <w:jc w:val="right"/>
            </w:pPr>
            <w:r>
              <w:rPr>
                <w:sz w:val="16"/>
              </w:rPr>
              <w:t>30</w:t>
            </w:r>
          </w:p>
        </w:tc>
        <w:tc>
          <w:tcPr>
            <w:tcW w:type="dxa" w:w="1476"/>
          </w:tcPr>
          <w:p>
            <w:pPr>
              <w:spacing w:after="0"/>
              <w:jc w:val="right"/>
            </w:pPr>
            <w:r>
              <w:rPr>
                <w:sz w:val="16"/>
              </w:rPr>
              <w:t>0.233</w:t>
            </w:r>
          </w:p>
        </w:tc>
      </w:tr>
      <w:tr>
        <w:trPr>
          <w:cantSplit/>
        </w:trPr>
        <w:tc>
          <w:tcPr>
            <w:tcW w:type="dxa" w:w="5648"/>
          </w:tcPr>
          <w:p>
            <w:pPr>
              <w:spacing w:after="0"/>
              <w:jc w:val="left"/>
            </w:pPr>
            <w:r>
              <w:rPr>
                <w:sz w:val="16"/>
              </w:rPr>
              <w:t>Strong Wind (Thunderstorm Wind records)</w:t>
            </w:r>
          </w:p>
        </w:tc>
        <w:tc>
          <w:tcPr>
            <w:tcW w:type="dxa" w:w="1893"/>
          </w:tcPr>
          <w:p>
            <w:pPr>
              <w:spacing w:after="0"/>
              <w:jc w:val="left"/>
            </w:pPr>
            <w:r>
              <w:rPr>
                <w:sz w:val="16"/>
              </w:rPr>
              <w:t>unmeasured or below 50 kt</w:t>
            </w:r>
          </w:p>
        </w:tc>
        <w:tc>
          <w:tcPr>
            <w:tcW w:type="dxa" w:w="1893"/>
          </w:tcPr>
          <w:p>
            <w:pPr>
              <w:spacing w:after="0"/>
              <w:jc w:val="left"/>
            </w:pPr>
            <w:r>
              <w:rPr>
                <w:sz w:val="16"/>
              </w:rPr>
              <w:t>1996 to 2025</w:t>
            </w:r>
          </w:p>
        </w:tc>
        <w:tc>
          <w:tcPr>
            <w:tcW w:type="dxa" w:w="1726"/>
          </w:tcPr>
          <w:p>
            <w:pPr>
              <w:spacing w:after="0"/>
              <w:jc w:val="right"/>
            </w:pPr>
            <w:r>
              <w:rPr>
                <w:sz w:val="16"/>
              </w:rPr>
              <w:t>12</w:t>
            </w:r>
          </w:p>
        </w:tc>
        <w:tc>
          <w:tcPr>
            <w:tcW w:type="dxa" w:w="1476"/>
          </w:tcPr>
          <w:p>
            <w:pPr>
              <w:spacing w:after="0"/>
              <w:jc w:val="right"/>
            </w:pPr>
            <w:r>
              <w:rPr>
                <w:sz w:val="16"/>
              </w:rPr>
              <w:t>30</w:t>
            </w:r>
          </w:p>
        </w:tc>
        <w:tc>
          <w:tcPr>
            <w:tcW w:type="dxa" w:w="1476"/>
          </w:tcPr>
          <w:p>
            <w:pPr>
              <w:spacing w:after="0"/>
              <w:jc w:val="right"/>
            </w:pPr>
            <w:r>
              <w:rPr>
                <w:sz w:val="16"/>
              </w:rPr>
              <w:t>0.4</w:t>
            </w:r>
          </w:p>
        </w:tc>
      </w:tr>
      <w:tr>
        <w:trPr>
          <w:cantSplit/>
        </w:trPr>
        <w:tc>
          <w:tcPr>
            <w:tcW w:type="dxa" w:w="5648"/>
          </w:tcPr>
          <w:p>
            <w:pPr>
              <w:spacing w:after="0"/>
              <w:jc w:val="left"/>
            </w:pPr>
            <w:r>
              <w:rPr>
                <w:sz w:val="16"/>
              </w:rPr>
              <w:t>Tornado</w:t>
            </w:r>
          </w:p>
        </w:tc>
        <w:tc>
          <w:tcPr>
            <w:tcW w:type="dxa" w:w="1893"/>
          </w:tcPr>
          <w:p>
            <w:pPr>
              <w:spacing w:after="0"/>
              <w:jc w:val="left"/>
            </w:pPr>
            <w:r>
              <w:rPr>
                <w:sz w:val="16"/>
              </w:rPr>
              <w:t>EF0-1</w:t>
            </w:r>
          </w:p>
        </w:tc>
        <w:tc>
          <w:tcPr>
            <w:tcW w:type="dxa" w:w="1893"/>
          </w:tcPr>
          <w:p>
            <w:pPr>
              <w:spacing w:after="0"/>
              <w:jc w:val="left"/>
            </w:pPr>
            <w:r>
              <w:rPr>
                <w:sz w:val="16"/>
              </w:rPr>
              <w:t>1996 to 2025</w:t>
            </w:r>
          </w:p>
        </w:tc>
        <w:tc>
          <w:tcPr>
            <w:tcW w:type="dxa" w:w="1726"/>
          </w:tcPr>
          <w:p>
            <w:pPr>
              <w:spacing w:after="0"/>
              <w:jc w:val="right"/>
            </w:pPr>
            <w:r>
              <w:rPr>
                <w:sz w:val="16"/>
              </w:rPr>
              <w:t>8</w:t>
            </w:r>
          </w:p>
        </w:tc>
        <w:tc>
          <w:tcPr>
            <w:tcW w:type="dxa" w:w="1476"/>
          </w:tcPr>
          <w:p>
            <w:pPr>
              <w:spacing w:after="0"/>
              <w:jc w:val="right"/>
            </w:pPr>
            <w:r>
              <w:rPr>
                <w:sz w:val="16"/>
              </w:rPr>
              <w:t>30</w:t>
            </w:r>
          </w:p>
        </w:tc>
        <w:tc>
          <w:tcPr>
            <w:tcW w:type="dxa" w:w="1476"/>
          </w:tcPr>
          <w:p>
            <w:pPr>
              <w:spacing w:after="0"/>
              <w:jc w:val="right"/>
            </w:pPr>
            <w:r>
              <w:rPr>
                <w:sz w:val="16"/>
              </w:rPr>
              <w:t>0.267</w:t>
            </w:r>
          </w:p>
        </w:tc>
      </w:tr>
      <w:tr>
        <w:trPr>
          <w:cantSplit/>
        </w:trPr>
        <w:tc>
          <w:tcPr>
            <w:tcW w:type="dxa" w:w="5648"/>
          </w:tcPr>
          <w:p>
            <w:pPr>
              <w:spacing w:after="0"/>
              <w:jc w:val="left"/>
            </w:pPr>
            <w:r>
              <w:rPr>
                <w:sz w:val="16"/>
              </w:rPr>
              <w:t>Tornado</w:t>
            </w:r>
          </w:p>
        </w:tc>
        <w:tc>
          <w:tcPr>
            <w:tcW w:type="dxa" w:w="1893"/>
          </w:tcPr>
          <w:p>
            <w:pPr>
              <w:spacing w:after="0"/>
              <w:jc w:val="left"/>
            </w:pPr>
            <w:r>
              <w:rPr>
                <w:sz w:val="16"/>
              </w:rPr>
              <w:t>EF2-3</w:t>
            </w:r>
          </w:p>
        </w:tc>
        <w:tc>
          <w:tcPr>
            <w:tcW w:type="dxa" w:w="1893"/>
          </w:tcPr>
          <w:p>
            <w:pPr>
              <w:spacing w:after="0"/>
              <w:jc w:val="left"/>
            </w:pPr>
            <w:r>
              <w:rPr>
                <w:sz w:val="16"/>
              </w:rPr>
              <w:t>1996 to 2025</w:t>
            </w:r>
          </w:p>
        </w:tc>
        <w:tc>
          <w:tcPr>
            <w:tcW w:type="dxa" w:w="1726"/>
          </w:tcPr>
          <w:p>
            <w:pPr>
              <w:spacing w:after="0"/>
              <w:jc w:val="right"/>
            </w:pPr>
            <w:r>
              <w:rPr>
                <w:sz w:val="16"/>
              </w:rPr>
              <w:t>3</w:t>
            </w:r>
          </w:p>
        </w:tc>
        <w:tc>
          <w:tcPr>
            <w:tcW w:type="dxa" w:w="1476"/>
          </w:tcPr>
          <w:p>
            <w:pPr>
              <w:spacing w:after="0"/>
              <w:jc w:val="right"/>
            </w:pPr>
            <w:r>
              <w:rPr>
                <w:sz w:val="16"/>
              </w:rPr>
              <w:t>30</w:t>
            </w:r>
          </w:p>
        </w:tc>
        <w:tc>
          <w:tcPr>
            <w:tcW w:type="dxa" w:w="1476"/>
          </w:tcPr>
          <w:p>
            <w:pPr>
              <w:spacing w:after="0"/>
              <w:jc w:val="right"/>
            </w:pPr>
            <w:r>
              <w:rPr>
                <w:sz w:val="16"/>
              </w:rPr>
              <w:t>0.1</w:t>
            </w:r>
          </w:p>
        </w:tc>
      </w:tr>
      <w:tr>
        <w:trPr>
          <w:cantSplit/>
        </w:trPr>
        <w:tc>
          <w:tcPr>
            <w:tcW w:type="dxa" w:w="5648"/>
          </w:tcPr>
          <w:p>
            <w:pPr>
              <w:spacing w:after="0"/>
              <w:jc w:val="left"/>
            </w:pPr>
            <w:r>
              <w:rPr>
                <w:sz w:val="16"/>
              </w:rPr>
              <w:t>Tornado</w:t>
            </w:r>
          </w:p>
        </w:tc>
        <w:tc>
          <w:tcPr>
            <w:tcW w:type="dxa" w:w="1893"/>
          </w:tcPr>
          <w:p>
            <w:pPr>
              <w:spacing w:after="0"/>
              <w:jc w:val="left"/>
            </w:pPr>
            <w:r>
              <w:rPr>
                <w:sz w:val="16"/>
              </w:rPr>
              <w:t>EF4-5</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r>
        <w:trPr>
          <w:cantSplit/>
        </w:trPr>
        <w:tc>
          <w:tcPr>
            <w:tcW w:type="dxa" w:w="5648"/>
          </w:tcPr>
          <w:p>
            <w:pPr>
              <w:spacing w:after="0"/>
              <w:jc w:val="left"/>
            </w:pPr>
            <w:r>
              <w:rPr>
                <w:sz w:val="16"/>
              </w:rPr>
              <w:t>Tornado</w:t>
            </w:r>
          </w:p>
        </w:tc>
        <w:tc>
          <w:tcPr>
            <w:tcW w:type="dxa" w:w="1893"/>
          </w:tcPr>
          <w:p>
            <w:pPr>
              <w:spacing w:after="0"/>
              <w:jc w:val="left"/>
            </w:pPr>
            <w:r>
              <w:rPr>
                <w:sz w:val="16"/>
              </w:rPr>
              <w:t>unrated (EFU)</w:t>
            </w:r>
          </w:p>
        </w:tc>
        <w:tc>
          <w:tcPr>
            <w:tcW w:type="dxa" w:w="1893"/>
          </w:tcPr>
          <w:p>
            <w:pPr>
              <w:spacing w:after="0"/>
              <w:jc w:val="left"/>
            </w:pPr>
            <w:r>
              <w:rPr>
                <w:sz w:val="16"/>
              </w:rPr>
              <w:t>1996 to 2025</w:t>
            </w:r>
          </w:p>
        </w:tc>
        <w:tc>
          <w:tcPr>
            <w:tcW w:type="dxa" w:w="1726"/>
          </w:tcPr>
          <w:p>
            <w:pPr>
              <w:spacing w:after="0"/>
              <w:jc w:val="right"/>
            </w:pPr>
            <w:r>
              <w:rPr>
                <w:sz w:val="16"/>
              </w:rPr>
              <w:t>0</w:t>
            </w:r>
          </w:p>
        </w:tc>
        <w:tc>
          <w:tcPr>
            <w:tcW w:type="dxa" w:w="1476"/>
          </w:tcPr>
          <w:p>
            <w:pPr>
              <w:spacing w:after="0"/>
              <w:jc w:val="right"/>
            </w:pPr>
            <w:r>
              <w:rPr>
                <w:sz w:val="16"/>
              </w:rPr>
              <w:t>30</w:t>
            </w:r>
          </w:p>
        </w:tc>
        <w:tc>
          <w:tcPr>
            <w:tcW w:type="dxa" w:w="1476"/>
          </w:tcPr>
          <w:p>
            <w:pPr>
              <w:spacing w:after="0"/>
              <w:jc w:val="right"/>
            </w:pPr>
            <w:r>
              <w:rPr>
                <w:sz w:val="16"/>
              </w:rPr>
              <w:t>0</w:t>
            </w:r>
          </w:p>
        </w:tc>
      </w:tr>
    </w:tbl>
    <w:p>
      <w:pPr>
        <w:spacing w:after="40" w:before="60"/>
      </w:pPr>
      <w:r>
        <w:rPr>
          <w:sz w:val="15"/>
        </w:rPr>
        <w:t>Hail smaller than 1 inch is not counted: on 2010-01-05 the National Weather Service raised its severe-hail threshold from 3/4 inch to 1 inch, so smaller reports became less common after 2009 (NWS Service Change Notice 09-52). NRI hail frequency uses a 0.75 inch threshold.</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spacing w:after="60" w:before="0"/>
      </w:pPr>
      <w:r>
        <w:rPr>
          <w:color w:val="555555"/>
          <w:sz w:val="17"/>
        </w:rPr>
        <w:t>Optional: future conditions. Not a required item in the 2025 FEMA Local Mitigation Planning Policy Guide; some states ask for it. The federal Climate Mapping for Resilience and Adaptation (CMRA) site gives county exposure to future climate conditions.</w:t>
      </w:r>
    </w:p>
    <w:p>
      <w:pPr>
        <w:pStyle w:val="Heading2"/>
        <w:keepNext/>
        <w:spacing w:after="80"/>
      </w:pPr>
      <w:r>
        <w:rPr/>
        <w:t>Supports B1-f: variation across the planning area</w:t>
      </w:r>
    </w:p>
    <w:p>
      <w:pPr>
        <w:pStyle w:val="Heading3"/>
        <w:keepNext/>
        <w:spacing w:after="80"/>
      </w:pPr>
      <w:r>
        <w:rPr/>
        <w:t>Range of census tract risk within the county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ange of census tract risk within the county"/>
        <w:tblDescription w:val="Hazard Plain table b1f_tracts"/>
      </w:tblPr>
      <w:tblGrid>
        <w:gridCol w:w="1037"/>
        <w:gridCol w:w="824"/>
        <w:gridCol w:w="846"/>
        <w:gridCol w:w="680"/>
        <w:gridCol w:w="648"/>
        <w:gridCol w:w="4275"/>
        <w:gridCol w:w="5803"/>
      </w:tblGrid>
      <w:tr>
        <w:trPr>
          <w:cantSplit/>
          <w:tblHeader/>
        </w:trPr>
        <w:tc>
          <w:tcPr>
            <w:tcW w:type="dxa" w:w="1037"/>
            <w:shd w:val="clear" w:color="auto" w:fill="E8E8E8"/>
          </w:tcPr>
          <w:p>
            <w:pPr>
              <w:spacing w:after="0"/>
              <w:jc w:val="left"/>
            </w:pPr>
            <w:r>
              <w:rPr>
                <w:b/>
                <w:sz w:val="16"/>
              </w:rPr>
              <w:t>Hazard</w:t>
            </w:r>
          </w:p>
        </w:tc>
        <w:tc>
          <w:tcPr>
            <w:tcW w:type="dxa" w:w="824"/>
            <w:shd w:val="clear" w:color="auto" w:fill="E8E8E8"/>
          </w:tcPr>
          <w:p>
            <w:pPr>
              <w:spacing w:after="0"/>
              <w:jc w:val="right"/>
            </w:pPr>
            <w:r>
              <w:rPr>
                <w:b/>
                <w:sz w:val="16"/>
              </w:rPr>
              <w:t>Tracts</w:t>
            </w:r>
          </w:p>
          <w:p>
            <w:pPr>
              <w:spacing w:after="0"/>
              <w:jc w:val="right"/>
            </w:pPr>
            <w:r>
              <w:rPr>
                <w:i/>
                <w:color w:val="555555"/>
                <w:sz w:val="14"/>
              </w:rPr>
              <w:t>rated of all</w:t>
            </w:r>
          </w:p>
        </w:tc>
        <w:tc>
          <w:tcPr>
            <w:tcW w:type="dxa" w:w="846"/>
            <w:shd w:val="clear" w:color="auto" w:fill="E8E8E8"/>
          </w:tcPr>
          <w:p>
            <w:pPr>
              <w:spacing w:after="0"/>
              <w:jc w:val="right"/>
            </w:pPr>
            <w:r>
              <w:rPr>
                <w:b/>
                <w:sz w:val="16"/>
              </w:rPr>
              <w:t>Risk score min</w:t>
            </w:r>
          </w:p>
          <w:p>
            <w:pPr>
              <w:spacing w:after="0"/>
              <w:jc w:val="right"/>
            </w:pPr>
            <w:r>
              <w:rPr>
                <w:i/>
                <w:color w:val="555555"/>
                <w:sz w:val="14"/>
              </w:rPr>
              <w:t>NRI score, 0 to 100</w:t>
            </w:r>
          </w:p>
        </w:tc>
        <w:tc>
          <w:tcPr>
            <w:tcW w:type="dxa" w:w="680"/>
            <w:shd w:val="clear" w:color="auto" w:fill="E8E8E8"/>
          </w:tcPr>
          <w:p>
            <w:pPr>
              <w:spacing w:after="0"/>
              <w:jc w:val="right"/>
            </w:pPr>
            <w:r>
              <w:rPr>
                <w:b/>
                <w:sz w:val="16"/>
              </w:rPr>
              <w:t>Median</w:t>
            </w:r>
          </w:p>
        </w:tc>
        <w:tc>
          <w:tcPr>
            <w:tcW w:type="dxa" w:w="648"/>
            <w:shd w:val="clear" w:color="auto" w:fill="E8E8E8"/>
          </w:tcPr>
          <w:p>
            <w:pPr>
              <w:spacing w:after="0"/>
              <w:jc w:val="right"/>
            </w:pPr>
            <w:r>
              <w:rPr>
                <w:b/>
                <w:sz w:val="16"/>
              </w:rPr>
              <w:t>Max</w:t>
            </w:r>
          </w:p>
        </w:tc>
        <w:tc>
          <w:tcPr>
            <w:tcW w:type="dxa" w:w="4275"/>
            <w:shd w:val="clear" w:color="auto" w:fill="E8E8E8"/>
          </w:tcPr>
          <w:p>
            <w:pPr>
              <w:spacing w:after="0"/>
              <w:jc w:val="left"/>
            </w:pPr>
            <w:r>
              <w:rPr>
                <w:b/>
                <w:sz w:val="16"/>
              </w:rPr>
              <w:t>Tracts by rating</w:t>
            </w:r>
          </w:p>
        </w:tc>
        <w:tc>
          <w:tcPr>
            <w:tcW w:type="dxa" w:w="5803"/>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824"/>
          </w:tcPr>
          <w:p>
            <w:pPr>
              <w:spacing w:after="0"/>
              <w:jc w:val="right"/>
            </w:pPr>
            <w:r>
              <w:rPr>
                <w:sz w:val="16"/>
              </w:rPr>
              <w:t>0 of 34</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34</w:t>
            </w:r>
          </w:p>
        </w:tc>
        <w:tc>
          <w:tcPr>
            <w:tcW w:type="dxa" w:w="5803"/>
          </w:tcPr>
          <w:p>
            <w:pPr>
              <w:spacing w:after="0"/>
              <w:jc w:val="left"/>
            </w:pPr>
          </w:p>
        </w:tc>
      </w:tr>
      <w:tr>
        <w:trPr>
          <w:cantSplit/>
        </w:trPr>
        <w:tc>
          <w:tcPr>
            <w:tcW w:type="dxa" w:w="1037"/>
          </w:tcPr>
          <w:p>
            <w:pPr>
              <w:spacing w:after="0"/>
              <w:jc w:val="left"/>
            </w:pPr>
            <w:r>
              <w:rPr>
                <w:sz w:val="16"/>
              </w:rPr>
              <w:t>Coastal Flooding</w:t>
            </w:r>
          </w:p>
        </w:tc>
        <w:tc>
          <w:tcPr>
            <w:tcW w:type="dxa" w:w="824"/>
          </w:tcPr>
          <w:p>
            <w:pPr>
              <w:spacing w:after="0"/>
              <w:jc w:val="right"/>
            </w:pPr>
            <w:r>
              <w:rPr>
                <w:sz w:val="16"/>
              </w:rPr>
              <w:t>0 of 34</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34</w:t>
            </w:r>
          </w:p>
        </w:tc>
        <w:tc>
          <w:tcPr>
            <w:tcW w:type="dxa" w:w="5803"/>
          </w:tcPr>
          <w:p>
            <w:pPr>
              <w:spacing w:after="0"/>
              <w:jc w:val="left"/>
            </w:pPr>
          </w:p>
        </w:tc>
      </w:tr>
      <w:tr>
        <w:trPr>
          <w:cantSplit/>
        </w:trPr>
        <w:tc>
          <w:tcPr>
            <w:tcW w:type="dxa" w:w="1037"/>
          </w:tcPr>
          <w:p>
            <w:pPr>
              <w:spacing w:after="0"/>
              <w:jc w:val="left"/>
            </w:pPr>
            <w:r>
              <w:rPr>
                <w:sz w:val="16"/>
              </w:rPr>
              <w:t>Cold Wave</w:t>
            </w:r>
          </w:p>
        </w:tc>
        <w:tc>
          <w:tcPr>
            <w:tcW w:type="dxa" w:w="824"/>
          </w:tcPr>
          <w:p>
            <w:pPr>
              <w:spacing w:after="0"/>
              <w:jc w:val="right"/>
            </w:pPr>
            <w:r>
              <w:rPr>
                <w:sz w:val="16"/>
              </w:rPr>
              <w:t>34 of 34</w:t>
            </w:r>
          </w:p>
        </w:tc>
        <w:tc>
          <w:tcPr>
            <w:tcW w:type="dxa" w:w="846"/>
          </w:tcPr>
          <w:p>
            <w:pPr>
              <w:spacing w:after="0"/>
              <w:jc w:val="right"/>
            </w:pPr>
            <w:r>
              <w:rPr>
                <w:sz w:val="16"/>
              </w:rPr>
              <w:t>24.1</w:t>
            </w:r>
          </w:p>
        </w:tc>
        <w:tc>
          <w:tcPr>
            <w:tcW w:type="dxa" w:w="680"/>
          </w:tcPr>
          <w:p>
            <w:pPr>
              <w:spacing w:after="0"/>
              <w:jc w:val="right"/>
            </w:pPr>
            <w:r>
              <w:rPr>
                <w:sz w:val="16"/>
              </w:rPr>
              <w:t>35.4</w:t>
            </w:r>
          </w:p>
        </w:tc>
        <w:tc>
          <w:tcPr>
            <w:tcW w:type="dxa" w:w="648"/>
          </w:tcPr>
          <w:p>
            <w:pPr>
              <w:spacing w:after="0"/>
              <w:jc w:val="right"/>
            </w:pPr>
            <w:r>
              <w:rPr>
                <w:sz w:val="16"/>
              </w:rPr>
              <w:t>52.8</w:t>
            </w:r>
          </w:p>
        </w:tc>
        <w:tc>
          <w:tcPr>
            <w:tcW w:type="dxa" w:w="4275"/>
          </w:tcPr>
          <w:p>
            <w:pPr>
              <w:spacing w:after="0"/>
              <w:jc w:val="left"/>
            </w:pPr>
            <w:r>
              <w:rPr>
                <w:sz w:val="16"/>
              </w:rPr>
              <w:t>Relatively Moderate 4, Relatively Low 30</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Drought</w:t>
            </w:r>
          </w:p>
        </w:tc>
        <w:tc>
          <w:tcPr>
            <w:tcW w:type="dxa" w:w="824"/>
          </w:tcPr>
          <w:p>
            <w:pPr>
              <w:spacing w:after="0"/>
              <w:jc w:val="right"/>
            </w:pPr>
            <w:r>
              <w:rPr>
                <w:sz w:val="16"/>
              </w:rPr>
              <w:t>16 of 34</w:t>
            </w:r>
          </w:p>
        </w:tc>
        <w:tc>
          <w:tcPr>
            <w:tcW w:type="dxa" w:w="846"/>
          </w:tcPr>
          <w:p>
            <w:pPr>
              <w:spacing w:after="0"/>
              <w:jc w:val="right"/>
            </w:pPr>
            <w:r>
              <w:rPr>
                <w:sz w:val="16"/>
              </w:rPr>
              <w:t>66.8</w:t>
            </w:r>
          </w:p>
        </w:tc>
        <w:tc>
          <w:tcPr>
            <w:tcW w:type="dxa" w:w="680"/>
          </w:tcPr>
          <w:p>
            <w:pPr>
              <w:spacing w:after="0"/>
              <w:jc w:val="right"/>
            </w:pPr>
            <w:r>
              <w:rPr>
                <w:sz w:val="16"/>
              </w:rPr>
              <w:t>80.4</w:t>
            </w:r>
          </w:p>
        </w:tc>
        <w:tc>
          <w:tcPr>
            <w:tcW w:type="dxa" w:w="648"/>
          </w:tcPr>
          <w:p>
            <w:pPr>
              <w:spacing w:after="0"/>
              <w:jc w:val="right"/>
            </w:pPr>
            <w:r>
              <w:rPr>
                <w:sz w:val="16"/>
              </w:rPr>
              <w:t>90.9</w:t>
            </w:r>
          </w:p>
        </w:tc>
        <w:tc>
          <w:tcPr>
            <w:tcW w:type="dxa" w:w="4275"/>
          </w:tcPr>
          <w:p>
            <w:pPr>
              <w:spacing w:after="0"/>
              <w:jc w:val="left"/>
            </w:pPr>
            <w:r>
              <w:rPr>
                <w:sz w:val="16"/>
              </w:rPr>
              <w:t>Relatively Low 9, Very Low 7, No Rating 18</w:t>
            </w:r>
          </w:p>
        </w:tc>
        <w:tc>
          <w:tcPr>
            <w:tcW w:type="dxa" w:w="5803"/>
          </w:tcPr>
          <w:p>
            <w:pPr>
              <w:spacing w:after="0"/>
              <w:jc w:val="left"/>
            </w:pPr>
            <w:r>
              <w:rPr>
                <w:sz w:val="16"/>
              </w:rPr>
              <w:t>National data give a county-wide or coarse (49 km grid or NWS zone) frequency for this hazard, so they cannot show members' hazard differing. Agriculture is all of NRI's expected annual loss for this hazard in the county, so the tract range above mostly reflects where crop and livestock value is, not where buildings and people are. Confirm locally.</w:t>
            </w:r>
          </w:p>
        </w:tc>
      </w:tr>
      <w:tr>
        <w:trPr>
          <w:cantSplit/>
        </w:trPr>
        <w:tc>
          <w:tcPr>
            <w:tcW w:type="dxa" w:w="1037"/>
          </w:tcPr>
          <w:p>
            <w:pPr>
              <w:spacing w:after="0"/>
              <w:jc w:val="left"/>
            </w:pPr>
            <w:r>
              <w:rPr>
                <w:sz w:val="16"/>
              </w:rPr>
              <w:t>Earthquake</w:t>
            </w:r>
          </w:p>
        </w:tc>
        <w:tc>
          <w:tcPr>
            <w:tcW w:type="dxa" w:w="824"/>
          </w:tcPr>
          <w:p>
            <w:pPr>
              <w:spacing w:after="0"/>
              <w:jc w:val="right"/>
            </w:pPr>
            <w:r>
              <w:rPr>
                <w:sz w:val="16"/>
              </w:rPr>
              <w:t>34 of 34</w:t>
            </w:r>
          </w:p>
        </w:tc>
        <w:tc>
          <w:tcPr>
            <w:tcW w:type="dxa" w:w="846"/>
          </w:tcPr>
          <w:p>
            <w:pPr>
              <w:spacing w:after="0"/>
              <w:jc w:val="right"/>
            </w:pPr>
            <w:r>
              <w:rPr>
                <w:sz w:val="16"/>
              </w:rPr>
              <w:t>30.4</w:t>
            </w:r>
          </w:p>
        </w:tc>
        <w:tc>
          <w:tcPr>
            <w:tcW w:type="dxa" w:w="680"/>
          </w:tcPr>
          <w:p>
            <w:pPr>
              <w:spacing w:after="0"/>
              <w:jc w:val="right"/>
            </w:pPr>
            <w:r>
              <w:rPr>
                <w:sz w:val="16"/>
              </w:rPr>
              <w:t>61.0</w:t>
            </w:r>
          </w:p>
        </w:tc>
        <w:tc>
          <w:tcPr>
            <w:tcW w:type="dxa" w:w="648"/>
          </w:tcPr>
          <w:p>
            <w:pPr>
              <w:spacing w:after="0"/>
              <w:jc w:val="right"/>
            </w:pPr>
            <w:r>
              <w:rPr>
                <w:sz w:val="16"/>
              </w:rPr>
              <w:t>86.1</w:t>
            </w:r>
          </w:p>
        </w:tc>
        <w:tc>
          <w:tcPr>
            <w:tcW w:type="dxa" w:w="4275"/>
          </w:tcPr>
          <w:p>
            <w:pPr>
              <w:spacing w:after="0"/>
              <w:jc w:val="left"/>
            </w:pPr>
            <w:r>
              <w:rPr>
                <w:sz w:val="16"/>
              </w:rPr>
              <w:t>Relatively Moderate 3, Relatively Low 29, Very Low 2</w:t>
            </w:r>
          </w:p>
        </w:tc>
        <w:tc>
          <w:tcPr>
            <w:tcW w:type="dxa" w:w="5803"/>
          </w:tcPr>
          <w:p>
            <w:pPr>
              <w:spacing w:after="0"/>
              <w:jc w:val="left"/>
            </w:pPr>
          </w:p>
        </w:tc>
      </w:tr>
      <w:tr>
        <w:trPr>
          <w:cantSplit/>
        </w:trPr>
        <w:tc>
          <w:tcPr>
            <w:tcW w:type="dxa" w:w="1037"/>
          </w:tcPr>
          <w:p>
            <w:pPr>
              <w:spacing w:after="0"/>
              <w:jc w:val="left"/>
            </w:pPr>
            <w:r>
              <w:rPr>
                <w:sz w:val="16"/>
              </w:rPr>
              <w:t>Hail</w:t>
            </w:r>
          </w:p>
        </w:tc>
        <w:tc>
          <w:tcPr>
            <w:tcW w:type="dxa" w:w="824"/>
          </w:tcPr>
          <w:p>
            <w:pPr>
              <w:spacing w:after="0"/>
              <w:jc w:val="right"/>
            </w:pPr>
            <w:r>
              <w:rPr>
                <w:sz w:val="16"/>
              </w:rPr>
              <w:t>34 of 34</w:t>
            </w:r>
          </w:p>
        </w:tc>
        <w:tc>
          <w:tcPr>
            <w:tcW w:type="dxa" w:w="846"/>
          </w:tcPr>
          <w:p>
            <w:pPr>
              <w:spacing w:after="0"/>
              <w:jc w:val="right"/>
            </w:pPr>
            <w:r>
              <w:rPr>
                <w:sz w:val="16"/>
              </w:rPr>
              <w:t>60.4</w:t>
            </w:r>
          </w:p>
        </w:tc>
        <w:tc>
          <w:tcPr>
            <w:tcW w:type="dxa" w:w="680"/>
          </w:tcPr>
          <w:p>
            <w:pPr>
              <w:spacing w:after="0"/>
              <w:jc w:val="right"/>
            </w:pPr>
            <w:r>
              <w:rPr>
                <w:sz w:val="16"/>
              </w:rPr>
              <w:t>77.5</w:t>
            </w:r>
          </w:p>
        </w:tc>
        <w:tc>
          <w:tcPr>
            <w:tcW w:type="dxa" w:w="648"/>
          </w:tcPr>
          <w:p>
            <w:pPr>
              <w:spacing w:after="0"/>
              <w:jc w:val="right"/>
            </w:pPr>
            <w:r>
              <w:rPr>
                <w:sz w:val="16"/>
              </w:rPr>
              <w:t>93.9</w:t>
            </w:r>
          </w:p>
        </w:tc>
        <w:tc>
          <w:tcPr>
            <w:tcW w:type="dxa" w:w="4275"/>
          </w:tcPr>
          <w:p>
            <w:pPr>
              <w:spacing w:after="0"/>
              <w:jc w:val="left"/>
            </w:pPr>
            <w:r>
              <w:rPr>
                <w:sz w:val="16"/>
              </w:rPr>
              <w:t>Relatively High 2, Relatively Moderate 27, Relatively Low 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Heat Wave</w:t>
            </w:r>
          </w:p>
        </w:tc>
        <w:tc>
          <w:tcPr>
            <w:tcW w:type="dxa" w:w="824"/>
          </w:tcPr>
          <w:p>
            <w:pPr>
              <w:spacing w:after="0"/>
              <w:jc w:val="right"/>
            </w:pPr>
            <w:r>
              <w:rPr>
                <w:sz w:val="16"/>
              </w:rPr>
              <w:t>34 of 34</w:t>
            </w:r>
          </w:p>
        </w:tc>
        <w:tc>
          <w:tcPr>
            <w:tcW w:type="dxa" w:w="846"/>
          </w:tcPr>
          <w:p>
            <w:pPr>
              <w:spacing w:after="0"/>
              <w:jc w:val="right"/>
            </w:pPr>
            <w:r>
              <w:rPr>
                <w:sz w:val="16"/>
              </w:rPr>
              <w:t>2.9</w:t>
            </w:r>
          </w:p>
        </w:tc>
        <w:tc>
          <w:tcPr>
            <w:tcW w:type="dxa" w:w="680"/>
          </w:tcPr>
          <w:p>
            <w:pPr>
              <w:spacing w:after="0"/>
              <w:jc w:val="right"/>
            </w:pPr>
            <w:r>
              <w:rPr>
                <w:sz w:val="16"/>
              </w:rPr>
              <w:t>6.1</w:t>
            </w:r>
          </w:p>
        </w:tc>
        <w:tc>
          <w:tcPr>
            <w:tcW w:type="dxa" w:w="648"/>
          </w:tcPr>
          <w:p>
            <w:pPr>
              <w:spacing w:after="0"/>
              <w:jc w:val="right"/>
            </w:pPr>
            <w:r>
              <w:rPr>
                <w:sz w:val="16"/>
              </w:rPr>
              <w:t>16.0</w:t>
            </w:r>
          </w:p>
        </w:tc>
        <w:tc>
          <w:tcPr>
            <w:tcW w:type="dxa" w:w="4275"/>
          </w:tcPr>
          <w:p>
            <w:pPr>
              <w:spacing w:after="0"/>
              <w:jc w:val="left"/>
            </w:pPr>
            <w:r>
              <w:rPr>
                <w:sz w:val="16"/>
              </w:rPr>
              <w:t>Very Low 34</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Hurricane</w:t>
            </w:r>
          </w:p>
        </w:tc>
        <w:tc>
          <w:tcPr>
            <w:tcW w:type="dxa" w:w="824"/>
          </w:tcPr>
          <w:p>
            <w:pPr>
              <w:spacing w:after="0"/>
              <w:jc w:val="right"/>
            </w:pPr>
            <w:r>
              <w:rPr>
                <w:sz w:val="16"/>
              </w:rPr>
              <w:t>34 of 34</w:t>
            </w:r>
          </w:p>
        </w:tc>
        <w:tc>
          <w:tcPr>
            <w:tcW w:type="dxa" w:w="846"/>
          </w:tcPr>
          <w:p>
            <w:pPr>
              <w:spacing w:after="0"/>
              <w:jc w:val="right"/>
            </w:pPr>
            <w:r>
              <w:rPr>
                <w:sz w:val="16"/>
              </w:rPr>
              <w:t>19.2</w:t>
            </w:r>
          </w:p>
        </w:tc>
        <w:tc>
          <w:tcPr>
            <w:tcW w:type="dxa" w:w="680"/>
          </w:tcPr>
          <w:p>
            <w:pPr>
              <w:spacing w:after="0"/>
              <w:jc w:val="right"/>
            </w:pPr>
            <w:r>
              <w:rPr>
                <w:sz w:val="16"/>
              </w:rPr>
              <w:t>28.5</w:t>
            </w:r>
          </w:p>
        </w:tc>
        <w:tc>
          <w:tcPr>
            <w:tcW w:type="dxa" w:w="648"/>
          </w:tcPr>
          <w:p>
            <w:pPr>
              <w:spacing w:after="0"/>
              <w:jc w:val="right"/>
            </w:pPr>
            <w:r>
              <w:rPr>
                <w:sz w:val="16"/>
              </w:rPr>
              <w:t>37.8</w:t>
            </w:r>
          </w:p>
        </w:tc>
        <w:tc>
          <w:tcPr>
            <w:tcW w:type="dxa" w:w="4275"/>
          </w:tcPr>
          <w:p>
            <w:pPr>
              <w:spacing w:after="0"/>
              <w:jc w:val="left"/>
            </w:pPr>
            <w:r>
              <w:rPr>
                <w:sz w:val="16"/>
              </w:rPr>
              <w:t>Very Low 34</w:t>
            </w:r>
          </w:p>
        </w:tc>
        <w:tc>
          <w:tcPr>
            <w:tcW w:type="dxa" w:w="5803"/>
          </w:tcPr>
          <w:p>
            <w:pPr>
              <w:spacing w:after="0"/>
              <w:jc w:val="left"/>
            </w:pPr>
          </w:p>
        </w:tc>
      </w:tr>
      <w:tr>
        <w:trPr>
          <w:cantSplit/>
        </w:trPr>
        <w:tc>
          <w:tcPr>
            <w:tcW w:type="dxa" w:w="1037"/>
          </w:tcPr>
          <w:p>
            <w:pPr>
              <w:spacing w:after="0"/>
              <w:jc w:val="left"/>
            </w:pPr>
            <w:r>
              <w:rPr>
                <w:sz w:val="16"/>
              </w:rPr>
              <w:t>Ice Storm</w:t>
            </w:r>
          </w:p>
        </w:tc>
        <w:tc>
          <w:tcPr>
            <w:tcW w:type="dxa" w:w="824"/>
          </w:tcPr>
          <w:p>
            <w:pPr>
              <w:spacing w:after="0"/>
              <w:jc w:val="right"/>
            </w:pPr>
            <w:r>
              <w:rPr>
                <w:sz w:val="16"/>
              </w:rPr>
              <w:t>34 of 34</w:t>
            </w:r>
          </w:p>
        </w:tc>
        <w:tc>
          <w:tcPr>
            <w:tcW w:type="dxa" w:w="846"/>
          </w:tcPr>
          <w:p>
            <w:pPr>
              <w:spacing w:after="0"/>
              <w:jc w:val="right"/>
            </w:pPr>
            <w:r>
              <w:rPr>
                <w:sz w:val="16"/>
              </w:rPr>
              <w:t>15.3</w:t>
            </w:r>
          </w:p>
        </w:tc>
        <w:tc>
          <w:tcPr>
            <w:tcW w:type="dxa" w:w="680"/>
          </w:tcPr>
          <w:p>
            <w:pPr>
              <w:spacing w:after="0"/>
              <w:jc w:val="right"/>
            </w:pPr>
            <w:r>
              <w:rPr>
                <w:sz w:val="16"/>
              </w:rPr>
              <w:t>37.8</w:t>
            </w:r>
          </w:p>
        </w:tc>
        <w:tc>
          <w:tcPr>
            <w:tcW w:type="dxa" w:w="648"/>
          </w:tcPr>
          <w:p>
            <w:pPr>
              <w:spacing w:after="0"/>
              <w:jc w:val="right"/>
            </w:pPr>
            <w:r>
              <w:rPr>
                <w:sz w:val="16"/>
              </w:rPr>
              <w:t>64.0</w:t>
            </w:r>
          </w:p>
        </w:tc>
        <w:tc>
          <w:tcPr>
            <w:tcW w:type="dxa" w:w="4275"/>
          </w:tcPr>
          <w:p>
            <w:pPr>
              <w:spacing w:after="0"/>
              <w:jc w:val="left"/>
            </w:pPr>
            <w:r>
              <w:rPr>
                <w:sz w:val="16"/>
              </w:rPr>
              <w:t>Relatively Low 22, Very Low 12</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Inland Flooding</w:t>
            </w:r>
          </w:p>
        </w:tc>
        <w:tc>
          <w:tcPr>
            <w:tcW w:type="dxa" w:w="824"/>
          </w:tcPr>
          <w:p>
            <w:pPr>
              <w:spacing w:after="0"/>
              <w:jc w:val="right"/>
            </w:pPr>
            <w:r>
              <w:rPr>
                <w:sz w:val="16"/>
              </w:rPr>
              <w:t>34 of 34</w:t>
            </w:r>
          </w:p>
        </w:tc>
        <w:tc>
          <w:tcPr>
            <w:tcW w:type="dxa" w:w="846"/>
          </w:tcPr>
          <w:p>
            <w:pPr>
              <w:spacing w:after="0"/>
              <w:jc w:val="right"/>
            </w:pPr>
            <w:r>
              <w:rPr>
                <w:sz w:val="16"/>
              </w:rPr>
              <w:t>4.4</w:t>
            </w:r>
          </w:p>
        </w:tc>
        <w:tc>
          <w:tcPr>
            <w:tcW w:type="dxa" w:w="680"/>
          </w:tcPr>
          <w:p>
            <w:pPr>
              <w:spacing w:after="0"/>
              <w:jc w:val="right"/>
            </w:pPr>
            <w:r>
              <w:rPr>
                <w:sz w:val="16"/>
              </w:rPr>
              <w:t>50.0</w:t>
            </w:r>
          </w:p>
        </w:tc>
        <w:tc>
          <w:tcPr>
            <w:tcW w:type="dxa" w:w="648"/>
          </w:tcPr>
          <w:p>
            <w:pPr>
              <w:spacing w:after="0"/>
              <w:jc w:val="right"/>
            </w:pPr>
            <w:r>
              <w:rPr>
                <w:sz w:val="16"/>
              </w:rPr>
              <w:t>92.5</w:t>
            </w:r>
          </w:p>
        </w:tc>
        <w:tc>
          <w:tcPr>
            <w:tcW w:type="dxa" w:w="4275"/>
          </w:tcPr>
          <w:p>
            <w:pPr>
              <w:spacing w:after="0"/>
              <w:jc w:val="left"/>
            </w:pPr>
            <w:r>
              <w:rPr>
                <w:sz w:val="16"/>
              </w:rPr>
              <w:t>Relatively High 4, Relatively Moderate 15, Relatively Low 13, Very Low 2</w:t>
            </w:r>
          </w:p>
        </w:tc>
        <w:tc>
          <w:tcPr>
            <w:tcW w:type="dxa" w:w="5803"/>
          </w:tcPr>
          <w:p>
            <w:pPr>
              <w:spacing w:after="0"/>
              <w:jc w:val="left"/>
            </w:pPr>
          </w:p>
        </w:tc>
      </w:tr>
      <w:tr>
        <w:trPr>
          <w:cantSplit/>
        </w:trPr>
        <w:tc>
          <w:tcPr>
            <w:tcW w:type="dxa" w:w="1037"/>
          </w:tcPr>
          <w:p>
            <w:pPr>
              <w:spacing w:after="0"/>
              <w:jc w:val="left"/>
            </w:pPr>
            <w:r>
              <w:rPr>
                <w:sz w:val="16"/>
              </w:rPr>
              <w:t>Landslide</w:t>
            </w:r>
          </w:p>
        </w:tc>
        <w:tc>
          <w:tcPr>
            <w:tcW w:type="dxa" w:w="824"/>
          </w:tcPr>
          <w:p>
            <w:pPr>
              <w:spacing w:after="0"/>
              <w:jc w:val="right"/>
            </w:pPr>
            <w:r>
              <w:rPr>
                <w:sz w:val="16"/>
              </w:rPr>
              <w:t>34 of 34</w:t>
            </w:r>
          </w:p>
        </w:tc>
        <w:tc>
          <w:tcPr>
            <w:tcW w:type="dxa" w:w="846"/>
          </w:tcPr>
          <w:p>
            <w:pPr>
              <w:spacing w:after="0"/>
              <w:jc w:val="right"/>
            </w:pPr>
            <w:r>
              <w:rPr>
                <w:sz w:val="16"/>
              </w:rPr>
              <w:t>11.8</w:t>
            </w:r>
          </w:p>
        </w:tc>
        <w:tc>
          <w:tcPr>
            <w:tcW w:type="dxa" w:w="680"/>
          </w:tcPr>
          <w:p>
            <w:pPr>
              <w:spacing w:after="0"/>
              <w:jc w:val="right"/>
            </w:pPr>
            <w:r>
              <w:rPr>
                <w:sz w:val="16"/>
              </w:rPr>
              <w:t>39.6</w:t>
            </w:r>
          </w:p>
        </w:tc>
        <w:tc>
          <w:tcPr>
            <w:tcW w:type="dxa" w:w="648"/>
          </w:tcPr>
          <w:p>
            <w:pPr>
              <w:spacing w:after="0"/>
              <w:jc w:val="right"/>
            </w:pPr>
            <w:r>
              <w:rPr>
                <w:sz w:val="16"/>
              </w:rPr>
              <w:t>81.3</w:t>
            </w:r>
          </w:p>
        </w:tc>
        <w:tc>
          <w:tcPr>
            <w:tcW w:type="dxa" w:w="4275"/>
          </w:tcPr>
          <w:p>
            <w:pPr>
              <w:spacing w:after="0"/>
              <w:jc w:val="left"/>
            </w:pPr>
            <w:r>
              <w:rPr>
                <w:sz w:val="16"/>
              </w:rPr>
              <w:t>Relatively Low 1, Very Low 33</w:t>
            </w:r>
          </w:p>
        </w:tc>
        <w:tc>
          <w:tcPr>
            <w:tcW w:type="dxa" w:w="5803"/>
          </w:tcPr>
          <w:p>
            <w:pPr>
              <w:spacing w:after="0"/>
              <w:jc w:val="left"/>
            </w:pPr>
          </w:p>
        </w:tc>
      </w:tr>
      <w:tr>
        <w:trPr>
          <w:cantSplit/>
        </w:trPr>
        <w:tc>
          <w:tcPr>
            <w:tcW w:type="dxa" w:w="1037"/>
          </w:tcPr>
          <w:p>
            <w:pPr>
              <w:spacing w:after="0"/>
              <w:jc w:val="left"/>
            </w:pPr>
            <w:r>
              <w:rPr>
                <w:sz w:val="16"/>
              </w:rPr>
              <w:t>Lightning</w:t>
            </w:r>
          </w:p>
        </w:tc>
        <w:tc>
          <w:tcPr>
            <w:tcW w:type="dxa" w:w="824"/>
          </w:tcPr>
          <w:p>
            <w:pPr>
              <w:spacing w:after="0"/>
              <w:jc w:val="right"/>
            </w:pPr>
            <w:r>
              <w:rPr>
                <w:sz w:val="16"/>
              </w:rPr>
              <w:t>34 of 34</w:t>
            </w:r>
          </w:p>
        </w:tc>
        <w:tc>
          <w:tcPr>
            <w:tcW w:type="dxa" w:w="846"/>
          </w:tcPr>
          <w:p>
            <w:pPr>
              <w:spacing w:after="0"/>
              <w:jc w:val="right"/>
            </w:pPr>
            <w:r>
              <w:rPr>
                <w:sz w:val="16"/>
              </w:rPr>
              <w:t>31.8</w:t>
            </w:r>
          </w:p>
        </w:tc>
        <w:tc>
          <w:tcPr>
            <w:tcW w:type="dxa" w:w="680"/>
          </w:tcPr>
          <w:p>
            <w:pPr>
              <w:spacing w:after="0"/>
              <w:jc w:val="right"/>
            </w:pPr>
            <w:r>
              <w:rPr>
                <w:sz w:val="16"/>
              </w:rPr>
              <w:t>61.9</w:t>
            </w:r>
          </w:p>
        </w:tc>
        <w:tc>
          <w:tcPr>
            <w:tcW w:type="dxa" w:w="648"/>
          </w:tcPr>
          <w:p>
            <w:pPr>
              <w:spacing w:after="0"/>
              <w:jc w:val="right"/>
            </w:pPr>
            <w:r>
              <w:rPr>
                <w:sz w:val="16"/>
              </w:rPr>
              <w:t>87.3</w:t>
            </w:r>
          </w:p>
        </w:tc>
        <w:tc>
          <w:tcPr>
            <w:tcW w:type="dxa" w:w="4275"/>
          </w:tcPr>
          <w:p>
            <w:pPr>
              <w:spacing w:after="0"/>
              <w:jc w:val="left"/>
            </w:pPr>
            <w:r>
              <w:rPr>
                <w:sz w:val="16"/>
              </w:rPr>
              <w:t>Relatively High 6, Relatively Moderate 23, Relatively Low 5</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Strong Wind</w:t>
            </w:r>
          </w:p>
        </w:tc>
        <w:tc>
          <w:tcPr>
            <w:tcW w:type="dxa" w:w="824"/>
          </w:tcPr>
          <w:p>
            <w:pPr>
              <w:spacing w:after="0"/>
              <w:jc w:val="right"/>
            </w:pPr>
            <w:r>
              <w:rPr>
                <w:sz w:val="16"/>
              </w:rPr>
              <w:t>34 of 34</w:t>
            </w:r>
          </w:p>
        </w:tc>
        <w:tc>
          <w:tcPr>
            <w:tcW w:type="dxa" w:w="846"/>
          </w:tcPr>
          <w:p>
            <w:pPr>
              <w:spacing w:after="0"/>
              <w:jc w:val="right"/>
            </w:pPr>
            <w:r>
              <w:rPr>
                <w:sz w:val="16"/>
              </w:rPr>
              <w:t>31.3</w:t>
            </w:r>
          </w:p>
        </w:tc>
        <w:tc>
          <w:tcPr>
            <w:tcW w:type="dxa" w:w="680"/>
          </w:tcPr>
          <w:p>
            <w:pPr>
              <w:spacing w:after="0"/>
              <w:jc w:val="right"/>
            </w:pPr>
            <w:r>
              <w:rPr>
                <w:sz w:val="16"/>
              </w:rPr>
              <w:t>60.0</w:t>
            </w:r>
          </w:p>
        </w:tc>
        <w:tc>
          <w:tcPr>
            <w:tcW w:type="dxa" w:w="648"/>
          </w:tcPr>
          <w:p>
            <w:pPr>
              <w:spacing w:after="0"/>
              <w:jc w:val="right"/>
            </w:pPr>
            <w:r>
              <w:rPr>
                <w:sz w:val="16"/>
              </w:rPr>
              <w:t>83.9</w:t>
            </w:r>
          </w:p>
        </w:tc>
        <w:tc>
          <w:tcPr>
            <w:tcW w:type="dxa" w:w="4275"/>
          </w:tcPr>
          <w:p>
            <w:pPr>
              <w:spacing w:after="0"/>
              <w:jc w:val="left"/>
            </w:pPr>
            <w:r>
              <w:rPr>
                <w:sz w:val="16"/>
              </w:rPr>
              <w:t>Relatively High 1, Relatively Moderate 22, Relatively Low 11</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r>
        <w:trPr>
          <w:cantSplit/>
        </w:trPr>
        <w:tc>
          <w:tcPr>
            <w:tcW w:type="dxa" w:w="1037"/>
          </w:tcPr>
          <w:p>
            <w:pPr>
              <w:spacing w:after="0"/>
              <w:jc w:val="left"/>
            </w:pPr>
            <w:r>
              <w:rPr>
                <w:sz w:val="16"/>
              </w:rPr>
              <w:t>Tornado</w:t>
            </w:r>
          </w:p>
        </w:tc>
        <w:tc>
          <w:tcPr>
            <w:tcW w:type="dxa" w:w="824"/>
          </w:tcPr>
          <w:p>
            <w:pPr>
              <w:spacing w:after="0"/>
              <w:jc w:val="right"/>
            </w:pPr>
            <w:r>
              <w:rPr>
                <w:sz w:val="16"/>
              </w:rPr>
              <w:t>34 of 34</w:t>
            </w:r>
          </w:p>
        </w:tc>
        <w:tc>
          <w:tcPr>
            <w:tcW w:type="dxa" w:w="846"/>
          </w:tcPr>
          <w:p>
            <w:pPr>
              <w:spacing w:after="0"/>
              <w:jc w:val="right"/>
            </w:pPr>
            <w:r>
              <w:rPr>
                <w:sz w:val="16"/>
              </w:rPr>
              <w:t>53.4</w:t>
            </w:r>
          </w:p>
        </w:tc>
        <w:tc>
          <w:tcPr>
            <w:tcW w:type="dxa" w:w="680"/>
          </w:tcPr>
          <w:p>
            <w:pPr>
              <w:spacing w:after="0"/>
              <w:jc w:val="right"/>
            </w:pPr>
            <w:r>
              <w:rPr>
                <w:sz w:val="16"/>
              </w:rPr>
              <w:t>75.5</w:t>
            </w:r>
          </w:p>
        </w:tc>
        <w:tc>
          <w:tcPr>
            <w:tcW w:type="dxa" w:w="648"/>
          </w:tcPr>
          <w:p>
            <w:pPr>
              <w:spacing w:after="0"/>
              <w:jc w:val="right"/>
            </w:pPr>
            <w:r>
              <w:rPr>
                <w:sz w:val="16"/>
              </w:rPr>
              <w:t>97.5</w:t>
            </w:r>
          </w:p>
        </w:tc>
        <w:tc>
          <w:tcPr>
            <w:tcW w:type="dxa" w:w="4275"/>
          </w:tcPr>
          <w:p>
            <w:pPr>
              <w:spacing w:after="0"/>
              <w:jc w:val="left"/>
            </w:pPr>
            <w:r>
              <w:rPr>
                <w:sz w:val="16"/>
              </w:rPr>
              <w:t>Very High 1, Relatively High 18, Relatively Moderate 15</w:t>
            </w:r>
          </w:p>
        </w:tc>
        <w:tc>
          <w:tcPr>
            <w:tcW w:type="dxa" w:w="5803"/>
          </w:tcPr>
          <w:p>
            <w:pPr>
              <w:spacing w:after="0"/>
              <w:jc w:val="left"/>
            </w:pPr>
          </w:p>
        </w:tc>
      </w:tr>
      <w:tr>
        <w:trPr>
          <w:cantSplit/>
        </w:trPr>
        <w:tc>
          <w:tcPr>
            <w:tcW w:type="dxa" w:w="1037"/>
          </w:tcPr>
          <w:p>
            <w:pPr>
              <w:spacing w:after="0"/>
              <w:jc w:val="left"/>
            </w:pPr>
            <w:r>
              <w:rPr>
                <w:sz w:val="16"/>
              </w:rPr>
              <w:t>Tsunami</w:t>
            </w:r>
          </w:p>
        </w:tc>
        <w:tc>
          <w:tcPr>
            <w:tcW w:type="dxa" w:w="824"/>
          </w:tcPr>
          <w:p>
            <w:pPr>
              <w:spacing w:after="0"/>
              <w:jc w:val="right"/>
            </w:pPr>
            <w:r>
              <w:rPr>
                <w:sz w:val="16"/>
              </w:rPr>
              <w:t>0 of 34</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34</w:t>
            </w:r>
          </w:p>
        </w:tc>
        <w:tc>
          <w:tcPr>
            <w:tcW w:type="dxa" w:w="5803"/>
          </w:tcPr>
          <w:p>
            <w:pPr>
              <w:spacing w:after="0"/>
              <w:jc w:val="left"/>
            </w:pPr>
          </w:p>
        </w:tc>
      </w:tr>
      <w:tr>
        <w:trPr>
          <w:cantSplit/>
        </w:trPr>
        <w:tc>
          <w:tcPr>
            <w:tcW w:type="dxa" w:w="1037"/>
          </w:tcPr>
          <w:p>
            <w:pPr>
              <w:spacing w:after="0"/>
              <w:jc w:val="left"/>
            </w:pPr>
            <w:r>
              <w:rPr>
                <w:sz w:val="16"/>
              </w:rPr>
              <w:t>Volcanic Activity</w:t>
            </w:r>
          </w:p>
        </w:tc>
        <w:tc>
          <w:tcPr>
            <w:tcW w:type="dxa" w:w="824"/>
          </w:tcPr>
          <w:p>
            <w:pPr>
              <w:spacing w:after="0"/>
              <w:jc w:val="right"/>
            </w:pPr>
            <w:r>
              <w:rPr>
                <w:sz w:val="16"/>
              </w:rPr>
              <w:t>0 of 34</w:t>
            </w:r>
          </w:p>
        </w:tc>
        <w:tc>
          <w:tcPr>
            <w:tcW w:type="dxa" w:w="846"/>
          </w:tcPr>
          <w:p>
            <w:pPr>
              <w:spacing w:after="0"/>
              <w:jc w:val="right"/>
            </w:pPr>
          </w:p>
        </w:tc>
        <w:tc>
          <w:tcPr>
            <w:tcW w:type="dxa" w:w="680"/>
          </w:tcPr>
          <w:p>
            <w:pPr>
              <w:spacing w:after="0"/>
              <w:jc w:val="right"/>
            </w:pPr>
          </w:p>
        </w:tc>
        <w:tc>
          <w:tcPr>
            <w:tcW w:type="dxa" w:w="648"/>
          </w:tcPr>
          <w:p>
            <w:pPr>
              <w:spacing w:after="0"/>
              <w:jc w:val="right"/>
            </w:pPr>
          </w:p>
        </w:tc>
        <w:tc>
          <w:tcPr>
            <w:tcW w:type="dxa" w:w="4275"/>
          </w:tcPr>
          <w:p>
            <w:pPr>
              <w:spacing w:after="0"/>
              <w:jc w:val="left"/>
            </w:pPr>
            <w:r>
              <w:rPr>
                <w:sz w:val="16"/>
              </w:rPr>
              <w:t>Not Applicable 34</w:t>
            </w:r>
          </w:p>
        </w:tc>
        <w:tc>
          <w:tcPr>
            <w:tcW w:type="dxa" w:w="5803"/>
          </w:tcPr>
          <w:p>
            <w:pPr>
              <w:spacing w:after="0"/>
              <w:jc w:val="left"/>
            </w:pPr>
          </w:p>
        </w:tc>
      </w:tr>
      <w:tr>
        <w:trPr>
          <w:cantSplit/>
        </w:trPr>
        <w:tc>
          <w:tcPr>
            <w:tcW w:type="dxa" w:w="1037"/>
          </w:tcPr>
          <w:p>
            <w:pPr>
              <w:spacing w:after="0"/>
              <w:jc w:val="left"/>
            </w:pPr>
            <w:r>
              <w:rPr>
                <w:sz w:val="16"/>
              </w:rPr>
              <w:t>Wildfire</w:t>
            </w:r>
          </w:p>
        </w:tc>
        <w:tc>
          <w:tcPr>
            <w:tcW w:type="dxa" w:w="824"/>
          </w:tcPr>
          <w:p>
            <w:pPr>
              <w:spacing w:after="0"/>
              <w:jc w:val="right"/>
            </w:pPr>
            <w:r>
              <w:rPr>
                <w:sz w:val="16"/>
              </w:rPr>
              <w:t>33 of 34</w:t>
            </w:r>
          </w:p>
        </w:tc>
        <w:tc>
          <w:tcPr>
            <w:tcW w:type="dxa" w:w="846"/>
          </w:tcPr>
          <w:p>
            <w:pPr>
              <w:spacing w:after="0"/>
              <w:jc w:val="right"/>
            </w:pPr>
            <w:r>
              <w:rPr>
                <w:sz w:val="16"/>
              </w:rPr>
              <w:t>23.3</w:t>
            </w:r>
          </w:p>
        </w:tc>
        <w:tc>
          <w:tcPr>
            <w:tcW w:type="dxa" w:w="680"/>
          </w:tcPr>
          <w:p>
            <w:pPr>
              <w:spacing w:after="0"/>
              <w:jc w:val="right"/>
            </w:pPr>
            <w:r>
              <w:rPr>
                <w:sz w:val="16"/>
              </w:rPr>
              <w:t>50.1</w:t>
            </w:r>
          </w:p>
        </w:tc>
        <w:tc>
          <w:tcPr>
            <w:tcW w:type="dxa" w:w="648"/>
          </w:tcPr>
          <w:p>
            <w:pPr>
              <w:spacing w:after="0"/>
              <w:jc w:val="right"/>
            </w:pPr>
            <w:r>
              <w:rPr>
                <w:sz w:val="16"/>
              </w:rPr>
              <w:t>67.1</w:t>
            </w:r>
          </w:p>
        </w:tc>
        <w:tc>
          <w:tcPr>
            <w:tcW w:type="dxa" w:w="4275"/>
          </w:tcPr>
          <w:p>
            <w:pPr>
              <w:spacing w:after="0"/>
              <w:jc w:val="left"/>
            </w:pPr>
            <w:r>
              <w:rPr>
                <w:sz w:val="16"/>
              </w:rPr>
              <w:t>Very Low 33, No Rating 1</w:t>
            </w:r>
          </w:p>
        </w:tc>
        <w:tc>
          <w:tcPr>
            <w:tcW w:type="dxa" w:w="5803"/>
          </w:tcPr>
          <w:p>
            <w:pPr>
              <w:spacing w:after="0"/>
              <w:jc w:val="left"/>
            </w:pPr>
          </w:p>
        </w:tc>
      </w:tr>
      <w:tr>
        <w:trPr>
          <w:cantSplit/>
        </w:trPr>
        <w:tc>
          <w:tcPr>
            <w:tcW w:type="dxa" w:w="1037"/>
          </w:tcPr>
          <w:p>
            <w:pPr>
              <w:spacing w:after="0"/>
              <w:jc w:val="left"/>
            </w:pPr>
            <w:r>
              <w:rPr>
                <w:sz w:val="16"/>
              </w:rPr>
              <w:t>Winter Weather</w:t>
            </w:r>
          </w:p>
        </w:tc>
        <w:tc>
          <w:tcPr>
            <w:tcW w:type="dxa" w:w="824"/>
          </w:tcPr>
          <w:p>
            <w:pPr>
              <w:spacing w:after="0"/>
              <w:jc w:val="right"/>
            </w:pPr>
            <w:r>
              <w:rPr>
                <w:sz w:val="16"/>
              </w:rPr>
              <w:t>34 of 34</w:t>
            </w:r>
          </w:p>
        </w:tc>
        <w:tc>
          <w:tcPr>
            <w:tcW w:type="dxa" w:w="846"/>
          </w:tcPr>
          <w:p>
            <w:pPr>
              <w:spacing w:after="0"/>
              <w:jc w:val="right"/>
            </w:pPr>
            <w:r>
              <w:rPr>
                <w:sz w:val="16"/>
              </w:rPr>
              <w:t>39.7</w:t>
            </w:r>
          </w:p>
        </w:tc>
        <w:tc>
          <w:tcPr>
            <w:tcW w:type="dxa" w:w="680"/>
          </w:tcPr>
          <w:p>
            <w:pPr>
              <w:spacing w:after="0"/>
              <w:jc w:val="right"/>
            </w:pPr>
            <w:r>
              <w:rPr>
                <w:sz w:val="16"/>
              </w:rPr>
              <w:t>63.9</w:t>
            </w:r>
          </w:p>
        </w:tc>
        <w:tc>
          <w:tcPr>
            <w:tcW w:type="dxa" w:w="648"/>
          </w:tcPr>
          <w:p>
            <w:pPr>
              <w:spacing w:after="0"/>
              <w:jc w:val="right"/>
            </w:pPr>
            <w:r>
              <w:rPr>
                <w:sz w:val="16"/>
              </w:rPr>
              <w:t>84.1</w:t>
            </w:r>
          </w:p>
        </w:tc>
        <w:tc>
          <w:tcPr>
            <w:tcW w:type="dxa" w:w="4275"/>
          </w:tcPr>
          <w:p>
            <w:pPr>
              <w:spacing w:after="0"/>
              <w:jc w:val="left"/>
            </w:pPr>
            <w:r>
              <w:rPr>
                <w:sz w:val="16"/>
              </w:rPr>
              <w:t>Relatively High 2, Relatively Moderate 30, Relatively Low 2</w:t>
            </w:r>
          </w:p>
        </w:tc>
        <w:tc>
          <w:tcPr>
            <w:tcW w:type="dxa" w:w="5803"/>
          </w:tcPr>
          <w:p>
            <w:pPr>
              <w:spacing w:after="0"/>
              <w:jc w:val="left"/>
            </w:pPr>
            <w:r>
              <w:rPr>
                <w:sz w:val="16"/>
              </w:rPr>
              <w:t>National data give a county-wide or coarse (49 km grid or NWS zone) frequency for this hazard, so they cannot show members' hazard differing. The tract range above mostly reflects where buildings and people are. Confirm locally.</w:t>
            </w:r>
          </w:p>
        </w:tc>
      </w:tr>
    </w:tbl>
    <w:p>
      <w:pPr>
        <w:spacing w:after="40" w:before="60"/>
      </w:pPr>
      <w:r>
        <w:rPr>
          <w:sz w:val="15"/>
        </w:rPr>
        <w:t>Rated tracts only: No Rating (score 0.0), Not Applicable and Insufficient Data tracts are counted but not used for the minimum, median and maximum.</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3"/>
        <w:keepNext/>
        <w:spacing w:after="80"/>
      </w:pPr>
      <w:r>
        <w:rPr/>
        <w:t>Per-member block (Starter, confirm locally)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Per-member block (Starter, confirm locally)"/>
        <w:tblDescription w:val="Hazard Plain table b1f_members"/>
      </w:tblPr>
      <w:tblGrid>
        <w:gridCol w:w="1749"/>
        <w:gridCol w:w="911"/>
        <w:gridCol w:w="3065"/>
        <w:gridCol w:w="2945"/>
        <w:gridCol w:w="1988"/>
        <w:gridCol w:w="2586"/>
        <w:gridCol w:w="869"/>
      </w:tblGrid>
      <w:tr>
        <w:trPr>
          <w:cantSplit/>
          <w:tblHeader/>
        </w:trPr>
        <w:tc>
          <w:tcPr>
            <w:tcW w:type="dxa" w:w="1749"/>
            <w:shd w:val="clear" w:color="auto" w:fill="E8E8E8"/>
          </w:tcPr>
          <w:p>
            <w:pPr>
              <w:spacing w:after="0"/>
              <w:jc w:val="left"/>
            </w:pPr>
            <w:r>
              <w:rPr>
                <w:b/>
                <w:sz w:val="16"/>
              </w:rPr>
              <w:t>Member</w:t>
            </w:r>
          </w:p>
        </w:tc>
        <w:tc>
          <w:tcPr>
            <w:tcW w:type="dxa" w:w="911"/>
            <w:shd w:val="clear" w:color="auto" w:fill="E8E8E8"/>
          </w:tcPr>
          <w:p>
            <w:pPr>
              <w:spacing w:after="0"/>
              <w:jc w:val="left"/>
            </w:pPr>
            <w:r>
              <w:rPr>
                <w:b/>
                <w:sz w:val="16"/>
              </w:rPr>
              <w:t>Type</w:t>
            </w:r>
          </w:p>
        </w:tc>
        <w:tc>
          <w:tcPr>
            <w:tcW w:type="dxa" w:w="3065"/>
            <w:shd w:val="clear" w:color="auto" w:fill="E8E8E8"/>
          </w:tcPr>
          <w:p>
            <w:pPr>
              <w:spacing w:after="0"/>
              <w:jc w:val="left"/>
            </w:pPr>
            <w:r>
              <w:rPr>
                <w:b/>
                <w:sz w:val="16"/>
              </w:rPr>
              <w:t>Plan status</w:t>
            </w:r>
          </w:p>
        </w:tc>
        <w:tc>
          <w:tcPr>
            <w:tcW w:type="dxa" w:w="2945"/>
            <w:shd w:val="clear" w:color="auto" w:fill="E8E8E8"/>
          </w:tcPr>
          <w:p>
            <w:pPr>
              <w:spacing w:after="0"/>
              <w:jc w:val="right"/>
            </w:pPr>
            <w:r>
              <w:rPr>
                <w:b/>
                <w:sz w:val="16"/>
              </w:rPr>
              <w:t>Repetitive loss</w:t>
            </w:r>
          </w:p>
          <w:p>
            <w:pPr>
              <w:spacing w:after="0"/>
              <w:jc w:val="right"/>
            </w:pPr>
            <w:r>
              <w:rPr>
                <w:i/>
                <w:color w:val="555555"/>
                <w:sz w:val="14"/>
              </w:rPr>
              <w:t>FMA RL and SRL (44 CFR 77.2); repeat-flood, any definition</w:t>
            </w:r>
          </w:p>
        </w:tc>
        <w:tc>
          <w:tcPr>
            <w:tcW w:type="dxa" w:w="1988"/>
            <w:shd w:val="clear" w:color="auto" w:fill="E8E8E8"/>
          </w:tcPr>
          <w:p>
            <w:pPr>
              <w:spacing w:after="0"/>
              <w:jc w:val="right"/>
            </w:pPr>
            <w:r>
              <w:rPr>
                <w:b/>
                <w:sz w:val="16"/>
              </w:rPr>
              <w:t>Public Assistance matched</w:t>
            </w:r>
          </w:p>
          <w:p>
            <w:pPr>
              <w:spacing w:after="0"/>
              <w:jc w:val="right"/>
            </w:pPr>
            <w:r>
              <w:rPr>
                <w:i/>
                <w:color w:val="555555"/>
                <w:sz w:val="14"/>
              </w:rPr>
              <w:t>federal share obligated, nominal dollars</w:t>
            </w:r>
          </w:p>
        </w:tc>
        <w:tc>
          <w:tcPr>
            <w:tcW w:type="dxa" w:w="2586"/>
            <w:shd w:val="clear" w:color="auto" w:fill="E8E8E8"/>
          </w:tcPr>
          <w:p>
            <w:pPr>
              <w:spacing w:after="0"/>
              <w:jc w:val="right"/>
            </w:pPr>
            <w:r>
              <w:rPr>
                <w:b/>
                <w:sz w:val="16"/>
              </w:rPr>
              <w:t>Event records naming this place</w:t>
            </w:r>
          </w:p>
          <w:p>
            <w:pPr>
              <w:spacing w:after="0"/>
              <w:jc w:val="right"/>
            </w:pPr>
            <w:r>
              <w:rPr>
                <w:i/>
                <w:color w:val="555555"/>
                <w:sz w:val="14"/>
              </w:rPr>
              <w:t>all years; since the member's plan</w:t>
            </w:r>
          </w:p>
        </w:tc>
        <w:tc>
          <w:tcPr>
            <w:tcW w:type="dxa" w:w="869"/>
            <w:shd w:val="clear" w:color="auto" w:fill="E8E8E8"/>
          </w:tcPr>
          <w:p>
            <w:pPr>
              <w:spacing w:after="0"/>
              <w:jc w:val="left"/>
            </w:pPr>
            <w:r>
              <w:rPr>
                <w:b/>
                <w:sz w:val="16"/>
              </w:rPr>
              <w:t>Notes</w:t>
            </w:r>
          </w:p>
        </w:tc>
      </w:tr>
      <w:tr>
        <w:trPr>
          <w:cantSplit/>
        </w:trPr>
        <w:tc>
          <w:tcPr>
            <w:tcW w:type="dxa" w:w="1749"/>
          </w:tcPr>
          <w:p>
            <w:pPr>
              <w:spacing w:after="0"/>
              <w:jc w:val="left"/>
            </w:pPr>
            <w:r>
              <w:rPr>
                <w:sz w:val="16"/>
              </w:rPr>
              <w:t>Delaware County</w:t>
            </w:r>
          </w:p>
        </w:tc>
        <w:tc>
          <w:tcPr>
            <w:tcW w:type="dxa" w:w="911"/>
          </w:tcPr>
          <w:p>
            <w:pPr>
              <w:spacing w:after="0"/>
              <w:jc w:val="left"/>
            </w:pPr>
            <w:r>
              <w:rPr>
                <w:sz w:val="16"/>
              </w:rPr>
              <w:t>County</w:t>
            </w:r>
          </w:p>
        </w:tc>
        <w:tc>
          <w:tcPr>
            <w:tcW w:type="dxa" w:w="3065"/>
          </w:tcPr>
          <w:p>
            <w:pPr>
              <w:spacing w:after="0"/>
              <w:jc w:val="left"/>
            </w:pPr>
            <w:r>
              <w:rPr>
                <w:sz w:val="16"/>
              </w:rPr>
              <w:t>Approved, expires 2030-10-14</w:t>
            </w:r>
          </w:p>
        </w:tc>
        <w:tc>
          <w:tcPr>
            <w:tcW w:type="dxa" w:w="2945"/>
          </w:tcPr>
          <w:p>
            <w:pPr>
              <w:spacing w:after="0"/>
              <w:jc w:val="right"/>
            </w:pPr>
            <w:r>
              <w:rPr>
                <w:sz w:val="16"/>
              </w:rPr>
              <w:t>FMA RL 1, SRL 1; any 12</w:t>
            </w:r>
          </w:p>
        </w:tc>
        <w:tc>
          <w:tcPr>
            <w:tcW w:type="dxa" w:w="1988"/>
          </w:tcPr>
          <w:p>
            <w:pPr>
              <w:spacing w:after="0"/>
              <w:jc w:val="right"/>
            </w:pPr>
            <w:r>
              <w:rPr>
                <w:sz w:val="16"/>
              </w:rPr>
              <w:t>$91,700.72</w:t>
            </w:r>
          </w:p>
        </w:tc>
        <w:tc>
          <w:tcPr>
            <w:tcW w:type="dxa" w:w="2586"/>
          </w:tcPr>
          <w:p>
            <w:pPr>
              <w:spacing w:after="0"/>
              <w:jc w:val="right"/>
            </w:pPr>
            <w:r>
              <w:rPr>
                <w:sz w:val="16"/>
              </w:rPr>
              <w:t>0; 0</w:t>
            </w:r>
          </w:p>
        </w:tc>
        <w:tc>
          <w:tcPr>
            <w:tcW w:type="dxa" w:w="869"/>
          </w:tcPr>
          <w:p>
            <w:pPr>
              <w:spacing w:after="0"/>
              <w:jc w:val="left"/>
            </w:pPr>
          </w:p>
        </w:tc>
      </w:tr>
      <w:tr>
        <w:trPr>
          <w:cantSplit/>
        </w:trPr>
        <w:tc>
          <w:tcPr>
            <w:tcW w:type="dxa" w:w="1749"/>
          </w:tcPr>
          <w:p>
            <w:pPr>
              <w:spacing w:after="0"/>
              <w:jc w:val="left"/>
            </w:pPr>
            <w:r>
              <w:rPr>
                <w:sz w:val="16"/>
              </w:rPr>
              <w:t>Albany town</w:t>
            </w:r>
          </w:p>
        </w:tc>
        <w:tc>
          <w:tcPr>
            <w:tcW w:type="dxa" w:w="911"/>
          </w:tcPr>
          <w:p>
            <w:pPr>
              <w:spacing w:after="0"/>
              <w:jc w:val="left"/>
            </w:pPr>
            <w:r>
              <w:rPr>
                <w:sz w:val="16"/>
              </w:rPr>
              <w:t>Town</w:t>
            </w:r>
          </w:p>
        </w:tc>
        <w:tc>
          <w:tcPr>
            <w:tcW w:type="dxa" w:w="3065"/>
          </w:tcPr>
          <w:p>
            <w:pPr>
              <w:spacing w:after="0"/>
              <w:jc w:val="left"/>
            </w:pPr>
            <w:r>
              <w:rPr>
                <w:sz w:val="16"/>
              </w:rPr>
              <w:t>Plan 110525 approved 2025-10-15, pending adoption here; not yet eligible</w:t>
            </w:r>
          </w:p>
        </w:tc>
        <w:tc>
          <w:tcPr>
            <w:tcW w:type="dxa" w:w="2945"/>
          </w:tcPr>
          <w:p>
            <w:pPr>
              <w:spacing w:after="0"/>
              <w:jc w:val="right"/>
            </w:pPr>
            <w:r>
              <w:rPr>
                <w:sz w:val="16"/>
              </w:rPr>
              <w:t>FMA RL 0, SRL 2; any 3</w:t>
            </w:r>
          </w:p>
        </w:tc>
        <w:tc>
          <w:tcPr>
            <w:tcW w:type="dxa" w:w="1988"/>
          </w:tcPr>
          <w:p>
            <w:pPr>
              <w:spacing w:after="0"/>
              <w:jc w:val="right"/>
            </w:pPr>
            <w:r>
              <w:rPr>
                <w:sz w:val="16"/>
              </w:rPr>
              <w:t>$56,878.23</w:t>
            </w:r>
          </w:p>
        </w:tc>
        <w:tc>
          <w:tcPr>
            <w:tcW w:type="dxa" w:w="2586"/>
          </w:tcPr>
          <w:p>
            <w:pPr>
              <w:spacing w:after="0"/>
              <w:jc w:val="right"/>
            </w:pPr>
            <w:r>
              <w:rPr>
                <w:sz w:val="16"/>
              </w:rPr>
              <w:t>14; no approved plan</w:t>
            </w:r>
          </w:p>
        </w:tc>
        <w:tc>
          <w:tcPr>
            <w:tcW w:type="dxa" w:w="869"/>
          </w:tcPr>
          <w:p>
            <w:pPr>
              <w:spacing w:after="0"/>
              <w:jc w:val="left"/>
            </w:pPr>
          </w:p>
        </w:tc>
      </w:tr>
      <w:tr>
        <w:trPr>
          <w:cantSplit/>
        </w:trPr>
        <w:tc>
          <w:tcPr>
            <w:tcW w:type="dxa" w:w="1749"/>
          </w:tcPr>
          <w:p>
            <w:pPr>
              <w:spacing w:after="0"/>
              <w:jc w:val="left"/>
            </w:pPr>
            <w:r>
              <w:rPr>
                <w:sz w:val="16"/>
              </w:rPr>
              <w:t>Eaton town</w:t>
            </w:r>
          </w:p>
        </w:tc>
        <w:tc>
          <w:tcPr>
            <w:tcW w:type="dxa" w:w="911"/>
          </w:tcPr>
          <w:p>
            <w:pPr>
              <w:spacing w:after="0"/>
              <w:jc w:val="left"/>
            </w:pPr>
            <w:r>
              <w:rPr>
                <w:sz w:val="16"/>
              </w:rPr>
              <w:t>Town</w:t>
            </w:r>
          </w:p>
        </w:tc>
        <w:tc>
          <w:tcPr>
            <w:tcW w:type="dxa" w:w="3065"/>
          </w:tcPr>
          <w:p>
            <w:pPr>
              <w:spacing w:after="0"/>
              <w:jc w:val="left"/>
            </w:pPr>
            <w:r>
              <w:rPr>
                <w:sz w:val="16"/>
              </w:rPr>
              <w:t>Plan 110525 approved 2025-10-15, pending adoption here; not yet eligible</w:t>
            </w:r>
          </w:p>
        </w:tc>
        <w:tc>
          <w:tcPr>
            <w:tcW w:type="dxa" w:w="2945"/>
          </w:tcPr>
          <w:p>
            <w:pPr>
              <w:spacing w:after="0"/>
              <w:jc w:val="right"/>
            </w:pPr>
            <w:r>
              <w:rPr>
                <w:sz w:val="16"/>
              </w:rPr>
              <w:t>FMA RL 0, SRL 0; any 3</w:t>
            </w:r>
          </w:p>
        </w:tc>
        <w:tc>
          <w:tcPr>
            <w:tcW w:type="dxa" w:w="1988"/>
          </w:tcPr>
          <w:p>
            <w:pPr>
              <w:spacing w:after="0"/>
              <w:jc w:val="right"/>
            </w:pPr>
            <w:r>
              <w:rPr>
                <w:sz w:val="16"/>
              </w:rPr>
              <w:t>$41,691.95</w:t>
            </w:r>
          </w:p>
        </w:tc>
        <w:tc>
          <w:tcPr>
            <w:tcW w:type="dxa" w:w="2586"/>
          </w:tcPr>
          <w:p>
            <w:pPr>
              <w:spacing w:after="0"/>
              <w:jc w:val="right"/>
            </w:pPr>
            <w:r>
              <w:rPr>
                <w:sz w:val="16"/>
              </w:rPr>
              <w:t>21; no approved plan</w:t>
            </w:r>
          </w:p>
        </w:tc>
        <w:tc>
          <w:tcPr>
            <w:tcW w:type="dxa" w:w="869"/>
          </w:tcPr>
          <w:p>
            <w:pPr>
              <w:spacing w:after="0"/>
              <w:jc w:val="left"/>
            </w:pPr>
          </w:p>
        </w:tc>
      </w:tr>
      <w:tr>
        <w:trPr>
          <w:cantSplit/>
        </w:trPr>
        <w:tc>
          <w:tcPr>
            <w:tcW w:type="dxa" w:w="1749"/>
          </w:tcPr>
          <w:p>
            <w:pPr>
              <w:spacing w:after="0"/>
              <w:jc w:val="left"/>
            </w:pPr>
            <w:r>
              <w:rPr>
                <w:sz w:val="16"/>
              </w:rPr>
              <w:t>Muncie city</w:t>
            </w:r>
          </w:p>
        </w:tc>
        <w:tc>
          <w:tcPr>
            <w:tcW w:type="dxa" w:w="911"/>
          </w:tcPr>
          <w:p>
            <w:pPr>
              <w:spacing w:after="0"/>
              <w:jc w:val="left"/>
            </w:pPr>
            <w:r>
              <w:rPr>
                <w:sz w:val="16"/>
              </w:rPr>
              <w:t>City</w:t>
            </w:r>
          </w:p>
        </w:tc>
        <w:tc>
          <w:tcPr>
            <w:tcW w:type="dxa" w:w="3065"/>
          </w:tcPr>
          <w:p>
            <w:pPr>
              <w:spacing w:after="0"/>
              <w:jc w:val="left"/>
            </w:pPr>
            <w:r>
              <w:rPr>
                <w:sz w:val="16"/>
              </w:rPr>
              <w:t>Plan 110525 approved 2025-10-15, pending adoption here; not yet eligible</w:t>
            </w:r>
          </w:p>
        </w:tc>
        <w:tc>
          <w:tcPr>
            <w:tcW w:type="dxa" w:w="2945"/>
          </w:tcPr>
          <w:p>
            <w:pPr>
              <w:spacing w:after="0"/>
              <w:jc w:val="right"/>
            </w:pPr>
            <w:r>
              <w:rPr>
                <w:sz w:val="16"/>
              </w:rPr>
              <w:t>FMA RL 2, SRL 1; any 13</w:t>
            </w:r>
          </w:p>
        </w:tc>
        <w:tc>
          <w:tcPr>
            <w:tcW w:type="dxa" w:w="1988"/>
          </w:tcPr>
          <w:p>
            <w:pPr>
              <w:spacing w:after="0"/>
              <w:jc w:val="right"/>
            </w:pPr>
            <w:r>
              <w:rPr>
                <w:sz w:val="16"/>
              </w:rPr>
              <w:t>$2,801,165.23</w:t>
            </w:r>
          </w:p>
        </w:tc>
        <w:tc>
          <w:tcPr>
            <w:tcW w:type="dxa" w:w="2586"/>
          </w:tcPr>
          <w:p>
            <w:pPr>
              <w:spacing w:after="0"/>
              <w:jc w:val="right"/>
            </w:pPr>
            <w:r>
              <w:rPr>
                <w:sz w:val="16"/>
              </w:rPr>
              <w:t>135; no approved plan</w:t>
            </w:r>
          </w:p>
        </w:tc>
        <w:tc>
          <w:tcPr>
            <w:tcW w:type="dxa" w:w="869"/>
          </w:tcPr>
          <w:p>
            <w:pPr>
              <w:spacing w:after="0"/>
              <w:jc w:val="left"/>
            </w:pPr>
          </w:p>
        </w:tc>
      </w:tr>
      <w:tr>
        <w:trPr>
          <w:cantSplit/>
        </w:trPr>
        <w:tc>
          <w:tcPr>
            <w:tcW w:type="dxa" w:w="1749"/>
          </w:tcPr>
          <w:p>
            <w:pPr>
              <w:spacing w:after="0"/>
              <w:jc w:val="left"/>
            </w:pPr>
            <w:r>
              <w:rPr>
                <w:sz w:val="16"/>
              </w:rPr>
              <w:t>Yorktown town</w:t>
            </w:r>
          </w:p>
        </w:tc>
        <w:tc>
          <w:tcPr>
            <w:tcW w:type="dxa" w:w="911"/>
          </w:tcPr>
          <w:p>
            <w:pPr>
              <w:spacing w:after="0"/>
              <w:jc w:val="left"/>
            </w:pPr>
            <w:r>
              <w:rPr>
                <w:sz w:val="16"/>
              </w:rPr>
              <w:t>Town</w:t>
            </w:r>
          </w:p>
        </w:tc>
        <w:tc>
          <w:tcPr>
            <w:tcW w:type="dxa" w:w="3065"/>
          </w:tcPr>
          <w:p>
            <w:pPr>
              <w:spacing w:after="0"/>
              <w:jc w:val="left"/>
            </w:pPr>
            <w:r>
              <w:rPr>
                <w:sz w:val="16"/>
              </w:rPr>
              <w:t>Plan 110525 approved 2025-10-15, pending adoption here; not yet eligible</w:t>
            </w:r>
          </w:p>
        </w:tc>
        <w:tc>
          <w:tcPr>
            <w:tcW w:type="dxa" w:w="2945"/>
          </w:tcPr>
          <w:p>
            <w:pPr>
              <w:spacing w:after="0"/>
              <w:jc w:val="right"/>
            </w:pPr>
            <w:r>
              <w:rPr>
                <w:sz w:val="16"/>
              </w:rPr>
              <w:t>FMA RL 0, SRL 0; any 0</w:t>
            </w:r>
          </w:p>
        </w:tc>
        <w:tc>
          <w:tcPr>
            <w:tcW w:type="dxa" w:w="1988"/>
          </w:tcPr>
          <w:p>
            <w:pPr>
              <w:spacing w:after="0"/>
              <w:jc w:val="right"/>
            </w:pPr>
            <w:r>
              <w:rPr>
                <w:sz w:val="16"/>
              </w:rPr>
              <w:t>$75,328.50</w:t>
            </w:r>
          </w:p>
        </w:tc>
        <w:tc>
          <w:tcPr>
            <w:tcW w:type="dxa" w:w="2586"/>
          </w:tcPr>
          <w:p>
            <w:pPr>
              <w:spacing w:after="0"/>
              <w:jc w:val="right"/>
            </w:pPr>
            <w:r>
              <w:rPr>
                <w:sz w:val="16"/>
              </w:rPr>
              <w:t>9; no approved plan</w:t>
            </w:r>
          </w:p>
        </w:tc>
        <w:tc>
          <w:tcPr>
            <w:tcW w:type="dxa" w:w="869"/>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School districts and special districts get a plan clock row only.</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80" w:before="0"/>
      </w:pPr>
    </w:p>
    <w:p>
      <w:pPr>
        <w:pStyle w:val="Heading2"/>
        <w:keepNext/>
        <w:spacing w:after="80"/>
      </w:pPr>
      <w:r>
        <w:rPr/>
        <w:t>Supports B2-a and B2-b: assets and impacts</w:t>
      </w:r>
    </w:p>
    <w:p>
      <w:pPr>
        <w:spacing w:after="80" w:before="0"/>
      </w:pPr>
      <w:r>
        <w:rPr/>
        <w:t>Local data required</w:t>
      </w:r>
    </w:p>
    <w:p>
      <w:pPr>
        <w:spacing w:after="80" w:before="0"/>
      </w:pPr>
      <w:r>
        <w:rPr/>
        <w:t>County-level starter. The plan must describe impacts for each participant and its own assets.</w:t>
      </w:r>
    </w:p>
    <w:p>
      <w:pPr>
        <w:pStyle w:val="ListBullet"/>
        <w:spacing w:after="20"/>
      </w:pPr>
      <w:r>
        <w:rPr/>
        <w:t>Critical facilities and lifelines per hazard</w:t>
      </w:r>
    </w:p>
    <w:p>
      <w:pPr>
        <w:pStyle w:val="ListBullet"/>
        <w:spacing w:after="20"/>
      </w:pPr>
      <w:r>
        <w:rPr/>
        <w:t>A problem statement per participant per hazard</w:t>
      </w:r>
    </w:p>
    <w:p>
      <w:pPr>
        <w:pStyle w:val="ListBullet"/>
        <w:spacing w:after="20"/>
      </w:pPr>
      <w:r>
        <w:rPr/>
        <w:t>Changes in development in hazard-prone areas since the last approval, or a statement of none (E1-a)</w:t>
      </w:r>
    </w:p>
    <w:p>
      <w:pPr>
        <w:pStyle w:val="ListBullet"/>
        <w:spacing w:after="20"/>
      </w:pPr>
      <w:r>
        <w:rPr/>
        <w:t>Future assets</w:t>
      </w:r>
    </w:p>
    <w:p>
      <w:pPr>
        <w:spacing w:after="40" w:before="0"/>
      </w:pPr>
    </w:p>
    <w:p>
      <w:pPr>
        <w:pStyle w:val="Heading3"/>
        <w:keepNext/>
        <w:spacing w:after="80"/>
      </w:pPr>
      <w:r>
        <w:rPr/>
        <w:t>County-level starter: exposure, expected annual loss and damage since the plan</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level starter: exposure, expected annual loss and damage since the plan"/>
        <w:tblDescription w:val="Hazard Plain table b2ab"/>
      </w:tblPr>
      <w:tblGrid>
        <w:gridCol w:w="1037"/>
        <w:gridCol w:w="1483"/>
        <w:gridCol w:w="1215"/>
        <w:gridCol w:w="1038"/>
        <w:gridCol w:w="1126"/>
        <w:gridCol w:w="1126"/>
        <w:gridCol w:w="1136"/>
        <w:gridCol w:w="1305"/>
        <w:gridCol w:w="1131"/>
        <w:gridCol w:w="1051"/>
        <w:gridCol w:w="1313"/>
        <w:gridCol w:w="1151"/>
      </w:tblGrid>
      <w:tr>
        <w:trPr>
          <w:cantSplit/>
          <w:tblHeader/>
        </w:trPr>
        <w:tc>
          <w:tcPr>
            <w:tcW w:type="dxa" w:w="1037"/>
            <w:shd w:val="clear" w:color="auto" w:fill="E8E8E8"/>
          </w:tcPr>
          <w:p>
            <w:pPr>
              <w:spacing w:after="0"/>
              <w:jc w:val="left"/>
            </w:pPr>
            <w:r>
              <w:rPr>
                <w:b/>
                <w:sz w:val="16"/>
              </w:rPr>
              <w:t>Hazard</w:t>
            </w:r>
          </w:p>
        </w:tc>
        <w:tc>
          <w:tcPr>
            <w:tcW w:type="dxa" w:w="1483"/>
            <w:shd w:val="clear" w:color="auto" w:fill="E8E8E8"/>
          </w:tcPr>
          <w:p>
            <w:pPr>
              <w:spacing w:after="0"/>
              <w:jc w:val="right"/>
            </w:pPr>
            <w:r>
              <w:rPr>
                <w:b/>
                <w:sz w:val="16"/>
              </w:rPr>
              <w:t>Building exposure</w:t>
            </w:r>
          </w:p>
          <w:p>
            <w:pPr>
              <w:spacing w:after="0"/>
              <w:jc w:val="right"/>
            </w:pPr>
            <w:r>
              <w:rPr>
                <w:i/>
                <w:color w:val="555555"/>
                <w:sz w:val="14"/>
              </w:rPr>
              <w:t>modeled dollars</w:t>
            </w:r>
          </w:p>
        </w:tc>
        <w:tc>
          <w:tcPr>
            <w:tcW w:type="dxa" w:w="1215"/>
            <w:shd w:val="clear" w:color="auto" w:fill="E8E8E8"/>
          </w:tcPr>
          <w:p>
            <w:pPr>
              <w:spacing w:after="0"/>
              <w:jc w:val="right"/>
            </w:pPr>
            <w:r>
              <w:rPr>
                <w:b/>
                <w:sz w:val="16"/>
              </w:rPr>
              <w:t>Agriculture exposure</w:t>
            </w:r>
          </w:p>
          <w:p>
            <w:pPr>
              <w:spacing w:after="0"/>
              <w:jc w:val="right"/>
            </w:pPr>
            <w:r>
              <w:rPr>
                <w:i/>
                <w:color w:val="555555"/>
                <w:sz w:val="14"/>
              </w:rPr>
              <w:t>modeled dollars</w:t>
            </w:r>
          </w:p>
        </w:tc>
        <w:tc>
          <w:tcPr>
            <w:tcW w:type="dxa" w:w="1038"/>
            <w:shd w:val="clear" w:color="auto" w:fill="E8E8E8"/>
          </w:tcPr>
          <w:p>
            <w:pPr>
              <w:spacing w:after="0"/>
              <w:jc w:val="right"/>
            </w:pPr>
            <w:r>
              <w:rPr>
                <w:b/>
                <w:sz w:val="16"/>
              </w:rPr>
              <w:t>Population exposed</w:t>
            </w:r>
          </w:p>
          <w:p>
            <w:pPr>
              <w:spacing w:after="0"/>
              <w:jc w:val="right"/>
            </w:pPr>
            <w:r>
              <w:rPr>
                <w:i/>
                <w:color w:val="555555"/>
                <w:sz w:val="14"/>
              </w:rPr>
              <w:t>people</w:t>
            </w:r>
          </w:p>
        </w:tc>
        <w:tc>
          <w:tcPr>
            <w:tcW w:type="dxa" w:w="1126"/>
            <w:shd w:val="clear" w:color="auto" w:fill="E8E8E8"/>
          </w:tcPr>
          <w:p>
            <w:pPr>
              <w:spacing w:after="0"/>
              <w:jc w:val="right"/>
            </w:pPr>
            <w:r>
              <w:rPr>
                <w:b/>
                <w:sz w:val="16"/>
              </w:rPr>
              <w:t>EAL buildings</w:t>
            </w:r>
          </w:p>
          <w:p>
            <w:pPr>
              <w:spacing w:after="0"/>
              <w:jc w:val="right"/>
            </w:pPr>
            <w:r>
              <w:rPr>
                <w:i/>
                <w:color w:val="555555"/>
                <w:sz w:val="14"/>
              </w:rPr>
              <w:t>modeled dollars per year</w:t>
            </w:r>
          </w:p>
        </w:tc>
        <w:tc>
          <w:tcPr>
            <w:tcW w:type="dxa" w:w="1126"/>
            <w:shd w:val="clear" w:color="auto" w:fill="E8E8E8"/>
          </w:tcPr>
          <w:p>
            <w:pPr>
              <w:spacing w:after="0"/>
              <w:jc w:val="right"/>
            </w:pPr>
            <w:r>
              <w:rPr>
                <w:b/>
                <w:sz w:val="16"/>
              </w:rPr>
              <w:t>EAL agriculture</w:t>
            </w:r>
          </w:p>
          <w:p>
            <w:pPr>
              <w:spacing w:after="0"/>
              <w:jc w:val="right"/>
            </w:pPr>
            <w:r>
              <w:rPr>
                <w:i/>
                <w:color w:val="555555"/>
                <w:sz w:val="14"/>
              </w:rPr>
              <w:t>modeled dollars per year</w:t>
            </w:r>
          </w:p>
        </w:tc>
        <w:tc>
          <w:tcPr>
            <w:tcW w:type="dxa" w:w="1136"/>
            <w:shd w:val="clear" w:color="auto" w:fill="E8E8E8"/>
          </w:tcPr>
          <w:p>
            <w:pPr>
              <w:spacing w:after="0"/>
              <w:jc w:val="right"/>
            </w:pPr>
            <w:r>
              <w:rPr>
                <w:b/>
                <w:sz w:val="16"/>
              </w:rPr>
              <w:t>EAL population equivalence</w:t>
            </w:r>
          </w:p>
          <w:p>
            <w:pPr>
              <w:spacing w:after="0"/>
              <w:jc w:val="right"/>
            </w:pPr>
            <w:r>
              <w:rPr>
                <w:i/>
                <w:color w:val="555555"/>
                <w:sz w:val="14"/>
              </w:rPr>
              <w:t>statistical value of life and injury, $13.7M per life, not property damage</w:t>
            </w:r>
          </w:p>
        </w:tc>
        <w:tc>
          <w:tcPr>
            <w:tcW w:type="dxa" w:w="1305"/>
            <w:shd w:val="clear" w:color="auto" w:fill="E8E8E8"/>
          </w:tcPr>
          <w:p>
            <w:pPr>
              <w:spacing w:after="0"/>
              <w:jc w:val="right"/>
            </w:pPr>
            <w:r>
              <w:rPr>
                <w:b/>
                <w:sz w:val="16"/>
              </w:rPr>
              <w:t>EAL as % of exposure</w:t>
            </w:r>
          </w:p>
          <w:p>
            <w:pPr>
              <w:spacing w:after="0"/>
              <w:jc w:val="right"/>
            </w:pPr>
            <w:r>
              <w:rPr>
                <w:i/>
                <w:color w:val="555555"/>
                <w:sz w:val="14"/>
              </w:rPr>
              <w:t>buildings; agriculture where noted</w:t>
            </w:r>
          </w:p>
        </w:tc>
        <w:tc>
          <w:tcPr>
            <w:tcW w:type="dxa" w:w="1131"/>
            <w:shd w:val="clear" w:color="auto" w:fill="E8E8E8"/>
          </w:tcPr>
          <w:p>
            <w:pPr>
              <w:spacing w:after="0"/>
              <w:jc w:val="right"/>
            </w:pPr>
            <w:r>
              <w:rPr>
                <w:b/>
                <w:sz w:val="16"/>
              </w:rPr>
              <w:t>Storm Events damage since 2025-10-15</w:t>
            </w:r>
          </w:p>
          <w:p>
            <w:pPr>
              <w:spacing w:after="0"/>
              <w:jc w:val="right"/>
            </w:pPr>
            <w:r>
              <w:rPr>
                <w:i/>
                <w:color w:val="555555"/>
                <w:sz w:val="14"/>
              </w:rPr>
              <w:t>county-coded records, property plus crops, nominal dollars</w:t>
            </w:r>
          </w:p>
        </w:tc>
        <w:tc>
          <w:tcPr>
            <w:tcW w:type="dxa" w:w="1051"/>
            <w:shd w:val="clear" w:color="auto" w:fill="E8E8E8"/>
          </w:tcPr>
          <w:p>
            <w:pPr>
              <w:spacing w:after="0"/>
              <w:jc w:val="right"/>
            </w:pPr>
            <w:r>
              <w:rPr>
                <w:b/>
                <w:sz w:val="16"/>
              </w:rPr>
              <w:t>Zone-level damage since plan</w:t>
            </w:r>
          </w:p>
          <w:p>
            <w:pPr>
              <w:spacing w:after="0"/>
              <w:jc w:val="right"/>
            </w:pPr>
            <w:r>
              <w:rPr>
                <w:i/>
                <w:color w:val="555555"/>
                <w:sz w:val="14"/>
              </w:rPr>
              <w:t>property plus crops, reported for the zone</w:t>
            </w:r>
          </w:p>
        </w:tc>
        <w:tc>
          <w:tcPr>
            <w:tcW w:type="dxa" w:w="1313"/>
            <w:shd w:val="clear" w:color="auto" w:fill="E8E8E8"/>
          </w:tcPr>
          <w:p>
            <w:pPr>
              <w:spacing w:after="0"/>
              <w:jc w:val="right"/>
            </w:pPr>
            <w:r>
              <w:rPr>
                <w:b/>
                <w:sz w:val="16"/>
              </w:rPr>
              <w:t>Public Assistance since plan</w:t>
            </w:r>
          </w:p>
          <w:p>
            <w:pPr>
              <w:spacing w:after="0"/>
              <w:jc w:val="right"/>
            </w:pPr>
            <w:r>
              <w:rPr>
                <w:i/>
                <w:color w:val="555555"/>
                <w:sz w:val="14"/>
              </w:rPr>
              <w:t>nominal dollars; see note</w:t>
            </w:r>
          </w:p>
        </w:tc>
        <w:tc>
          <w:tcPr>
            <w:tcW w:type="dxa" w:w="1151"/>
            <w:shd w:val="clear" w:color="auto" w:fill="E8E8E8"/>
          </w:tcPr>
          <w:p>
            <w:pPr>
              <w:spacing w:after="0"/>
              <w:jc w:val="left"/>
            </w:pPr>
            <w:r>
              <w:rPr>
                <w:b/>
                <w:sz w:val="16"/>
              </w:rPr>
              <w:t>Note</w:t>
            </w:r>
          </w:p>
        </w:tc>
      </w:tr>
      <w:tr>
        <w:trPr>
          <w:cantSplit/>
        </w:trPr>
        <w:tc>
          <w:tcPr>
            <w:tcW w:type="dxa" w:w="1037"/>
          </w:tcPr>
          <w:p>
            <w:pPr>
              <w:spacing w:after="0"/>
              <w:jc w:val="left"/>
            </w:pPr>
            <w:r>
              <w:rPr>
                <w:sz w:val="16"/>
              </w:rPr>
              <w:t>Avalanche</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Coastal Flooding</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Cold Wave</w:t>
            </w:r>
          </w:p>
        </w:tc>
        <w:tc>
          <w:tcPr>
            <w:tcW w:type="dxa" w:w="1483"/>
          </w:tcPr>
          <w:p>
            <w:pPr>
              <w:spacing w:after="0"/>
              <w:jc w:val="right"/>
            </w:pPr>
            <w:r>
              <w:rPr>
                <w:sz w:val="16"/>
              </w:rPr>
              <w:t>$25,255,883,867</w:t>
            </w:r>
          </w:p>
        </w:tc>
        <w:tc>
          <w:tcPr>
            <w:tcW w:type="dxa" w:w="1215"/>
          </w:tcPr>
          <w:p>
            <w:pPr>
              <w:spacing w:after="0"/>
              <w:jc w:val="right"/>
            </w:pPr>
            <w:r>
              <w:rPr>
                <w:sz w:val="16"/>
              </w:rPr>
              <w:t>$118,656,954</w:t>
            </w:r>
          </w:p>
        </w:tc>
        <w:tc>
          <w:tcPr>
            <w:tcW w:type="dxa" w:w="1038"/>
          </w:tcPr>
          <w:p>
            <w:pPr>
              <w:spacing w:after="0"/>
              <w:jc w:val="right"/>
            </w:pPr>
            <w:r>
              <w:rPr>
                <w:sz w:val="16"/>
              </w:rPr>
              <w:t>111,870</w:t>
            </w:r>
          </w:p>
        </w:tc>
        <w:tc>
          <w:tcPr>
            <w:tcW w:type="dxa" w:w="1126"/>
          </w:tcPr>
          <w:p>
            <w:pPr>
              <w:spacing w:after="0"/>
              <w:jc w:val="right"/>
            </w:pPr>
            <w:r>
              <w:rPr>
                <w:sz w:val="16"/>
              </w:rPr>
              <w:t>$2,288</w:t>
            </w:r>
          </w:p>
        </w:tc>
        <w:tc>
          <w:tcPr>
            <w:tcW w:type="dxa" w:w="1126"/>
          </w:tcPr>
          <w:p>
            <w:pPr>
              <w:spacing w:after="0"/>
              <w:jc w:val="right"/>
            </w:pPr>
            <w:r>
              <w:rPr>
                <w:sz w:val="16"/>
              </w:rPr>
              <w:t>$25,027</w:t>
            </w:r>
          </w:p>
        </w:tc>
        <w:tc>
          <w:tcPr>
            <w:tcW w:type="dxa" w:w="1136"/>
          </w:tcPr>
          <w:p>
            <w:pPr>
              <w:spacing w:after="0"/>
              <w:jc w:val="right"/>
            </w:pPr>
            <w:r>
              <w:rPr>
                <w:sz w:val="16"/>
              </w:rPr>
              <w:t>$857,377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Drought</w:t>
            </w:r>
          </w:p>
        </w:tc>
        <w:tc>
          <w:tcPr>
            <w:tcW w:type="dxa" w:w="1483"/>
          </w:tcPr>
          <w:p>
            <w:pPr>
              <w:spacing w:after="0"/>
              <w:jc w:val="right"/>
            </w:pPr>
          </w:p>
        </w:tc>
        <w:tc>
          <w:tcPr>
            <w:tcW w:type="dxa" w:w="1215"/>
          </w:tcPr>
          <w:p>
            <w:pPr>
              <w:spacing w:after="0"/>
              <w:jc w:val="right"/>
            </w:pPr>
            <w:r>
              <w:rPr>
                <w:sz w:val="16"/>
              </w:rPr>
              <w:t>$49,230,243</w:t>
            </w:r>
          </w:p>
        </w:tc>
        <w:tc>
          <w:tcPr>
            <w:tcW w:type="dxa" w:w="1038"/>
          </w:tcPr>
          <w:p>
            <w:pPr>
              <w:spacing w:after="0"/>
              <w:jc w:val="right"/>
            </w:pPr>
          </w:p>
        </w:tc>
        <w:tc>
          <w:tcPr>
            <w:tcW w:type="dxa" w:w="1126"/>
          </w:tcPr>
          <w:p>
            <w:pPr>
              <w:spacing w:after="0"/>
              <w:jc w:val="right"/>
            </w:pPr>
          </w:p>
        </w:tc>
        <w:tc>
          <w:tcPr>
            <w:tcW w:type="dxa" w:w="1126"/>
          </w:tcPr>
          <w:p>
            <w:pPr>
              <w:spacing w:after="0"/>
              <w:jc w:val="right"/>
            </w:pPr>
            <w:r>
              <w:rPr>
                <w:sz w:val="16"/>
              </w:rPr>
              <w:t>$88,032</w:t>
            </w:r>
          </w:p>
        </w:tc>
        <w:tc>
          <w:tcPr>
            <w:tcW w:type="dxa" w:w="1136"/>
          </w:tcPr>
          <w:p>
            <w:pPr>
              <w:spacing w:after="0"/>
              <w:jc w:val="right"/>
            </w:pPr>
          </w:p>
        </w:tc>
        <w:tc>
          <w:tcPr>
            <w:tcW w:type="dxa" w:w="1305"/>
          </w:tcPr>
          <w:p>
            <w:pPr>
              <w:spacing w:after="0"/>
              <w:jc w:val="right"/>
            </w:pPr>
            <w:r>
              <w:rPr>
                <w:sz w:val="16"/>
              </w:rPr>
              <w:t>0.179% (agriculture)</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NRI has no building exposure for this hazard; agriculture shown</w:t>
            </w:r>
          </w:p>
        </w:tc>
      </w:tr>
      <w:tr>
        <w:trPr>
          <w:cantSplit/>
        </w:trPr>
        <w:tc>
          <w:tcPr>
            <w:tcW w:type="dxa" w:w="1037"/>
          </w:tcPr>
          <w:p>
            <w:pPr>
              <w:spacing w:after="0"/>
              <w:jc w:val="left"/>
            </w:pPr>
            <w:r>
              <w:rPr>
                <w:sz w:val="16"/>
              </w:rPr>
              <w:t>Earthquake</w:t>
            </w:r>
          </w:p>
        </w:tc>
        <w:tc>
          <w:tcPr>
            <w:tcW w:type="dxa" w:w="1483"/>
          </w:tcPr>
          <w:p>
            <w:pPr>
              <w:spacing w:after="0"/>
              <w:jc w:val="right"/>
            </w:pPr>
            <w:r>
              <w:rPr>
                <w:sz w:val="16"/>
              </w:rPr>
              <w:t>$45,274,158,474</w:t>
            </w:r>
          </w:p>
        </w:tc>
        <w:tc>
          <w:tcPr>
            <w:tcW w:type="dxa" w:w="1215"/>
          </w:tcPr>
          <w:p>
            <w:pPr>
              <w:spacing w:after="0"/>
              <w:jc w:val="right"/>
            </w:pPr>
          </w:p>
        </w:tc>
        <w:tc>
          <w:tcPr>
            <w:tcW w:type="dxa" w:w="1038"/>
          </w:tcPr>
          <w:p>
            <w:pPr>
              <w:spacing w:after="0"/>
              <w:jc w:val="right"/>
            </w:pPr>
            <w:r>
              <w:rPr>
                <w:sz w:val="16"/>
              </w:rPr>
              <w:t>111,903</w:t>
            </w:r>
          </w:p>
        </w:tc>
        <w:tc>
          <w:tcPr>
            <w:tcW w:type="dxa" w:w="1126"/>
          </w:tcPr>
          <w:p>
            <w:pPr>
              <w:spacing w:after="0"/>
              <w:jc w:val="right"/>
            </w:pPr>
            <w:r>
              <w:rPr>
                <w:sz w:val="16"/>
              </w:rPr>
              <w:t>$1,658,137</w:t>
            </w:r>
          </w:p>
        </w:tc>
        <w:tc>
          <w:tcPr>
            <w:tcW w:type="dxa" w:w="1126"/>
          </w:tcPr>
          <w:p>
            <w:pPr>
              <w:spacing w:after="0"/>
              <w:jc w:val="right"/>
            </w:pPr>
          </w:p>
        </w:tc>
        <w:tc>
          <w:tcPr>
            <w:tcW w:type="dxa" w:w="1136"/>
          </w:tcPr>
          <w:p>
            <w:pPr>
              <w:spacing w:after="0"/>
              <w:jc w:val="right"/>
            </w:pPr>
            <w:r>
              <w:rPr>
                <w:sz w:val="16"/>
              </w:rPr>
              <w:t>$391,106</w:t>
            </w:r>
          </w:p>
        </w:tc>
        <w:tc>
          <w:tcPr>
            <w:tcW w:type="dxa" w:w="1305"/>
          </w:tcPr>
          <w:p>
            <w:pPr>
              <w:spacing w:after="0"/>
              <w:jc w:val="right"/>
            </w:pPr>
            <w:r>
              <w:rPr>
                <w:sz w:val="16"/>
              </w:rPr>
              <w:t>0.00366%</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Hail</w:t>
            </w:r>
          </w:p>
        </w:tc>
        <w:tc>
          <w:tcPr>
            <w:tcW w:type="dxa" w:w="1483"/>
          </w:tcPr>
          <w:p>
            <w:pPr>
              <w:spacing w:after="0"/>
              <w:jc w:val="right"/>
            </w:pPr>
            <w:r>
              <w:rPr>
                <w:sz w:val="16"/>
              </w:rPr>
              <w:t>$25,255,883,867</w:t>
            </w:r>
          </w:p>
        </w:tc>
        <w:tc>
          <w:tcPr>
            <w:tcW w:type="dxa" w:w="1215"/>
          </w:tcPr>
          <w:p>
            <w:pPr>
              <w:spacing w:after="0"/>
              <w:jc w:val="right"/>
            </w:pPr>
            <w:r>
              <w:rPr>
                <w:sz w:val="16"/>
              </w:rPr>
              <w:t>$118,656,954</w:t>
            </w:r>
          </w:p>
        </w:tc>
        <w:tc>
          <w:tcPr>
            <w:tcW w:type="dxa" w:w="1038"/>
          </w:tcPr>
          <w:p>
            <w:pPr>
              <w:spacing w:after="0"/>
              <w:jc w:val="right"/>
            </w:pPr>
            <w:r>
              <w:rPr>
                <w:sz w:val="16"/>
              </w:rPr>
              <w:t>111,870</w:t>
            </w:r>
          </w:p>
        </w:tc>
        <w:tc>
          <w:tcPr>
            <w:tcW w:type="dxa" w:w="1126"/>
          </w:tcPr>
          <w:p>
            <w:pPr>
              <w:spacing w:after="0"/>
              <w:jc w:val="right"/>
            </w:pPr>
            <w:r>
              <w:rPr>
                <w:sz w:val="16"/>
              </w:rPr>
              <w:t>$1,173,585</w:t>
            </w:r>
          </w:p>
        </w:tc>
        <w:tc>
          <w:tcPr>
            <w:tcW w:type="dxa" w:w="1126"/>
          </w:tcPr>
          <w:p>
            <w:pPr>
              <w:spacing w:after="0"/>
              <w:jc w:val="right"/>
            </w:pPr>
            <w:r>
              <w:rPr>
                <w:sz w:val="16"/>
              </w:rPr>
              <w:t>$9,022</w:t>
            </w:r>
          </w:p>
        </w:tc>
        <w:tc>
          <w:tcPr>
            <w:tcW w:type="dxa" w:w="1136"/>
          </w:tcPr>
          <w:p>
            <w:pPr>
              <w:spacing w:after="0"/>
              <w:jc w:val="right"/>
            </w:pPr>
            <w:r>
              <w:rPr>
                <w:sz w:val="16"/>
              </w:rPr>
              <w:t>$1,486</w:t>
            </w:r>
          </w:p>
        </w:tc>
        <w:tc>
          <w:tcPr>
            <w:tcW w:type="dxa" w:w="1305"/>
          </w:tcPr>
          <w:p>
            <w:pPr>
              <w:spacing w:after="0"/>
              <w:jc w:val="right"/>
            </w:pPr>
            <w:r>
              <w:rPr>
                <w:sz w:val="16"/>
              </w:rPr>
              <w:t>0.00465%</w:t>
            </w:r>
          </w:p>
        </w:tc>
        <w:tc>
          <w:tcPr>
            <w:tcW w:type="dxa" w:w="1131"/>
          </w:tcPr>
          <w:p>
            <w:pPr>
              <w:spacing w:after="0"/>
              <w:jc w:val="right"/>
            </w:pPr>
            <w:r>
              <w:rPr>
                <w:sz w:val="16"/>
              </w:rPr>
              <w:t>$0</w:t>
            </w: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Heat Wave</w:t>
            </w:r>
          </w:p>
        </w:tc>
        <w:tc>
          <w:tcPr>
            <w:tcW w:type="dxa" w:w="1483"/>
          </w:tcPr>
          <w:p>
            <w:pPr>
              <w:spacing w:after="0"/>
              <w:jc w:val="right"/>
            </w:pPr>
            <w:r>
              <w:rPr>
                <w:sz w:val="16"/>
              </w:rPr>
              <w:t>$25,255,883,867</w:t>
            </w:r>
          </w:p>
        </w:tc>
        <w:tc>
          <w:tcPr>
            <w:tcW w:type="dxa" w:w="1215"/>
          </w:tcPr>
          <w:p>
            <w:pPr>
              <w:spacing w:after="0"/>
              <w:jc w:val="right"/>
            </w:pPr>
            <w:r>
              <w:rPr>
                <w:sz w:val="16"/>
              </w:rPr>
              <w:t>$118,656,954</w:t>
            </w:r>
          </w:p>
        </w:tc>
        <w:tc>
          <w:tcPr>
            <w:tcW w:type="dxa" w:w="1038"/>
          </w:tcPr>
          <w:p>
            <w:pPr>
              <w:spacing w:after="0"/>
              <w:jc w:val="right"/>
            </w:pPr>
            <w:r>
              <w:rPr>
                <w:sz w:val="16"/>
              </w:rPr>
              <w:t>111,870</w:t>
            </w:r>
          </w:p>
        </w:tc>
        <w:tc>
          <w:tcPr>
            <w:tcW w:type="dxa" w:w="1126"/>
          </w:tcPr>
          <w:p>
            <w:pPr>
              <w:spacing w:after="0"/>
              <w:jc w:val="right"/>
            </w:pPr>
            <w:r>
              <w:rPr>
                <w:sz w:val="16"/>
              </w:rPr>
              <w:t>$8,121</w:t>
            </w:r>
          </w:p>
        </w:tc>
        <w:tc>
          <w:tcPr>
            <w:tcW w:type="dxa" w:w="1126"/>
          </w:tcPr>
          <w:p>
            <w:pPr>
              <w:spacing w:after="0"/>
              <w:jc w:val="right"/>
            </w:pPr>
            <w:r>
              <w:rPr>
                <w:sz w:val="16"/>
              </w:rPr>
              <w:t>$1</w:t>
            </w:r>
          </w:p>
        </w:tc>
        <w:tc>
          <w:tcPr>
            <w:tcW w:type="dxa" w:w="1136"/>
          </w:tcPr>
          <w:p>
            <w:pPr>
              <w:spacing w:after="0"/>
              <w:jc w:val="right"/>
            </w:pPr>
            <w:r>
              <w:rPr>
                <w:sz w:val="16"/>
              </w:rPr>
              <w:t>$163,857</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Hurricane</w:t>
            </w:r>
          </w:p>
        </w:tc>
        <w:tc>
          <w:tcPr>
            <w:tcW w:type="dxa" w:w="1483"/>
          </w:tcPr>
          <w:p>
            <w:pPr>
              <w:spacing w:after="0"/>
              <w:jc w:val="right"/>
            </w:pPr>
            <w:r>
              <w:rPr>
                <w:sz w:val="16"/>
              </w:rPr>
              <w:t>$25,091,558,940</w:t>
            </w:r>
          </w:p>
        </w:tc>
        <w:tc>
          <w:tcPr>
            <w:tcW w:type="dxa" w:w="1215"/>
          </w:tcPr>
          <w:p>
            <w:pPr>
              <w:spacing w:after="0"/>
              <w:jc w:val="right"/>
            </w:pPr>
            <w:r>
              <w:rPr>
                <w:sz w:val="16"/>
              </w:rPr>
              <w:t>$113,338,832</w:t>
            </w:r>
          </w:p>
        </w:tc>
        <w:tc>
          <w:tcPr>
            <w:tcW w:type="dxa" w:w="1038"/>
          </w:tcPr>
          <w:p>
            <w:pPr>
              <w:spacing w:after="0"/>
              <w:jc w:val="right"/>
            </w:pPr>
            <w:r>
              <w:rPr>
                <w:sz w:val="16"/>
              </w:rPr>
              <w:t>111,160</w:t>
            </w:r>
          </w:p>
        </w:tc>
        <w:tc>
          <w:tcPr>
            <w:tcW w:type="dxa" w:w="1126"/>
          </w:tcPr>
          <w:p>
            <w:pPr>
              <w:spacing w:after="0"/>
              <w:jc w:val="right"/>
            </w:pPr>
            <w:r>
              <w:rPr>
                <w:sz w:val="16"/>
              </w:rPr>
              <w:t>$12,032</w:t>
            </w:r>
          </w:p>
        </w:tc>
        <w:tc>
          <w:tcPr>
            <w:tcW w:type="dxa" w:w="1126"/>
          </w:tcPr>
          <w:p>
            <w:pPr>
              <w:spacing w:after="0"/>
              <w:jc w:val="right"/>
            </w:pPr>
            <w:r>
              <w:rPr>
                <w:sz w:val="16"/>
              </w:rPr>
              <w:t>$3,231</w:t>
            </w:r>
          </w:p>
        </w:tc>
        <w:tc>
          <w:tcPr>
            <w:tcW w:type="dxa" w:w="1136"/>
          </w:tcPr>
          <w:p>
            <w:pPr>
              <w:spacing w:after="0"/>
              <w:jc w:val="right"/>
            </w:pPr>
            <w:r>
              <w:rPr>
                <w:sz w:val="16"/>
              </w:rPr>
              <w:t>$40</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Ice Storm</w:t>
            </w:r>
          </w:p>
        </w:tc>
        <w:tc>
          <w:tcPr>
            <w:tcW w:type="dxa" w:w="1483"/>
          </w:tcPr>
          <w:p>
            <w:pPr>
              <w:spacing w:after="0"/>
              <w:jc w:val="right"/>
            </w:pPr>
            <w:r>
              <w:rPr>
                <w:sz w:val="16"/>
              </w:rPr>
              <w:t>$25,202,902,912</w:t>
            </w:r>
          </w:p>
        </w:tc>
        <w:tc>
          <w:tcPr>
            <w:tcW w:type="dxa" w:w="1215"/>
          </w:tcPr>
          <w:p>
            <w:pPr>
              <w:spacing w:after="0"/>
              <w:jc w:val="right"/>
            </w:pPr>
          </w:p>
        </w:tc>
        <w:tc>
          <w:tcPr>
            <w:tcW w:type="dxa" w:w="1038"/>
          </w:tcPr>
          <w:p>
            <w:pPr>
              <w:spacing w:after="0"/>
              <w:jc w:val="right"/>
            </w:pPr>
            <w:r>
              <w:rPr>
                <w:sz w:val="16"/>
              </w:rPr>
              <w:t>111,594</w:t>
            </w:r>
          </w:p>
        </w:tc>
        <w:tc>
          <w:tcPr>
            <w:tcW w:type="dxa" w:w="1126"/>
          </w:tcPr>
          <w:p>
            <w:pPr>
              <w:spacing w:after="0"/>
              <w:jc w:val="right"/>
            </w:pPr>
            <w:r>
              <w:rPr>
                <w:sz w:val="16"/>
              </w:rPr>
              <w:t>$17,072</w:t>
            </w:r>
          </w:p>
        </w:tc>
        <w:tc>
          <w:tcPr>
            <w:tcW w:type="dxa" w:w="1126"/>
          </w:tcPr>
          <w:p>
            <w:pPr>
              <w:spacing w:after="0"/>
              <w:jc w:val="right"/>
            </w:pPr>
          </w:p>
        </w:tc>
        <w:tc>
          <w:tcPr>
            <w:tcW w:type="dxa" w:w="1136"/>
          </w:tcPr>
          <w:p>
            <w:pPr>
              <w:spacing w:after="0"/>
              <w:jc w:val="right"/>
            </w:pPr>
            <w:r>
              <w:rPr>
                <w:sz w:val="16"/>
              </w:rPr>
              <w:t>$87,371</w:t>
            </w:r>
          </w:p>
        </w:tc>
        <w:tc>
          <w:tcPr>
            <w:tcW w:type="dxa" w:w="1305"/>
          </w:tcPr>
          <w:p>
            <w:pPr>
              <w:spacing w:after="0"/>
              <w:jc w:val="right"/>
            </w:pPr>
            <w:r>
              <w:rPr>
                <w:sz w:val="16"/>
              </w:rPr>
              <w:t>under 0.0001%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Inland Flooding</w:t>
            </w:r>
          </w:p>
        </w:tc>
        <w:tc>
          <w:tcPr>
            <w:tcW w:type="dxa" w:w="1483"/>
          </w:tcPr>
          <w:p>
            <w:pPr>
              <w:spacing w:after="0"/>
              <w:jc w:val="right"/>
            </w:pPr>
            <w:r>
              <w:rPr>
                <w:sz w:val="16"/>
              </w:rPr>
              <w:t>$25,245,139,885</w:t>
            </w:r>
          </w:p>
        </w:tc>
        <w:tc>
          <w:tcPr>
            <w:tcW w:type="dxa" w:w="1215"/>
          </w:tcPr>
          <w:p>
            <w:pPr>
              <w:spacing w:after="0"/>
              <w:jc w:val="right"/>
            </w:pPr>
            <w:r>
              <w:rPr>
                <w:sz w:val="16"/>
              </w:rPr>
              <w:t>$7,062,197</w:t>
            </w:r>
          </w:p>
        </w:tc>
        <w:tc>
          <w:tcPr>
            <w:tcW w:type="dxa" w:w="1038"/>
          </w:tcPr>
          <w:p>
            <w:pPr>
              <w:spacing w:after="0"/>
              <w:jc w:val="right"/>
            </w:pPr>
            <w:r>
              <w:rPr>
                <w:sz w:val="16"/>
              </w:rPr>
              <w:t>3,269</w:t>
            </w:r>
          </w:p>
        </w:tc>
        <w:tc>
          <w:tcPr>
            <w:tcW w:type="dxa" w:w="1126"/>
          </w:tcPr>
          <w:p>
            <w:pPr>
              <w:spacing w:after="0"/>
              <w:jc w:val="right"/>
            </w:pPr>
            <w:r>
              <w:rPr>
                <w:sz w:val="16"/>
              </w:rPr>
              <w:t>$20,344,451</w:t>
            </w:r>
          </w:p>
        </w:tc>
        <w:tc>
          <w:tcPr>
            <w:tcW w:type="dxa" w:w="1126"/>
          </w:tcPr>
          <w:p>
            <w:pPr>
              <w:spacing w:after="0"/>
              <w:jc w:val="right"/>
            </w:pPr>
            <w:r>
              <w:rPr>
                <w:sz w:val="16"/>
              </w:rPr>
              <w:t>$803</w:t>
            </w:r>
          </w:p>
        </w:tc>
        <w:tc>
          <w:tcPr>
            <w:tcW w:type="dxa" w:w="1136"/>
          </w:tcPr>
          <w:p>
            <w:pPr>
              <w:spacing w:after="0"/>
              <w:jc w:val="right"/>
            </w:pPr>
            <w:r>
              <w:rPr>
                <w:sz w:val="16"/>
              </w:rPr>
              <w:t>$192,406</w:t>
            </w:r>
          </w:p>
        </w:tc>
        <w:tc>
          <w:tcPr>
            <w:tcW w:type="dxa" w:w="1305"/>
          </w:tcPr>
          <w:p>
            <w:pPr>
              <w:spacing w:after="0"/>
              <w:jc w:val="right"/>
            </w:pPr>
            <w:r>
              <w:rPr>
                <w:sz w:val="16"/>
              </w:rPr>
              <w:t>n/a (see note)</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r>
              <w:rPr>
                <w:sz w:val="16"/>
              </w:rPr>
              <w:t>NRI counts the full building value of any census block with some flood loss; this is not the value of buildings in the floodplain. Use local FIRM overlays for B2-a/B2-b. EAL as % of exposure: n/a.</w:t>
            </w:r>
          </w:p>
        </w:tc>
      </w:tr>
      <w:tr>
        <w:trPr>
          <w:cantSplit/>
        </w:trPr>
        <w:tc>
          <w:tcPr>
            <w:tcW w:type="dxa" w:w="1037"/>
          </w:tcPr>
          <w:p>
            <w:pPr>
              <w:spacing w:after="0"/>
              <w:jc w:val="left"/>
            </w:pPr>
            <w:r>
              <w:rPr>
                <w:sz w:val="16"/>
              </w:rPr>
              <w:t>Landslide</w:t>
            </w:r>
          </w:p>
        </w:tc>
        <w:tc>
          <w:tcPr>
            <w:tcW w:type="dxa" w:w="1483"/>
          </w:tcPr>
          <w:p>
            <w:pPr>
              <w:spacing w:after="0"/>
              <w:jc w:val="right"/>
            </w:pPr>
            <w:r>
              <w:rPr>
                <w:sz w:val="16"/>
              </w:rPr>
              <w:t>$58,715,143</w:t>
            </w:r>
          </w:p>
        </w:tc>
        <w:tc>
          <w:tcPr>
            <w:tcW w:type="dxa" w:w="1215"/>
          </w:tcPr>
          <w:p>
            <w:pPr>
              <w:spacing w:after="0"/>
              <w:jc w:val="right"/>
            </w:pPr>
          </w:p>
        </w:tc>
        <w:tc>
          <w:tcPr>
            <w:tcW w:type="dxa" w:w="1038"/>
          </w:tcPr>
          <w:p>
            <w:pPr>
              <w:spacing w:after="0"/>
              <w:jc w:val="right"/>
            </w:pPr>
            <w:r>
              <w:rPr>
                <w:sz w:val="16"/>
              </w:rPr>
              <w:t>236</w:t>
            </w:r>
          </w:p>
        </w:tc>
        <w:tc>
          <w:tcPr>
            <w:tcW w:type="dxa" w:w="1126"/>
          </w:tcPr>
          <w:p>
            <w:pPr>
              <w:spacing w:after="0"/>
              <w:jc w:val="right"/>
            </w:pPr>
            <w:r>
              <w:rPr>
                <w:sz w:val="16"/>
              </w:rPr>
              <w:t>$65</w:t>
            </w:r>
          </w:p>
        </w:tc>
        <w:tc>
          <w:tcPr>
            <w:tcW w:type="dxa" w:w="1126"/>
          </w:tcPr>
          <w:p>
            <w:pPr>
              <w:spacing w:after="0"/>
              <w:jc w:val="right"/>
            </w:pPr>
          </w:p>
        </w:tc>
        <w:tc>
          <w:tcPr>
            <w:tcW w:type="dxa" w:w="1136"/>
          </w:tcPr>
          <w:p>
            <w:pPr>
              <w:spacing w:after="0"/>
              <w:jc w:val="right"/>
            </w:pPr>
            <w:r>
              <w:rPr>
                <w:sz w:val="16"/>
              </w:rPr>
              <w:t>$314</w:t>
            </w:r>
          </w:p>
        </w:tc>
        <w:tc>
          <w:tcPr>
            <w:tcW w:type="dxa" w:w="1305"/>
          </w:tcPr>
          <w:p>
            <w:pPr>
              <w:spacing w:after="0"/>
              <w:jc w:val="right"/>
            </w:pPr>
            <w:r>
              <w:rPr>
                <w:sz w:val="16"/>
              </w:rPr>
              <w:t>0.00011%</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Lightning</w:t>
            </w:r>
          </w:p>
        </w:tc>
        <w:tc>
          <w:tcPr>
            <w:tcW w:type="dxa" w:w="1483"/>
          </w:tcPr>
          <w:p>
            <w:pPr>
              <w:spacing w:after="0"/>
              <w:jc w:val="right"/>
            </w:pPr>
            <w:r>
              <w:rPr>
                <w:sz w:val="16"/>
              </w:rPr>
              <w:t>$25,255,883,867</w:t>
            </w:r>
          </w:p>
        </w:tc>
        <w:tc>
          <w:tcPr>
            <w:tcW w:type="dxa" w:w="1215"/>
          </w:tcPr>
          <w:p>
            <w:pPr>
              <w:spacing w:after="0"/>
              <w:jc w:val="right"/>
            </w:pPr>
          </w:p>
        </w:tc>
        <w:tc>
          <w:tcPr>
            <w:tcW w:type="dxa" w:w="1038"/>
          </w:tcPr>
          <w:p>
            <w:pPr>
              <w:spacing w:after="0"/>
              <w:jc w:val="right"/>
            </w:pPr>
            <w:r>
              <w:rPr>
                <w:sz w:val="16"/>
              </w:rPr>
              <w:t>111,870</w:t>
            </w:r>
          </w:p>
        </w:tc>
        <w:tc>
          <w:tcPr>
            <w:tcW w:type="dxa" w:w="1126"/>
          </w:tcPr>
          <w:p>
            <w:pPr>
              <w:spacing w:after="0"/>
              <w:jc w:val="right"/>
            </w:pPr>
            <w:r>
              <w:rPr>
                <w:sz w:val="16"/>
              </w:rPr>
              <w:t>$36,592</w:t>
            </w:r>
          </w:p>
        </w:tc>
        <w:tc>
          <w:tcPr>
            <w:tcW w:type="dxa" w:w="1126"/>
          </w:tcPr>
          <w:p>
            <w:pPr>
              <w:spacing w:after="0"/>
              <w:jc w:val="right"/>
            </w:pPr>
          </w:p>
        </w:tc>
        <w:tc>
          <w:tcPr>
            <w:tcW w:type="dxa" w:w="1136"/>
          </w:tcPr>
          <w:p>
            <w:pPr>
              <w:spacing w:after="0"/>
              <w:jc w:val="right"/>
            </w:pPr>
            <w:r>
              <w:rPr>
                <w:sz w:val="16"/>
              </w:rPr>
              <w:t>$538,214</w:t>
            </w:r>
          </w:p>
        </w:tc>
        <w:tc>
          <w:tcPr>
            <w:tcW w:type="dxa" w:w="1305"/>
          </w:tcPr>
          <w:p>
            <w:pPr>
              <w:spacing w:after="0"/>
              <w:jc w:val="right"/>
            </w:pPr>
            <w:r>
              <w:rPr>
                <w:sz w:val="16"/>
              </w:rPr>
              <w:t>0.000145%</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Strong Wind</w:t>
            </w:r>
          </w:p>
        </w:tc>
        <w:tc>
          <w:tcPr>
            <w:tcW w:type="dxa" w:w="1483"/>
          </w:tcPr>
          <w:p>
            <w:pPr>
              <w:spacing w:after="0"/>
              <w:jc w:val="right"/>
            </w:pPr>
            <w:r>
              <w:rPr>
                <w:sz w:val="16"/>
              </w:rPr>
              <w:t>$25,255,883,867</w:t>
            </w:r>
          </w:p>
        </w:tc>
        <w:tc>
          <w:tcPr>
            <w:tcW w:type="dxa" w:w="1215"/>
          </w:tcPr>
          <w:p>
            <w:pPr>
              <w:spacing w:after="0"/>
              <w:jc w:val="right"/>
            </w:pPr>
            <w:r>
              <w:rPr>
                <w:sz w:val="16"/>
              </w:rPr>
              <w:t>$118,656,954</w:t>
            </w:r>
          </w:p>
        </w:tc>
        <w:tc>
          <w:tcPr>
            <w:tcW w:type="dxa" w:w="1038"/>
          </w:tcPr>
          <w:p>
            <w:pPr>
              <w:spacing w:after="0"/>
              <w:jc w:val="right"/>
            </w:pPr>
            <w:r>
              <w:rPr>
                <w:sz w:val="16"/>
              </w:rPr>
              <w:t>111,870</w:t>
            </w:r>
          </w:p>
        </w:tc>
        <w:tc>
          <w:tcPr>
            <w:tcW w:type="dxa" w:w="1126"/>
          </w:tcPr>
          <w:p>
            <w:pPr>
              <w:spacing w:after="0"/>
              <w:jc w:val="right"/>
            </w:pPr>
            <w:r>
              <w:rPr>
                <w:sz w:val="16"/>
              </w:rPr>
              <w:t>$247,182</w:t>
            </w:r>
          </w:p>
        </w:tc>
        <w:tc>
          <w:tcPr>
            <w:tcW w:type="dxa" w:w="1126"/>
          </w:tcPr>
          <w:p>
            <w:pPr>
              <w:spacing w:after="0"/>
              <w:jc w:val="right"/>
            </w:pPr>
            <w:r>
              <w:rPr>
                <w:sz w:val="16"/>
              </w:rPr>
              <w:t>$1,320</w:t>
            </w:r>
          </w:p>
        </w:tc>
        <w:tc>
          <w:tcPr>
            <w:tcW w:type="dxa" w:w="1136"/>
          </w:tcPr>
          <w:p>
            <w:pPr>
              <w:spacing w:after="0"/>
              <w:jc w:val="right"/>
            </w:pPr>
            <w:r>
              <w:rPr>
                <w:sz w:val="16"/>
              </w:rPr>
              <w:t>$553,953</w:t>
            </w:r>
          </w:p>
        </w:tc>
        <w:tc>
          <w:tcPr>
            <w:tcW w:type="dxa" w:w="1305"/>
          </w:tcPr>
          <w:p>
            <w:pPr>
              <w:spacing w:after="0"/>
              <w:jc w:val="right"/>
            </w:pPr>
            <w:r>
              <w:rPr>
                <w:sz w:val="16"/>
              </w:rPr>
              <w:t>0.000979%</w:t>
            </w:r>
          </w:p>
        </w:tc>
        <w:tc>
          <w:tcPr>
            <w:tcW w:type="dxa" w:w="1131"/>
          </w:tcPr>
          <w:p>
            <w:pPr>
              <w:spacing w:after="0"/>
              <w:jc w:val="right"/>
            </w:pPr>
            <w:r>
              <w:rPr>
                <w:sz w:val="16"/>
              </w:rPr>
              <w:t>$555,000</w:t>
            </w:r>
          </w:p>
        </w:tc>
        <w:tc>
          <w:tcPr>
            <w:tcW w:type="dxa" w:w="1051"/>
          </w:tcPr>
          <w:p>
            <w:pPr>
              <w:spacing w:after="0"/>
              <w:jc w:val="right"/>
            </w:pPr>
            <w:r>
              <w:rPr>
                <w:sz w:val="16"/>
              </w:rPr>
              <w:t>$240,000</w:t>
            </w:r>
          </w:p>
        </w:tc>
        <w:tc>
          <w:tcPr>
            <w:tcW w:type="dxa" w:w="1313"/>
          </w:tcPr>
          <w:p>
            <w:pPr>
              <w:spacing w:after="0"/>
              <w:jc w:val="right"/>
            </w:pPr>
            <w:r>
              <w:rPr>
                <w:sz w:val="16"/>
              </w:rPr>
              <w:t>none found (2 declarations)</w:t>
            </w:r>
          </w:p>
        </w:tc>
        <w:tc>
          <w:tcPr>
            <w:tcW w:type="dxa" w:w="1151"/>
          </w:tcPr>
          <w:p>
            <w:pPr>
              <w:spacing w:after="0"/>
              <w:jc w:val="left"/>
            </w:pPr>
            <w:r>
              <w:rPr>
                <w:sz w:val="16"/>
              </w:rPr>
              <w:t>Storm Events damage since the plan includes 2 zone-level High Wind records ($240,000), an event type the NRI definition of this hazard leaves out.</w:t>
            </w:r>
          </w:p>
        </w:tc>
      </w:tr>
      <w:tr>
        <w:trPr>
          <w:cantSplit/>
        </w:trPr>
        <w:tc>
          <w:tcPr>
            <w:tcW w:type="dxa" w:w="1037"/>
          </w:tcPr>
          <w:p>
            <w:pPr>
              <w:spacing w:after="0"/>
              <w:jc w:val="left"/>
            </w:pPr>
            <w:r>
              <w:rPr>
                <w:sz w:val="16"/>
              </w:rPr>
              <w:t>Tornado</w:t>
            </w:r>
          </w:p>
        </w:tc>
        <w:tc>
          <w:tcPr>
            <w:tcW w:type="dxa" w:w="1483"/>
          </w:tcPr>
          <w:p>
            <w:pPr>
              <w:spacing w:after="0"/>
              <w:jc w:val="right"/>
            </w:pPr>
            <w:r>
              <w:rPr>
                <w:sz w:val="16"/>
              </w:rPr>
              <w:t>$25,255,883,867</w:t>
            </w:r>
          </w:p>
        </w:tc>
        <w:tc>
          <w:tcPr>
            <w:tcW w:type="dxa" w:w="1215"/>
          </w:tcPr>
          <w:p>
            <w:pPr>
              <w:spacing w:after="0"/>
              <w:jc w:val="right"/>
            </w:pPr>
            <w:r>
              <w:rPr>
                <w:sz w:val="16"/>
              </w:rPr>
              <w:t>$118,656,954</w:t>
            </w:r>
          </w:p>
        </w:tc>
        <w:tc>
          <w:tcPr>
            <w:tcW w:type="dxa" w:w="1038"/>
          </w:tcPr>
          <w:p>
            <w:pPr>
              <w:spacing w:after="0"/>
              <w:jc w:val="right"/>
            </w:pPr>
            <w:r>
              <w:rPr>
                <w:sz w:val="16"/>
              </w:rPr>
              <w:t>111,870</w:t>
            </w:r>
          </w:p>
        </w:tc>
        <w:tc>
          <w:tcPr>
            <w:tcW w:type="dxa" w:w="1126"/>
          </w:tcPr>
          <w:p>
            <w:pPr>
              <w:spacing w:after="0"/>
              <w:jc w:val="right"/>
            </w:pPr>
            <w:r>
              <w:rPr>
                <w:sz w:val="16"/>
              </w:rPr>
              <w:t>$3,125,040</w:t>
            </w:r>
          </w:p>
        </w:tc>
        <w:tc>
          <w:tcPr>
            <w:tcW w:type="dxa" w:w="1126"/>
          </w:tcPr>
          <w:p>
            <w:pPr>
              <w:spacing w:after="0"/>
              <w:jc w:val="right"/>
            </w:pPr>
            <w:r>
              <w:rPr>
                <w:sz w:val="16"/>
              </w:rPr>
              <w:t>$1,113</w:t>
            </w:r>
          </w:p>
        </w:tc>
        <w:tc>
          <w:tcPr>
            <w:tcW w:type="dxa" w:w="1136"/>
          </w:tcPr>
          <w:p>
            <w:pPr>
              <w:spacing w:after="0"/>
              <w:jc w:val="right"/>
            </w:pPr>
            <w:r>
              <w:rPr>
                <w:sz w:val="16"/>
              </w:rPr>
              <w:t>$3,880,419</w:t>
            </w:r>
          </w:p>
        </w:tc>
        <w:tc>
          <w:tcPr>
            <w:tcW w:type="dxa" w:w="1305"/>
          </w:tcPr>
          <w:p>
            <w:pPr>
              <w:spacing w:after="0"/>
              <w:jc w:val="right"/>
            </w:pPr>
            <w:r>
              <w:rPr>
                <w:sz w:val="16"/>
              </w:rPr>
              <w:t>0.0124%</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(2 declarations)</w:t>
            </w:r>
          </w:p>
        </w:tc>
        <w:tc>
          <w:tcPr>
            <w:tcW w:type="dxa" w:w="1151"/>
          </w:tcPr>
          <w:p>
            <w:pPr>
              <w:spacing w:after="0"/>
              <w:jc w:val="left"/>
            </w:pPr>
          </w:p>
        </w:tc>
      </w:tr>
      <w:tr>
        <w:trPr>
          <w:cantSplit/>
        </w:trPr>
        <w:tc>
          <w:tcPr>
            <w:tcW w:type="dxa" w:w="1037"/>
          </w:tcPr>
          <w:p>
            <w:pPr>
              <w:spacing w:after="0"/>
              <w:jc w:val="left"/>
            </w:pPr>
            <w:r>
              <w:rPr>
                <w:sz w:val="16"/>
              </w:rPr>
              <w:t>Tsunami</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Volcanic Activity</w:t>
            </w:r>
          </w:p>
        </w:tc>
        <w:tc>
          <w:tcPr>
            <w:tcW w:type="dxa" w:w="1483"/>
          </w:tcPr>
          <w:p>
            <w:pPr>
              <w:spacing w:after="0"/>
              <w:jc w:val="right"/>
            </w:pPr>
          </w:p>
        </w:tc>
        <w:tc>
          <w:tcPr>
            <w:tcW w:type="dxa" w:w="1215"/>
          </w:tcPr>
          <w:p>
            <w:pPr>
              <w:spacing w:after="0"/>
              <w:jc w:val="right"/>
            </w:pPr>
          </w:p>
        </w:tc>
        <w:tc>
          <w:tcPr>
            <w:tcW w:type="dxa" w:w="1038"/>
          </w:tcPr>
          <w:p>
            <w:pPr>
              <w:spacing w:after="0"/>
              <w:jc w:val="right"/>
            </w:pPr>
          </w:p>
        </w:tc>
        <w:tc>
          <w:tcPr>
            <w:tcW w:type="dxa" w:w="1126"/>
          </w:tcPr>
          <w:p>
            <w:pPr>
              <w:spacing w:after="0"/>
              <w:jc w:val="right"/>
            </w:pPr>
          </w:p>
        </w:tc>
        <w:tc>
          <w:tcPr>
            <w:tcW w:type="dxa" w:w="1126"/>
          </w:tcPr>
          <w:p>
            <w:pPr>
              <w:spacing w:after="0"/>
              <w:jc w:val="right"/>
            </w:pPr>
          </w:p>
        </w:tc>
        <w:tc>
          <w:tcPr>
            <w:tcW w:type="dxa" w:w="1136"/>
          </w:tcPr>
          <w:p>
            <w:pPr>
              <w:spacing w:after="0"/>
              <w:jc w:val="right"/>
            </w:pPr>
          </w:p>
        </w:tc>
        <w:tc>
          <w:tcPr>
            <w:tcW w:type="dxa" w:w="1305"/>
          </w:tcPr>
          <w:p>
            <w:pPr>
              <w:spacing w:after="0"/>
              <w:jc w:val="right"/>
            </w:pP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r>
              <w:rPr>
                <w:sz w:val="16"/>
              </w:rPr>
              <w:t>Not Applicable in NRI for this county</w:t>
            </w:r>
          </w:p>
        </w:tc>
      </w:tr>
      <w:tr>
        <w:trPr>
          <w:cantSplit/>
        </w:trPr>
        <w:tc>
          <w:tcPr>
            <w:tcW w:type="dxa" w:w="1037"/>
          </w:tcPr>
          <w:p>
            <w:pPr>
              <w:spacing w:after="0"/>
              <w:jc w:val="left"/>
            </w:pPr>
            <w:r>
              <w:rPr>
                <w:sz w:val="16"/>
              </w:rPr>
              <w:t>Wildfire</w:t>
            </w:r>
          </w:p>
        </w:tc>
        <w:tc>
          <w:tcPr>
            <w:tcW w:type="dxa" w:w="1483"/>
          </w:tcPr>
          <w:p>
            <w:pPr>
              <w:spacing w:after="0"/>
              <w:jc w:val="right"/>
            </w:pPr>
            <w:r>
              <w:rPr>
                <w:sz w:val="16"/>
              </w:rPr>
              <w:t>$7,179,157,420</w:t>
            </w:r>
          </w:p>
        </w:tc>
        <w:tc>
          <w:tcPr>
            <w:tcW w:type="dxa" w:w="1215"/>
          </w:tcPr>
          <w:p>
            <w:pPr>
              <w:spacing w:after="0"/>
              <w:jc w:val="right"/>
            </w:pPr>
            <w:r>
              <w:rPr>
                <w:sz w:val="16"/>
              </w:rPr>
              <w:t>$20,073,953</w:t>
            </w:r>
          </w:p>
        </w:tc>
        <w:tc>
          <w:tcPr>
            <w:tcW w:type="dxa" w:w="1038"/>
          </w:tcPr>
          <w:p>
            <w:pPr>
              <w:spacing w:after="0"/>
              <w:jc w:val="right"/>
            </w:pPr>
            <w:r>
              <w:rPr>
                <w:sz w:val="16"/>
              </w:rPr>
              <w:t>31,169</w:t>
            </w:r>
          </w:p>
        </w:tc>
        <w:tc>
          <w:tcPr>
            <w:tcW w:type="dxa" w:w="1126"/>
          </w:tcPr>
          <w:p>
            <w:pPr>
              <w:spacing w:after="0"/>
              <w:jc w:val="right"/>
            </w:pPr>
            <w:r>
              <w:rPr>
                <w:sz w:val="16"/>
              </w:rPr>
              <w:t>$7,419</w:t>
            </w:r>
          </w:p>
        </w:tc>
        <w:tc>
          <w:tcPr>
            <w:tcW w:type="dxa" w:w="1126"/>
          </w:tcPr>
          <w:p>
            <w:pPr>
              <w:spacing w:after="0"/>
              <w:jc w:val="right"/>
            </w:pPr>
            <w:r>
              <w:rPr>
                <w:sz w:val="16"/>
              </w:rPr>
              <w:t>$2</w:t>
            </w:r>
          </w:p>
        </w:tc>
        <w:tc>
          <w:tcPr>
            <w:tcW w:type="dxa" w:w="1136"/>
          </w:tcPr>
          <w:p>
            <w:pPr>
              <w:spacing w:after="0"/>
              <w:jc w:val="right"/>
            </w:pPr>
            <w:r>
              <w:rPr>
                <w:sz w:val="16"/>
              </w:rPr>
              <w:t>$716</w:t>
            </w:r>
          </w:p>
        </w:tc>
        <w:tc>
          <w:tcPr>
            <w:tcW w:type="dxa" w:w="1305"/>
          </w:tcPr>
          <w:p>
            <w:pPr>
              <w:spacing w:after="0"/>
              <w:jc w:val="right"/>
            </w:pPr>
            <w:r>
              <w:rPr>
                <w:sz w:val="16"/>
              </w:rPr>
              <w:t>0.000103%</w:t>
            </w:r>
          </w:p>
        </w:tc>
        <w:tc>
          <w:tcPr>
            <w:tcW w:type="dxa" w:w="1131"/>
          </w:tcPr>
          <w:p>
            <w:pPr>
              <w:spacing w:after="0"/>
              <w:jc w:val="right"/>
            </w:pPr>
          </w:p>
        </w:tc>
        <w:tc>
          <w:tcPr>
            <w:tcW w:type="dxa" w:w="1051"/>
          </w:tcPr>
          <w:p>
            <w:pPr>
              <w:spacing w:after="0"/>
              <w:jc w:val="right"/>
            </w:pPr>
          </w:p>
        </w:tc>
        <w:tc>
          <w:tcPr>
            <w:tcW w:type="dxa" w:w="1313"/>
          </w:tcPr>
          <w:p>
            <w:pPr>
              <w:spacing w:after="0"/>
              <w:jc w:val="right"/>
            </w:pPr>
          </w:p>
        </w:tc>
        <w:tc>
          <w:tcPr>
            <w:tcW w:type="dxa" w:w="1151"/>
          </w:tcPr>
          <w:p>
            <w:pPr>
              <w:spacing w:after="0"/>
              <w:jc w:val="left"/>
            </w:pPr>
          </w:p>
        </w:tc>
      </w:tr>
      <w:tr>
        <w:trPr>
          <w:cantSplit/>
        </w:trPr>
        <w:tc>
          <w:tcPr>
            <w:tcW w:type="dxa" w:w="1037"/>
          </w:tcPr>
          <w:p>
            <w:pPr>
              <w:spacing w:after="0"/>
              <w:jc w:val="left"/>
            </w:pPr>
            <w:r>
              <w:rPr>
                <w:sz w:val="16"/>
              </w:rPr>
              <w:t>Winter Weather</w:t>
            </w:r>
          </w:p>
        </w:tc>
        <w:tc>
          <w:tcPr>
            <w:tcW w:type="dxa" w:w="1483"/>
          </w:tcPr>
          <w:p>
            <w:pPr>
              <w:spacing w:after="0"/>
              <w:jc w:val="right"/>
            </w:pPr>
            <w:r>
              <w:rPr>
                <w:sz w:val="16"/>
              </w:rPr>
              <w:t>$25,255,883,867</w:t>
            </w:r>
          </w:p>
        </w:tc>
        <w:tc>
          <w:tcPr>
            <w:tcW w:type="dxa" w:w="1215"/>
          </w:tcPr>
          <w:p>
            <w:pPr>
              <w:spacing w:after="0"/>
              <w:jc w:val="right"/>
            </w:pPr>
            <w:r>
              <w:rPr>
                <w:sz w:val="16"/>
              </w:rPr>
              <w:t>$118,656,954</w:t>
            </w:r>
          </w:p>
        </w:tc>
        <w:tc>
          <w:tcPr>
            <w:tcW w:type="dxa" w:w="1038"/>
          </w:tcPr>
          <w:p>
            <w:pPr>
              <w:spacing w:after="0"/>
              <w:jc w:val="right"/>
            </w:pPr>
            <w:r>
              <w:rPr>
                <w:sz w:val="16"/>
              </w:rPr>
              <w:t>111,870</w:t>
            </w:r>
          </w:p>
        </w:tc>
        <w:tc>
          <w:tcPr>
            <w:tcW w:type="dxa" w:w="1126"/>
          </w:tcPr>
          <w:p>
            <w:pPr>
              <w:spacing w:after="0"/>
              <w:jc w:val="right"/>
            </w:pPr>
            <w:r>
              <w:rPr>
                <w:sz w:val="16"/>
              </w:rPr>
              <w:t>$26,088</w:t>
            </w:r>
          </w:p>
        </w:tc>
        <w:tc>
          <w:tcPr>
            <w:tcW w:type="dxa" w:w="1126"/>
          </w:tcPr>
          <w:p>
            <w:pPr>
              <w:spacing w:after="0"/>
              <w:jc w:val="right"/>
            </w:pPr>
            <w:r>
              <w:rPr>
                <w:sz w:val="16"/>
              </w:rPr>
              <w:t>$399</w:t>
            </w:r>
          </w:p>
        </w:tc>
        <w:tc>
          <w:tcPr>
            <w:tcW w:type="dxa" w:w="1136"/>
          </w:tcPr>
          <w:p>
            <w:pPr>
              <w:spacing w:after="0"/>
              <w:jc w:val="right"/>
            </w:pPr>
            <w:r>
              <w:rPr>
                <w:sz w:val="16"/>
              </w:rPr>
              <w:t>$125,716</w:t>
            </w:r>
          </w:p>
        </w:tc>
        <w:tc>
          <w:tcPr>
            <w:tcW w:type="dxa" w:w="1305"/>
          </w:tcPr>
          <w:p>
            <w:pPr>
              <w:spacing w:after="0"/>
              <w:jc w:val="right"/>
            </w:pPr>
            <w:r>
              <w:rPr>
                <w:sz w:val="16"/>
              </w:rPr>
              <w:t>0.000103%</w:t>
            </w:r>
          </w:p>
        </w:tc>
        <w:tc>
          <w:tcPr>
            <w:tcW w:type="dxa" w:w="1131"/>
          </w:tcPr>
          <w:p>
            <w:pPr>
              <w:spacing w:after="0"/>
              <w:jc w:val="right"/>
            </w:pPr>
          </w:p>
        </w:tc>
        <w:tc>
          <w:tcPr>
            <w:tcW w:type="dxa" w:w="1051"/>
          </w:tcPr>
          <w:p>
            <w:pPr>
              <w:spacing w:after="0"/>
              <w:jc w:val="right"/>
            </w:pPr>
          </w:p>
        </w:tc>
        <w:tc>
          <w:tcPr>
            <w:tcW w:type="dxa" w:w="1313"/>
          </w:tcPr>
          <w:p>
            <w:pPr>
              <w:spacing w:after="0"/>
              <w:jc w:val="right"/>
            </w:pPr>
            <w:r>
              <w:rPr>
                <w:sz w:val="16"/>
              </w:rPr>
              <w:t>none found (1 declaration)</w:t>
            </w:r>
          </w:p>
        </w:tc>
        <w:tc>
          <w:tcPr>
            <w:tcW w:type="dxa" w:w="1151"/>
          </w:tcPr>
          <w:p>
            <w:pPr>
              <w:spacing w:after="0"/>
              <w:jc w:val="left"/>
            </w:pPr>
          </w:p>
        </w:tc>
      </w:tr>
    </w:tbl>
    <w:p>
      <w:pPr>
        <w:spacing w:after="40" w:before="60"/>
      </w:pPr>
      <w:r>
        <w:rPr>
          <w:sz w:val="15"/>
        </w:rPr>
        <w:t>Totals since 2025-10-15 (Storm Events through 2026-06-30): 15 county-coded records, 11 with a damage value recorded (including $0), $555,000; 12 zone-level records, 2 with a damage value recorded (including $0), $240,000 reported for the zone; Public Assistance on counted declarations none found (3 declarations, 0 with PA).</w:t>
      </w:r>
    </w:p>
    <w:p>
      <w:pPr>
        <w:spacing w:after="40" w:before="0"/>
      </w:pPr>
      <w:r>
        <w:rPr>
          <w:sz w:val="15"/>
        </w:rPr>
        <w:t>Total = buildings + agriculture + population equivalence; FEMA values each expected death (or 10 injuries) at $13.7 million (2024 dollars).</w:t>
      </w:r>
    </w:p>
    <w:p>
      <w:pPr>
        <w:spacing w:after="40" w:before="0"/>
      </w:pPr>
      <w:r>
        <w:rPr>
          <w:sz w:val="15"/>
        </w:rPr>
        <w:t>FEMA does not split Public Assistance by hazard. A declaration mapped to several hazards is listed under each of them with its full amount, so the per-hazard column must not be added up; the unit total counts each declaration once.</w:t>
      </w:r>
    </w:p>
    <w:p>
      <w:pPr>
        <w:spacing w:after="40" w:before="0"/>
      </w:pPr>
      <w:r>
        <w:rPr>
          <w:sz w:val="15"/>
        </w:rPr>
        <w:t>Dollars are nominal (as reported), labeled with the year; not adjusted for inflation.</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20" w:before="0"/>
      </w:pPr>
      <w:r>
        <w:rPr>
          <w:b/>
          <w:color w:val="555555"/>
          <w:sz w:val="15"/>
        </w:rPr>
        <w:t xml:space="preserve">Source: </w:t>
      </w:r>
      <w:r>
        <w:rPr>
          <w:color w:val="555555"/>
          <w:sz w:val="15"/>
        </w:rPr>
        <w:t xml:space="preserve">NOAA NCEI, NOAA NCEI Storm Events Database, details files (csvfiles v1.0), version c20260918, pulled 2026-09-28, </w:t>
      </w:r>
      <w:hyperlink r:id="rId15">
        <w:r>
          <w:rPr>
            <w:color w:val="1F4E99"/>
            <w:sz w:val="15"/>
            <w:u w:val="single"/>
          </w:rPr>
          <w:t>https://www.ncei.noaa.gov/pub/data/swdi/stormevents/csvfiles/</w:t>
        </w:r>
      </w:hyperlink>
    </w:p>
    <w:p>
      <w:pPr>
        <w:spacing w:after="20" w:before="0"/>
      </w:pPr>
      <w:r>
        <w:rPr>
          <w:b/>
          <w:color w:val="555555"/>
          <w:sz w:val="15"/>
        </w:rPr>
        <w:t xml:space="preserve">Source: </w:t>
      </w:r>
      <w:r>
        <w:rPr>
          <w:color w:val="555555"/>
          <w:sz w:val="15"/>
        </w:rPr>
        <w:t xml:space="preserve">NOAA National Weather Service, NWS county-public forecast zones correlation file, version bp03mr20 to bp16ap26 (11 files; newest bp16ap26), pulled 2026-09-28, </w:t>
      </w:r>
      <w:hyperlink r:id="rId17">
        <w:r>
          <w:rPr>
            <w:color w:val="1F4E99"/>
            <w:sz w:val="15"/>
            <w:u w:val="single"/>
          </w:rPr>
          <w:t>https://www.weather.gov/gis/ZoneCounty</w:t>
        </w:r>
      </w:hyperlink>
    </w:p>
    <w:p>
      <w:pPr>
        <w:spacing w:after="20" w:before="0"/>
      </w:pPr>
      <w:r>
        <w:rPr>
          <w:b/>
          <w:color w:val="555555"/>
          <w:sz w:val="15"/>
        </w:rPr>
        <w:t xml:space="preserve">Source: </w:t>
      </w:r>
      <w:r>
        <w:rPr>
          <w:color w:val="555555"/>
          <w:sz w:val="15"/>
        </w:rPr>
        <w:t xml:space="preserve">FEMA, </w:t>
      </w:r>
      <w:hyperlink r:id="rId18">
        <w:r>
          <w:rPr>
            <w:color w:val="1F4E99"/>
            <w:sz w:val="15"/>
            <w:u w:val="single"/>
          </w:rPr>
          <w:t>OpenFEMA DisasterDeclarationsSummaries v2</w:t>
        </w:r>
      </w:hyperlink>
      <w:r>
        <w:rPr>
          <w:color w:val="555555"/>
          <w:sz w:val="15"/>
        </w:rPr>
        <w:t xml:space="preserve">, version 2026-09-27T010817Z, pulled 2026-09-28, </w:t>
      </w:r>
      <w:hyperlink r:id="rId19">
        <w:r>
          <w:rPr>
            <w:color w:val="1F4E99"/>
            <w:sz w:val="15"/>
            <w:u w:val="single"/>
          </w:rPr>
          <w:t>https://www.fema.gov/api/open/v2/DisasterDeclarationsSummaries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20">
        <w:r>
          <w:rPr>
            <w:color w:val="1F4E99"/>
            <w:sz w:val="15"/>
            <w:u w:val="single"/>
          </w:rPr>
          <w:t>OpenFEMA PublicAssistanceFundedProjectsSummaries v1</w:t>
        </w:r>
      </w:hyperlink>
      <w:r>
        <w:rPr>
          <w:color w:val="555555"/>
          <w:sz w:val="15"/>
        </w:rPr>
        <w:t xml:space="preserve">, version 2026-09-26T151157Z, pulled 2026-09-28, </w:t>
      </w:r>
      <w:hyperlink r:id="rId21">
        <w:r>
          <w:rPr>
            <w:color w:val="1F4E99"/>
            <w:sz w:val="15"/>
            <w:u w:val="single"/>
          </w:rPr>
          <w:t>https://www.fema.gov/api/open/v1/PublicAssistanceFundedProjectsSummaries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2"/>
        <w:keepNext/>
        <w:spacing w:after="80"/>
      </w:pPr>
      <w:r>
        <w:rPr/>
        <w:t>Supports B2-a: context</w:t>
      </w:r>
    </w:p>
    <w:p>
      <w:pPr>
        <w:pStyle w:val="Heading3"/>
        <w:keepNext/>
        <w:spacing w:after="80"/>
      </w:pPr>
      <w:r>
        <w:rPr/>
        <w:t>County context</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context"/>
        <w:tblDescription w:val="Hazard Plain table context"/>
      </w:tblPr>
      <w:tblGrid>
        <w:gridCol w:w="7990"/>
        <w:gridCol w:w="6122"/>
      </w:tblGrid>
      <w:tr>
        <w:trPr>
          <w:cantSplit/>
          <w:tblHeader/>
        </w:trPr>
        <w:tc>
          <w:tcPr>
            <w:tcW w:type="dxa" w:w="7990"/>
            <w:shd w:val="clear" w:color="auto" w:fill="E8E8E8"/>
          </w:tcPr>
          <w:p>
            <w:pPr>
              <w:spacing w:after="0"/>
              <w:jc w:val="left"/>
            </w:pPr>
            <w:r>
              <w:rPr>
                <w:b/>
                <w:sz w:val="16"/>
              </w:rPr>
              <w:t>Measure</w:t>
            </w:r>
          </w:p>
        </w:tc>
        <w:tc>
          <w:tcPr>
            <w:tcW w:type="dxa" w:w="6122"/>
            <w:shd w:val="clear" w:color="auto" w:fill="E8E8E8"/>
          </w:tcPr>
          <w:p>
            <w:pPr>
              <w:spacing w:after="0"/>
              <w:jc w:val="right"/>
            </w:pPr>
            <w:r>
              <w:rPr>
                <w:b/>
                <w:sz w:val="16"/>
              </w:rPr>
              <w:t>Value</w:t>
            </w:r>
          </w:p>
        </w:tc>
      </w:tr>
      <w:tr>
        <w:trPr>
          <w:cantSplit/>
        </w:trPr>
        <w:tc>
          <w:tcPr>
            <w:tcW w:type="dxa" w:w="7990"/>
          </w:tcPr>
          <w:p>
            <w:pPr>
              <w:spacing w:after="0"/>
              <w:jc w:val="left"/>
            </w:pPr>
            <w:r>
              <w:rPr>
                <w:sz w:val="16"/>
              </w:rPr>
              <w:t>Population</w:t>
            </w:r>
          </w:p>
        </w:tc>
        <w:tc>
          <w:tcPr>
            <w:tcW w:type="dxa" w:w="6122"/>
          </w:tcPr>
          <w:p>
            <w:pPr>
              <w:spacing w:after="0"/>
              <w:jc w:val="right"/>
            </w:pPr>
            <w:r>
              <w:rPr>
                <w:sz w:val="16"/>
              </w:rPr>
              <w:t>111,870</w:t>
            </w:r>
          </w:p>
        </w:tc>
      </w:tr>
      <w:tr>
        <w:trPr>
          <w:cantSplit/>
        </w:trPr>
        <w:tc>
          <w:tcPr>
            <w:tcW w:type="dxa" w:w="7990"/>
          </w:tcPr>
          <w:p>
            <w:pPr>
              <w:spacing w:after="0"/>
              <w:jc w:val="left"/>
            </w:pPr>
            <w:r>
              <w:rPr>
                <w:sz w:val="16"/>
              </w:rPr>
              <w:t>Building value (total, not at risk)</w:t>
            </w:r>
          </w:p>
        </w:tc>
        <w:tc>
          <w:tcPr>
            <w:tcW w:type="dxa" w:w="6122"/>
          </w:tcPr>
          <w:p>
            <w:pPr>
              <w:spacing w:after="0"/>
              <w:jc w:val="right"/>
            </w:pPr>
            <w:r>
              <w:rPr>
                <w:sz w:val="16"/>
              </w:rPr>
              <w:t>$25,255,883,867</w:t>
            </w:r>
          </w:p>
        </w:tc>
      </w:tr>
      <w:tr>
        <w:trPr>
          <w:cantSplit/>
        </w:trPr>
        <w:tc>
          <w:tcPr>
            <w:tcW w:type="dxa" w:w="7990"/>
          </w:tcPr>
          <w:p>
            <w:pPr>
              <w:spacing w:after="0"/>
              <w:jc w:val="left"/>
            </w:pPr>
            <w:r>
              <w:rPr>
                <w:sz w:val="16"/>
              </w:rPr>
              <w:t>Agriculture value (total, not at risk)</w:t>
            </w:r>
          </w:p>
        </w:tc>
        <w:tc>
          <w:tcPr>
            <w:tcW w:type="dxa" w:w="6122"/>
          </w:tcPr>
          <w:p>
            <w:pPr>
              <w:spacing w:after="0"/>
              <w:jc w:val="right"/>
            </w:pPr>
            <w:r>
              <w:rPr>
                <w:sz w:val="16"/>
              </w:rPr>
              <w:t>$118,656,954</w:t>
            </w:r>
          </w:p>
        </w:tc>
      </w:tr>
      <w:tr>
        <w:trPr>
          <w:cantSplit/>
        </w:trPr>
        <w:tc>
          <w:tcPr>
            <w:tcW w:type="dxa" w:w="7990"/>
          </w:tcPr>
          <w:p>
            <w:pPr>
              <w:spacing w:after="0"/>
              <w:jc w:val="left"/>
            </w:pPr>
            <w:r>
              <w:rPr>
                <w:sz w:val="16"/>
              </w:rPr>
              <w:t>NRI risk rating (all hazards)</w:t>
            </w:r>
          </w:p>
        </w:tc>
        <w:tc>
          <w:tcPr>
            <w:tcW w:type="dxa" w:w="6122"/>
          </w:tcPr>
          <w:p>
            <w:pPr>
              <w:spacing w:after="0"/>
              <w:jc w:val="right"/>
            </w:pPr>
            <w:r>
              <w:rPr>
                <w:sz w:val="16"/>
              </w:rPr>
              <w:t>Relatively Low</w:t>
            </w:r>
          </w:p>
        </w:tc>
      </w:tr>
      <w:tr>
        <w:trPr>
          <w:cantSplit/>
        </w:trPr>
        <w:tc>
          <w:tcPr>
            <w:tcW w:type="dxa" w:w="7990"/>
          </w:tcPr>
          <w:p>
            <w:pPr>
              <w:spacing w:after="0"/>
              <w:jc w:val="left"/>
            </w:pPr>
            <w:r>
              <w:rPr>
                <w:sz w:val="16"/>
              </w:rPr>
              <w:t>Expected annual loss, buildings and agriculture, all hazards</w:t>
            </w:r>
          </w:p>
        </w:tc>
        <w:tc>
          <w:tcPr>
            <w:tcW w:type="dxa" w:w="6122"/>
          </w:tcPr>
          <w:p>
            <w:pPr>
              <w:spacing w:after="0"/>
              <w:jc w:val="right"/>
            </w:pPr>
            <w:r>
              <w:rPr>
                <w:sz w:val="16"/>
              </w:rPr>
              <w:t>$26,787,022</w:t>
            </w:r>
          </w:p>
        </w:tc>
      </w:tr>
      <w:tr>
        <w:trPr>
          <w:cantSplit/>
        </w:trPr>
        <w:tc>
          <w:tcPr>
            <w:tcW w:type="dxa" w:w="7990"/>
          </w:tcPr>
          <w:p>
            <w:pPr>
              <w:spacing w:after="0"/>
              <w:jc w:val="left"/>
            </w:pPr>
            <w:r>
              <w:rPr>
                <w:sz w:val="16"/>
              </w:rPr>
              <w:t>Expected annual loss, population equivalence, all hazards (NRI values each statistical life at $13.7M; a modeled value of expected deaths and injuries, not property damage)</w:t>
            </w:r>
          </w:p>
        </w:tc>
        <w:tc>
          <w:tcPr>
            <w:tcW w:type="dxa" w:w="6122"/>
          </w:tcPr>
          <w:p>
            <w:pPr>
              <w:spacing w:after="0"/>
              <w:jc w:val="right"/>
            </w:pPr>
            <w:r>
              <w:rPr>
                <w:sz w:val="16"/>
              </w:rPr>
              <w:t>$6,792,976</w:t>
            </w:r>
          </w:p>
        </w:tc>
      </w:tr>
      <w:tr>
        <w:trPr>
          <w:cantSplit/>
        </w:trPr>
        <w:tc>
          <w:tcPr>
            <w:tcW w:type="dxa" w:w="7990"/>
          </w:tcPr>
          <w:p>
            <w:pPr>
              <w:spacing w:after="0"/>
              <w:jc w:val="left"/>
            </w:pPr>
            <w:r>
              <w:rPr>
                <w:sz w:val="16"/>
              </w:rPr>
              <w:t>Social vulnerability rating</w:t>
            </w:r>
          </w:p>
        </w:tc>
        <w:tc>
          <w:tcPr>
            <w:tcW w:type="dxa" w:w="6122"/>
          </w:tcPr>
          <w:p>
            <w:pPr>
              <w:spacing w:after="0"/>
              <w:jc w:val="right"/>
            </w:pPr>
            <w:r>
              <w:rPr>
                <w:sz w:val="16"/>
              </w:rPr>
              <w:t>Relatively Moderate</w:t>
            </w:r>
          </w:p>
        </w:tc>
      </w:tr>
      <w:tr>
        <w:trPr>
          <w:cantSplit/>
        </w:trPr>
        <w:tc>
          <w:tcPr>
            <w:tcW w:type="dxa" w:w="7990"/>
          </w:tcPr>
          <w:p>
            <w:pPr>
              <w:spacing w:after="0"/>
              <w:jc w:val="left"/>
            </w:pPr>
            <w:r>
              <w:rPr>
                <w:sz w:val="16"/>
              </w:rPr>
              <w:t>Community resilience rating</w:t>
            </w:r>
          </w:p>
        </w:tc>
        <w:tc>
          <w:tcPr>
            <w:tcW w:type="dxa" w:w="6122"/>
          </w:tcPr>
          <w:p>
            <w:pPr>
              <w:spacing w:after="0"/>
              <w:jc w:val="right"/>
            </w:pPr>
            <w:r>
              <w:rPr>
                <w:sz w:val="16"/>
              </w:rPr>
              <w:t>Very High</w:t>
            </w:r>
          </w:p>
        </w:tc>
      </w:tr>
      <w:tr>
        <w:trPr>
          <w:cantSplit/>
        </w:trPr>
        <w:tc>
          <w:tcPr>
            <w:tcW w:type="dxa" w:w="7990"/>
          </w:tcPr>
          <w:p>
            <w:pPr>
              <w:spacing w:after="0"/>
              <w:jc w:val="left"/>
            </w:pPr>
            <w:r>
              <w:rPr>
                <w:sz w:val="16"/>
              </w:rPr>
              <w:t>NRI version</w:t>
            </w:r>
          </w:p>
        </w:tc>
        <w:tc>
          <w:tcPr>
            <w:tcW w:type="dxa" w:w="6122"/>
          </w:tcPr>
          <w:p>
            <w:pPr>
              <w:spacing w:after="0"/>
              <w:jc w:val="right"/>
            </w:pPr>
            <w:r>
              <w:rPr>
                <w:sz w:val="16"/>
              </w:rPr>
              <w:t>December 2025</w:t>
            </w:r>
          </w:p>
        </w:tc>
      </w:tr>
    </w:tbl>
    <w:p>
      <w:pPr>
        <w:spacing w:after="40" w:before="60"/>
      </w:pPr>
      <w:r>
        <w:rPr>
          <w:sz w:val="15"/>
        </w:rPr>
        <w:t>FEMA's all-hazard expected annual loss total adds buildings, agriculture and population equivalence; the two parts are shown separately so the property figure is not read as including the statistical value of life.</w:t>
      </w:r>
    </w:p>
    <w:p>
      <w:pPr>
        <w:spacing w:after="20" w:before="0"/>
      </w:pPr>
      <w:r>
        <w:rPr>
          <w:b/>
          <w:color w:val="555555"/>
          <w:sz w:val="15"/>
        </w:rPr>
        <w:t xml:space="preserve">Source: </w:t>
      </w:r>
      <w:r>
        <w:rPr>
          <w:color w:val="555555"/>
          <w:sz w:val="15"/>
        </w:rPr>
        <w:t xml:space="preserve">FEMA, FEMA National Risk Index 1.20.0 (December 2025), county and census tract tables, version 1.20.0, pulled 2026-09-28, </w:t>
      </w:r>
      <w:hyperlink r:id="rId13">
        <w:r>
          <w:rPr>
            <w:color w:val="1F4E99"/>
            <w:sz w:val="15"/>
            <w:u w:val="single"/>
          </w:rPr>
          <w:t>https://www.fema.gov/about/reports-and-data/openfema/nri/v120/NRI_Table_Counties.zip</w:t>
        </w:r>
      </w:hyperlink>
      <w:r>
        <w:rPr>
          <w:color w:val="555555"/>
          <w:sz w:val="15"/>
        </w:rPr>
        <w:t xml:space="preserve"> (download, 25 MB)</w:t>
      </w:r>
      <w:r>
        <w:rPr>
          <w:color w:val="555555"/>
          <w:sz w:val="15"/>
        </w:rPr>
        <w:t xml:space="preserve">, </w:t>
      </w:r>
      <w:hyperlink r:id="rId14">
        <w:r>
          <w:rPr>
            <w:color w:val="1F4E99"/>
            <w:sz w:val="15"/>
            <w:u w:val="single"/>
          </w:rPr>
          <w:t>https://www.fema.gov/about/reports-and-data/openfema/nri/v120/NRI_Table_CensusTracts.zip</w:t>
        </w:r>
      </w:hyperlink>
      <w:r>
        <w:rPr>
          <w:color w:val="555555"/>
          <w:sz w:val="15"/>
        </w:rPr>
        <w:t xml:space="preserve"> (download, 635 MB)</w:t>
      </w:r>
    </w:p>
    <w:p>
      <w:pPr>
        <w:spacing w:after="80" w:before="0"/>
      </w:pPr>
    </w:p>
    <w:p>
      <w:pPr>
        <w:pStyle w:val="Heading2"/>
        <w:keepNext/>
        <w:spacing w:after="80"/>
      </w:pPr>
      <w:r>
        <w:rPr/>
        <w:t>Supports B2-c: repetitive loss</w:t>
      </w:r>
    </w:p>
    <w:p>
      <w:pPr>
        <w:pStyle w:val="Heading3"/>
        <w:keepNext/>
        <w:spacing w:after="80"/>
      </w:pPr>
      <w:r>
        <w:rPr/>
        <w:t>Repetitive loss in this county, both definitions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titive loss in this county, both definitions"/>
        <w:tblDescription w:val="Hazard Plain table b2c_definitions"/>
      </w:tblPr>
      <w:tblGrid>
        <w:gridCol w:w="5240"/>
        <w:gridCol w:w="1395"/>
        <w:gridCol w:w="6081"/>
        <w:gridCol w:w="1395"/>
      </w:tblGrid>
      <w:tr>
        <w:trPr>
          <w:cantSplit/>
          <w:tblHeader/>
        </w:trPr>
        <w:tc>
          <w:tcPr>
            <w:tcW w:type="dxa" w:w="5240"/>
            <w:shd w:val="clear" w:color="auto" w:fill="E8E8E8"/>
          </w:tcPr>
          <w:p>
            <w:pPr>
              <w:spacing w:after="0"/>
              <w:jc w:val="left"/>
            </w:pPr>
            <w:r>
              <w:rPr>
                <w:b/>
                <w:sz w:val="16"/>
              </w:rPr>
              <w:t>Definition</w:t>
            </w:r>
          </w:p>
        </w:tc>
        <w:tc>
          <w:tcPr>
            <w:tcW w:type="dxa" w:w="1395"/>
            <w:shd w:val="clear" w:color="auto" w:fill="E8E8E8"/>
          </w:tcPr>
          <w:p>
            <w:pPr>
              <w:spacing w:after="0"/>
              <w:jc w:val="right"/>
            </w:pPr>
            <w:r>
              <w:rPr>
                <w:b/>
                <w:sz w:val="16"/>
              </w:rPr>
              <w:t>Properties</w:t>
            </w:r>
          </w:p>
        </w:tc>
        <w:tc>
          <w:tcPr>
            <w:tcW w:type="dxa" w:w="6081"/>
            <w:shd w:val="clear" w:color="auto" w:fill="E8E8E8"/>
          </w:tcPr>
          <w:p>
            <w:pPr>
              <w:spacing w:after="0"/>
              <w:jc w:val="left"/>
            </w:pPr>
            <w:r>
              <w:rPr>
                <w:b/>
                <w:sz w:val="16"/>
              </w:rPr>
              <w:t>Severe repetitive loss</w:t>
            </w:r>
          </w:p>
        </w:tc>
        <w:tc>
          <w:tcPr>
            <w:tcW w:type="dxa" w:w="1395"/>
            <w:shd w:val="clear" w:color="auto" w:fill="E8E8E8"/>
          </w:tcPr>
          <w:p>
            <w:pPr>
              <w:spacing w:after="0"/>
              <w:jc w:val="right"/>
            </w:pPr>
            <w:r>
              <w:rPr>
                <w:b/>
                <w:sz w:val="16"/>
              </w:rPr>
              <w:t>Properties</w:t>
            </w:r>
          </w:p>
        </w:tc>
      </w:tr>
      <w:tr>
        <w:trPr>
          <w:cantSplit/>
        </w:trPr>
        <w:tc>
          <w:tcPr>
            <w:tcW w:type="dxa" w:w="5240"/>
          </w:tcPr>
          <w:p>
            <w:pPr>
              <w:spacing w:after="0"/>
              <w:jc w:val="left"/>
            </w:pPr>
            <w:r>
              <w:rPr>
                <w:sz w:val="16"/>
              </w:rPr>
              <w:t>Repetitive loss, FMA definition (44 CFR 77.2)</w:t>
            </w:r>
          </w:p>
        </w:tc>
        <w:tc>
          <w:tcPr>
            <w:tcW w:type="dxa" w:w="1395"/>
          </w:tcPr>
          <w:p>
            <w:pPr>
              <w:spacing w:after="0"/>
              <w:jc w:val="right"/>
            </w:pPr>
            <w:r>
              <w:rPr>
                <w:sz w:val="16"/>
              </w:rPr>
              <w:t>3</w:t>
            </w:r>
          </w:p>
        </w:tc>
        <w:tc>
          <w:tcPr>
            <w:tcW w:type="dxa" w:w="6081"/>
          </w:tcPr>
          <w:p>
            <w:pPr>
              <w:spacing w:after="0"/>
              <w:jc w:val="left"/>
            </w:pPr>
            <w:r>
              <w:rPr>
                <w:sz w:val="16"/>
              </w:rPr>
              <w:t>Severe repetitive loss, FMA definition (44 CFR 77.2)</w:t>
            </w:r>
          </w:p>
        </w:tc>
        <w:tc>
          <w:tcPr>
            <w:tcW w:type="dxa" w:w="1395"/>
          </w:tcPr>
          <w:p>
            <w:pPr>
              <w:spacing w:after="0"/>
              <w:jc w:val="right"/>
            </w:pPr>
            <w:r>
              <w:rPr>
                <w:sz w:val="16"/>
              </w:rPr>
              <w:t>4</w:t>
            </w:r>
          </w:p>
        </w:tc>
      </w:tr>
      <w:tr>
        <w:trPr>
          <w:cantSplit/>
        </w:trPr>
        <w:tc>
          <w:tcPr>
            <w:tcW w:type="dxa" w:w="5240"/>
          </w:tcPr>
          <w:p>
            <w:pPr>
              <w:spacing w:after="0"/>
              <w:jc w:val="left"/>
            </w:pPr>
            <w:r>
              <w:rPr>
                <w:sz w:val="16"/>
              </w:rPr>
              <w:t>Repetitive loss, NFIP insurance definition</w:t>
            </w:r>
          </w:p>
        </w:tc>
        <w:tc>
          <w:tcPr>
            <w:tcW w:type="dxa" w:w="1395"/>
          </w:tcPr>
          <w:p>
            <w:pPr>
              <w:spacing w:after="0"/>
              <w:jc w:val="right"/>
            </w:pPr>
            <w:r>
              <w:rPr>
                <w:sz w:val="16"/>
              </w:rPr>
              <w:t>30</w:t>
            </w:r>
          </w:p>
        </w:tc>
        <w:tc>
          <w:tcPr>
            <w:tcW w:type="dxa" w:w="6081"/>
          </w:tcPr>
          <w:p>
            <w:pPr>
              <w:spacing w:after="0"/>
              <w:jc w:val="left"/>
            </w:pPr>
            <w:r>
              <w:rPr>
                <w:sz w:val="16"/>
              </w:rPr>
              <w:t>Severe repetitive loss, NFIP insurance definition</w:t>
            </w:r>
          </w:p>
        </w:tc>
        <w:tc>
          <w:tcPr>
            <w:tcW w:type="dxa" w:w="1395"/>
          </w:tcPr>
          <w:p>
            <w:pPr>
              <w:spacing w:after="0"/>
              <w:jc w:val="right"/>
            </w:pPr>
            <w:r>
              <w:rPr>
                <w:sz w:val="16"/>
              </w:rPr>
              <w:t>3</w:t>
            </w:r>
          </w:p>
        </w:tc>
      </w:tr>
    </w:tbl>
    <w:p>
      <w:pPr>
        <w:spacing w:after="40" w:before="60"/>
      </w:pPr>
      <w:r>
        <w:rPr>
          <w:sz w:val="15"/>
        </w:rPr>
        <w:t>Your state NFIP coordinator's list may use the NFIP insurance definition, so its counts can be higher.</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county and state-level rows</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county and state-level rows"/>
        <w:tblDescription w:val="Hazard Plain table b2c_county"/>
      </w:tblPr>
      <w:tblGrid>
        <w:gridCol w:w="2934"/>
        <w:gridCol w:w="1572"/>
        <w:gridCol w:w="1572"/>
        <w:gridCol w:w="1572"/>
        <w:gridCol w:w="1572"/>
        <w:gridCol w:w="1572"/>
        <w:gridCol w:w="1572"/>
        <w:gridCol w:w="1749"/>
      </w:tblGrid>
      <w:tr>
        <w:trPr>
          <w:cantSplit/>
          <w:tblHeader/>
        </w:trPr>
        <w:tc>
          <w:tcPr>
            <w:tcW w:type="dxa" w:w="2934"/>
            <w:shd w:val="clear" w:color="auto" w:fill="E8E8E8"/>
          </w:tcPr>
          <w:p>
            <w:pPr>
              <w:spacing w:after="0"/>
              <w:jc w:val="left"/>
            </w:pPr>
            <w:r>
              <w:rPr>
                <w:b/>
                <w:sz w:val="16"/>
              </w:rPr>
              <w:t>Scope</w:t>
            </w:r>
          </w:p>
        </w:tc>
        <w:tc>
          <w:tcPr>
            <w:tcW w:type="dxa" w:w="1572"/>
            <w:shd w:val="clear" w:color="auto" w:fill="E8E8E8"/>
          </w:tcPr>
          <w:p>
            <w:pPr>
              <w:spacing w:after="0"/>
              <w:jc w:val="right"/>
            </w:pPr>
            <w:r>
              <w:rPr>
                <w:b/>
                <w:sz w:val="16"/>
              </w:rPr>
              <w:t>RL, FMA</w:t>
            </w:r>
          </w:p>
          <w:p>
            <w:pPr>
              <w:spacing w:after="0"/>
              <w:jc w:val="right"/>
            </w:pPr>
            <w:r>
              <w:rPr>
                <w:i/>
                <w:color w:val="555555"/>
                <w:sz w:val="14"/>
              </w:rPr>
              <w:t>properties</w:t>
            </w:r>
          </w:p>
        </w:tc>
        <w:tc>
          <w:tcPr>
            <w:tcW w:type="dxa" w:w="1572"/>
            <w:shd w:val="clear" w:color="auto" w:fill="E8E8E8"/>
          </w:tcPr>
          <w:p>
            <w:pPr>
              <w:spacing w:after="0"/>
              <w:jc w:val="right"/>
            </w:pPr>
            <w:r>
              <w:rPr>
                <w:b/>
                <w:sz w:val="16"/>
              </w:rPr>
              <w:t>SRL, FMA</w:t>
            </w:r>
          </w:p>
          <w:p>
            <w:pPr>
              <w:spacing w:after="0"/>
              <w:jc w:val="right"/>
            </w:pPr>
            <w:r>
              <w:rPr>
                <w:i/>
                <w:color w:val="555555"/>
                <w:sz w:val="14"/>
              </w:rPr>
              <w:t>properties</w:t>
            </w:r>
          </w:p>
        </w:tc>
        <w:tc>
          <w:tcPr>
            <w:tcW w:type="dxa" w:w="1572"/>
            <w:shd w:val="clear" w:color="auto" w:fill="E8E8E8"/>
          </w:tcPr>
          <w:p>
            <w:pPr>
              <w:spacing w:after="0"/>
              <w:jc w:val="right"/>
            </w:pPr>
            <w:r>
              <w:rPr>
                <w:b/>
                <w:sz w:val="16"/>
              </w:rPr>
              <w:t>RL, NFIP</w:t>
            </w:r>
          </w:p>
          <w:p>
            <w:pPr>
              <w:spacing w:after="0"/>
              <w:jc w:val="right"/>
            </w:pPr>
            <w:r>
              <w:rPr>
                <w:i/>
                <w:color w:val="555555"/>
                <w:sz w:val="14"/>
              </w:rPr>
              <w:t>properties</w:t>
            </w:r>
          </w:p>
        </w:tc>
        <w:tc>
          <w:tcPr>
            <w:tcW w:type="dxa" w:w="1572"/>
            <w:shd w:val="clear" w:color="auto" w:fill="E8E8E8"/>
          </w:tcPr>
          <w:p>
            <w:pPr>
              <w:spacing w:after="0"/>
              <w:jc w:val="right"/>
            </w:pPr>
            <w:r>
              <w:rPr>
                <w:b/>
                <w:sz w:val="16"/>
              </w:rPr>
              <w:t>SRL, NFIP</w:t>
            </w:r>
          </w:p>
          <w:p>
            <w:pPr>
              <w:spacing w:after="0"/>
              <w:jc w:val="right"/>
            </w:pPr>
            <w:r>
              <w:rPr>
                <w:i/>
                <w:color w:val="555555"/>
                <w:sz w:val="14"/>
              </w:rPr>
              <w:t>properties</w:t>
            </w:r>
          </w:p>
        </w:tc>
        <w:tc>
          <w:tcPr>
            <w:tcW w:type="dxa" w:w="15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572"/>
            <w:shd w:val="clear" w:color="auto" w:fill="E8E8E8"/>
          </w:tcPr>
          <w:p>
            <w:pPr>
              <w:spacing w:after="0"/>
              <w:jc w:val="right"/>
            </w:pPr>
            <w:r>
              <w:rPr>
                <w:b/>
                <w:sz w:val="16"/>
              </w:rPr>
              <w:t>Mitigated</w:t>
            </w:r>
          </w:p>
          <w:p>
            <w:pPr>
              <w:spacing w:after="0"/>
              <w:jc w:val="right"/>
            </w:pPr>
            <w:r>
              <w:rPr>
                <w:i/>
                <w:color w:val="555555"/>
                <w:sz w:val="14"/>
              </w:rPr>
              <w:t>properties</w:t>
            </w:r>
          </w:p>
        </w:tc>
        <w:tc>
          <w:tcPr>
            <w:tcW w:type="dxa" w:w="1749"/>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2934"/>
          </w:tcPr>
          <w:p>
            <w:pPr>
              <w:spacing w:after="0"/>
              <w:jc w:val="left"/>
            </w:pPr>
            <w:r>
              <w:rPr>
                <w:sz w:val="16"/>
              </w:rPr>
              <w:t>County total</w:t>
            </w:r>
          </w:p>
        </w:tc>
        <w:tc>
          <w:tcPr>
            <w:tcW w:type="dxa" w:w="1572"/>
          </w:tcPr>
          <w:p>
            <w:pPr>
              <w:spacing w:after="0"/>
              <w:jc w:val="right"/>
            </w:pPr>
            <w:r>
              <w:rPr>
                <w:sz w:val="16"/>
              </w:rPr>
              <w:t>3</w:t>
            </w:r>
          </w:p>
        </w:tc>
        <w:tc>
          <w:tcPr>
            <w:tcW w:type="dxa" w:w="1572"/>
          </w:tcPr>
          <w:p>
            <w:pPr>
              <w:spacing w:after="0"/>
              <w:jc w:val="right"/>
            </w:pPr>
            <w:r>
              <w:rPr>
                <w:sz w:val="16"/>
              </w:rPr>
              <w:t>4</w:t>
            </w:r>
          </w:p>
        </w:tc>
        <w:tc>
          <w:tcPr>
            <w:tcW w:type="dxa" w:w="1572"/>
          </w:tcPr>
          <w:p>
            <w:pPr>
              <w:spacing w:after="0"/>
              <w:jc w:val="right"/>
            </w:pPr>
            <w:r>
              <w:rPr>
                <w:sz w:val="16"/>
              </w:rPr>
              <w:t>30</w:t>
            </w:r>
          </w:p>
        </w:tc>
        <w:tc>
          <w:tcPr>
            <w:tcW w:type="dxa" w:w="1572"/>
          </w:tcPr>
          <w:p>
            <w:pPr>
              <w:spacing w:after="0"/>
              <w:jc w:val="right"/>
            </w:pPr>
            <w:r>
              <w:rPr>
                <w:sz w:val="16"/>
              </w:rPr>
              <w:t>3</w:t>
            </w:r>
          </w:p>
        </w:tc>
        <w:tc>
          <w:tcPr>
            <w:tcW w:type="dxa" w:w="1572"/>
          </w:tcPr>
          <w:p>
            <w:pPr>
              <w:spacing w:after="0"/>
              <w:jc w:val="right"/>
            </w:pPr>
            <w:r>
              <w:rPr>
                <w:sz w:val="16"/>
              </w:rPr>
              <w:t>31</w:t>
            </w:r>
          </w:p>
        </w:tc>
        <w:tc>
          <w:tcPr>
            <w:tcW w:type="dxa" w:w="1572"/>
          </w:tcPr>
          <w:p>
            <w:pPr>
              <w:spacing w:after="0"/>
              <w:jc w:val="right"/>
            </w:pPr>
            <w:r>
              <w:rPr>
                <w:sz w:val="16"/>
              </w:rPr>
              <w:t>0</w:t>
            </w:r>
          </w:p>
        </w:tc>
        <w:tc>
          <w:tcPr>
            <w:tcW w:type="dxa" w:w="1749"/>
          </w:tcPr>
          <w:p>
            <w:pPr>
              <w:spacing w:after="0"/>
              <w:jc w:val="right"/>
            </w:pPr>
            <w:r>
              <w:rPr>
                <w:sz w:val="16"/>
              </w:rPr>
              <w:t>10</w:t>
            </w:r>
          </w:p>
        </w:tc>
      </w:tr>
      <w:tr>
        <w:trPr>
          <w:cantSplit/>
        </w:trPr>
        <w:tc>
          <w:tcPr>
            <w:tcW w:type="dxa" w:w="2934"/>
          </w:tcPr>
          <w:p>
            <w:pPr>
              <w:spacing w:after="0"/>
              <w:jc w:val="left"/>
            </w:pPr>
            <w:r>
              <w:rPr>
                <w:sz w:val="16"/>
              </w:rPr>
              <w:t>DELAWARE COUNTY*</w:t>
            </w:r>
          </w:p>
        </w:tc>
        <w:tc>
          <w:tcPr>
            <w:tcW w:type="dxa" w:w="1572"/>
          </w:tcPr>
          <w:p>
            <w:pPr>
              <w:spacing w:after="0"/>
              <w:jc w:val="right"/>
            </w:pPr>
            <w:r>
              <w:rPr>
                <w:sz w:val="16"/>
              </w:rPr>
              <w:t>1</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1</w:t>
            </w:r>
          </w:p>
        </w:tc>
        <w:tc>
          <w:tcPr>
            <w:tcW w:type="dxa" w:w="1572"/>
          </w:tcPr>
          <w:p>
            <w:pPr>
              <w:spacing w:after="0"/>
              <w:jc w:val="right"/>
            </w:pPr>
            <w:r>
              <w:rPr>
                <w:sz w:val="16"/>
              </w:rPr>
              <w:t>12</w:t>
            </w:r>
          </w:p>
        </w:tc>
        <w:tc>
          <w:tcPr>
            <w:tcW w:type="dxa" w:w="1572"/>
          </w:tcPr>
          <w:p>
            <w:pPr>
              <w:spacing w:after="0"/>
              <w:jc w:val="right"/>
            </w:pPr>
            <w:r>
              <w:rPr>
                <w:sz w:val="16"/>
              </w:rPr>
              <w:t>0</w:t>
            </w:r>
          </w:p>
        </w:tc>
        <w:tc>
          <w:tcPr>
            <w:tcW w:type="dxa" w:w="1749"/>
          </w:tcPr>
          <w:p>
            <w:pPr>
              <w:spacing w:after="0"/>
              <w:jc w:val="right"/>
            </w:pPr>
            <w:r>
              <w:rPr>
                <w:sz w:val="16"/>
              </w:rPr>
              <w:t>3</w:t>
            </w:r>
          </w:p>
        </w:tc>
      </w:tr>
      <w:tr>
        <w:trPr>
          <w:cantSplit/>
        </w:trPr>
        <w:tc>
          <w:tcPr>
            <w:tcW w:type="dxa" w:w="2934"/>
          </w:tcPr>
          <w:p>
            <w:pPr>
              <w:spacing w:after="0"/>
              <w:jc w:val="left"/>
            </w:pPr>
            <w:r>
              <w:rPr>
                <w:sz w:val="16"/>
              </w:rPr>
              <w:t>EATON, TOWN OF</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0</w:t>
            </w:r>
          </w:p>
        </w:tc>
      </w:tr>
      <w:tr>
        <w:trPr>
          <w:cantSplit/>
        </w:trPr>
        <w:tc>
          <w:tcPr>
            <w:tcW w:type="dxa" w:w="2934"/>
          </w:tcPr>
          <w:p>
            <w:pPr>
              <w:spacing w:after="0"/>
              <w:jc w:val="left"/>
            </w:pPr>
            <w:r>
              <w:rPr>
                <w:sz w:val="16"/>
              </w:rPr>
              <w:t>MUNCIE, CITY OF</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1</w:t>
            </w:r>
          </w:p>
        </w:tc>
        <w:tc>
          <w:tcPr>
            <w:tcW w:type="dxa" w:w="1572"/>
          </w:tcPr>
          <w:p>
            <w:pPr>
              <w:spacing w:after="0"/>
              <w:jc w:val="right"/>
            </w:pPr>
            <w:r>
              <w:rPr>
                <w:sz w:val="16"/>
              </w:rPr>
              <w:t>13</w:t>
            </w:r>
          </w:p>
        </w:tc>
        <w:tc>
          <w:tcPr>
            <w:tcW w:type="dxa" w:w="1572"/>
          </w:tcPr>
          <w:p>
            <w:pPr>
              <w:spacing w:after="0"/>
              <w:jc w:val="right"/>
            </w:pPr>
            <w:r>
              <w:rPr>
                <w:sz w:val="16"/>
              </w:rPr>
              <w:t>0</w:t>
            </w:r>
          </w:p>
        </w:tc>
        <w:tc>
          <w:tcPr>
            <w:tcW w:type="dxa" w:w="1749"/>
          </w:tcPr>
          <w:p>
            <w:pPr>
              <w:spacing w:after="0"/>
              <w:jc w:val="right"/>
            </w:pPr>
            <w:r>
              <w:rPr>
                <w:sz w:val="16"/>
              </w:rPr>
              <w:t>6</w:t>
            </w:r>
          </w:p>
        </w:tc>
      </w:tr>
      <w:tr>
        <w:trPr>
          <w:cantSplit/>
        </w:trPr>
        <w:tc>
          <w:tcPr>
            <w:tcW w:type="dxa" w:w="2934"/>
          </w:tcPr>
          <w:p>
            <w:pPr>
              <w:spacing w:after="0"/>
              <w:jc w:val="left"/>
            </w:pPr>
            <w:r>
              <w:rPr>
                <w:sz w:val="16"/>
              </w:rPr>
              <w:t>ALBANY, TOWN OF</w:t>
            </w:r>
          </w:p>
        </w:tc>
        <w:tc>
          <w:tcPr>
            <w:tcW w:type="dxa" w:w="1572"/>
          </w:tcPr>
          <w:p>
            <w:pPr>
              <w:spacing w:after="0"/>
              <w:jc w:val="right"/>
            </w:pPr>
            <w:r>
              <w:rPr>
                <w:sz w:val="16"/>
              </w:rPr>
              <w:t>0</w:t>
            </w:r>
          </w:p>
        </w:tc>
        <w:tc>
          <w:tcPr>
            <w:tcW w:type="dxa" w:w="1572"/>
          </w:tcPr>
          <w:p>
            <w:pPr>
              <w:spacing w:after="0"/>
              <w:jc w:val="right"/>
            </w:pPr>
            <w:r>
              <w:rPr>
                <w:sz w:val="16"/>
              </w:rPr>
              <w:t>2</w:t>
            </w:r>
          </w:p>
        </w:tc>
        <w:tc>
          <w:tcPr>
            <w:tcW w:type="dxa" w:w="1572"/>
          </w:tcPr>
          <w:p>
            <w:pPr>
              <w:spacing w:after="0"/>
              <w:jc w:val="right"/>
            </w:pPr>
            <w:r>
              <w:rPr>
                <w:sz w:val="16"/>
              </w:rPr>
              <w:t>2</w:t>
            </w:r>
          </w:p>
        </w:tc>
        <w:tc>
          <w:tcPr>
            <w:tcW w:type="dxa" w:w="1572"/>
          </w:tcPr>
          <w:p>
            <w:pPr>
              <w:spacing w:after="0"/>
              <w:jc w:val="right"/>
            </w:pPr>
            <w:r>
              <w:rPr>
                <w:sz w:val="16"/>
              </w:rPr>
              <w:t>1</w:t>
            </w:r>
          </w:p>
        </w:tc>
        <w:tc>
          <w:tcPr>
            <w:tcW w:type="dxa" w:w="1572"/>
          </w:tcPr>
          <w:p>
            <w:pPr>
              <w:spacing w:after="0"/>
              <w:jc w:val="right"/>
            </w:pPr>
            <w:r>
              <w:rPr>
                <w:sz w:val="16"/>
              </w:rPr>
              <w:t>3</w:t>
            </w:r>
          </w:p>
        </w:tc>
        <w:tc>
          <w:tcPr>
            <w:tcW w:type="dxa" w:w="1572"/>
          </w:tcPr>
          <w:p>
            <w:pPr>
              <w:spacing w:after="0"/>
              <w:jc w:val="right"/>
            </w:pPr>
            <w:r>
              <w:rPr>
                <w:sz w:val="16"/>
              </w:rPr>
              <w:t>0</w:t>
            </w:r>
          </w:p>
        </w:tc>
        <w:tc>
          <w:tcPr>
            <w:tcW w:type="dxa" w:w="1749"/>
          </w:tcPr>
          <w:p>
            <w:pPr>
              <w:spacing w:after="0"/>
              <w:jc w:val="right"/>
            </w:pPr>
            <w:r>
              <w:rPr>
                <w:sz w:val="16"/>
              </w:rPr>
              <w:t>1</w:t>
            </w:r>
          </w:p>
        </w:tc>
      </w:tr>
      <w:tr>
        <w:trPr>
          <w:cantSplit/>
        </w:trPr>
        <w:tc>
          <w:tcPr>
            <w:tcW w:type="dxa" w:w="2934"/>
          </w:tcPr>
          <w:p>
            <w:pPr>
              <w:spacing w:after="0"/>
              <w:jc w:val="left"/>
            </w:pPr>
            <w:r>
              <w:rPr>
                <w:sz w:val="16"/>
              </w:rPr>
              <w:t>State level, not in this county: county not reported</w:t>
            </w:r>
          </w:p>
        </w:tc>
        <w:tc>
          <w:tcPr>
            <w:tcW w:type="dxa" w:w="1572"/>
          </w:tcPr>
          <w:p>
            <w:pPr>
              <w:spacing w:after="0"/>
              <w:jc w:val="right"/>
            </w:pPr>
            <w:r>
              <w:rPr>
                <w:sz w:val="16"/>
              </w:rPr>
              <w:t>0</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572"/>
          </w:tcPr>
          <w:p>
            <w:pPr>
              <w:spacing w:after="0"/>
              <w:jc w:val="right"/>
            </w:pPr>
            <w:r>
              <w:rPr>
                <w:sz w:val="16"/>
              </w:rPr>
              <w:t>6</w:t>
            </w:r>
          </w:p>
        </w:tc>
        <w:tc>
          <w:tcPr>
            <w:tcW w:type="dxa" w:w="1572"/>
          </w:tcPr>
          <w:p>
            <w:pPr>
              <w:spacing w:after="0"/>
              <w:jc w:val="right"/>
            </w:pPr>
            <w:r>
              <w:rPr>
                <w:sz w:val="16"/>
              </w:rPr>
              <w:t>0</w:t>
            </w:r>
          </w:p>
        </w:tc>
        <w:tc>
          <w:tcPr>
            <w:tcW w:type="dxa" w:w="1749"/>
          </w:tcPr>
          <w:p>
            <w:pPr>
              <w:spacing w:after="0"/>
              <w:jc w:val="right"/>
            </w:pPr>
            <w:r>
              <w:rPr>
                <w:sz w:val="16"/>
              </w:rPr>
              <w:t>0</w:t>
            </w:r>
          </w:p>
        </w:tc>
      </w:tr>
    </w:tbl>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Repeat-flood properties by plan member (NFIP community)</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Repeat-flood properties by plan member (NFIP community)"/>
        <w:tblDescription w:val="Hazard Plain table b2c_members"/>
      </w:tblPr>
      <w:tblGrid>
        <w:gridCol w:w="1889"/>
        <w:gridCol w:w="1527"/>
        <w:gridCol w:w="1372"/>
        <w:gridCol w:w="1372"/>
        <w:gridCol w:w="1372"/>
        <w:gridCol w:w="1372"/>
        <w:gridCol w:w="1372"/>
        <w:gridCol w:w="1372"/>
        <w:gridCol w:w="1527"/>
        <w:gridCol w:w="938"/>
      </w:tblGrid>
      <w:tr>
        <w:trPr>
          <w:cantSplit/>
          <w:tblHeader/>
        </w:trPr>
        <w:tc>
          <w:tcPr>
            <w:tcW w:type="dxa" w:w="1889"/>
            <w:shd w:val="clear" w:color="auto" w:fill="E8E8E8"/>
          </w:tcPr>
          <w:p>
            <w:pPr>
              <w:spacing w:after="0"/>
              <w:jc w:val="left"/>
            </w:pPr>
            <w:r>
              <w:rPr>
                <w:b/>
                <w:sz w:val="16"/>
              </w:rPr>
              <w:t>Member</w:t>
            </w:r>
          </w:p>
        </w:tc>
        <w:tc>
          <w:tcPr>
            <w:tcW w:type="dxa" w:w="1527"/>
            <w:shd w:val="clear" w:color="auto" w:fill="E8E8E8"/>
          </w:tcPr>
          <w:p>
            <w:pPr>
              <w:spacing w:after="0"/>
              <w:jc w:val="left"/>
            </w:pPr>
            <w:r>
              <w:rPr>
                <w:b/>
                <w:sz w:val="16"/>
              </w:rPr>
              <w:t>NFIP community ID</w:t>
            </w:r>
          </w:p>
        </w:tc>
        <w:tc>
          <w:tcPr>
            <w:tcW w:type="dxa" w:w="1372"/>
            <w:shd w:val="clear" w:color="auto" w:fill="E8E8E8"/>
          </w:tcPr>
          <w:p>
            <w:pPr>
              <w:spacing w:after="0"/>
              <w:jc w:val="right"/>
            </w:pPr>
            <w:r>
              <w:rPr>
                <w:b/>
                <w:sz w:val="16"/>
              </w:rPr>
              <w:t>RL, FMA</w:t>
            </w:r>
          </w:p>
          <w:p>
            <w:pPr>
              <w:spacing w:after="0"/>
              <w:jc w:val="right"/>
            </w:pPr>
            <w:r>
              <w:rPr>
                <w:i/>
                <w:color w:val="555555"/>
                <w:sz w:val="14"/>
              </w:rPr>
              <w:t>properties</w:t>
            </w:r>
          </w:p>
        </w:tc>
        <w:tc>
          <w:tcPr>
            <w:tcW w:type="dxa" w:w="1372"/>
            <w:shd w:val="clear" w:color="auto" w:fill="E8E8E8"/>
          </w:tcPr>
          <w:p>
            <w:pPr>
              <w:spacing w:after="0"/>
              <w:jc w:val="right"/>
            </w:pPr>
            <w:r>
              <w:rPr>
                <w:b/>
                <w:sz w:val="16"/>
              </w:rPr>
              <w:t>SRL, FMA</w:t>
            </w:r>
          </w:p>
          <w:p>
            <w:pPr>
              <w:spacing w:after="0"/>
              <w:jc w:val="right"/>
            </w:pPr>
            <w:r>
              <w:rPr>
                <w:i/>
                <w:color w:val="555555"/>
                <w:sz w:val="14"/>
              </w:rPr>
              <w:t>properties</w:t>
            </w:r>
          </w:p>
        </w:tc>
        <w:tc>
          <w:tcPr>
            <w:tcW w:type="dxa" w:w="1372"/>
            <w:shd w:val="clear" w:color="auto" w:fill="E8E8E8"/>
          </w:tcPr>
          <w:p>
            <w:pPr>
              <w:spacing w:after="0"/>
              <w:jc w:val="right"/>
            </w:pPr>
            <w:r>
              <w:rPr>
                <w:b/>
                <w:sz w:val="16"/>
              </w:rPr>
              <w:t>RL, NFIP</w:t>
            </w:r>
          </w:p>
          <w:p>
            <w:pPr>
              <w:spacing w:after="0"/>
              <w:jc w:val="right"/>
            </w:pPr>
            <w:r>
              <w:rPr>
                <w:i/>
                <w:color w:val="555555"/>
                <w:sz w:val="14"/>
              </w:rPr>
              <w:t>properties</w:t>
            </w:r>
          </w:p>
        </w:tc>
        <w:tc>
          <w:tcPr>
            <w:tcW w:type="dxa" w:w="1372"/>
            <w:shd w:val="clear" w:color="auto" w:fill="E8E8E8"/>
          </w:tcPr>
          <w:p>
            <w:pPr>
              <w:spacing w:after="0"/>
              <w:jc w:val="right"/>
            </w:pPr>
            <w:r>
              <w:rPr>
                <w:b/>
                <w:sz w:val="16"/>
              </w:rPr>
              <w:t>SRL, NFIP</w:t>
            </w:r>
          </w:p>
          <w:p>
            <w:pPr>
              <w:spacing w:after="0"/>
              <w:jc w:val="right"/>
            </w:pPr>
            <w:r>
              <w:rPr>
                <w:i/>
                <w:color w:val="555555"/>
                <w:sz w:val="14"/>
              </w:rPr>
              <w:t>properties</w:t>
            </w:r>
          </w:p>
        </w:tc>
        <w:tc>
          <w:tcPr>
            <w:tcW w:type="dxa" w:w="1372"/>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372"/>
            <w:shd w:val="clear" w:color="auto" w:fill="E8E8E8"/>
          </w:tcPr>
          <w:p>
            <w:pPr>
              <w:spacing w:after="0"/>
              <w:jc w:val="right"/>
            </w:pPr>
            <w:r>
              <w:rPr>
                <w:b/>
                <w:sz w:val="16"/>
              </w:rPr>
              <w:t>Mitigated</w:t>
            </w:r>
          </w:p>
          <w:p>
            <w:pPr>
              <w:spacing w:after="0"/>
              <w:jc w:val="right"/>
            </w:pPr>
            <w:r>
              <w:rPr>
                <w:i/>
                <w:color w:val="555555"/>
                <w:sz w:val="14"/>
              </w:rPr>
              <w:t>properties</w:t>
            </w:r>
          </w:p>
        </w:tc>
        <w:tc>
          <w:tcPr>
            <w:tcW w:type="dxa" w:w="1527"/>
            <w:shd w:val="clear" w:color="auto" w:fill="E8E8E8"/>
          </w:tcPr>
          <w:p>
            <w:pPr>
              <w:spacing w:after="0"/>
              <w:jc w:val="right"/>
            </w:pPr>
            <w:r>
              <w:rPr>
                <w:b/>
                <w:sz w:val="16"/>
              </w:rPr>
              <w:t>Currently insured</w:t>
            </w:r>
          </w:p>
          <w:p>
            <w:pPr>
              <w:spacing w:after="0"/>
              <w:jc w:val="right"/>
            </w:pPr>
            <w:r>
              <w:rPr>
                <w:i/>
                <w:color w:val="555555"/>
                <w:sz w:val="14"/>
              </w:rPr>
              <w:t>properties</w:t>
            </w:r>
          </w:p>
        </w:tc>
        <w:tc>
          <w:tcPr>
            <w:tcW w:type="dxa" w:w="938"/>
            <w:shd w:val="clear" w:color="auto" w:fill="E8E8E8"/>
          </w:tcPr>
          <w:p>
            <w:pPr>
              <w:spacing w:after="0"/>
              <w:jc w:val="left"/>
            </w:pPr>
            <w:r>
              <w:rPr>
                <w:b/>
                <w:sz w:val="16"/>
              </w:rPr>
              <w:t>Note</w:t>
            </w:r>
          </w:p>
        </w:tc>
      </w:tr>
      <w:tr>
        <w:trPr>
          <w:cantSplit/>
        </w:trPr>
        <w:tc>
          <w:tcPr>
            <w:tcW w:type="dxa" w:w="1889"/>
          </w:tcPr>
          <w:p>
            <w:pPr>
              <w:spacing w:after="0"/>
              <w:jc w:val="left"/>
            </w:pPr>
            <w:r>
              <w:rPr>
                <w:sz w:val="16"/>
              </w:rPr>
              <w:t>Delaware County</w:t>
            </w:r>
          </w:p>
        </w:tc>
        <w:tc>
          <w:tcPr>
            <w:tcW w:type="dxa" w:w="1527"/>
          </w:tcPr>
          <w:p>
            <w:pPr>
              <w:spacing w:after="0"/>
              <w:jc w:val="left"/>
            </w:pPr>
            <w:r>
              <w:rPr>
                <w:sz w:val="16"/>
              </w:rPr>
              <w:t>180051</w:t>
            </w:r>
          </w:p>
        </w:tc>
        <w:tc>
          <w:tcPr>
            <w:tcW w:type="dxa" w:w="1372"/>
          </w:tcPr>
          <w:p>
            <w:pPr>
              <w:spacing w:after="0"/>
              <w:jc w:val="right"/>
            </w:pPr>
            <w:r>
              <w:rPr>
                <w:sz w:val="16"/>
              </w:rPr>
              <w:t>1</w:t>
            </w:r>
          </w:p>
        </w:tc>
        <w:tc>
          <w:tcPr>
            <w:tcW w:type="dxa" w:w="1372"/>
          </w:tcPr>
          <w:p>
            <w:pPr>
              <w:spacing w:after="0"/>
              <w:jc w:val="right"/>
            </w:pPr>
            <w:r>
              <w:rPr>
                <w:sz w:val="16"/>
              </w:rPr>
              <w:t>1</w:t>
            </w:r>
          </w:p>
        </w:tc>
        <w:tc>
          <w:tcPr>
            <w:tcW w:type="dxa" w:w="1372"/>
          </w:tcPr>
          <w:p>
            <w:pPr>
              <w:spacing w:after="0"/>
              <w:jc w:val="right"/>
            </w:pPr>
            <w:r>
              <w:rPr>
                <w:sz w:val="16"/>
              </w:rPr>
              <w:t>12</w:t>
            </w:r>
          </w:p>
        </w:tc>
        <w:tc>
          <w:tcPr>
            <w:tcW w:type="dxa" w:w="1372"/>
          </w:tcPr>
          <w:p>
            <w:pPr>
              <w:spacing w:after="0"/>
              <w:jc w:val="right"/>
            </w:pPr>
            <w:r>
              <w:rPr>
                <w:sz w:val="16"/>
              </w:rPr>
              <w:t>1</w:t>
            </w:r>
          </w:p>
        </w:tc>
        <w:tc>
          <w:tcPr>
            <w:tcW w:type="dxa" w:w="1372"/>
          </w:tcPr>
          <w:p>
            <w:pPr>
              <w:spacing w:after="0"/>
              <w:jc w:val="right"/>
            </w:pPr>
            <w:r>
              <w:rPr>
                <w:sz w:val="16"/>
              </w:rPr>
              <w:t>12</w:t>
            </w:r>
          </w:p>
        </w:tc>
        <w:tc>
          <w:tcPr>
            <w:tcW w:type="dxa" w:w="1372"/>
          </w:tcPr>
          <w:p>
            <w:pPr>
              <w:spacing w:after="0"/>
              <w:jc w:val="right"/>
            </w:pPr>
            <w:r>
              <w:rPr>
                <w:sz w:val="16"/>
              </w:rPr>
              <w:t>0</w:t>
            </w:r>
          </w:p>
        </w:tc>
        <w:tc>
          <w:tcPr>
            <w:tcW w:type="dxa" w:w="1527"/>
          </w:tcPr>
          <w:p>
            <w:pPr>
              <w:spacing w:after="0"/>
              <w:jc w:val="right"/>
            </w:pPr>
            <w:r>
              <w:rPr>
                <w:sz w:val="16"/>
              </w:rPr>
              <w:t>3</w:t>
            </w:r>
          </w:p>
        </w:tc>
        <w:tc>
          <w:tcPr>
            <w:tcW w:type="dxa" w:w="938"/>
          </w:tcPr>
          <w:p>
            <w:pPr>
              <w:spacing w:after="0"/>
              <w:jc w:val="left"/>
            </w:pPr>
          </w:p>
        </w:tc>
      </w:tr>
      <w:tr>
        <w:trPr>
          <w:cantSplit/>
        </w:trPr>
        <w:tc>
          <w:tcPr>
            <w:tcW w:type="dxa" w:w="1889"/>
          </w:tcPr>
          <w:p>
            <w:pPr>
              <w:spacing w:after="0"/>
              <w:jc w:val="left"/>
            </w:pPr>
            <w:r>
              <w:rPr>
                <w:sz w:val="16"/>
              </w:rPr>
              <w:t>Albany town</w:t>
            </w:r>
          </w:p>
        </w:tc>
        <w:tc>
          <w:tcPr>
            <w:tcW w:type="dxa" w:w="1527"/>
          </w:tcPr>
          <w:p>
            <w:pPr>
              <w:spacing w:after="0"/>
              <w:jc w:val="left"/>
            </w:pPr>
            <w:r>
              <w:rPr>
                <w:sz w:val="16"/>
              </w:rPr>
              <w:t>180314</w:t>
            </w:r>
          </w:p>
        </w:tc>
        <w:tc>
          <w:tcPr>
            <w:tcW w:type="dxa" w:w="1372"/>
          </w:tcPr>
          <w:p>
            <w:pPr>
              <w:spacing w:after="0"/>
              <w:jc w:val="right"/>
            </w:pPr>
            <w:r>
              <w:rPr>
                <w:sz w:val="16"/>
              </w:rPr>
              <w:t>0</w:t>
            </w:r>
          </w:p>
        </w:tc>
        <w:tc>
          <w:tcPr>
            <w:tcW w:type="dxa" w:w="1372"/>
          </w:tcPr>
          <w:p>
            <w:pPr>
              <w:spacing w:after="0"/>
              <w:jc w:val="right"/>
            </w:pPr>
            <w:r>
              <w:rPr>
                <w:sz w:val="16"/>
              </w:rPr>
              <w:t>2</w:t>
            </w:r>
          </w:p>
        </w:tc>
        <w:tc>
          <w:tcPr>
            <w:tcW w:type="dxa" w:w="1372"/>
          </w:tcPr>
          <w:p>
            <w:pPr>
              <w:spacing w:after="0"/>
              <w:jc w:val="right"/>
            </w:pPr>
            <w:r>
              <w:rPr>
                <w:sz w:val="16"/>
              </w:rPr>
              <w:t>2</w:t>
            </w:r>
          </w:p>
        </w:tc>
        <w:tc>
          <w:tcPr>
            <w:tcW w:type="dxa" w:w="1372"/>
          </w:tcPr>
          <w:p>
            <w:pPr>
              <w:spacing w:after="0"/>
              <w:jc w:val="right"/>
            </w:pPr>
            <w:r>
              <w:rPr>
                <w:sz w:val="16"/>
              </w:rPr>
              <w:t>1</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1</w:t>
            </w:r>
          </w:p>
        </w:tc>
        <w:tc>
          <w:tcPr>
            <w:tcW w:type="dxa" w:w="938"/>
          </w:tcPr>
          <w:p>
            <w:pPr>
              <w:spacing w:after="0"/>
              <w:jc w:val="left"/>
            </w:pPr>
          </w:p>
        </w:tc>
      </w:tr>
      <w:tr>
        <w:trPr>
          <w:cantSplit/>
        </w:trPr>
        <w:tc>
          <w:tcPr>
            <w:tcW w:type="dxa" w:w="1889"/>
          </w:tcPr>
          <w:p>
            <w:pPr>
              <w:spacing w:after="0"/>
              <w:jc w:val="left"/>
            </w:pPr>
            <w:r>
              <w:rPr>
                <w:sz w:val="16"/>
              </w:rPr>
              <w:t>Eaton town</w:t>
            </w:r>
          </w:p>
        </w:tc>
        <w:tc>
          <w:tcPr>
            <w:tcW w:type="dxa" w:w="1527"/>
          </w:tcPr>
          <w:p>
            <w:pPr>
              <w:spacing w:after="0"/>
              <w:jc w:val="left"/>
            </w:pPr>
            <w:r>
              <w:rPr>
                <w:sz w:val="16"/>
              </w:rPr>
              <w:t>180052</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372"/>
          </w:tcPr>
          <w:p>
            <w:pPr>
              <w:spacing w:after="0"/>
              <w:jc w:val="right"/>
            </w:pPr>
            <w:r>
              <w:rPr>
                <w:sz w:val="16"/>
              </w:rPr>
              <w:t>3</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r>
        <w:trPr>
          <w:cantSplit/>
        </w:trPr>
        <w:tc>
          <w:tcPr>
            <w:tcW w:type="dxa" w:w="1889"/>
          </w:tcPr>
          <w:p>
            <w:pPr>
              <w:spacing w:after="0"/>
              <w:jc w:val="left"/>
            </w:pPr>
            <w:r>
              <w:rPr>
                <w:sz w:val="16"/>
              </w:rPr>
              <w:t>Muncie city</w:t>
            </w:r>
          </w:p>
        </w:tc>
        <w:tc>
          <w:tcPr>
            <w:tcW w:type="dxa" w:w="1527"/>
          </w:tcPr>
          <w:p>
            <w:pPr>
              <w:spacing w:after="0"/>
              <w:jc w:val="left"/>
            </w:pPr>
            <w:r>
              <w:rPr>
                <w:sz w:val="16"/>
              </w:rPr>
              <w:t>180053</w:t>
            </w:r>
          </w:p>
        </w:tc>
        <w:tc>
          <w:tcPr>
            <w:tcW w:type="dxa" w:w="1372"/>
          </w:tcPr>
          <w:p>
            <w:pPr>
              <w:spacing w:after="0"/>
              <w:jc w:val="right"/>
            </w:pPr>
            <w:r>
              <w:rPr>
                <w:sz w:val="16"/>
              </w:rPr>
              <w:t>2</w:t>
            </w:r>
          </w:p>
        </w:tc>
        <w:tc>
          <w:tcPr>
            <w:tcW w:type="dxa" w:w="1372"/>
          </w:tcPr>
          <w:p>
            <w:pPr>
              <w:spacing w:after="0"/>
              <w:jc w:val="right"/>
            </w:pPr>
            <w:r>
              <w:rPr>
                <w:sz w:val="16"/>
              </w:rPr>
              <w:t>1</w:t>
            </w:r>
          </w:p>
        </w:tc>
        <w:tc>
          <w:tcPr>
            <w:tcW w:type="dxa" w:w="1372"/>
          </w:tcPr>
          <w:p>
            <w:pPr>
              <w:spacing w:after="0"/>
              <w:jc w:val="right"/>
            </w:pPr>
            <w:r>
              <w:rPr>
                <w:sz w:val="16"/>
              </w:rPr>
              <w:t>13</w:t>
            </w:r>
          </w:p>
        </w:tc>
        <w:tc>
          <w:tcPr>
            <w:tcW w:type="dxa" w:w="1372"/>
          </w:tcPr>
          <w:p>
            <w:pPr>
              <w:spacing w:after="0"/>
              <w:jc w:val="right"/>
            </w:pPr>
            <w:r>
              <w:rPr>
                <w:sz w:val="16"/>
              </w:rPr>
              <w:t>1</w:t>
            </w:r>
          </w:p>
        </w:tc>
        <w:tc>
          <w:tcPr>
            <w:tcW w:type="dxa" w:w="1372"/>
          </w:tcPr>
          <w:p>
            <w:pPr>
              <w:spacing w:after="0"/>
              <w:jc w:val="right"/>
            </w:pPr>
            <w:r>
              <w:rPr>
                <w:sz w:val="16"/>
              </w:rPr>
              <w:t>13</w:t>
            </w:r>
          </w:p>
        </w:tc>
        <w:tc>
          <w:tcPr>
            <w:tcW w:type="dxa" w:w="1372"/>
          </w:tcPr>
          <w:p>
            <w:pPr>
              <w:spacing w:after="0"/>
              <w:jc w:val="right"/>
            </w:pPr>
            <w:r>
              <w:rPr>
                <w:sz w:val="16"/>
              </w:rPr>
              <w:t>0</w:t>
            </w:r>
          </w:p>
        </w:tc>
        <w:tc>
          <w:tcPr>
            <w:tcW w:type="dxa" w:w="1527"/>
          </w:tcPr>
          <w:p>
            <w:pPr>
              <w:spacing w:after="0"/>
              <w:jc w:val="right"/>
            </w:pPr>
            <w:r>
              <w:rPr>
                <w:sz w:val="16"/>
              </w:rPr>
              <w:t>6</w:t>
            </w:r>
          </w:p>
        </w:tc>
        <w:tc>
          <w:tcPr>
            <w:tcW w:type="dxa" w:w="938"/>
          </w:tcPr>
          <w:p>
            <w:pPr>
              <w:spacing w:after="0"/>
              <w:jc w:val="left"/>
            </w:pPr>
          </w:p>
        </w:tc>
      </w:tr>
      <w:tr>
        <w:trPr>
          <w:cantSplit/>
        </w:trPr>
        <w:tc>
          <w:tcPr>
            <w:tcW w:type="dxa" w:w="1889"/>
          </w:tcPr>
          <w:p>
            <w:pPr>
              <w:spacing w:after="0"/>
              <w:jc w:val="left"/>
            </w:pPr>
            <w:r>
              <w:rPr>
                <w:sz w:val="16"/>
              </w:rPr>
              <w:t>Yorktown town</w:t>
            </w:r>
          </w:p>
        </w:tc>
        <w:tc>
          <w:tcPr>
            <w:tcW w:type="dxa" w:w="1527"/>
          </w:tcPr>
          <w:p>
            <w:pPr>
              <w:spacing w:after="0"/>
              <w:jc w:val="left"/>
            </w:pPr>
            <w:r>
              <w:rPr>
                <w:sz w:val="16"/>
              </w:rPr>
              <w:t>180361</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372"/>
          </w:tcPr>
          <w:p>
            <w:pPr>
              <w:spacing w:after="0"/>
              <w:jc w:val="right"/>
            </w:pPr>
            <w:r>
              <w:rPr>
                <w:sz w:val="16"/>
              </w:rPr>
              <w:t>0</w:t>
            </w:r>
          </w:p>
        </w:tc>
        <w:tc>
          <w:tcPr>
            <w:tcW w:type="dxa" w:w="1527"/>
          </w:tcPr>
          <w:p>
            <w:pPr>
              <w:spacing w:after="0"/>
              <w:jc w:val="right"/>
            </w:pPr>
            <w:r>
              <w:rPr>
                <w:sz w:val="16"/>
              </w:rPr>
              <w:t>0</w:t>
            </w:r>
          </w:p>
        </w:tc>
        <w:tc>
          <w:tcPr>
            <w:tcW w:type="dxa" w:w="938"/>
          </w:tcPr>
          <w:p>
            <w:pPr>
              <w:spacing w:after="0"/>
              <w:jc w:val="left"/>
            </w:pPr>
          </w:p>
        </w:tc>
      </w:tr>
    </w:tbl>
    <w:p>
      <w:pPr>
        <w:spacing w:after="40" w:before="60"/>
      </w:pPr>
      <w:r>
        <w:rPr>
          <w:sz w:val="15"/>
        </w:rPr>
        <w:t>Member rows are whole NFIP communities and need not add up to the county total: a community that extends into another county is counted in full on each member row, while the county table counts only its part in this county.</w:t>
      </w:r>
    </w:p>
    <w:p>
      <w:pPr>
        <w:spacing w:after="40" w:before="0"/>
      </w:pPr>
      <w:r>
        <w:rPr>
          <w:sz w:val="15"/>
        </w:rPr>
        <w:t>Per-member types: XLSX sheet 'B2-c Members'.</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pStyle w:val="Heading3"/>
        <w:keepNext/>
        <w:spacing w:after="80"/>
      </w:pPr>
      <w:r>
        <w:rPr/>
        <w:t>County repeat-flood properties by occupancy group</w:t>
      </w:r>
    </w:p>
    <w:tbl>
      <w:tblPr>
        <w:tblW w:type="auto" w:w="0"/>
        <w:jc w:val="left"/>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ayout w:type="fixed"/>
        <w:tblCellMar>
          <w:top w:w="15" w:type="dxa"/>
          <w:left w:w="60" w:type="dxa"/>
          <w:bottom w:w="15" w:type="dxa"/>
          <w:right w:w="60" w:type="dxa"/>
        </w:tblCellMar>
        <w:tblLook w:firstColumn="1" w:firstRow="1" w:lastColumn="0" w:lastRow="0" w:noHBand="0" w:noVBand="1" w:val="04A0"/>
        <w:tblCaption w:val="County repeat-flood properties by occupancy group"/>
        <w:tblDescription w:val="Hazard Plain table b2c_occupancy"/>
      </w:tblPr>
      <w:tblGrid>
        <w:gridCol w:w="3470"/>
        <w:gridCol w:w="1496"/>
        <w:gridCol w:w="1496"/>
        <w:gridCol w:w="1496"/>
        <w:gridCol w:w="1496"/>
        <w:gridCol w:w="1496"/>
        <w:gridCol w:w="1496"/>
        <w:gridCol w:w="1665"/>
      </w:tblGrid>
      <w:tr>
        <w:trPr>
          <w:cantSplit/>
          <w:tblHeader/>
        </w:trPr>
        <w:tc>
          <w:tcPr>
            <w:tcW w:type="dxa" w:w="3470"/>
            <w:shd w:val="clear" w:color="auto" w:fill="E8E8E8"/>
          </w:tcPr>
          <w:p>
            <w:pPr>
              <w:spacing w:after="0"/>
              <w:jc w:val="left"/>
            </w:pPr>
            <w:r>
              <w:rPr>
                <w:b/>
                <w:sz w:val="16"/>
              </w:rPr>
              <w:t>Occupancy group</w:t>
            </w:r>
          </w:p>
        </w:tc>
        <w:tc>
          <w:tcPr>
            <w:tcW w:type="dxa" w:w="1496"/>
            <w:shd w:val="clear" w:color="auto" w:fill="E8E8E8"/>
          </w:tcPr>
          <w:p>
            <w:pPr>
              <w:spacing w:after="0"/>
              <w:jc w:val="right"/>
            </w:pPr>
            <w:r>
              <w:rPr>
                <w:b/>
                <w:sz w:val="16"/>
              </w:rPr>
              <w:t>RL, FMA</w:t>
            </w:r>
          </w:p>
          <w:p>
            <w:pPr>
              <w:spacing w:after="0"/>
              <w:jc w:val="right"/>
            </w:pPr>
            <w:r>
              <w:rPr>
                <w:i/>
                <w:color w:val="555555"/>
                <w:sz w:val="14"/>
              </w:rPr>
              <w:t>properties</w:t>
            </w:r>
          </w:p>
        </w:tc>
        <w:tc>
          <w:tcPr>
            <w:tcW w:type="dxa" w:w="1496"/>
            <w:shd w:val="clear" w:color="auto" w:fill="E8E8E8"/>
          </w:tcPr>
          <w:p>
            <w:pPr>
              <w:spacing w:after="0"/>
              <w:jc w:val="right"/>
            </w:pPr>
            <w:r>
              <w:rPr>
                <w:b/>
                <w:sz w:val="16"/>
              </w:rPr>
              <w:t>SRL, FMA</w:t>
            </w:r>
          </w:p>
          <w:p>
            <w:pPr>
              <w:spacing w:after="0"/>
              <w:jc w:val="right"/>
            </w:pPr>
            <w:r>
              <w:rPr>
                <w:i/>
                <w:color w:val="555555"/>
                <w:sz w:val="14"/>
              </w:rPr>
              <w:t>properties</w:t>
            </w:r>
          </w:p>
        </w:tc>
        <w:tc>
          <w:tcPr>
            <w:tcW w:type="dxa" w:w="1496"/>
            <w:shd w:val="clear" w:color="auto" w:fill="E8E8E8"/>
          </w:tcPr>
          <w:p>
            <w:pPr>
              <w:spacing w:after="0"/>
              <w:jc w:val="right"/>
            </w:pPr>
            <w:r>
              <w:rPr>
                <w:b/>
                <w:sz w:val="16"/>
              </w:rPr>
              <w:t>RL, NFIP</w:t>
            </w:r>
          </w:p>
          <w:p>
            <w:pPr>
              <w:spacing w:after="0"/>
              <w:jc w:val="right"/>
            </w:pPr>
            <w:r>
              <w:rPr>
                <w:i/>
                <w:color w:val="555555"/>
                <w:sz w:val="14"/>
              </w:rPr>
              <w:t>properties</w:t>
            </w:r>
          </w:p>
        </w:tc>
        <w:tc>
          <w:tcPr>
            <w:tcW w:type="dxa" w:w="1496"/>
            <w:shd w:val="clear" w:color="auto" w:fill="E8E8E8"/>
          </w:tcPr>
          <w:p>
            <w:pPr>
              <w:spacing w:after="0"/>
              <w:jc w:val="right"/>
            </w:pPr>
            <w:r>
              <w:rPr>
                <w:b/>
                <w:sz w:val="16"/>
              </w:rPr>
              <w:t>SRL, NFIP</w:t>
            </w:r>
          </w:p>
          <w:p>
            <w:pPr>
              <w:spacing w:after="0"/>
              <w:jc w:val="right"/>
            </w:pPr>
            <w:r>
              <w:rPr>
                <w:i/>
                <w:color w:val="555555"/>
                <w:sz w:val="14"/>
              </w:rPr>
              <w:t>properties</w:t>
            </w:r>
          </w:p>
        </w:tc>
        <w:tc>
          <w:tcPr>
            <w:tcW w:type="dxa" w:w="1496"/>
            <w:shd w:val="clear" w:color="auto" w:fill="E8E8E8"/>
          </w:tcPr>
          <w:p>
            <w:pPr>
              <w:spacing w:after="0"/>
              <w:jc w:val="right"/>
            </w:pPr>
            <w:r>
              <w:rPr>
                <w:b/>
                <w:sz w:val="16"/>
              </w:rPr>
              <w:t>Any category</w:t>
            </w:r>
          </w:p>
          <w:p>
            <w:pPr>
              <w:spacing w:after="0"/>
              <w:jc w:val="right"/>
            </w:pPr>
            <w:r>
              <w:rPr>
                <w:i/>
                <w:color w:val="555555"/>
                <w:sz w:val="14"/>
              </w:rPr>
              <w:t>properties</w:t>
            </w:r>
          </w:p>
        </w:tc>
        <w:tc>
          <w:tcPr>
            <w:tcW w:type="dxa" w:w="1496"/>
            <w:shd w:val="clear" w:color="auto" w:fill="E8E8E8"/>
          </w:tcPr>
          <w:p>
            <w:pPr>
              <w:spacing w:after="0"/>
              <w:jc w:val="right"/>
            </w:pPr>
            <w:r>
              <w:rPr>
                <w:b/>
                <w:sz w:val="16"/>
              </w:rPr>
              <w:t>Mitigated</w:t>
            </w:r>
          </w:p>
          <w:p>
            <w:pPr>
              <w:spacing w:after="0"/>
              <w:jc w:val="right"/>
            </w:pPr>
            <w:r>
              <w:rPr>
                <w:i/>
                <w:color w:val="555555"/>
                <w:sz w:val="14"/>
              </w:rPr>
              <w:t>properties</w:t>
            </w:r>
          </w:p>
        </w:tc>
        <w:tc>
          <w:tcPr>
            <w:tcW w:type="dxa" w:w="1665"/>
            <w:shd w:val="clear" w:color="auto" w:fill="E8E8E8"/>
          </w:tcPr>
          <w:p>
            <w:pPr>
              <w:spacing w:after="0"/>
              <w:jc w:val="right"/>
            </w:pPr>
            <w:r>
              <w:rPr>
                <w:b/>
                <w:sz w:val="16"/>
              </w:rPr>
              <w:t>Currently insured</w:t>
            </w:r>
          </w:p>
          <w:p>
            <w:pPr>
              <w:spacing w:after="0"/>
              <w:jc w:val="right"/>
            </w:pPr>
            <w:r>
              <w:rPr>
                <w:i/>
                <w:color w:val="555555"/>
                <w:sz w:val="14"/>
              </w:rPr>
              <w:t>properties</w:t>
            </w:r>
          </w:p>
        </w:tc>
      </w:tr>
      <w:tr>
        <w:trPr>
          <w:cantSplit/>
        </w:trPr>
        <w:tc>
          <w:tcPr>
            <w:tcW w:type="dxa" w:w="3470"/>
          </w:tcPr>
          <w:p>
            <w:pPr>
              <w:spacing w:after="0"/>
              <w:jc w:val="left"/>
            </w:pPr>
            <w:r>
              <w:rPr>
                <w:sz w:val="16"/>
              </w:rPr>
              <w:t>single-family residential</w:t>
            </w:r>
          </w:p>
        </w:tc>
        <w:tc>
          <w:tcPr>
            <w:tcW w:type="dxa" w:w="1496"/>
          </w:tcPr>
          <w:p>
            <w:pPr>
              <w:spacing w:after="0"/>
              <w:jc w:val="right"/>
            </w:pPr>
            <w:r>
              <w:rPr>
                <w:sz w:val="16"/>
              </w:rPr>
              <w:t>3</w:t>
            </w:r>
          </w:p>
        </w:tc>
        <w:tc>
          <w:tcPr>
            <w:tcW w:type="dxa" w:w="1496"/>
          </w:tcPr>
          <w:p>
            <w:pPr>
              <w:spacing w:after="0"/>
              <w:jc w:val="right"/>
            </w:pPr>
            <w:r>
              <w:rPr>
                <w:sz w:val="16"/>
              </w:rPr>
              <w:t>4</w:t>
            </w:r>
          </w:p>
        </w:tc>
        <w:tc>
          <w:tcPr>
            <w:tcW w:type="dxa" w:w="1496"/>
          </w:tcPr>
          <w:p>
            <w:pPr>
              <w:spacing w:after="0"/>
              <w:jc w:val="right"/>
            </w:pPr>
            <w:r>
              <w:rPr>
                <w:sz w:val="16"/>
              </w:rPr>
              <w:t>28</w:t>
            </w:r>
          </w:p>
        </w:tc>
        <w:tc>
          <w:tcPr>
            <w:tcW w:type="dxa" w:w="1496"/>
          </w:tcPr>
          <w:p>
            <w:pPr>
              <w:spacing w:after="0"/>
              <w:jc w:val="right"/>
            </w:pPr>
            <w:r>
              <w:rPr>
                <w:sz w:val="16"/>
              </w:rPr>
              <w:t>3</w:t>
            </w:r>
          </w:p>
        </w:tc>
        <w:tc>
          <w:tcPr>
            <w:tcW w:type="dxa" w:w="1496"/>
          </w:tcPr>
          <w:p>
            <w:pPr>
              <w:spacing w:after="0"/>
              <w:jc w:val="right"/>
            </w:pPr>
            <w:r>
              <w:rPr>
                <w:sz w:val="16"/>
              </w:rPr>
              <w:t>29</w:t>
            </w:r>
          </w:p>
        </w:tc>
        <w:tc>
          <w:tcPr>
            <w:tcW w:type="dxa" w:w="1496"/>
          </w:tcPr>
          <w:p>
            <w:pPr>
              <w:spacing w:after="0"/>
              <w:jc w:val="right"/>
            </w:pPr>
            <w:r>
              <w:rPr>
                <w:sz w:val="16"/>
              </w:rPr>
              <w:t>0</w:t>
            </w:r>
          </w:p>
        </w:tc>
        <w:tc>
          <w:tcPr>
            <w:tcW w:type="dxa" w:w="1665"/>
          </w:tcPr>
          <w:p>
            <w:pPr>
              <w:spacing w:after="0"/>
              <w:jc w:val="right"/>
            </w:pPr>
            <w:r>
              <w:rPr>
                <w:sz w:val="16"/>
              </w:rPr>
              <w:t>10</w:t>
            </w:r>
          </w:p>
        </w:tc>
      </w:tr>
      <w:tr>
        <w:trPr>
          <w:cantSplit/>
        </w:trPr>
        <w:tc>
          <w:tcPr>
            <w:tcW w:type="dxa" w:w="3470"/>
          </w:tcPr>
          <w:p>
            <w:pPr>
              <w:spacing w:after="0"/>
              <w:jc w:val="left"/>
            </w:pPr>
            <w:r>
              <w:rPr>
                <w:sz w:val="16"/>
              </w:rPr>
              <w:t>2 to 4 unit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other 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non-residential</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496"/>
          </w:tcPr>
          <w:p>
            <w:pPr>
              <w:spacing w:after="0"/>
              <w:jc w:val="right"/>
            </w:pPr>
            <w:r>
              <w:rPr>
                <w:sz w:val="16"/>
              </w:rPr>
              <w:t>1</w:t>
            </w:r>
          </w:p>
        </w:tc>
        <w:tc>
          <w:tcPr>
            <w:tcW w:type="dxa" w:w="1496"/>
          </w:tcPr>
          <w:p>
            <w:pPr>
              <w:spacing w:after="0"/>
              <w:jc w:val="right"/>
            </w:pPr>
            <w:r>
              <w:rPr>
                <w:sz w:val="16"/>
              </w:rPr>
              <w:t>0</w:t>
            </w:r>
          </w:p>
        </w:tc>
        <w:tc>
          <w:tcPr>
            <w:tcW w:type="dxa" w:w="1665"/>
          </w:tcPr>
          <w:p>
            <w:pPr>
              <w:spacing w:after="0"/>
              <w:jc w:val="right"/>
            </w:pPr>
            <w:r>
              <w:rPr>
                <w:sz w:val="16"/>
              </w:rPr>
              <w:t>0</w:t>
            </w:r>
          </w:p>
        </w:tc>
      </w:tr>
      <w:tr>
        <w:trPr>
          <w:cantSplit/>
        </w:trPr>
        <w:tc>
          <w:tcPr>
            <w:tcW w:type="dxa" w:w="3470"/>
          </w:tcPr>
          <w:p>
            <w:pPr>
              <w:spacing w:after="0"/>
              <w:jc w:val="left"/>
            </w:pPr>
            <w:r>
              <w:rPr>
                <w:sz w:val="16"/>
              </w:rPr>
              <w:t>not reported</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496"/>
          </w:tcPr>
          <w:p>
            <w:pPr>
              <w:spacing w:after="0"/>
              <w:jc w:val="right"/>
            </w:pPr>
            <w:r>
              <w:rPr>
                <w:sz w:val="16"/>
              </w:rPr>
              <w:t>0</w:t>
            </w:r>
          </w:p>
        </w:tc>
        <w:tc>
          <w:tcPr>
            <w:tcW w:type="dxa" w:w="1665"/>
          </w:tcPr>
          <w:p>
            <w:pPr>
              <w:spacing w:after="0"/>
              <w:jc w:val="right"/>
            </w:pPr>
            <w:r>
              <w:rPr>
                <w:sz w:val="16"/>
              </w:rPr>
              <w:t>0</w:t>
            </w:r>
          </w:p>
        </w:tc>
      </w:tr>
    </w:tbl>
    <w:p>
      <w:pPr>
        <w:spacing w:after="40" w:before="60"/>
      </w:pPr>
      <w:r>
        <w:rPr>
          <w:sz w:val="15"/>
        </w:rPr>
        <w:t>Institutional properties cannot be separated in this data: FEMA's occupancy groups have no institutional class, so they fall in non-residential or other residential in the table by occupancy group.</w:t>
      </w:r>
    </w:p>
    <w:p>
      <w:pPr>
        <w:spacing w:after="20" w:before="0"/>
      </w:pPr>
      <w:r>
        <w:rPr>
          <w:b/>
          <w:color w:val="555555"/>
          <w:sz w:val="15"/>
        </w:rPr>
        <w:t xml:space="preserve">Source: </w:t>
      </w:r>
      <w:r>
        <w:rPr>
          <w:color w:val="555555"/>
          <w:sz w:val="15"/>
        </w:rPr>
        <w:t xml:space="preserve">FEMA, </w:t>
      </w:r>
      <w:hyperlink r:id="rId22">
        <w:r>
          <w:rPr>
            <w:color w:val="1F4E99"/>
            <w:sz w:val="15"/>
            <w:u w:val="single"/>
          </w:rPr>
          <w:t>OpenFEMA NfipMultipleLossProperties v1</w:t>
        </w:r>
      </w:hyperlink>
      <w:r>
        <w:rPr>
          <w:color w:val="555555"/>
          <w:sz w:val="15"/>
        </w:rPr>
        <w:t xml:space="preserve">, version 2026-08-04T164045Z, pulled 2026-09-28, </w:t>
      </w:r>
      <w:hyperlink r:id="rId23">
        <w:r>
          <w:rPr>
            <w:color w:val="1F4E99"/>
            <w:sz w:val="15"/>
            <w:u w:val="single"/>
          </w:rPr>
          <w:t>https://www.fema.gov/api/open/v1/NfipMultipleLossProperties</w:t>
        </w:r>
      </w:hyperlink>
      <w:r>
        <w:rPr>
          <w:color w:val="555555"/>
          <w:sz w:val="15"/>
        </w:rPr>
        <w:t xml:space="preserve"> (API)</w:t>
      </w:r>
    </w:p>
    <w:p>
      <w:pPr>
        <w:spacing w:after="20" w:before="0"/>
      </w:pPr>
      <w:r>
        <w:rPr>
          <w:b/>
          <w:color w:val="555555"/>
          <w:sz w:val="15"/>
        </w:rPr>
        <w:t xml:space="preserve">Source: </w:t>
      </w:r>
      <w:r>
        <w:rPr>
          <w:color w:val="555555"/>
          <w:sz w:val="15"/>
        </w:rPr>
        <w:t xml:space="preserve">FEMA, </w:t>
      </w:r>
      <w:hyperlink r:id="rId11">
        <w:r>
          <w:rPr>
            <w:color w:val="1F4E99"/>
            <w:sz w:val="15"/>
            <w:u w:val="single"/>
          </w:rPr>
          <w:t>OpenFEMA HazardMitigationPlanStatuses v1</w:t>
        </w:r>
      </w:hyperlink>
      <w:r>
        <w:rPr>
          <w:color w:val="555555"/>
          <w:sz w:val="15"/>
        </w:rPr>
        <w:t xml:space="preserve">, version 2026-09-26T121003Z, pulled 2026-09-28, </w:t>
      </w:r>
      <w:hyperlink r:id="rId12">
        <w:r>
          <w:rPr>
            <w:color w:val="1F4E99"/>
            <w:sz w:val="15"/>
            <w:u w:val="single"/>
          </w:rPr>
          <w:t>https://www.fema.gov/api/open/v1/HazardMitigationPlanStatuses</w:t>
        </w:r>
      </w:hyperlink>
      <w:r>
        <w:rPr>
          <w:color w:val="555555"/>
          <w:sz w:val="15"/>
        </w:rPr>
        <w:t xml:space="preserve"> (API)</w:t>
      </w:r>
    </w:p>
    <w:p>
      <w:pPr>
        <w:spacing w:after="80" w:before="0"/>
      </w:pPr>
    </w:p>
    <w:p>
      <w:pPr>
        <w:spacing w:after="60" w:before="0"/>
      </w:pPr>
      <w:r>
        <w:rPr>
          <w:color w:val="555555"/>
          <w:sz w:val="17"/>
        </w:rPr>
        <w:t>FMA RL and FMA SRL are the Flood Mitigation Assistance definitions (44 CFR 77.2), the ones the FEMA Local Mitigation Planning Policy Guide cites; OpenFEMA's fmaRl field description omits the Increased Cost of Compliance clause of 44 CFR 77.2(i). NFIP repetitive loss (FEMA insurance definition, nfipRl) is 2 or more claims over $1,000 in 10 years and can drop to false when a property is mitigated. Also shown: NFIP severe repetitive loss, any category, mitigated and currently insured.</w:t>
      </w:r>
    </w:p>
    <w:p>
      <w:pPr>
        <w:spacing w:after="60" w:before="0"/>
      </w:pPr>
      <w:r>
        <w:rPr>
          <w:color w:val="555555"/>
          <w:sz w:val="17"/>
        </w:rPr>
        <w:t>Your state NFIP coordinator's list may use the NFIP insurance definition, so its counts can be higher.</w:t>
      </w:r>
    </w:p>
    <w:p>
      <w:pPr>
        <w:spacing w:after="60" w:before="0"/>
      </w:pPr>
      <w:r>
        <w:rPr>
          <w:color w:val="555555"/>
          <w:sz w:val="17"/>
        </w:rPr>
        <w:t>Counts are aggregates of FEMA's public NFIP Multiple Loss Properties file (as of 2026-08-02). No property is identified. County assignment is FEMA's geocode.</w:t>
      </w:r>
    </w:p>
    <w:p>
      <w:pPr>
        <w:spacing w:after="60" w:before="0"/>
      </w:pPr>
      <w:r>
        <w:rPr>
          <w:color w:val="555555"/>
          <w:sz w:val="17"/>
        </w:rPr>
        <w:t>Counts may differ from your state NFIP coordinator's list, which is the source the Handbook names.</w:t>
      </w:r>
    </w:p>
    <w:p>
      <w:pPr>
        <w:spacing w:after="60" w:before="0"/>
      </w:pPr>
      <w:r>
        <w:rPr>
          <w:color w:val="555555"/>
          <w:sz w:val="17"/>
        </w:rPr>
        <w:t>In this county 0 properties are FMA repetitive loss but not NFIP repetitive loss, and 27 properties are NFIP repetitive loss but not FMA repetitive loss.</w:t>
      </w:r>
    </w:p>
    <w:p>
      <w:pPr>
        <w:spacing w:after="60" w:before="0"/>
      </w:pPr>
      <w:r>
        <w:rPr>
          <w:color w:val="555555"/>
          <w:sz w:val="17"/>
        </w:rPr>
        <w:t>Exact counts; no count suppression.</w:t>
      </w:r>
    </w:p>
    <w:p>
      <w:pPr>
        <w:pStyle w:val="Heading2"/>
        <w:keepNext/>
        <w:spacing w:after="80"/>
      </w:pPr>
      <w:r>
        <w:rPr/>
        <w:t>About this packet</w:t>
      </w:r>
    </w:p>
    <w:p>
      <w:pPr>
        <w:spacing w:after="80" w:before="0"/>
      </w:pPr>
      <w:r>
        <w:rPr>
          <w:sz w:val="18"/>
        </w:rPr>
        <w:t>Hazard Plain is an independent product built from public federal data. It is not a FEMA document and is not reviewed or endorsed by FEMA or any state agency.</w:t>
      </w:r>
    </w:p>
    <w:p>
      <w:pPr>
        <w:spacing w:after="80" w:before="0"/>
      </w:pPr>
      <w:r>
        <w:rPr>
          <w:sz w:val="18"/>
        </w:rPr>
        <w:t>A starting point for the plan's risk assessment (FEMA Local Mitigation Plan Review Tool, Element B). It does not replace local data or FEMA review.</w:t>
      </w:r>
    </w:p>
    <w:p>
      <w:pPr>
        <w:spacing w:after="80" w:before="0"/>
      </w:pPr>
      <w:r>
        <w:rPr>
          <w:sz w:val="18"/>
        </w:rPr>
        <w:t>Section headings say which FEMA review item each table supports; whether an item is satisfied is decided by the plan and its reviewers.</w:t>
      </w:r>
    </w:p>
    <w:p>
      <w:pPr>
        <w:pStyle w:val="Heading3"/>
        <w:keepNext/>
        <w:spacing w:after="80"/>
      </w:pPr>
      <w:r>
        <w:rPr/>
        <w:t>OpenFEMA disclaimer</w:t>
      </w:r>
    </w:p>
    <w:p>
      <w:pPr>
        <w:spacing w:after="80" w:before="0"/>
      </w:pPr>
      <w:r>
        <w:rPr>
          <w:sz w:val="17"/>
        </w:rPr>
        <w:t>This product uses the Federal Emergency Management Agency's OpenFEMA API, but is not endorsed by FEMA. The Federal Government or FEMA cannot vouch for the data or analyses derived from these data after the data have been retrieved from the Agency's website(s).</w:t>
      </w:r>
    </w:p>
    <w:p>
      <w:pPr>
        <w:pStyle w:val="Heading3"/>
        <w:keepNext/>
        <w:spacing w:after="80"/>
      </w:pPr>
      <w:r>
        <w:rPr/>
        <w:t>Reuse, citation and corrections</w:t>
      </w:r>
    </w:p>
    <w:p>
      <w:pPr>
        <w:spacing w:after="40" w:before="0"/>
      </w:pPr>
      <w:r>
        <w:rPr>
          <w:sz w:val="17"/>
        </w:rPr>
        <w:t xml:space="preserve">Reuse and citation: Hazard Plain text and tables are licensed under Creative Commons Attribution 4.0 International (CC BY 4.0, </w:t>
      </w:r>
      <w:hyperlink r:id="rId24">
        <w:r>
          <w:rPr>
            <w:color w:val="1F4E99"/>
            <w:sz w:val="17"/>
            <w:u w:val="single"/>
          </w:rPr>
          <w:t>https://creativecommons.org/licenses/by/4.0/</w:t>
        </w:r>
      </w:hyperlink>
      <w:r>
        <w:rPr>
          <w:sz w:val="17"/>
        </w:rPr>
        <w:t>); credit Hazard Plain and the release. The underlying federal data are public domain; OpenFEMA data are also subject to the OpenFEMA terms and conditions.</w:t>
      </w:r>
    </w:p>
    <w:p>
      <w:pPr>
        <w:spacing w:after="40" w:before="0"/>
      </w:pPr>
      <w:r>
        <w:rPr>
          <w:sz w:val="17"/>
        </w:rPr>
        <w:t>Cite this: Hazard Plain (2026). Delaware County, IN: risk-assessment baseline packet, release 2026-10 (data as of 2026-09-28; County area 18035). Preview: automated baseline. Built from FEMA OpenFEMA, the FEMA National Risk Index and NOAA NCEI Storm Events; source versions in the packet's Sources list.</w:t>
      </w:r>
    </w:p>
    <w:p>
      <w:pPr>
        <w:spacing w:after="40" w:before="0"/>
      </w:pPr>
      <w:r>
        <w:rPr>
          <w:sz w:val="17"/>
        </w:rPr>
        <w:t>Corrections: to report an error, name the packet, the table and what your records show. Contact: to be added</w:t>
      </w:r>
    </w:p>
    <w:p>
      <w:pPr>
        <w:pStyle w:val="Heading3"/>
        <w:keepNext/>
        <w:spacing w:after="80"/>
      </w:pPr>
      <w:r>
        <w:rPr/>
        <w:t>Sources</w:t>
      </w:r>
    </w:p>
    <w:p>
      <w:pPr>
        <w:spacing w:after="40" w:before="0"/>
      </w:pPr>
      <w:r>
        <w:rPr>
          <w:sz w:val="17"/>
        </w:rPr>
        <w:t xml:space="preserve">FEMA, </w:t>
      </w:r>
      <w:hyperlink r:id="rId11">
        <w:r>
          <w:rPr>
            <w:color w:val="1F4E99"/>
            <w:sz w:val="17"/>
            <w:u w:val="single"/>
          </w:rPr>
          <w:t>OpenFEMA HazardMitigationPlanStatuses v1</w:t>
        </w:r>
      </w:hyperlink>
      <w:r>
        <w:rPr>
          <w:sz w:val="17"/>
        </w:rPr>
        <w:t xml:space="preserve">, version 2026-09-26T121003Z, pulled 2026-09-28, </w:t>
      </w:r>
      <w:hyperlink r:id="rId12">
        <w:r>
          <w:rPr>
            <w:color w:val="1F4E99"/>
            <w:sz w:val="17"/>
            <w:u w:val="single"/>
          </w:rPr>
          <w:t>https://www.fema.gov/api/open/v1/HazardMitigationPlanStatuses</w:t>
        </w:r>
      </w:hyperlink>
      <w:r>
        <w:rPr>
          <w:sz w:val="17"/>
        </w:rPr>
        <w:t xml:space="preserve"> (API)</w:t>
      </w:r>
    </w:p>
    <w:p>
      <w:pPr>
        <w:spacing w:after="40" w:before="0"/>
      </w:pPr>
      <w:r>
        <w:rPr>
          <w:sz w:val="17"/>
        </w:rPr>
        <w:t xml:space="preserve">FEMA, </w:t>
      </w:r>
      <w:hyperlink r:id="rId18">
        <w:r>
          <w:rPr>
            <w:color w:val="1F4E99"/>
            <w:sz w:val="17"/>
            <w:u w:val="single"/>
          </w:rPr>
          <w:t>OpenFEMA DisasterDeclarationsSummaries v2</w:t>
        </w:r>
      </w:hyperlink>
      <w:r>
        <w:rPr>
          <w:sz w:val="17"/>
        </w:rPr>
        <w:t xml:space="preserve">, version 2026-09-27T010817Z, pulled 2026-09-28, </w:t>
      </w:r>
      <w:hyperlink r:id="rId19">
        <w:r>
          <w:rPr>
            <w:color w:val="1F4E99"/>
            <w:sz w:val="17"/>
            <w:u w:val="single"/>
          </w:rPr>
          <w:t>https://www.fema.gov/api/open/v2/DisasterDeclarationsSummaries</w:t>
        </w:r>
      </w:hyperlink>
      <w:r>
        <w:rPr>
          <w:sz w:val="17"/>
        </w:rPr>
        <w:t xml:space="preserve"> (API)</w:t>
      </w:r>
    </w:p>
    <w:p>
      <w:pPr>
        <w:spacing w:after="40" w:before="0"/>
      </w:pPr>
      <w:r>
        <w:rPr>
          <w:sz w:val="17"/>
        </w:rPr>
        <w:t xml:space="preserve">FEMA, </w:t>
      </w:r>
      <w:hyperlink r:id="rId20">
        <w:r>
          <w:rPr>
            <w:color w:val="1F4E99"/>
            <w:sz w:val="17"/>
            <w:u w:val="single"/>
          </w:rPr>
          <w:t>OpenFEMA PublicAssistanceFundedProjectsSummaries v1</w:t>
        </w:r>
      </w:hyperlink>
      <w:r>
        <w:rPr>
          <w:sz w:val="17"/>
        </w:rPr>
        <w:t xml:space="preserve">, version 2026-09-26T151157Z, pulled 2026-09-28, </w:t>
      </w:r>
      <w:hyperlink r:id="rId21">
        <w:r>
          <w:rPr>
            <w:color w:val="1F4E99"/>
            <w:sz w:val="17"/>
            <w:u w:val="single"/>
          </w:rPr>
          <w:t>https://www.fema.gov/api/open/v1/PublicAssistanceFundedProjectsSummaries</w:t>
        </w:r>
      </w:hyperlink>
      <w:r>
        <w:rPr>
          <w:sz w:val="17"/>
        </w:rPr>
        <w:t xml:space="preserve"> (API)</w:t>
      </w:r>
    </w:p>
    <w:p>
      <w:pPr>
        <w:spacing w:after="40" w:before="0"/>
      </w:pPr>
      <w:r>
        <w:rPr>
          <w:sz w:val="17"/>
        </w:rPr>
        <w:t xml:space="preserve">FEMA, </w:t>
      </w:r>
      <w:hyperlink r:id="rId22">
        <w:r>
          <w:rPr>
            <w:color w:val="1F4E99"/>
            <w:sz w:val="17"/>
            <w:u w:val="single"/>
          </w:rPr>
          <w:t>OpenFEMA NfipMultipleLossProperties v1</w:t>
        </w:r>
      </w:hyperlink>
      <w:r>
        <w:rPr>
          <w:sz w:val="17"/>
        </w:rPr>
        <w:t xml:space="preserve">, version 2026-08-04T164045Z, pulled 2026-09-28, </w:t>
      </w:r>
      <w:hyperlink r:id="rId23">
        <w:r>
          <w:rPr>
            <w:color w:val="1F4E99"/>
            <w:sz w:val="17"/>
            <w:u w:val="single"/>
          </w:rPr>
          <w:t>https://www.fema.gov/api/open/v1/NfipMultipleLossProperties</w:t>
        </w:r>
      </w:hyperlink>
      <w:r>
        <w:rPr>
          <w:sz w:val="17"/>
        </w:rPr>
        <w:t xml:space="preserve"> (API)</w:t>
      </w:r>
    </w:p>
    <w:p>
      <w:pPr>
        <w:spacing w:after="40" w:before="0"/>
      </w:pPr>
      <w:r>
        <w:rPr>
          <w:sz w:val="17"/>
        </w:rPr>
        <w:t xml:space="preserve">FEMA, FEMA National Risk Index 1.20.0 (December 2025), county and census tract tables, version 1.20.0, pulled 2026-09-28, </w:t>
      </w:r>
      <w:hyperlink r:id="rId13">
        <w:r>
          <w:rPr>
            <w:color w:val="1F4E99"/>
            <w:sz w:val="17"/>
            <w:u w:val="single"/>
          </w:rPr>
          <w:t>https://www.fema.gov/about/reports-and-data/openfema/nri/v120/NRI_Table_Counties.zip</w:t>
        </w:r>
      </w:hyperlink>
      <w:r>
        <w:rPr>
          <w:sz w:val="17"/>
        </w:rPr>
        <w:t xml:space="preserve"> (download, 25 MB)</w:t>
      </w:r>
      <w:r>
        <w:rPr>
          <w:sz w:val="17"/>
        </w:rPr>
        <w:t xml:space="preserve">, </w:t>
      </w:r>
      <w:hyperlink r:id="rId14">
        <w:r>
          <w:rPr>
            <w:color w:val="1F4E99"/>
            <w:sz w:val="17"/>
            <w:u w:val="single"/>
          </w:rPr>
          <w:t>https://www.fema.gov/about/reports-and-data/openfema/nri/v120/NRI_Table_CensusTracts.zip</w:t>
        </w:r>
      </w:hyperlink>
      <w:r>
        <w:rPr>
          <w:sz w:val="17"/>
        </w:rPr>
        <w:t xml:space="preserve"> (download, 635 MB)</w:t>
      </w:r>
    </w:p>
    <w:p>
      <w:pPr>
        <w:spacing w:after="40" w:before="0"/>
      </w:pPr>
      <w:r>
        <w:rPr>
          <w:sz w:val="17"/>
        </w:rPr>
        <w:t xml:space="preserve">NOAA NCEI, NOAA NCEI Storm Events Database, details files (csvfiles v1.0), version c20260918, pulled 2026-09-28, </w:t>
      </w:r>
      <w:hyperlink r:id="rId15">
        <w:r>
          <w:rPr>
            <w:color w:val="1F4E99"/>
            <w:sz w:val="17"/>
            <w:u w:val="single"/>
          </w:rPr>
          <w:t>https://www.ncei.noaa.gov/pub/data/swdi/stormevents/csvfiles/</w:t>
        </w:r>
      </w:hyperlink>
    </w:p>
    <w:p>
      <w:pPr>
        <w:spacing w:after="40" w:before="0"/>
      </w:pPr>
      <w:r>
        <w:rPr>
          <w:sz w:val="17"/>
        </w:rPr>
        <w:t xml:space="preserve">NOAA National Weather Service, NWS county-public forecast zones correlation file, version bp03mr20 to bp16ap26 (11 files; newest bp16ap26), pulled 2026-09-28, </w:t>
      </w:r>
      <w:hyperlink r:id="rId17">
        <w:r>
          <w:rPr>
            <w:color w:val="1F4E99"/>
            <w:sz w:val="17"/>
            <w:u w:val="single"/>
          </w:rPr>
          <w:t>https://www.weather.gov/gis/ZoneCounty</w:t>
        </w:r>
      </w:hyperlink>
    </w:p>
    <w:p>
      <w:pPr>
        <w:spacing w:after="40" w:before="0"/>
      </w:pPr>
      <w:r>
        <w:rPr>
          <w:sz w:val="17"/>
        </w:rPr>
        <w:t xml:space="preserve">U.S. Census Bureau, Census 2024 Gazetteer, 2020 place by county, CT county-to-cousub crosswalk, version 2024-gazetteer, pulled 2026-09-28, </w:t>
      </w:r>
      <w:hyperlink r:id="rId25">
        <w:r>
          <w:rPr>
            <w:color w:val="1F4E99"/>
            <w:sz w:val="17"/>
            <w:u w:val="single"/>
          </w:rPr>
          <w:t>https://www2.census.gov/geo/docs/maps-data/data/gazetteer/2024_Gazetteer/2024_Gaz_counties_national.zip</w:t>
        </w:r>
      </w:hyperlink>
      <w:r>
        <w:rPr>
          <w:sz w:val="17"/>
        </w:rPr>
        <w:t xml:space="preserve">, </w:t>
      </w:r>
      <w:hyperlink r:id="rId26">
        <w:r>
          <w:rPr>
            <w:color w:val="1F4E99"/>
            <w:sz w:val="17"/>
            <w:u w:val="single"/>
          </w:rPr>
          <w:t>https://www2.census.gov/geo/docs/maps-data/data/gazetteer/2024_Gazetteer/2024_Gaz_cousubs_national.zip</w:t>
        </w:r>
      </w:hyperlink>
      <w:r>
        <w:rPr>
          <w:sz w:val="17"/>
        </w:rPr>
        <w:t xml:space="preserve">, </w:t>
      </w:r>
      <w:hyperlink r:id="rId27">
        <w:r>
          <w:rPr>
            <w:color w:val="1F4E99"/>
            <w:sz w:val="17"/>
            <w:u w:val="single"/>
          </w:rPr>
          <w:t>https://www2.census.gov/geo/docs/maps-data/data/gazetteer/2024_Gazetteer/2024_Gaz_place_national.zip</w:t>
        </w:r>
      </w:hyperlink>
      <w:r>
        <w:rPr>
          <w:sz w:val="17"/>
        </w:rPr>
        <w:t xml:space="preserve">, </w:t>
      </w:r>
      <w:hyperlink r:id="rId28">
        <w:r>
          <w:rPr>
            <w:color w:val="1F4E99"/>
            <w:sz w:val="17"/>
            <w:u w:val="single"/>
          </w:rPr>
          <w:t>https://www2.census.gov/geo/docs/maps-data/data/gazetteer/2024_Gazetteer/2024_Gaz_unsd_national.zip</w:t>
        </w:r>
      </w:hyperlink>
      <w:r>
        <w:rPr>
          <w:sz w:val="17"/>
        </w:rPr>
        <w:t xml:space="preserve">, </w:t>
      </w:r>
      <w:hyperlink r:id="rId29">
        <w:r>
          <w:rPr>
            <w:color w:val="1F4E99"/>
            <w:sz w:val="17"/>
            <w:u w:val="single"/>
          </w:rPr>
          <w:t>https://www2.census.gov/geo/docs/maps-data/data/gazetteer/2024_Gazetteer/2024_Gaz_elsd_national.zip</w:t>
        </w:r>
      </w:hyperlink>
      <w:r>
        <w:rPr>
          <w:sz w:val="17"/>
        </w:rPr>
        <w:t xml:space="preserve">, </w:t>
      </w:r>
      <w:hyperlink r:id="rId30">
        <w:r>
          <w:rPr>
            <w:color w:val="1F4E99"/>
            <w:sz w:val="17"/>
            <w:u w:val="single"/>
          </w:rPr>
          <w:t>https://www2.census.gov/geo/docs/maps-data/data/gazetteer/2024_Gazetteer/2024_Gaz_scsd_national.zip</w:t>
        </w:r>
      </w:hyperlink>
      <w:r>
        <w:rPr>
          <w:sz w:val="17"/>
        </w:rPr>
        <w:t xml:space="preserve">, </w:t>
      </w:r>
      <w:hyperlink r:id="rId31">
        <w:r>
          <w:rPr>
            <w:color w:val="1F4E99"/>
            <w:sz w:val="17"/>
            <w:u w:val="single"/>
          </w:rPr>
          <w:t>https://www2.census.gov/geo/docs/reference/codes2020/national_place_by_county2020.txt</w:t>
        </w:r>
      </w:hyperlink>
      <w:r>
        <w:rPr>
          <w:sz w:val="17"/>
        </w:rPr>
        <w:t xml:space="preserve">, </w:t>
      </w:r>
      <w:hyperlink r:id="rId32">
        <w:r>
          <w:rPr>
            <w:color w:val="1F4E99"/>
            <w:sz w:val="17"/>
            <w:u w:val="single"/>
          </w:rPr>
          <w:t>https://www2.census.gov/geo/docs/reference/ct_change/ct_cou_to_cousub_crosswalk.xlsx</w:t>
        </w:r>
      </w:hyperlink>
    </w:p>
    <w:sectPr w:rsidR="00FC693F" w:rsidRPr="0006063C" w:rsidSect="00034616">
      <w:pgSz w:w="15840" w:h="12240" w:orient="landscape"/>
      <w:pgMar w:top="864" w:right="864" w:bottom="864" w:left="864" w:header="432" w:footer="432"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color w:val="555555"/>
        <w:sz w:val="15"/>
      </w:rPr>
      <w:t xml:space="preserve">Page </w:t>
    </w:r>
    <w:r>
      <w:rPr>
        <w:color w:val="555555"/>
        <w:sz w:val="15"/>
      </w:rPr>
      <w:fldChar w:fldCharType="begin"/>
    </w:r>
    <w:r>
      <w:rPr>
        <w:color w:val="555555"/>
        <w:sz w:val="15"/>
      </w:rPr>
      <w:instrText xml:space="preserve"> PAGE </w:instrText>
    </w:r>
    <w:r>
      <w:rPr>
        <w:color w:val="555555"/>
        <w:sz w:val="15"/>
      </w:rPr>
      <w:fldChar w:fldCharType="separate"/>
    </w:r>
    <w:r>
      <w:rPr>
        <w:color w:val="555555"/>
        <w:sz w:val="15"/>
      </w:rPr>
      <w:t>1</w:t>
    </w:r>
    <w:r>
      <w:rPr>
        <w:color w:val="555555"/>
        <w:sz w:val="15"/>
      </w:rPr>
      <w:fldChar w:fldCharType="end"/>
    </w:r>
    <w:r>
      <w:rPr>
        <w:color w:val="555555"/>
        <w:sz w:val="15"/>
      </w:rPr>
      <w:t xml:space="preserve"> of </w:t>
    </w:r>
    <w:r>
      <w:rPr>
        <w:color w:val="555555"/>
        <w:sz w:val="15"/>
      </w:rPr>
      <w:fldChar w:fldCharType="begin"/>
    </w:r>
    <w:r>
      <w:rPr>
        <w:color w:val="555555"/>
        <w:sz w:val="15"/>
      </w:rPr>
      <w:instrText xml:space="preserve"> NUMPAGES </w:instrText>
    </w:r>
    <w:r>
      <w:rPr>
        <w:color w:val="555555"/>
        <w:sz w:val="15"/>
      </w:rPr>
      <w:fldChar w:fldCharType="separate"/>
    </w:r>
    <w:r>
      <w:rPr>
        <w:color w:val="555555"/>
        <w:sz w:val="15"/>
      </w:rPr>
      <w:t>1</w:t>
    </w:r>
    <w:r>
      <w:rPr>
        <w:color w:val="555555"/>
        <w:sz w:val="15"/>
      </w:rPr>
      <w:fldChar w:fldCharType="end"/>
    </w:r>
    <w:r>
      <w:rPr>
        <w:color w:val="555555"/>
        <w:sz w:val="15"/>
      </w:rPr>
      <w:t xml:space="preserve"> | hazard-plain_2026-10_IN_18035.docx</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r>
      <w:rPr>
        <w:color w:val="555555"/>
        <w:sz w:val="15"/>
      </w:rPr>
      <w:t>Hazard Plain | Delaware County, IN | Risk-assessment baseline packet | release 2026-10, as of 2026-09-28</w:t>
    </w:r>
  </w:p>
  <w:p>
    <w:r>
      <w:rPr>
        <w:b/>
        <w:color w:val="555555"/>
        <w:sz w:val="15"/>
      </w:rPr>
      <w:t>Preview: automated baseline</w:t>
    </w:r>
    <w:r>
      <w:rPr>
        <w:color w:val="555555"/>
        <w:sz w:val="15"/>
      </w:rPr>
      <w:t>. Hazard Plain is an independent product built from public federal data. It is not a FEMA document and is not reviewed or endorsed by FEMA or any state agency.</w: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80"/>
    </w:pPr>
    <w:rPr>
      <w:rFonts w:ascii="Calibri" w:hAnsi="Calibri" w:cs="Calibri" w:eastAsia="Calibri"/>
      <w:color w:val="1A1A1A"/>
      <w:sz w:val="20"/>
      <w:lang w:val="en-US"/>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Calibri" w:hAnsi="Calibri" w:cs="Calibri" w:eastAsia="Calibri"/>
      <w:b/>
      <w:bCs/>
      <w:i w:val="0"/>
      <w:color w:val="1A1A1A"/>
      <w:sz w:val="30"/>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ascii="Calibri" w:hAnsi="Calibri" w:cs="Calibri" w:eastAsia="Calibri"/>
      <w:b/>
      <w:bCs/>
      <w:i w:val="0"/>
      <w:color w:val="1A1A1A"/>
      <w:sz w:val="25"/>
      <w:szCs w:val="26"/>
    </w:rPr>
  </w:style>
  <w:style w:type="paragraph" w:styleId="Heading3">
    <w:name w:val="heading 3"/>
    <w:basedOn w:val="Normal"/>
    <w:next w:val="Normal"/>
    <w:link w:val="Heading3Char"/>
    <w:uiPriority w:val="9"/>
    <w:unhideWhenUsed/>
    <w:qFormat/>
    <w:rsid w:val="00FC693F"/>
    <w:pPr>
      <w:keepNext/>
      <w:keepLines/>
      <w:spacing w:before="160" w:after="60"/>
      <w:outlineLvl w:val="2"/>
    </w:pPr>
    <w:rPr>
      <w:rFonts w:ascii="Calibri" w:hAnsi="Calibri" w:cs="Calibri" w:eastAsia="Calibri"/>
      <w:b/>
      <w:bCs/>
      <w:i w:val="0"/>
      <w:color w:val="1A1A1A"/>
      <w:sz w:val="2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40" w:line="240" w:lineRule="auto" w:before="0"/>
      <w:contextualSpacing/>
    </w:pPr>
    <w:rPr>
      <w:rFonts w:ascii="Calibri" w:hAnsi="Calibri" w:cs="Calibri" w:eastAsia="Calibri"/>
      <w:b/>
      <w:i w:val="0"/>
      <w:color w:val="1A1A1A"/>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www.fema.gov/openfema-data-page/hazard-mitigation-plan-statuses-v1" TargetMode="External"/><Relationship Id="rId12" Type="http://schemas.openxmlformats.org/officeDocument/2006/relationships/hyperlink" Target="https://www.fema.gov/api/open/v1/HazardMitigationPlanStatuses" TargetMode="External"/><Relationship Id="rId13" Type="http://schemas.openxmlformats.org/officeDocument/2006/relationships/hyperlink" Target="https://www.fema.gov/about/reports-and-data/openfema/nri/v120/NRI_Table_Counties.zip" TargetMode="External"/><Relationship Id="rId14" Type="http://schemas.openxmlformats.org/officeDocument/2006/relationships/hyperlink" Target="https://www.fema.gov/about/reports-and-data/openfema/nri/v120/NRI_Table_CensusTracts.zip" TargetMode="External"/><Relationship Id="rId15" Type="http://schemas.openxmlformats.org/officeDocument/2006/relationships/hyperlink" Target="https://www.ncei.noaa.gov/pub/data/swdi/stormevents/csvfiles/" TargetMode="External"/><Relationship Id="rId16" Type="http://schemas.openxmlformats.org/officeDocument/2006/relationships/hyperlink" Target="https://msc.fema.gov" TargetMode="External"/><Relationship Id="rId17" Type="http://schemas.openxmlformats.org/officeDocument/2006/relationships/hyperlink" Target="https://www.weather.gov/gis/ZoneCounty" TargetMode="External"/><Relationship Id="rId18" Type="http://schemas.openxmlformats.org/officeDocument/2006/relationships/hyperlink" Target="https://www.fema.gov/openfema-data-page/disaster-declarations-summaries-v2" TargetMode="External"/><Relationship Id="rId19" Type="http://schemas.openxmlformats.org/officeDocument/2006/relationships/hyperlink" Target="https://www.fema.gov/api/open/v2/DisasterDeclarationsSummaries" TargetMode="External"/><Relationship Id="rId20" Type="http://schemas.openxmlformats.org/officeDocument/2006/relationships/hyperlink" Target="https://www.fema.gov/openfema-data-page/public-assistance-funded-project-summaries-v1" TargetMode="External"/><Relationship Id="rId21" Type="http://schemas.openxmlformats.org/officeDocument/2006/relationships/hyperlink" Target="https://www.fema.gov/api/open/v1/PublicAssistanceFundedProjectsSummaries" TargetMode="External"/><Relationship Id="rId22" Type="http://schemas.openxmlformats.org/officeDocument/2006/relationships/hyperlink" Target="https://www.fema.gov/openfema-data-page/nfip-multiple-loss-properties-v1" TargetMode="External"/><Relationship Id="rId23" Type="http://schemas.openxmlformats.org/officeDocument/2006/relationships/hyperlink" Target="https://www.fema.gov/api/open/v1/NfipMultipleLossProperties" TargetMode="External"/><Relationship Id="rId24" Type="http://schemas.openxmlformats.org/officeDocument/2006/relationships/hyperlink" Target="https://creativecommons.org/licenses/by/4.0/" TargetMode="External"/><Relationship Id="rId25" Type="http://schemas.openxmlformats.org/officeDocument/2006/relationships/hyperlink" Target="https://www2.census.gov/geo/docs/maps-data/data/gazetteer/2024_Gazetteer/2024_Gaz_counties_national.zip" TargetMode="External"/><Relationship Id="rId26" Type="http://schemas.openxmlformats.org/officeDocument/2006/relationships/hyperlink" Target="https://www2.census.gov/geo/docs/maps-data/data/gazetteer/2024_Gazetteer/2024_Gaz_cousubs_national.zip" TargetMode="External"/><Relationship Id="rId27" Type="http://schemas.openxmlformats.org/officeDocument/2006/relationships/hyperlink" Target="https://www2.census.gov/geo/docs/maps-data/data/gazetteer/2024_Gazetteer/2024_Gaz_place_national.zip" TargetMode="External"/><Relationship Id="rId28" Type="http://schemas.openxmlformats.org/officeDocument/2006/relationships/hyperlink" Target="https://www2.census.gov/geo/docs/maps-data/data/gazetteer/2024_Gazetteer/2024_Gaz_unsd_national.zip" TargetMode="External"/><Relationship Id="rId29" Type="http://schemas.openxmlformats.org/officeDocument/2006/relationships/hyperlink" Target="https://www2.census.gov/geo/docs/maps-data/data/gazetteer/2024_Gazetteer/2024_Gaz_elsd_national.zip" TargetMode="External"/><Relationship Id="rId30" Type="http://schemas.openxmlformats.org/officeDocument/2006/relationships/hyperlink" Target="https://www2.census.gov/geo/docs/maps-data/data/gazetteer/2024_Gazetteer/2024_Gaz_scsd_national.zip" TargetMode="External"/><Relationship Id="rId31" Type="http://schemas.openxmlformats.org/officeDocument/2006/relationships/hyperlink" Target="https://www2.census.gov/geo/docs/reference/codes2020/national_place_by_county2020.txt" TargetMode="External"/><Relationship Id="rId32" Type="http://schemas.openxmlformats.org/officeDocument/2006/relationships/hyperlink" Target="https://www2.census.gov/geo/docs/reference/ct_change/ct_cou_to_cousub_crosswalk.xls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Delaware County, IN: Risk-assessment baseline packet</dc:title>
  <dc:subject>Hazard Plain release 2026-10, as of 2026-09-28. Preview: automated baseline</dc:subject>
  <dc:creator>Hazard Plain</dc:creator>
  <cp:keywords>Hazard Plain; hazard mitigation; risk assessment; 18035</cp:keywords>
  <dc:description>Hazard Plain is an independent product built from public federal data. It is not a FEMA document and is not reviewed or endorsed by FEMA or any state agency.</dc:description>
  <cp:lastModifiedBy>Hazard Plain</cp:lastModifiedBy>
  <cp:revision>1</cp:revision>
  <dcterms:created xsi:type="dcterms:W3CDTF">2013-12-23T23:15:00Z</dcterms:created>
  <dcterms:modified xsi:type="dcterms:W3CDTF">2013-12-23T23:15:00Z</dcterms:modified>
  <cp:category/>
  <dc:language>en-US</dc:language>
</cp:coreProperties>
</file>