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IN</w:t>
      </w:r>
    </w:p>
    <w:p>
      <w:pPr>
        <w:spacing w:after="120" w:before="0"/>
      </w:pPr>
      <w:r>
        <w:rPr>
          <w:color w:val="555555"/>
          <w:sz w:val="24"/>
        </w:rPr>
        <w:t>Risk-assessment baseline packet</w:t>
      </w:r>
    </w:p>
    <w:p>
      <w:pPr>
        <w:spacing w:after="120" w:before="0"/>
      </w:pPr>
      <w:r>
        <w:rPr>
          <w:b/>
          <w:sz w:val="18"/>
        </w:rPr>
        <w:t xml:space="preserve">County FIPS: </w:t>
      </w:r>
      <w:r>
        <w:rPr>
          <w:sz w:val="18"/>
        </w:rPr>
        <w:t>18021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2030-02-04. Plan: Clay County 2025 Hazard Mitigation Plan (FEMA plan 110451), approved 2025-02-05.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2025-02-05: 2 new hazard declarations (2 incidents): DR-4882-IN (Severe Storms, Straight-Line Winds, Tornadoes, and Flooding), EM-3641-IN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($4,720,345 a year), Tornado ($1,260,685) and Earthquake ($1,143,043).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Clay County 2025 Hazard Mitigation Plan (FEMA plan 110451)</w:t>
      </w:r>
    </w:p>
    <w:p>
      <w:pPr>
        <w:keepNext/>
        <w:spacing w:after="40" w:before="0"/>
      </w:pPr>
      <w:r>
        <w:rPr>
          <w:b/>
        </w:rPr>
        <w:t xml:space="preserve">Approved: </w:t>
      </w:r>
      <w:r>
        <w:rPr/>
        <w:t>2025-02-05</w:t>
      </w:r>
    </w:p>
    <w:p>
      <w:pPr>
        <w:keepNext/>
        <w:spacing w:after="40" w:before="0"/>
      </w:pPr>
      <w:r>
        <w:rPr>
          <w:b/>
        </w:rPr>
        <w:t xml:space="preserve">Days to expiry: </w:t>
      </w:r>
      <w:r>
        <w:rPr/>
        <w:t>1,223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DR-4882-IN (Severe Storms, Straight-Line Winds, Tornadoes, and Flooding),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4"/>
        <w:gridCol w:w="680"/>
        <w:gridCol w:w="1571"/>
        <w:gridCol w:w="1619"/>
        <w:gridCol w:w="2064"/>
        <w:gridCol w:w="1482"/>
        <w:gridCol w:w="828"/>
        <w:gridCol w:w="2509"/>
        <w:gridCol w:w="2077"/>
      </w:tblGrid>
      <w:tr>
        <w:trPr>
          <w:cantSplit/>
          <w:tblHeader/>
        </w:trPr>
        <w:tc>
          <w:tcPr>
            <w:tcW w:type="dxa" w:w="12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1"/>
            <w:shd w:val="clear" w:color="auto" w:fill="E8E8E8"/>
          </w:tcPr>
          <w:p>
            <w:pPr>
              <w:spacing w:after="0"/>
              <w:jc w:val="left"/>
            </w:pPr>
            <w:r>
              <w:rPr>
                <w:b/>
                <w:sz w:val="16"/>
              </w:rPr>
              <w:t>Status</w:t>
            </w:r>
          </w:p>
        </w:tc>
        <w:tc>
          <w:tcPr>
            <w:tcW w:type="dxa" w:w="1619"/>
            <w:shd w:val="clear" w:color="auto" w:fill="E8E8E8"/>
          </w:tcPr>
          <w:p>
            <w:pPr>
              <w:spacing w:after="0"/>
              <w:jc w:val="left"/>
            </w:pPr>
            <w:r>
              <w:rPr>
                <w:b/>
                <w:sz w:val="16"/>
              </w:rPr>
              <w:t>Plan</w:t>
            </w:r>
          </w:p>
        </w:tc>
        <w:tc>
          <w:tcPr>
            <w:tcW w:type="dxa" w:w="2064"/>
            <w:shd w:val="clear" w:color="auto" w:fill="E8E8E8"/>
          </w:tcPr>
          <w:p>
            <w:pPr>
              <w:spacing w:after="0"/>
              <w:jc w:val="left"/>
            </w:pPr>
            <w:r>
              <w:rPr>
                <w:b/>
                <w:sz w:val="16"/>
              </w:rPr>
              <w:t>Approved</w:t>
            </w:r>
          </w:p>
        </w:tc>
        <w:tc>
          <w:tcPr>
            <w:tcW w:type="dxa" w:w="1482"/>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9"/>
            <w:shd w:val="clear" w:color="auto" w:fill="E8E8E8"/>
          </w:tcPr>
          <w:p>
            <w:pPr>
              <w:spacing w:after="0"/>
              <w:jc w:val="left"/>
            </w:pPr>
            <w:r>
              <w:rPr>
                <w:b/>
                <w:sz w:val="16"/>
              </w:rPr>
              <w:t>Update underway</w:t>
            </w:r>
          </w:p>
        </w:tc>
        <w:tc>
          <w:tcPr>
            <w:tcW w:type="dxa" w:w="2077"/>
            <w:shd w:val="clear" w:color="auto" w:fill="E8E8E8"/>
          </w:tcPr>
          <w:p>
            <w:pPr>
              <w:spacing w:after="0"/>
              <w:jc w:val="left"/>
            </w:pPr>
            <w:r>
              <w:rPr>
                <w:b/>
                <w:sz w:val="16"/>
              </w:rPr>
              <w:t>Notes</w:t>
            </w:r>
          </w:p>
        </w:tc>
      </w:tr>
      <w:tr>
        <w:trPr>
          <w:cantSplit/>
        </w:trPr>
        <w:tc>
          <w:tcPr>
            <w:tcW w:type="dxa" w:w="1284"/>
          </w:tcPr>
          <w:p>
            <w:pPr>
              <w:spacing w:after="0"/>
              <w:jc w:val="left"/>
            </w:pPr>
            <w:r>
              <w:rPr>
                <w:sz w:val="16"/>
              </w:rPr>
              <w:t>Clay County</w:t>
            </w:r>
          </w:p>
        </w:tc>
        <w:tc>
          <w:tcPr>
            <w:tcW w:type="dxa" w:w="680"/>
          </w:tcPr>
          <w:p>
            <w:pPr>
              <w:spacing w:after="0"/>
              <w:jc w:val="left"/>
            </w:pPr>
            <w:r>
              <w:rPr>
                <w:sz w:val="16"/>
              </w:rPr>
              <w:t>County</w:t>
            </w:r>
          </w:p>
        </w:tc>
        <w:tc>
          <w:tcPr>
            <w:tcW w:type="dxa" w:w="1571"/>
          </w:tcPr>
          <w:p>
            <w:pPr>
              <w:spacing w:after="0"/>
              <w:jc w:val="left"/>
            </w:pPr>
            <w:r>
              <w:rPr>
                <w:sz w:val="16"/>
              </w:rPr>
              <w:t>Approved, expires 2030-02-04</w:t>
            </w:r>
          </w:p>
        </w:tc>
        <w:tc>
          <w:tcPr>
            <w:tcW w:type="dxa" w:w="1619"/>
          </w:tcPr>
          <w:p>
            <w:pPr>
              <w:spacing w:after="0"/>
              <w:jc w:val="left"/>
            </w:pPr>
            <w:r>
              <w:rPr>
                <w:sz w:val="16"/>
              </w:rPr>
              <w:t>Clay County 2025 Hazard Mitigation Plan (FEMA plan 110451)</w:t>
            </w:r>
          </w:p>
        </w:tc>
        <w:tc>
          <w:tcPr>
            <w:tcW w:type="dxa" w:w="2064"/>
          </w:tcPr>
          <w:p>
            <w:pPr>
              <w:spacing w:after="0"/>
              <w:jc w:val="left"/>
            </w:pPr>
            <w:r>
              <w:rPr>
                <w:sz w:val="16"/>
              </w:rPr>
              <w:t>2025-02-05</w:t>
            </w:r>
          </w:p>
        </w:tc>
        <w:tc>
          <w:tcPr>
            <w:tcW w:type="dxa" w:w="1482"/>
          </w:tcPr>
          <w:p>
            <w:pPr>
              <w:spacing w:after="0"/>
              <w:jc w:val="left"/>
            </w:pPr>
            <w:r>
              <w:rPr>
                <w:sz w:val="16"/>
              </w:rPr>
              <w:t>2030-02-04</w:t>
            </w:r>
          </w:p>
        </w:tc>
        <w:tc>
          <w:tcPr>
            <w:tcW w:type="dxa" w:w="828"/>
          </w:tcPr>
          <w:p>
            <w:pPr>
              <w:spacing w:after="0"/>
              <w:jc w:val="right"/>
            </w:pPr>
            <w:r>
              <w:rPr>
                <w:sz w:val="16"/>
              </w:rPr>
              <w:t>1,223</w:t>
            </w:r>
          </w:p>
        </w:tc>
        <w:tc>
          <w:tcPr>
            <w:tcW w:type="dxa" w:w="2509"/>
          </w:tcPr>
          <w:p>
            <w:pPr>
              <w:spacing w:after="0"/>
              <w:jc w:val="left"/>
            </w:pPr>
          </w:p>
        </w:tc>
        <w:tc>
          <w:tcPr>
            <w:tcW w:type="dxa" w:w="2077"/>
          </w:tcPr>
          <w:p>
            <w:pPr>
              <w:spacing w:after="0"/>
              <w:jc w:val="left"/>
            </w:pPr>
          </w:p>
        </w:tc>
      </w:tr>
      <w:tr>
        <w:trPr>
          <w:cantSplit/>
        </w:trPr>
        <w:tc>
          <w:tcPr>
            <w:tcW w:type="dxa" w:w="1284"/>
          </w:tcPr>
          <w:p>
            <w:pPr>
              <w:spacing w:after="0"/>
              <w:jc w:val="left"/>
            </w:pPr>
            <w:r>
              <w:rPr>
                <w:sz w:val="16"/>
              </w:rPr>
              <w:t>Brazil city</w:t>
            </w:r>
          </w:p>
        </w:tc>
        <w:tc>
          <w:tcPr>
            <w:tcW w:type="dxa" w:w="680"/>
          </w:tcPr>
          <w:p>
            <w:pPr>
              <w:spacing w:after="0"/>
              <w:jc w:val="left"/>
            </w:pPr>
            <w:r>
              <w:rPr>
                <w:sz w:val="16"/>
              </w:rPr>
              <w:t>City</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284"/>
          </w:tcPr>
          <w:p>
            <w:pPr>
              <w:spacing w:after="0"/>
              <w:jc w:val="left"/>
            </w:pPr>
            <w:r>
              <w:rPr>
                <w:sz w:val="16"/>
              </w:rPr>
              <w:t>Carbon town</w:t>
            </w:r>
          </w:p>
        </w:tc>
        <w:tc>
          <w:tcPr>
            <w:tcW w:type="dxa" w:w="680"/>
          </w:tcPr>
          <w:p>
            <w:pPr>
              <w:spacing w:after="0"/>
              <w:jc w:val="left"/>
            </w:pPr>
            <w:r>
              <w:rPr>
                <w:sz w:val="16"/>
              </w:rPr>
              <w:t>Town</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284"/>
          </w:tcPr>
          <w:p>
            <w:pPr>
              <w:spacing w:after="0"/>
              <w:jc w:val="left"/>
            </w:pPr>
            <w:r>
              <w:rPr>
                <w:sz w:val="16"/>
              </w:rPr>
              <w:t>Center Point town</w:t>
            </w:r>
          </w:p>
        </w:tc>
        <w:tc>
          <w:tcPr>
            <w:tcW w:type="dxa" w:w="680"/>
          </w:tcPr>
          <w:p>
            <w:pPr>
              <w:spacing w:after="0"/>
              <w:jc w:val="left"/>
            </w:pPr>
            <w:r>
              <w:rPr>
                <w:sz w:val="16"/>
              </w:rPr>
              <w:t>Town</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284"/>
          </w:tcPr>
          <w:p>
            <w:pPr>
              <w:spacing w:after="0"/>
              <w:jc w:val="left"/>
            </w:pPr>
            <w:r>
              <w:rPr>
                <w:sz w:val="16"/>
              </w:rPr>
              <w:t>Clay City town</w:t>
            </w:r>
          </w:p>
        </w:tc>
        <w:tc>
          <w:tcPr>
            <w:tcW w:type="dxa" w:w="680"/>
          </w:tcPr>
          <w:p>
            <w:pPr>
              <w:spacing w:after="0"/>
              <w:jc w:val="left"/>
            </w:pPr>
            <w:r>
              <w:rPr>
                <w:sz w:val="16"/>
              </w:rPr>
              <w:t>City</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284"/>
          </w:tcPr>
          <w:p>
            <w:pPr>
              <w:spacing w:after="0"/>
              <w:jc w:val="left"/>
            </w:pPr>
            <w:r>
              <w:rPr>
                <w:sz w:val="16"/>
              </w:rPr>
              <w:t>Harmony town</w:t>
            </w:r>
          </w:p>
        </w:tc>
        <w:tc>
          <w:tcPr>
            <w:tcW w:type="dxa" w:w="680"/>
          </w:tcPr>
          <w:p>
            <w:pPr>
              <w:spacing w:after="0"/>
              <w:jc w:val="left"/>
            </w:pPr>
            <w:r>
              <w:rPr>
                <w:sz w:val="16"/>
              </w:rPr>
              <w:t>Town</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284"/>
          </w:tcPr>
          <w:p>
            <w:pPr>
              <w:spacing w:after="0"/>
              <w:jc w:val="left"/>
            </w:pPr>
            <w:r>
              <w:rPr>
                <w:sz w:val="16"/>
              </w:rPr>
              <w:t>Knightsville town</w:t>
            </w:r>
          </w:p>
        </w:tc>
        <w:tc>
          <w:tcPr>
            <w:tcW w:type="dxa" w:w="680"/>
          </w:tcPr>
          <w:p>
            <w:pPr>
              <w:spacing w:after="0"/>
              <w:jc w:val="left"/>
            </w:pPr>
            <w:r>
              <w:rPr>
                <w:sz w:val="16"/>
              </w:rPr>
              <w:t>Town</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284"/>
          </w:tcPr>
          <w:p>
            <w:pPr>
              <w:spacing w:after="0"/>
              <w:jc w:val="left"/>
            </w:pPr>
            <w:r>
              <w:rPr>
                <w:sz w:val="16"/>
              </w:rPr>
              <w:t>Staunton town</w:t>
            </w:r>
          </w:p>
        </w:tc>
        <w:tc>
          <w:tcPr>
            <w:tcW w:type="dxa" w:w="680"/>
          </w:tcPr>
          <w:p>
            <w:pPr>
              <w:spacing w:after="0"/>
              <w:jc w:val="left"/>
            </w:pPr>
            <w:r>
              <w:rPr>
                <w:sz w:val="16"/>
              </w:rPr>
              <w:t>Town</w:t>
            </w:r>
          </w:p>
        </w:tc>
        <w:tc>
          <w:tcPr>
            <w:tcW w:type="dxa" w:w="1571"/>
          </w:tcPr>
          <w:p>
            <w:pPr>
              <w:spacing w:after="0"/>
              <w:jc w:val="left"/>
            </w:pPr>
            <w:r>
              <w:rPr>
                <w:sz w:val="16"/>
              </w:rPr>
              <w:t>Plan 110451 approved 2025-02-05, pending adoption here; not yet eligible</w:t>
            </w:r>
          </w:p>
        </w:tc>
        <w:tc>
          <w:tcPr>
            <w:tcW w:type="dxa" w:w="1619"/>
          </w:tcPr>
          <w:p>
            <w:pPr>
              <w:spacing w:after="0"/>
              <w:jc w:val="left"/>
            </w:pPr>
            <w:r>
              <w:rPr>
                <w:sz w:val="16"/>
              </w:rPr>
              <w:t>Clay County 2025 Hazard Mitigation Plan (FEMA plan 110451), pending adoption here</w:t>
            </w:r>
          </w:p>
        </w:tc>
        <w:tc>
          <w:tcPr>
            <w:tcW w:type="dxa" w:w="2064"/>
          </w:tcPr>
          <w:p>
            <w:pPr>
              <w:spacing w:after="0"/>
              <w:jc w:val="left"/>
            </w:pPr>
            <w:r>
              <w:rPr>
                <w:sz w:val="16"/>
              </w:rPr>
              <w:t>2025-02-05 by FEMA; not yet adopted here</w:t>
            </w:r>
          </w:p>
        </w:tc>
        <w:tc>
          <w:tcPr>
            <w:tcW w:type="dxa" w:w="1482"/>
          </w:tcPr>
          <w:p>
            <w:pPr>
              <w:spacing w:after="0"/>
              <w:jc w:val="left"/>
            </w:pPr>
            <w:r>
              <w:rPr>
                <w:sz w:val="16"/>
              </w:rPr>
              <w:t>2030-02-04 once adopted</w:t>
            </w:r>
          </w:p>
        </w:tc>
        <w:tc>
          <w:tcPr>
            <w:tcW w:type="dxa" w:w="828"/>
          </w:tcPr>
          <w:p>
            <w:pPr>
              <w:spacing w:after="0"/>
              <w:jc w:val="right"/>
            </w:pPr>
          </w:p>
        </w:tc>
        <w:tc>
          <w:tcPr>
            <w:tcW w:type="dxa" w:w="250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$4,192,408</w:t>
            </w:r>
          </w:p>
        </w:tc>
        <w:tc>
          <w:tcPr>
            <w:tcW w:type="dxa" w:w="1126"/>
          </w:tcPr>
          <w:p>
            <w:pPr>
              <w:spacing w:after="0"/>
              <w:jc w:val="right"/>
            </w:pPr>
            <w:r>
              <w:rPr>
                <w:sz w:val="16"/>
              </w:rPr>
              <w:t>$516,521</w:t>
            </w:r>
          </w:p>
        </w:tc>
        <w:tc>
          <w:tcPr>
            <w:tcW w:type="dxa" w:w="1635"/>
          </w:tcPr>
          <w:p>
            <w:pPr>
              <w:spacing w:after="0"/>
              <w:jc w:val="right"/>
            </w:pPr>
            <w:r>
              <w:rPr>
                <w:sz w:val="16"/>
              </w:rPr>
              <w:t>$11,416</w:t>
            </w:r>
          </w:p>
        </w:tc>
        <w:tc>
          <w:tcPr>
            <w:tcW w:type="dxa" w:w="1151"/>
          </w:tcPr>
          <w:p>
            <w:pPr>
              <w:spacing w:after="0"/>
              <w:jc w:val="right"/>
            </w:pPr>
            <w:r>
              <w:rPr>
                <w:sz w:val="16"/>
              </w:rPr>
              <w:t>$4,720,345</w:t>
            </w:r>
          </w:p>
        </w:tc>
        <w:tc>
          <w:tcPr>
            <w:tcW w:type="dxa" w:w="1836"/>
          </w:tcPr>
          <w:p>
            <w:pPr>
              <w:spacing w:after="0"/>
              <w:jc w:val="right"/>
            </w:pPr>
            <w:r>
              <w:rPr>
                <w:sz w:val="16"/>
              </w:rPr>
              <w:t>45</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$753,471</w:t>
            </w:r>
          </w:p>
        </w:tc>
        <w:tc>
          <w:tcPr>
            <w:tcW w:type="dxa" w:w="1126"/>
          </w:tcPr>
          <w:p>
            <w:pPr>
              <w:spacing w:after="0"/>
              <w:jc w:val="right"/>
            </w:pPr>
            <w:r>
              <w:rPr>
                <w:sz w:val="16"/>
              </w:rPr>
              <w:t>$1,163</w:t>
            </w:r>
          </w:p>
        </w:tc>
        <w:tc>
          <w:tcPr>
            <w:tcW w:type="dxa" w:w="1635"/>
          </w:tcPr>
          <w:p>
            <w:pPr>
              <w:spacing w:after="0"/>
              <w:jc w:val="right"/>
            </w:pPr>
            <w:r>
              <w:rPr>
                <w:sz w:val="16"/>
              </w:rPr>
              <w:t>$506,053</w:t>
            </w:r>
          </w:p>
        </w:tc>
        <w:tc>
          <w:tcPr>
            <w:tcW w:type="dxa" w:w="1151"/>
          </w:tcPr>
          <w:p>
            <w:pPr>
              <w:spacing w:after="0"/>
              <w:jc w:val="right"/>
            </w:pPr>
            <w:r>
              <w:rPr>
                <w:sz w:val="16"/>
              </w:rPr>
              <w:t>$1,260,685</w:t>
            </w:r>
          </w:p>
        </w:tc>
        <w:tc>
          <w:tcPr>
            <w:tcW w:type="dxa" w:w="1836"/>
          </w:tcPr>
          <w:p>
            <w:pPr>
              <w:spacing w:after="0"/>
              <w:jc w:val="right"/>
            </w:pPr>
            <w:r>
              <w:rPr>
                <w:sz w:val="16"/>
              </w:rPr>
              <w:t>7</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$911,646</w:t>
            </w:r>
          </w:p>
        </w:tc>
        <w:tc>
          <w:tcPr>
            <w:tcW w:type="dxa" w:w="1126"/>
          </w:tcPr>
          <w:p>
            <w:pPr>
              <w:spacing w:after="0"/>
              <w:jc w:val="right"/>
            </w:pPr>
            <w:r>
              <w:rPr>
                <w:sz w:val="16"/>
              </w:rPr>
              <w:t>n/a</w:t>
            </w:r>
          </w:p>
        </w:tc>
        <w:tc>
          <w:tcPr>
            <w:tcW w:type="dxa" w:w="1635"/>
          </w:tcPr>
          <w:p>
            <w:pPr>
              <w:spacing w:after="0"/>
              <w:jc w:val="right"/>
            </w:pPr>
            <w:r>
              <w:rPr>
                <w:sz w:val="16"/>
              </w:rPr>
              <w:t>$231,397</w:t>
            </w:r>
          </w:p>
        </w:tc>
        <w:tc>
          <w:tcPr>
            <w:tcW w:type="dxa" w:w="1151"/>
          </w:tcPr>
          <w:p>
            <w:pPr>
              <w:spacing w:after="0"/>
              <w:jc w:val="right"/>
            </w:pPr>
            <w:r>
              <w:rPr>
                <w:sz w:val="16"/>
              </w:rPr>
              <w:t>$1,143,043</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4</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$156,281</w:t>
            </w:r>
          </w:p>
        </w:tc>
        <w:tc>
          <w:tcPr>
            <w:tcW w:type="dxa" w:w="1126"/>
          </w:tcPr>
          <w:p>
            <w:pPr>
              <w:spacing w:after="0"/>
              <w:jc w:val="right"/>
            </w:pPr>
            <w:r>
              <w:rPr>
                <w:sz w:val="16"/>
              </w:rPr>
              <w:t>$8,711</w:t>
            </w:r>
          </w:p>
        </w:tc>
        <w:tc>
          <w:tcPr>
            <w:tcW w:type="dxa" w:w="1635"/>
          </w:tcPr>
          <w:p>
            <w:pPr>
              <w:spacing w:after="0"/>
              <w:jc w:val="right"/>
            </w:pPr>
            <w:r>
              <w:rPr>
                <w:sz w:val="16"/>
              </w:rPr>
              <w:t>$964,257</w:t>
            </w:r>
          </w:p>
        </w:tc>
        <w:tc>
          <w:tcPr>
            <w:tcW w:type="dxa" w:w="1151"/>
          </w:tcPr>
          <w:p>
            <w:pPr>
              <w:spacing w:after="0"/>
              <w:jc w:val="right"/>
            </w:pPr>
            <w:r>
              <w:rPr>
                <w:sz w:val="16"/>
              </w:rPr>
              <w:t>$1,129,249</w:t>
            </w:r>
          </w:p>
        </w:tc>
        <w:tc>
          <w:tcPr>
            <w:tcW w:type="dxa" w:w="1836"/>
          </w:tcPr>
          <w:p>
            <w:pPr>
              <w:spacing w:after="0"/>
              <w:jc w:val="right"/>
            </w:pPr>
            <w:r>
              <w:rPr>
                <w:sz w:val="16"/>
              </w:rPr>
              <w:t>101</w:t>
            </w:r>
          </w:p>
        </w:tc>
        <w:tc>
          <w:tcPr>
            <w:tcW w:type="dxa" w:w="3057"/>
          </w:tcPr>
          <w:p>
            <w:pPr>
              <w:spacing w:after="0"/>
              <w:jc w:val="left"/>
            </w:pPr>
            <w:r>
              <w:rPr>
                <w:sz w:val="16"/>
              </w:rPr>
              <w:t>Includes 8 High Wind and 1 Strong Wind records (NOAA non-thunderstorm wind types, outside NRI's Strong Wind definition).</w:t>
            </w:r>
          </w:p>
        </w:tc>
      </w:tr>
      <w:tr>
        <w:trPr>
          <w:cantSplit/>
        </w:trPr>
        <w:tc>
          <w:tcPr>
            <w:tcW w:type="dxa" w:w="703"/>
          </w:tcPr>
          <w:p>
            <w:pPr>
              <w:spacing w:after="0"/>
              <w:jc w:val="right"/>
            </w:pPr>
            <w:r>
              <w:rPr>
                <w:sz w:val="16"/>
              </w:rPr>
              <w:t>5</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$374</w:t>
            </w:r>
          </w:p>
        </w:tc>
        <w:tc>
          <w:tcPr>
            <w:tcW w:type="dxa" w:w="1126"/>
          </w:tcPr>
          <w:p>
            <w:pPr>
              <w:spacing w:after="0"/>
              <w:jc w:val="right"/>
            </w:pPr>
            <w:r>
              <w:rPr>
                <w:sz w:val="16"/>
              </w:rPr>
              <w:t>$36,896</w:t>
            </w:r>
          </w:p>
        </w:tc>
        <w:tc>
          <w:tcPr>
            <w:tcW w:type="dxa" w:w="1635"/>
          </w:tcPr>
          <w:p>
            <w:pPr>
              <w:spacing w:after="0"/>
              <w:jc w:val="right"/>
            </w:pPr>
            <w:r>
              <w:rPr>
                <w:sz w:val="16"/>
              </w:rPr>
              <w:t>$924,418</w:t>
            </w:r>
          </w:p>
        </w:tc>
        <w:tc>
          <w:tcPr>
            <w:tcW w:type="dxa" w:w="1151"/>
          </w:tcPr>
          <w:p>
            <w:pPr>
              <w:spacing w:after="0"/>
              <w:jc w:val="right"/>
            </w:pPr>
            <w:r>
              <w:rPr>
                <w:sz w:val="16"/>
              </w:rPr>
              <w:t>$961,688</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$2,595</w:t>
            </w:r>
          </w:p>
        </w:tc>
        <w:tc>
          <w:tcPr>
            <w:tcW w:type="dxa" w:w="1126"/>
          </w:tcPr>
          <w:p>
            <w:pPr>
              <w:spacing w:after="0"/>
              <w:jc w:val="right"/>
            </w:pPr>
            <w:r>
              <w:rPr>
                <w:sz w:val="16"/>
              </w:rPr>
              <w:t>$2</w:t>
            </w:r>
          </w:p>
        </w:tc>
        <w:tc>
          <w:tcPr>
            <w:tcW w:type="dxa" w:w="1635"/>
          </w:tcPr>
          <w:p>
            <w:pPr>
              <w:spacing w:after="0"/>
              <w:jc w:val="right"/>
            </w:pPr>
            <w:r>
              <w:rPr>
                <w:sz w:val="16"/>
              </w:rPr>
              <w:t>$424,737</w:t>
            </w:r>
          </w:p>
        </w:tc>
        <w:tc>
          <w:tcPr>
            <w:tcW w:type="dxa" w:w="1151"/>
          </w:tcPr>
          <w:p>
            <w:pPr>
              <w:spacing w:after="0"/>
              <w:jc w:val="right"/>
            </w:pPr>
            <w:r>
              <w:rPr>
                <w:sz w:val="16"/>
              </w:rPr>
              <w:t>$427,334</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$339,498</w:t>
            </w:r>
          </w:p>
        </w:tc>
        <w:tc>
          <w:tcPr>
            <w:tcW w:type="dxa" w:w="1126"/>
          </w:tcPr>
          <w:p>
            <w:pPr>
              <w:spacing w:after="0"/>
              <w:jc w:val="right"/>
            </w:pPr>
            <w:r>
              <w:rPr>
                <w:sz w:val="16"/>
              </w:rPr>
              <w:t>$12,442</w:t>
            </w:r>
          </w:p>
        </w:tc>
        <w:tc>
          <w:tcPr>
            <w:tcW w:type="dxa" w:w="1635"/>
          </w:tcPr>
          <w:p>
            <w:pPr>
              <w:spacing w:after="0"/>
              <w:jc w:val="right"/>
            </w:pPr>
            <w:r>
              <w:rPr>
                <w:sz w:val="16"/>
              </w:rPr>
              <w:t>$21,914</w:t>
            </w:r>
          </w:p>
        </w:tc>
        <w:tc>
          <w:tcPr>
            <w:tcW w:type="dxa" w:w="1151"/>
          </w:tcPr>
          <w:p>
            <w:pPr>
              <w:spacing w:after="0"/>
              <w:jc w:val="right"/>
            </w:pPr>
            <w:r>
              <w:rPr>
                <w:sz w:val="16"/>
              </w:rPr>
              <w:t>$373,854</w:t>
            </w:r>
          </w:p>
        </w:tc>
        <w:tc>
          <w:tcPr>
            <w:tcW w:type="dxa" w:w="1836"/>
          </w:tcPr>
          <w:p>
            <w:pPr>
              <w:spacing w:after="0"/>
              <w:jc w:val="right"/>
            </w:pPr>
            <w:r>
              <w:rPr>
                <w:sz w:val="16"/>
              </w:rPr>
              <w:t>35</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$285,518</w:t>
            </w:r>
          </w:p>
        </w:tc>
        <w:tc>
          <w:tcPr>
            <w:tcW w:type="dxa" w:w="1635"/>
          </w:tcPr>
          <w:p>
            <w:pPr>
              <w:spacing w:after="0"/>
              <w:jc w:val="right"/>
            </w:pPr>
            <w:r>
              <w:rPr>
                <w:sz w:val="16"/>
              </w:rPr>
              <w:t>n/a</w:t>
            </w:r>
          </w:p>
        </w:tc>
        <w:tc>
          <w:tcPr>
            <w:tcW w:type="dxa" w:w="1151"/>
          </w:tcPr>
          <w:p>
            <w:pPr>
              <w:spacing w:after="0"/>
              <w:jc w:val="right"/>
            </w:pPr>
            <w:r>
              <w:rPr>
                <w:sz w:val="16"/>
              </w:rPr>
              <w:t>$285,518</w:t>
            </w:r>
          </w:p>
        </w:tc>
        <w:tc>
          <w:tcPr>
            <w:tcW w:type="dxa" w:w="1836"/>
          </w:tcPr>
          <w:p>
            <w:pPr>
              <w:spacing w:after="0"/>
              <w:jc w:val="right"/>
            </w:pPr>
            <w:r>
              <w:rPr>
                <w:sz w:val="16"/>
              </w:rPr>
              <w:t>8</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Winter Weather</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$12,373</w:t>
            </w:r>
          </w:p>
        </w:tc>
        <w:tc>
          <w:tcPr>
            <w:tcW w:type="dxa" w:w="1126"/>
          </w:tcPr>
          <w:p>
            <w:pPr>
              <w:spacing w:after="0"/>
              <w:jc w:val="right"/>
            </w:pPr>
            <w:r>
              <w:rPr>
                <w:sz w:val="16"/>
              </w:rPr>
              <w:t>$281</w:t>
            </w:r>
          </w:p>
        </w:tc>
        <w:tc>
          <w:tcPr>
            <w:tcW w:type="dxa" w:w="1635"/>
          </w:tcPr>
          <w:p>
            <w:pPr>
              <w:spacing w:after="0"/>
              <w:jc w:val="right"/>
            </w:pPr>
            <w:r>
              <w:rPr>
                <w:sz w:val="16"/>
              </w:rPr>
              <w:t>$102,587</w:t>
            </w:r>
          </w:p>
        </w:tc>
        <w:tc>
          <w:tcPr>
            <w:tcW w:type="dxa" w:w="1151"/>
          </w:tcPr>
          <w:p>
            <w:pPr>
              <w:spacing w:after="0"/>
              <w:jc w:val="right"/>
            </w:pPr>
            <w:r>
              <w:rPr>
                <w:sz w:val="16"/>
              </w:rPr>
              <w:t>$115,241</w:t>
            </w:r>
          </w:p>
        </w:tc>
        <w:tc>
          <w:tcPr>
            <w:tcW w:type="dxa" w:w="1836"/>
          </w:tcPr>
          <w:p>
            <w:pPr>
              <w:spacing w:after="0"/>
              <w:jc w:val="right"/>
            </w:pPr>
            <w:r>
              <w:rPr>
                <w:sz w:val="16"/>
              </w:rPr>
              <w:t>33</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$9,473</w:t>
            </w:r>
          </w:p>
        </w:tc>
        <w:tc>
          <w:tcPr>
            <w:tcW w:type="dxa" w:w="1126"/>
          </w:tcPr>
          <w:p>
            <w:pPr>
              <w:spacing w:after="0"/>
              <w:jc w:val="right"/>
            </w:pPr>
            <w:r>
              <w:rPr>
                <w:sz w:val="16"/>
              </w:rPr>
              <w:t>n/a</w:t>
            </w:r>
          </w:p>
        </w:tc>
        <w:tc>
          <w:tcPr>
            <w:tcW w:type="dxa" w:w="1635"/>
          </w:tcPr>
          <w:p>
            <w:pPr>
              <w:spacing w:after="0"/>
              <w:jc w:val="right"/>
            </w:pPr>
            <w:r>
              <w:rPr>
                <w:sz w:val="16"/>
              </w:rPr>
              <w:t>$69,355</w:t>
            </w:r>
          </w:p>
        </w:tc>
        <w:tc>
          <w:tcPr>
            <w:tcW w:type="dxa" w:w="1151"/>
          </w:tcPr>
          <w:p>
            <w:pPr>
              <w:spacing w:after="0"/>
              <w:jc w:val="right"/>
            </w:pPr>
            <w:r>
              <w:rPr>
                <w:sz w:val="16"/>
              </w:rPr>
              <w:t>$78,828</w:t>
            </w:r>
          </w:p>
        </w:tc>
        <w:tc>
          <w:tcPr>
            <w:tcW w:type="dxa" w:w="1836"/>
          </w:tcPr>
          <w:p>
            <w:pPr>
              <w:spacing w:after="0"/>
              <w:jc w:val="right"/>
            </w:pPr>
            <w:r>
              <w:rPr>
                <w:sz w:val="16"/>
              </w:rPr>
              <w:t>1</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Lightning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$7,402</w:t>
            </w:r>
          </w:p>
        </w:tc>
        <w:tc>
          <w:tcPr>
            <w:tcW w:type="dxa" w:w="1126"/>
          </w:tcPr>
          <w:p>
            <w:pPr>
              <w:spacing w:after="0"/>
              <w:jc w:val="right"/>
            </w:pPr>
            <w:r>
              <w:rPr>
                <w:sz w:val="16"/>
              </w:rPr>
              <w:t>n/a</w:t>
            </w:r>
          </w:p>
        </w:tc>
        <w:tc>
          <w:tcPr>
            <w:tcW w:type="dxa" w:w="1635"/>
          </w:tcPr>
          <w:p>
            <w:pPr>
              <w:spacing w:after="0"/>
              <w:jc w:val="right"/>
            </w:pPr>
            <w:r>
              <w:rPr>
                <w:sz w:val="16"/>
              </w:rPr>
              <w:t>$68,899</w:t>
            </w:r>
          </w:p>
        </w:tc>
        <w:tc>
          <w:tcPr>
            <w:tcW w:type="dxa" w:w="1151"/>
          </w:tcPr>
          <w:p>
            <w:pPr>
              <w:spacing w:after="0"/>
              <w:jc w:val="right"/>
            </w:pPr>
            <w:r>
              <w:rPr>
                <w:sz w:val="16"/>
              </w:rPr>
              <w:t>$76,301</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$3,297</w:t>
            </w:r>
          </w:p>
        </w:tc>
        <w:tc>
          <w:tcPr>
            <w:tcW w:type="dxa" w:w="1126"/>
          </w:tcPr>
          <w:p>
            <w:pPr>
              <w:spacing w:after="0"/>
              <w:jc w:val="right"/>
            </w:pPr>
            <w:r>
              <w:rPr>
                <w:sz w:val="16"/>
              </w:rPr>
              <w:t>$2,820</w:t>
            </w:r>
          </w:p>
        </w:tc>
        <w:tc>
          <w:tcPr>
            <w:tcW w:type="dxa" w:w="1635"/>
          </w:tcPr>
          <w:p>
            <w:pPr>
              <w:spacing w:after="0"/>
              <w:jc w:val="right"/>
            </w:pPr>
            <w:r>
              <w:rPr>
                <w:sz w:val="16"/>
              </w:rPr>
              <w:t>$7</w:t>
            </w:r>
          </w:p>
        </w:tc>
        <w:tc>
          <w:tcPr>
            <w:tcW w:type="dxa" w:w="1151"/>
          </w:tcPr>
          <w:p>
            <w:pPr>
              <w:spacing w:after="0"/>
              <w:jc w:val="right"/>
            </w:pPr>
            <w:r>
              <w:rPr>
                <w:sz w:val="16"/>
              </w:rPr>
              <w:t>$6,123</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$135</w:t>
            </w:r>
          </w:p>
        </w:tc>
        <w:tc>
          <w:tcPr>
            <w:tcW w:type="dxa" w:w="1126"/>
          </w:tcPr>
          <w:p>
            <w:pPr>
              <w:spacing w:after="0"/>
              <w:jc w:val="right"/>
            </w:pPr>
            <w:r>
              <w:rPr>
                <w:sz w:val="16"/>
              </w:rPr>
              <w:t>n/a</w:t>
            </w:r>
          </w:p>
        </w:tc>
        <w:tc>
          <w:tcPr>
            <w:tcW w:type="dxa" w:w="1635"/>
          </w:tcPr>
          <w:p>
            <w:pPr>
              <w:spacing w:after="0"/>
              <w:jc w:val="right"/>
            </w:pPr>
            <w:r>
              <w:rPr>
                <w:sz w:val="16"/>
              </w:rPr>
              <w:t>$3,312</w:t>
            </w:r>
          </w:p>
        </w:tc>
        <w:tc>
          <w:tcPr>
            <w:tcW w:type="dxa" w:w="1151"/>
          </w:tcPr>
          <w:p>
            <w:pPr>
              <w:spacing w:after="0"/>
              <w:jc w:val="right"/>
            </w:pPr>
            <w:r>
              <w:rPr>
                <w:sz w:val="16"/>
              </w:rPr>
              <w:t>$3,447</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$2,262</w:t>
            </w:r>
          </w:p>
        </w:tc>
        <w:tc>
          <w:tcPr>
            <w:tcW w:type="dxa" w:w="1126"/>
          </w:tcPr>
          <w:p>
            <w:pPr>
              <w:spacing w:after="0"/>
              <w:jc w:val="right"/>
            </w:pPr>
            <w:r>
              <w:rPr>
                <w:sz w:val="16"/>
              </w:rPr>
              <w:t>$2</w:t>
            </w:r>
          </w:p>
        </w:tc>
        <w:tc>
          <w:tcPr>
            <w:tcW w:type="dxa" w:w="1635"/>
          </w:tcPr>
          <w:p>
            <w:pPr>
              <w:spacing w:after="0"/>
              <w:jc w:val="right"/>
            </w:pPr>
            <w:r>
              <w:rPr>
                <w:sz w:val="16"/>
              </w:rPr>
              <w:t>$279</w:t>
            </w:r>
          </w:p>
        </w:tc>
        <w:tc>
          <w:tcPr>
            <w:tcW w:type="dxa" w:w="1151"/>
          </w:tcPr>
          <w:p>
            <w:pPr>
              <w:spacing w:after="0"/>
              <w:jc w:val="right"/>
            </w:pPr>
            <w:r>
              <w:rPr>
                <w:sz w:val="16"/>
              </w:rPr>
              <w:t>$2,543</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402 (Relatively Moderate, 84.0); tract 401 (Relatively Moderate, 80.6); tract 406 (Relatively Moderate, 80.2)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405 (Very Low, 40.2); tract 406 (Very Low, 37.5); tract 402 (Very Low, 33.1)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405 (Relatively Low, 93.9); tract 404 (Relatively Low, 90.8); tract 403 (Relatively Low, 89.9)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402 (Relatively High, 87.2); tract 401 (Relatively High, 79.5); tract 405 (Relatively High, 79.1)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402 (Very Low, 60.8); tract 405 (Very Low, 60.3); tract 401 (Very Low, 57.4)</w:t>
            </w:r>
          </w:p>
        </w:tc>
      </w:tr>
    </w:tbl>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34"/>
        <w:gridCol w:w="1962"/>
        <w:gridCol w:w="1493"/>
        <w:gridCol w:w="1631"/>
        <w:gridCol w:w="1748"/>
        <w:gridCol w:w="1831"/>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2"/>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748"/>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4"/>
          </w:tcPr>
          <w:p>
            <w:pPr>
              <w:spacing w:after="0"/>
              <w:jc w:val="right"/>
            </w:pPr>
            <w:r>
              <w:rPr>
                <w:sz w:val="16"/>
              </w:rPr>
              <w:t>5 records, 1996 to 2026 (5 zone-level)</w:t>
            </w:r>
          </w:p>
        </w:tc>
        <w:tc>
          <w:tcPr>
            <w:tcW w:type="dxa" w:w="1962"/>
          </w:tcPr>
          <w:p>
            <w:pPr>
              <w:spacing w:after="0"/>
              <w:jc w:val="left"/>
            </w:pPr>
            <w:r>
              <w:rPr>
                <w:sz w:val="16"/>
              </w:rPr>
              <w:t>1 day to 4 days (median 1 day); 5 with a recorded value</w:t>
            </w:r>
          </w:p>
        </w:tc>
        <w:tc>
          <w:tcPr>
            <w:tcW w:type="dxa" w:w="1493"/>
          </w:tcPr>
          <w:p>
            <w:pPr>
              <w:spacing w:after="0"/>
              <w:jc w:val="left"/>
            </w:pPr>
            <w:r>
              <w:rPr>
                <w:sz w:val="16"/>
              </w:rPr>
              <w:t>4 consecutive days, 1996-02-02 to 1996-02-05, zone-level</w:t>
            </w:r>
          </w:p>
        </w:tc>
        <w:tc>
          <w:tcPr>
            <w:tcW w:type="dxa" w:w="1631"/>
          </w:tcPr>
          <w:p>
            <w:pPr>
              <w:spacing w:after="0"/>
              <w:jc w:val="left"/>
            </w:pPr>
          </w:p>
        </w:tc>
        <w:tc>
          <w:tcPr>
            <w:tcW w:type="dxa" w:w="1748"/>
          </w:tcPr>
          <w:p>
            <w:pPr>
              <w:spacing w:after="0"/>
              <w:jc w:val="left"/>
            </w:pPr>
            <w:r>
              <w:rPr>
                <w:sz w:val="16"/>
              </w:rPr>
              <w:t>Countywide (zone-level records).</w:t>
            </w:r>
          </w:p>
        </w:tc>
        <w:tc>
          <w:tcPr>
            <w:tcW w:type="dxa" w:w="1831"/>
          </w:tcPr>
          <w:p>
            <w:pPr>
              <w:spacing w:after="0"/>
              <w:jc w:val="left"/>
            </w:pPr>
            <w:r>
              <w:rPr>
                <w:sz w:val="16"/>
              </w:rPr>
              <w:t>Wind chill: in event narratives only (local data needed).</w:t>
            </w: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4"/>
          </w:tcPr>
          <w:p>
            <w:pPr>
              <w:spacing w:after="0"/>
              <w:jc w:val="right"/>
            </w:pPr>
            <w:r>
              <w:rPr>
                <w:sz w:val="16"/>
              </w:rPr>
              <w:t>0</w:t>
            </w:r>
          </w:p>
        </w:tc>
        <w:tc>
          <w:tcPr>
            <w:tcW w:type="dxa" w:w="1962"/>
          </w:tcPr>
          <w:p>
            <w:pPr>
              <w:spacing w:after="0"/>
              <w:jc w:val="left"/>
            </w:pPr>
          </w:p>
        </w:tc>
        <w:tc>
          <w:tcPr>
            <w:tcW w:type="dxa" w:w="1493"/>
          </w:tcPr>
          <w:p>
            <w:pPr>
              <w:spacing w:after="0"/>
              <w:jc w:val="left"/>
            </w:pPr>
          </w:p>
        </w:tc>
        <w:tc>
          <w:tcPr>
            <w:tcW w:type="dxa" w:w="1631"/>
          </w:tcPr>
          <w:p>
            <w:pPr>
              <w:spacing w:after="0"/>
              <w:jc w:val="left"/>
            </w:pPr>
          </w:p>
        </w:tc>
        <w:tc>
          <w:tcPr>
            <w:tcW w:type="dxa" w:w="1748"/>
          </w:tcPr>
          <w:p>
            <w:pPr>
              <w:spacing w:after="0"/>
              <w:jc w:val="left"/>
            </w:pPr>
          </w:p>
        </w:tc>
        <w:tc>
          <w:tcPr>
            <w:tcW w:type="dxa" w:w="1831"/>
          </w:tcPr>
          <w:p>
            <w:pPr>
              <w:spacing w:after="0"/>
              <w:jc w:val="left"/>
            </w:pPr>
            <w:r>
              <w:rPr>
                <w:sz w:val="16"/>
              </w:rPr>
              <w:t>Temperature: in event narratives only (local data needed).</w:t>
            </w: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34"/>
          </w:tcPr>
          <w:p>
            <w:pPr>
              <w:spacing w:after="0"/>
              <w:jc w:val="right"/>
            </w:pPr>
            <w:r>
              <w:rPr>
                <w:sz w:val="16"/>
              </w:rPr>
              <w:t>8 records, 2010 to 2024 (8 zone-level)</w:t>
            </w:r>
          </w:p>
        </w:tc>
        <w:tc>
          <w:tcPr>
            <w:tcW w:type="dxa" w:w="1962"/>
          </w:tcPr>
          <w:p>
            <w:pPr>
              <w:spacing w:after="0"/>
              <w:jc w:val="left"/>
            </w:pPr>
            <w:r>
              <w:rPr>
                <w:sz w:val="16"/>
              </w:rPr>
              <w:t>26 days to 92 days (median 32.5 days); 4 with a recorded value</w:t>
            </w:r>
          </w:p>
        </w:tc>
        <w:tc>
          <w:tcPr>
            <w:tcW w:type="dxa" w:w="1493"/>
          </w:tcPr>
          <w:p>
            <w:pPr>
              <w:spacing w:after="0"/>
              <w:jc w:val="left"/>
            </w:pPr>
            <w:r>
              <w:rPr>
                <w:sz w:val="16"/>
              </w:rPr>
              <w:t>92 days (about 3.0 months), 2012-06-12 to 2012-09-11, a run of 4 consecutive Storm Events drought records, zone-level</w:t>
            </w:r>
          </w:p>
        </w:tc>
        <w:tc>
          <w:tcPr>
            <w:tcW w:type="dxa" w:w="1631"/>
          </w:tcPr>
          <w:p>
            <w:pPr>
              <w:spacing w:after="0"/>
              <w:jc w:val="left"/>
            </w:pPr>
          </w:p>
        </w:tc>
        <w:tc>
          <w:tcPr>
            <w:tcW w:type="dxa" w:w="1748"/>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34"/>
          </w:tcPr>
          <w:p>
            <w:pPr>
              <w:spacing w:after="0"/>
              <w:jc w:val="right"/>
            </w:pPr>
            <w:r>
              <w:rPr>
                <w:sz w:val="16"/>
              </w:rPr>
              <w:t>0</w:t>
            </w:r>
          </w:p>
        </w:tc>
        <w:tc>
          <w:tcPr>
            <w:tcW w:type="dxa" w:w="1962"/>
          </w:tcPr>
          <w:p>
            <w:pPr>
              <w:spacing w:after="0"/>
              <w:jc w:val="left"/>
            </w:pPr>
          </w:p>
        </w:tc>
        <w:tc>
          <w:tcPr>
            <w:tcW w:type="dxa" w:w="1493"/>
          </w:tcPr>
          <w:p>
            <w:pPr>
              <w:spacing w:after="0"/>
              <w:jc w:val="left"/>
            </w:pPr>
          </w:p>
        </w:tc>
        <w:tc>
          <w:tcPr>
            <w:tcW w:type="dxa" w:w="1631"/>
          </w:tcPr>
          <w:p>
            <w:pPr>
              <w:spacing w:after="0"/>
              <w:jc w:val="left"/>
            </w:pPr>
          </w:p>
        </w:tc>
        <w:tc>
          <w:tcPr>
            <w:tcW w:type="dxa" w:w="1748"/>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34"/>
          </w:tcPr>
          <w:p>
            <w:pPr>
              <w:spacing w:after="0"/>
              <w:jc w:val="right"/>
            </w:pPr>
            <w:r>
              <w:rPr>
                <w:sz w:val="16"/>
              </w:rPr>
              <w:t>44 records, 1960 to 2025</w:t>
            </w:r>
          </w:p>
        </w:tc>
        <w:tc>
          <w:tcPr>
            <w:tcW w:type="dxa" w:w="1962"/>
          </w:tcPr>
          <w:p>
            <w:pPr>
              <w:spacing w:after="0"/>
              <w:jc w:val="left"/>
            </w:pPr>
            <w:r>
              <w:rPr>
                <w:sz w:val="16"/>
              </w:rPr>
              <w:t>0.75 in to 2.75 in (median 1 in); 44 with a recorded value</w:t>
            </w:r>
          </w:p>
        </w:tc>
        <w:tc>
          <w:tcPr>
            <w:tcW w:type="dxa" w:w="1493"/>
          </w:tcPr>
          <w:p>
            <w:pPr>
              <w:spacing w:after="0"/>
              <w:jc w:val="left"/>
            </w:pPr>
            <w:r>
              <w:rPr>
                <w:sz w:val="16"/>
              </w:rPr>
              <w:t>2.75 in hail, 1975-06-05</w:t>
            </w:r>
          </w:p>
        </w:tc>
        <w:tc>
          <w:tcPr>
            <w:tcW w:type="dxa" w:w="1631"/>
          </w:tcPr>
          <w:p>
            <w:pPr>
              <w:spacing w:after="0"/>
              <w:jc w:val="left"/>
            </w:pPr>
            <w:r>
              <w:rPr>
                <w:sz w:val="16"/>
              </w:rPr>
              <w:t>Hail, 1994-05-04, $50,000 property; crops not recorded (1994 dollars)</w:t>
            </w:r>
          </w:p>
        </w:tc>
        <w:tc>
          <w:tcPr>
            <w:tcW w:type="dxa" w:w="1748"/>
          </w:tcPr>
          <w:p>
            <w:pPr>
              <w:spacing w:after="0"/>
              <w:jc w:val="left"/>
            </w:pPr>
            <w:r>
              <w:rPr>
                <w:sz w:val="16"/>
              </w:rPr>
              <w:t>Event records naming jurisdictions in the plan: Brazil city (19 records), Clay City town (3 records), Carbon town (1 record), Knightsville town (1 record).</w:t>
            </w:r>
          </w:p>
        </w:tc>
        <w:tc>
          <w:tcPr>
            <w:tcW w:type="dxa" w:w="1831"/>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4"/>
          </w:tcPr>
          <w:p>
            <w:pPr>
              <w:spacing w:after="0"/>
              <w:jc w:val="right"/>
            </w:pPr>
            <w:r>
              <w:rPr>
                <w:sz w:val="16"/>
              </w:rPr>
              <w:t>2 records, 1997 to 2023 (2 zone-level)</w:t>
            </w:r>
          </w:p>
        </w:tc>
        <w:tc>
          <w:tcPr>
            <w:tcW w:type="dxa" w:w="1962"/>
          </w:tcPr>
          <w:p>
            <w:pPr>
              <w:spacing w:after="0"/>
              <w:jc w:val="left"/>
            </w:pPr>
            <w:r>
              <w:rPr>
                <w:sz w:val="16"/>
              </w:rPr>
              <w:t>2 days to 4 days (median 3 days); 2 with a recorded value</w:t>
            </w:r>
          </w:p>
        </w:tc>
        <w:tc>
          <w:tcPr>
            <w:tcW w:type="dxa" w:w="1493"/>
          </w:tcPr>
          <w:p>
            <w:pPr>
              <w:spacing w:after="0"/>
              <w:jc w:val="left"/>
            </w:pPr>
            <w:r>
              <w:rPr>
                <w:sz w:val="16"/>
              </w:rPr>
              <w:t>4 consecutive days, 2023-08-21 to 2023-08-24, zone-level</w:t>
            </w:r>
          </w:p>
        </w:tc>
        <w:tc>
          <w:tcPr>
            <w:tcW w:type="dxa" w:w="1631"/>
          </w:tcPr>
          <w:p>
            <w:pPr>
              <w:spacing w:after="0"/>
              <w:jc w:val="left"/>
            </w:pPr>
          </w:p>
        </w:tc>
        <w:tc>
          <w:tcPr>
            <w:tcW w:type="dxa" w:w="1748"/>
          </w:tcPr>
          <w:p>
            <w:pPr>
              <w:spacing w:after="0"/>
              <w:jc w:val="left"/>
            </w:pPr>
            <w:r>
              <w:rPr>
                <w:sz w:val="16"/>
              </w:rPr>
              <w:t>Countywide (zone-level records).</w:t>
            </w:r>
          </w:p>
        </w:tc>
        <w:tc>
          <w:tcPr>
            <w:tcW w:type="dxa" w:w="1831"/>
          </w:tcPr>
          <w:p>
            <w:pPr>
              <w:spacing w:after="0"/>
              <w:jc w:val="left"/>
            </w:pPr>
            <w:r>
              <w:rPr>
                <w:sz w:val="16"/>
              </w:rPr>
              <w:t>Heat index: in event narratives only (local data needed).</w:t>
            </w: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4"/>
          </w:tcPr>
          <w:p>
            <w:pPr>
              <w:spacing w:after="0"/>
              <w:jc w:val="right"/>
            </w:pPr>
            <w:r>
              <w:rPr>
                <w:sz w:val="16"/>
              </w:rPr>
              <w:t>0</w:t>
            </w:r>
          </w:p>
        </w:tc>
        <w:tc>
          <w:tcPr>
            <w:tcW w:type="dxa" w:w="1962"/>
          </w:tcPr>
          <w:p>
            <w:pPr>
              <w:spacing w:after="0"/>
              <w:jc w:val="left"/>
            </w:pPr>
          </w:p>
        </w:tc>
        <w:tc>
          <w:tcPr>
            <w:tcW w:type="dxa" w:w="1493"/>
          </w:tcPr>
          <w:p>
            <w:pPr>
              <w:spacing w:after="0"/>
              <w:jc w:val="left"/>
            </w:pPr>
          </w:p>
        </w:tc>
        <w:tc>
          <w:tcPr>
            <w:tcW w:type="dxa" w:w="1631"/>
          </w:tcPr>
          <w:p>
            <w:pPr>
              <w:spacing w:after="0"/>
              <w:jc w:val="left"/>
            </w:pPr>
          </w:p>
        </w:tc>
        <w:tc>
          <w:tcPr>
            <w:tcW w:type="dxa" w:w="1748"/>
          </w:tcPr>
          <w:p>
            <w:pPr>
              <w:spacing w:after="0"/>
              <w:jc w:val="left"/>
            </w:pP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34"/>
          </w:tcPr>
          <w:p>
            <w:pPr>
              <w:spacing w:after="0"/>
              <w:jc w:val="right"/>
            </w:pPr>
            <w:r>
              <w:rPr>
                <w:sz w:val="16"/>
              </w:rPr>
              <w:t>1 record, 2011 (1 zone-level)</w:t>
            </w:r>
          </w:p>
        </w:tc>
        <w:tc>
          <w:tcPr>
            <w:tcW w:type="dxa" w:w="1962"/>
          </w:tcPr>
          <w:p>
            <w:pPr>
              <w:spacing w:after="0"/>
              <w:jc w:val="left"/>
            </w:pPr>
          </w:p>
        </w:tc>
        <w:tc>
          <w:tcPr>
            <w:tcW w:type="dxa" w:w="1493"/>
          </w:tcPr>
          <w:p>
            <w:pPr>
              <w:spacing w:after="0"/>
              <w:jc w:val="left"/>
            </w:pPr>
            <w:r>
              <w:rPr>
                <w:sz w:val="16"/>
              </w:rPr>
              <w:t>No damage reported in 1 record.</w:t>
            </w:r>
          </w:p>
        </w:tc>
        <w:tc>
          <w:tcPr>
            <w:tcW w:type="dxa" w:w="1631"/>
          </w:tcPr>
          <w:p>
            <w:pPr>
              <w:spacing w:after="0"/>
              <w:jc w:val="left"/>
            </w:pPr>
          </w:p>
        </w:tc>
        <w:tc>
          <w:tcPr>
            <w:tcW w:type="dxa" w:w="1748"/>
          </w:tcPr>
          <w:p>
            <w:pPr>
              <w:spacing w:after="0"/>
              <w:jc w:val="left"/>
            </w:pPr>
            <w:r>
              <w:rPr>
                <w:sz w:val="16"/>
              </w:rPr>
              <w:t>Countywide (zone-level records).</w:t>
            </w:r>
          </w:p>
        </w:tc>
        <w:tc>
          <w:tcPr>
            <w:tcW w:type="dxa" w:w="1831"/>
          </w:tcPr>
          <w:p>
            <w:pPr>
              <w:spacing w:after="0"/>
              <w:jc w:val="left"/>
            </w:pPr>
            <w:r>
              <w:rPr>
                <w:sz w:val="16"/>
              </w:rPr>
              <w:t>Ice thickness: in event narratives only (local data needed).</w:t>
            </w: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4"/>
          </w:tcPr>
          <w:p>
            <w:pPr>
              <w:spacing w:after="0"/>
              <w:jc w:val="right"/>
            </w:pPr>
            <w:r>
              <w:rPr>
                <w:sz w:val="16"/>
              </w:rPr>
              <w:t>45 records, 1996 to 2025 (11 zone-level)</w:t>
            </w:r>
          </w:p>
        </w:tc>
        <w:tc>
          <w:tcPr>
            <w:tcW w:type="dxa" w:w="1962"/>
          </w:tcPr>
          <w:p>
            <w:pPr>
              <w:spacing w:after="0"/>
              <w:jc w:val="left"/>
            </w:pPr>
          </w:p>
        </w:tc>
        <w:tc>
          <w:tcPr>
            <w:tcW w:type="dxa" w:w="1493"/>
          </w:tcPr>
          <w:p>
            <w:pPr>
              <w:spacing w:after="0"/>
              <w:jc w:val="left"/>
            </w:pPr>
            <w:r>
              <w:rPr>
                <w:sz w:val="16"/>
              </w:rPr>
              <w:t>Flood, 2008-06-04, $45,000,000 property; $45,000,000 crops (2008 dollars)</w:t>
            </w:r>
          </w:p>
        </w:tc>
        <w:tc>
          <w:tcPr>
            <w:tcW w:type="dxa" w:w="1631"/>
          </w:tcPr>
          <w:p>
            <w:pPr>
              <w:spacing w:after="0"/>
              <w:jc w:val="left"/>
            </w:pPr>
          </w:p>
        </w:tc>
        <w:tc>
          <w:tcPr>
            <w:tcW w:type="dxa" w:w="1748"/>
          </w:tcPr>
          <w:p>
            <w:pPr>
              <w:spacing w:after="0"/>
              <w:jc w:val="left"/>
            </w:pPr>
            <w:r>
              <w:rPr>
                <w:sz w:val="16"/>
              </w:rPr>
              <w:t>Event records naming jurisdictions in the plan: Brazil city (10 records), Clay City town (2 records), Carbon town (1 record), Harmony town (1 record), Knightsville town (1 record). Zone-level records (11)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34"/>
          </w:tcPr>
          <w:p>
            <w:pPr>
              <w:spacing w:after="0"/>
              <w:jc w:val="right"/>
            </w:pPr>
            <w:r>
              <w:rPr>
                <w:sz w:val="16"/>
              </w:rPr>
              <w:t>0</w:t>
            </w:r>
          </w:p>
        </w:tc>
        <w:tc>
          <w:tcPr>
            <w:tcW w:type="dxa" w:w="1962"/>
          </w:tcPr>
          <w:p>
            <w:pPr>
              <w:spacing w:after="0"/>
              <w:jc w:val="left"/>
            </w:pPr>
          </w:p>
        </w:tc>
        <w:tc>
          <w:tcPr>
            <w:tcW w:type="dxa" w:w="1493"/>
          </w:tcPr>
          <w:p>
            <w:pPr>
              <w:spacing w:after="0"/>
              <w:jc w:val="left"/>
            </w:pPr>
          </w:p>
        </w:tc>
        <w:tc>
          <w:tcPr>
            <w:tcW w:type="dxa" w:w="1631"/>
          </w:tcPr>
          <w:p>
            <w:pPr>
              <w:spacing w:after="0"/>
              <w:jc w:val="left"/>
            </w:pPr>
          </w:p>
        </w:tc>
        <w:tc>
          <w:tcPr>
            <w:tcW w:type="dxa" w:w="1748"/>
          </w:tcPr>
          <w:p>
            <w:pPr>
              <w:spacing w:after="0"/>
              <w:jc w:val="left"/>
            </w:pPr>
          </w:p>
        </w:tc>
        <w:tc>
          <w:tcPr>
            <w:tcW w:type="dxa" w:w="1831"/>
          </w:tcPr>
          <w:p>
            <w:pPr>
              <w:spacing w:after="0"/>
              <w:jc w:val="left"/>
            </w:pPr>
            <w:r>
              <w:rPr>
                <w:sz w:val="16"/>
              </w:rPr>
              <w:t>Physical measure: in event narratives only (local data needed).</w:t>
            </w: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4"/>
          </w:tcPr>
          <w:p>
            <w:pPr>
              <w:spacing w:after="0"/>
              <w:jc w:val="right"/>
            </w:pPr>
            <w:r>
              <w:rPr>
                <w:sz w:val="16"/>
              </w:rPr>
              <w:t>2 records, 1996 to 2006</w:t>
            </w:r>
          </w:p>
        </w:tc>
        <w:tc>
          <w:tcPr>
            <w:tcW w:type="dxa" w:w="1962"/>
          </w:tcPr>
          <w:p>
            <w:pPr>
              <w:spacing w:after="0"/>
              <w:jc w:val="left"/>
            </w:pPr>
          </w:p>
        </w:tc>
        <w:tc>
          <w:tcPr>
            <w:tcW w:type="dxa" w:w="1493"/>
          </w:tcPr>
          <w:p>
            <w:pPr>
              <w:spacing w:after="0"/>
              <w:jc w:val="left"/>
            </w:pPr>
            <w:r>
              <w:rPr>
                <w:sz w:val="16"/>
              </w:rPr>
              <w:t>Lightning, 2006-06-11, $50,000 property; $0 crops (2006 dollars)</w:t>
            </w:r>
          </w:p>
        </w:tc>
        <w:tc>
          <w:tcPr>
            <w:tcW w:type="dxa" w:w="1631"/>
          </w:tcPr>
          <w:p>
            <w:pPr>
              <w:spacing w:after="0"/>
              <w:jc w:val="left"/>
            </w:pPr>
          </w:p>
        </w:tc>
        <w:tc>
          <w:tcPr>
            <w:tcW w:type="dxa" w:w="1748"/>
          </w:tcPr>
          <w:p>
            <w:pPr>
              <w:spacing w:after="0"/>
              <w:jc w:val="left"/>
            </w:pPr>
            <w:r>
              <w:rPr>
                <w:sz w:val="16"/>
              </w:rPr>
              <w:t>Event records naming jurisdictions in the plan: Brazil city (1 record), Clay City town (1 record).</w:t>
            </w:r>
          </w:p>
        </w:tc>
        <w:tc>
          <w:tcPr>
            <w:tcW w:type="dxa" w:w="1831"/>
          </w:tcPr>
          <w:p>
            <w:pPr>
              <w:spacing w:after="0"/>
              <w:jc w:val="left"/>
            </w:pPr>
            <w:r>
              <w:rPr>
                <w:sz w:val="16"/>
              </w:rPr>
              <w:t>Storm Events lists lightning with damage or casualties; physical measure in event narratives only (local data needed).</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4"/>
          </w:tcPr>
          <w:p>
            <w:pPr>
              <w:spacing w:after="0"/>
              <w:jc w:val="right"/>
            </w:pPr>
            <w:r>
              <w:rPr>
                <w:sz w:val="16"/>
              </w:rPr>
              <w:t>9 records, 1996 to 2024 (9 zone-level)</w:t>
            </w:r>
          </w:p>
        </w:tc>
        <w:tc>
          <w:tcPr>
            <w:tcW w:type="dxa" w:w="1962"/>
          </w:tcPr>
          <w:p>
            <w:pPr>
              <w:spacing w:after="0"/>
              <w:jc w:val="left"/>
            </w:pPr>
            <w:r>
              <w:rPr>
                <w:sz w:val="16"/>
              </w:rPr>
              <w:t>35 kt (40 mph) to 60 kt (69 mph) (median 50 kt (58 mph)); 9 with a recorded value</w:t>
            </w:r>
          </w:p>
        </w:tc>
        <w:tc>
          <w:tcPr>
            <w:tcW w:type="dxa" w:w="1493"/>
          </w:tcPr>
          <w:p>
            <w:pPr>
              <w:spacing w:after="0"/>
              <w:jc w:val="left"/>
            </w:pPr>
            <w:r>
              <w:rPr>
                <w:sz w:val="16"/>
              </w:rPr>
              <w:t>60 kt (69 mph) estimated gust, High Wind, 2009-02-11; same speed and measurement basis also recorded on 2008-09-14; NWS zone INZ052</w:t>
            </w:r>
          </w:p>
        </w:tc>
        <w:tc>
          <w:tcPr>
            <w:tcW w:type="dxa" w:w="1631"/>
          </w:tcPr>
          <w:p>
            <w:pPr>
              <w:spacing w:after="0"/>
              <w:jc w:val="left"/>
            </w:pPr>
            <w:r>
              <w:rPr>
                <w:sz w:val="16"/>
              </w:rPr>
              <w:t>High Wind, 2022-11-05, $20,000 property; $0 crops, reported for the zone (2022 dollars)</w:t>
            </w:r>
          </w:p>
        </w:tc>
        <w:tc>
          <w:tcPr>
            <w:tcW w:type="dxa" w:w="1748"/>
          </w:tcPr>
          <w:p>
            <w:pPr>
              <w:spacing w:after="0"/>
              <w:jc w:val="left"/>
            </w:pPr>
            <w:r>
              <w:rPr>
                <w:sz w:val="16"/>
              </w:rPr>
              <w:t>Countywide (zone-level records).</w:t>
            </w:r>
          </w:p>
        </w:tc>
        <w:tc>
          <w:tcPr>
            <w:tcW w:type="dxa" w:w="1831"/>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34"/>
          </w:tcPr>
          <w:p>
            <w:pPr>
              <w:spacing w:after="0"/>
              <w:jc w:val="right"/>
            </w:pPr>
            <w:r>
              <w:rPr>
                <w:sz w:val="16"/>
              </w:rPr>
              <w:t>117 records, 1956 to 2026</w:t>
            </w:r>
          </w:p>
        </w:tc>
        <w:tc>
          <w:tcPr>
            <w:tcW w:type="dxa" w:w="1962"/>
          </w:tcPr>
          <w:p>
            <w:pPr>
              <w:spacing w:after="0"/>
              <w:jc w:val="left"/>
            </w:pPr>
            <w:r>
              <w:rPr>
                <w:sz w:val="16"/>
              </w:rPr>
              <w:t>50 kt (58 mph) to 65 kt (75 mph) (median 52 kt (60 mph)); 85 with a recorded value</w:t>
            </w:r>
          </w:p>
        </w:tc>
        <w:tc>
          <w:tcPr>
            <w:tcW w:type="dxa" w:w="1493"/>
          </w:tcPr>
          <w:p>
            <w:pPr>
              <w:spacing w:after="0"/>
              <w:jc w:val="left"/>
            </w:pPr>
            <w:r>
              <w:rPr>
                <w:sz w:val="16"/>
              </w:rPr>
              <w:t>65 kt (75 mph) measured gust, Thunderstorm Wind, 2014-07-07</w:t>
            </w:r>
          </w:p>
        </w:tc>
        <w:tc>
          <w:tcPr>
            <w:tcW w:type="dxa" w:w="1631"/>
          </w:tcPr>
          <w:p>
            <w:pPr>
              <w:spacing w:after="0"/>
              <w:jc w:val="left"/>
            </w:pPr>
            <w:r>
              <w:rPr>
                <w:sz w:val="16"/>
              </w:rPr>
              <w:t>Thunderstorm Wind, 2023-06-29, $600,000 property; $0 crops (2023 dollars)</w:t>
            </w:r>
          </w:p>
        </w:tc>
        <w:tc>
          <w:tcPr>
            <w:tcW w:type="dxa" w:w="1748"/>
          </w:tcPr>
          <w:p>
            <w:pPr>
              <w:spacing w:after="0"/>
              <w:jc w:val="left"/>
            </w:pPr>
            <w:r>
              <w:rPr>
                <w:sz w:val="16"/>
              </w:rPr>
              <w:t>Event records naming jurisdictions in the plan: Brazil city (38 records), Clay City town (8 records), Harmony town (5 records), Knightsville town (4 records), Carbon town (1 record), Staunton town (1 record).</w:t>
            </w:r>
          </w:p>
        </w:tc>
        <w:tc>
          <w:tcPr>
            <w:tcW w:type="dxa" w:w="1831"/>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4"/>
          </w:tcPr>
          <w:p>
            <w:pPr>
              <w:spacing w:after="0"/>
              <w:jc w:val="right"/>
            </w:pPr>
            <w:r>
              <w:rPr>
                <w:sz w:val="16"/>
              </w:rPr>
              <w:t>9 records, 1973 to 2026</w:t>
            </w:r>
          </w:p>
        </w:tc>
        <w:tc>
          <w:tcPr>
            <w:tcW w:type="dxa" w:w="1962"/>
          </w:tcPr>
          <w:p>
            <w:pPr>
              <w:spacing w:after="0"/>
              <w:jc w:val="left"/>
            </w:pPr>
            <w:r>
              <w:rPr>
                <w:sz w:val="16"/>
              </w:rPr>
              <w:t>F/EF0 to F/EF1 (median F/EF0); 9 with a recorded value</w:t>
            </w:r>
          </w:p>
        </w:tc>
        <w:tc>
          <w:tcPr>
            <w:tcW w:type="dxa" w:w="1493"/>
          </w:tcPr>
          <w:p>
            <w:pPr>
              <w:spacing w:after="0"/>
              <w:jc w:val="left"/>
            </w:pPr>
            <w:r>
              <w:rPr>
                <w:sz w:val="16"/>
              </w:rPr>
              <w:t>F1 tornado, 1988-09-19, 0.4 mi path length (whole path, pre-1996), 30 yd wide, $2,500 property; crops not recorded (1988 dollars), 2 direct injuries</w:t>
            </w:r>
          </w:p>
        </w:tc>
        <w:tc>
          <w:tcPr>
            <w:tcW w:type="dxa" w:w="1631"/>
          </w:tcPr>
          <w:p>
            <w:pPr>
              <w:spacing w:after="0"/>
              <w:jc w:val="left"/>
            </w:pPr>
            <w:r>
              <w:rPr>
                <w:sz w:val="16"/>
              </w:rPr>
              <w:t>Tornado, 2026-06-17, $400,000 property; $0 crops (2026 dollars)</w:t>
            </w:r>
          </w:p>
        </w:tc>
        <w:tc>
          <w:tcPr>
            <w:tcW w:type="dxa" w:w="1748"/>
          </w:tcPr>
          <w:p>
            <w:pPr>
              <w:spacing w:after="0"/>
              <w:jc w:val="left"/>
            </w:pPr>
            <w:r>
              <w:rPr>
                <w:sz w:val="16"/>
              </w:rPr>
              <w:t>Event records naming jurisdictions in the plan: Brazil city (2 records), Harmony town (1 record), Knightsville town (1 record).</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34"/>
          </w:tcPr>
          <w:p>
            <w:pPr>
              <w:spacing w:after="0"/>
              <w:jc w:val="right"/>
            </w:pPr>
            <w:r>
              <w:rPr>
                <w:sz w:val="16"/>
              </w:rPr>
              <w:t>0</w:t>
            </w:r>
          </w:p>
        </w:tc>
        <w:tc>
          <w:tcPr>
            <w:tcW w:type="dxa" w:w="1962"/>
          </w:tcPr>
          <w:p>
            <w:pPr>
              <w:spacing w:after="0"/>
              <w:jc w:val="left"/>
            </w:pPr>
          </w:p>
        </w:tc>
        <w:tc>
          <w:tcPr>
            <w:tcW w:type="dxa" w:w="1493"/>
          </w:tcPr>
          <w:p>
            <w:pPr>
              <w:spacing w:after="0"/>
              <w:jc w:val="left"/>
            </w:pPr>
          </w:p>
        </w:tc>
        <w:tc>
          <w:tcPr>
            <w:tcW w:type="dxa" w:w="1631"/>
          </w:tcPr>
          <w:p>
            <w:pPr>
              <w:spacing w:after="0"/>
              <w:jc w:val="left"/>
            </w:pPr>
          </w:p>
        </w:tc>
        <w:tc>
          <w:tcPr>
            <w:tcW w:type="dxa" w:w="1748"/>
          </w:tcPr>
          <w:p>
            <w:pPr>
              <w:spacing w:after="0"/>
              <w:jc w:val="left"/>
            </w:pPr>
          </w:p>
        </w:tc>
        <w:tc>
          <w:tcPr>
            <w:tcW w:type="dxa" w:w="1831"/>
          </w:tcPr>
          <w:p>
            <w:pPr>
              <w:spacing w:after="0"/>
              <w:jc w:val="left"/>
            </w:pPr>
            <w:r>
              <w:rPr>
                <w:sz w:val="16"/>
              </w:rPr>
              <w:t>Acres burned: in event narratives only (local data needed).</w:t>
            </w: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4"/>
          </w:tcPr>
          <w:p>
            <w:pPr>
              <w:spacing w:after="0"/>
              <w:jc w:val="right"/>
            </w:pPr>
            <w:r>
              <w:rPr>
                <w:sz w:val="16"/>
              </w:rPr>
              <w:t>33 records, 1996 to 2026 (33 zone-level)</w:t>
            </w:r>
          </w:p>
        </w:tc>
        <w:tc>
          <w:tcPr>
            <w:tcW w:type="dxa" w:w="1962"/>
          </w:tcPr>
          <w:p>
            <w:pPr>
              <w:spacing w:after="0"/>
              <w:jc w:val="left"/>
            </w:pPr>
          </w:p>
        </w:tc>
        <w:tc>
          <w:tcPr>
            <w:tcW w:type="dxa" w:w="1493"/>
          </w:tcPr>
          <w:p>
            <w:pPr>
              <w:spacing w:after="0"/>
              <w:jc w:val="left"/>
            </w:pPr>
            <w:r>
              <w:rPr>
                <w:sz w:val="16"/>
              </w:rPr>
              <w:t>Winter Weather, 2022-01-08, $25,000 property; $0 crops (2022 dollars), 3 direct deaths, 1 direct injury (reported for the zone); NWS zone INZ052</w:t>
            </w:r>
          </w:p>
        </w:tc>
        <w:tc>
          <w:tcPr>
            <w:tcW w:type="dxa" w:w="1631"/>
          </w:tcPr>
          <w:p>
            <w:pPr>
              <w:spacing w:after="0"/>
              <w:jc w:val="left"/>
            </w:pPr>
          </w:p>
        </w:tc>
        <w:tc>
          <w:tcPr>
            <w:tcW w:type="dxa" w:w="1748"/>
          </w:tcPr>
          <w:p>
            <w:pPr>
              <w:spacing w:after="0"/>
              <w:jc w:val="left"/>
            </w:pPr>
            <w:r>
              <w:rPr>
                <w:sz w:val="16"/>
              </w:rPr>
              <w:t>Countywide (zone-level records).</w:t>
            </w:r>
          </w:p>
        </w:tc>
        <w:tc>
          <w:tcPr>
            <w:tcW w:type="dxa" w:w="18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4"/>
          </w:tcPr>
          <w:p>
            <w:pPr>
              <w:spacing w:after="0"/>
              <w:jc w:val="left"/>
            </w:pPr>
            <w:r>
              <w:rPr>
                <w:sz w:val="16"/>
              </w:rPr>
              <w:t>Major disaster</w:t>
            </w:r>
          </w:p>
        </w:tc>
        <w:tc>
          <w:tcPr>
            <w:tcW w:type="dxa" w:w="3085"/>
          </w:tcPr>
          <w:p>
            <w:pPr>
              <w:spacing w:after="0"/>
              <w:jc w:val="left"/>
            </w:pPr>
            <w:r>
              <w:rPr>
                <w:sz w:val="16"/>
              </w:rPr>
              <w:t>Severe Storms, Straight-Line Winds, Tornadoes, and Flooding</w:t>
            </w:r>
          </w:p>
        </w:tc>
        <w:tc>
          <w:tcPr>
            <w:tcW w:type="dxa" w:w="2070"/>
          </w:tcPr>
          <w:p>
            <w:pPr>
              <w:spacing w:after="0"/>
              <w:jc w:val="left"/>
            </w:pPr>
            <w:r>
              <w:rPr>
                <w:sz w:val="16"/>
              </w:rPr>
              <w:t>Inland Flooding (primary); also designated: Strong Wind, Tornado</w:t>
            </w:r>
          </w:p>
        </w:tc>
        <w:tc>
          <w:tcPr>
            <w:tcW w:type="dxa" w:w="2408"/>
          </w:tcPr>
          <w:p>
            <w:pPr>
              <w:spacing w:after="0"/>
              <w:jc w:val="right"/>
            </w:pPr>
            <w:r>
              <w:rPr>
                <w:sz w:val="16"/>
              </w:rPr>
              <w:t>$110,117.27</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$13,036.18</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04"/>
          </w:tcPr>
          <w:p>
            <w:pPr>
              <w:spacing w:after="0"/>
              <w:jc w:val="left"/>
            </w:pPr>
            <w:r>
              <w:rPr>
                <w:sz w:val="16"/>
              </w:rPr>
              <w:t>Major disaster</w:t>
            </w:r>
          </w:p>
        </w:tc>
        <w:tc>
          <w:tcPr>
            <w:tcW w:type="dxa" w:w="3085"/>
          </w:tcPr>
          <w:p>
            <w:pPr>
              <w:spacing w:after="0"/>
              <w:jc w:val="left"/>
            </w:pPr>
            <w:r>
              <w:rPr>
                <w:sz w:val="16"/>
              </w:rPr>
              <w:t>Severe Winter Storm and Snowstorm</w:t>
            </w:r>
          </w:p>
        </w:tc>
        <w:tc>
          <w:tcPr>
            <w:tcW w:type="dxa" w:w="2070"/>
          </w:tcPr>
          <w:p>
            <w:pPr>
              <w:spacing w:after="0"/>
              <w:jc w:val="left"/>
            </w:pPr>
            <w:r>
              <w:rPr>
                <w:sz w:val="16"/>
              </w:rPr>
              <w:t>Winter Weather</w:t>
            </w:r>
          </w:p>
        </w:tc>
        <w:tc>
          <w:tcPr>
            <w:tcW w:type="dxa" w:w="2408"/>
          </w:tcPr>
          <w:p>
            <w:pPr>
              <w:spacing w:after="0"/>
              <w:jc w:val="right"/>
            </w:pPr>
            <w:r>
              <w:rPr>
                <w:sz w:val="16"/>
              </w:rPr>
              <w:t>$40,465.56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w:t>
            </w:r>
          </w:p>
        </w:tc>
        <w:tc>
          <w:tcPr>
            <w:tcW w:type="dxa" w:w="2070"/>
          </w:tcPr>
          <w:p>
            <w:pPr>
              <w:spacing w:after="0"/>
              <w:jc w:val="left"/>
            </w:pPr>
            <w:r>
              <w:rPr>
                <w:sz w:val="16"/>
              </w:rPr>
              <w:t>Strong Wind; Tornado</w:t>
            </w:r>
          </w:p>
        </w:tc>
        <w:tc>
          <w:tcPr>
            <w:tcW w:type="dxa" w:w="2408"/>
          </w:tcPr>
          <w:p>
            <w:pPr>
              <w:spacing w:after="0"/>
              <w:jc w:val="right"/>
            </w:pPr>
            <w:r>
              <w:rPr>
                <w:sz w:val="16"/>
              </w:rPr>
              <w:t>$442,850.79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4"/>
          </w:tcPr>
          <w:p>
            <w:pPr>
              <w:spacing w:after="0"/>
              <w:jc w:val="left"/>
            </w:pPr>
            <w:r>
              <w:rPr>
                <w:sz w:val="16"/>
              </w:rPr>
              <w:t>Major disaster</w:t>
            </w:r>
          </w:p>
        </w:tc>
        <w:tc>
          <w:tcPr>
            <w:tcW w:type="dxa" w:w="3085"/>
          </w:tcPr>
          <w:p>
            <w:pPr>
              <w:spacing w:after="0"/>
              <w:jc w:val="left"/>
            </w:pPr>
            <w:r>
              <w:rPr>
                <w:sz w:val="16"/>
              </w:rPr>
              <w:t>Severe Storms, Flooding, and Tornadoes</w:t>
            </w:r>
          </w:p>
        </w:tc>
        <w:tc>
          <w:tcPr>
            <w:tcW w:type="dxa" w:w="2070"/>
          </w:tcPr>
          <w:p>
            <w:pPr>
              <w:spacing w:after="0"/>
              <w:jc w:val="left"/>
            </w:pPr>
            <w:r>
              <w:rPr>
                <w:sz w:val="16"/>
              </w:rPr>
              <w:t>Inland Flooding; Tornado</w:t>
            </w:r>
          </w:p>
        </w:tc>
        <w:tc>
          <w:tcPr>
            <w:tcW w:type="dxa" w:w="2408"/>
          </w:tcPr>
          <w:p>
            <w:pPr>
              <w:spacing w:after="0"/>
              <w:jc w:val="right"/>
            </w:pPr>
            <w:r>
              <w:rPr>
                <w:sz w:val="16"/>
              </w:rPr>
              <w:t>$689,681.93</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4"/>
          </w:tcPr>
          <w:p>
            <w:pPr>
              <w:spacing w:after="0"/>
              <w:jc w:val="left"/>
            </w:pPr>
            <w:r>
              <w:rPr>
                <w:sz w:val="16"/>
              </w:rPr>
              <w:t>Major disaster</w:t>
            </w:r>
          </w:p>
        </w:tc>
        <w:tc>
          <w:tcPr>
            <w:tcW w:type="dxa" w:w="3085"/>
          </w:tcPr>
          <w:p>
            <w:pPr>
              <w:spacing w:after="0"/>
              <w:jc w:val="left"/>
            </w:pPr>
            <w:r>
              <w:rPr>
                <w:sz w:val="16"/>
              </w:rPr>
              <w:t>Severe Winter Storms and Flooding</w:t>
            </w:r>
          </w:p>
        </w:tc>
        <w:tc>
          <w:tcPr>
            <w:tcW w:type="dxa" w:w="2070"/>
          </w:tcPr>
          <w:p>
            <w:pPr>
              <w:spacing w:after="0"/>
              <w:jc w:val="left"/>
            </w:pPr>
            <w:r>
              <w:rPr>
                <w:sz w:val="16"/>
              </w:rPr>
              <w:t>Inland Flooding; Winter Weather</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$19,067.26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$199,758.39</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4"/>
          </w:tcPr>
          <w:p>
            <w:pPr>
              <w:spacing w:after="0"/>
              <w:jc w:val="left"/>
            </w:pPr>
            <w:r>
              <w:rPr>
                <w:sz w:val="16"/>
              </w:rPr>
              <w:t>Emergency</w:t>
            </w:r>
          </w:p>
        </w:tc>
        <w:tc>
          <w:tcPr>
            <w:tcW w:type="dxa" w:w="3085"/>
          </w:tcPr>
          <w:p>
            <w:pPr>
              <w:spacing w:after="0"/>
              <w:jc w:val="left"/>
            </w:pPr>
            <w:r>
              <w:rPr>
                <w:sz w:val="16"/>
              </w:rPr>
              <w:t>In-Winter Storm 12/23/98</w:t>
            </w:r>
          </w:p>
        </w:tc>
        <w:tc>
          <w:tcPr>
            <w:tcW w:type="dxa" w:w="2070"/>
          </w:tcPr>
          <w:p>
            <w:pPr>
              <w:spacing w:after="0"/>
              <w:jc w:val="left"/>
            </w:pPr>
            <w:r>
              <w:rPr>
                <w:sz w:val="16"/>
              </w:rPr>
              <w:t>Winter Weather</w:t>
            </w:r>
          </w:p>
        </w:tc>
        <w:tc>
          <w:tcPr>
            <w:tcW w:type="dxa" w:w="2408"/>
          </w:tcPr>
          <w:p>
            <w:pPr>
              <w:spacing w:after="0"/>
              <w:jc w:val="right"/>
            </w:pPr>
            <w:r>
              <w:rPr>
                <w:sz w:val="16"/>
              </w:rPr>
              <w:t>$16,040.75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4"/>
          </w:tcPr>
          <w:p>
            <w:pPr>
              <w:spacing w:after="0"/>
              <w:jc w:val="left"/>
            </w:pPr>
            <w:r>
              <w:rPr>
                <w:sz w:val="16"/>
              </w:rPr>
              <w:t>Major disaster</w:t>
            </w:r>
          </w:p>
        </w:tc>
        <w:tc>
          <w:tcPr>
            <w:tcW w:type="dxa" w:w="3085"/>
          </w:tcPr>
          <w:p>
            <w:pPr>
              <w:spacing w:after="0"/>
              <w:jc w:val="left"/>
            </w:pPr>
            <w:r>
              <w:rPr>
                <w:sz w:val="16"/>
              </w:rPr>
              <w:t>Severe Storms and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4"/>
          </w:tcPr>
          <w:p>
            <w:pPr>
              <w:spacing w:after="0"/>
              <w:jc w:val="left"/>
            </w:pPr>
            <w:r>
              <w:rPr>
                <w:sz w:val="16"/>
              </w:rPr>
              <w:t>Major disaster</w:t>
            </w:r>
          </w:p>
        </w:tc>
        <w:tc>
          <w:tcPr>
            <w:tcW w:type="dxa" w:w="3085"/>
          </w:tcPr>
          <w:p>
            <w:pPr>
              <w:spacing w:after="0"/>
              <w:jc w:val="left"/>
            </w:pPr>
            <w:r>
              <w:rPr>
                <w:sz w:val="16"/>
              </w:rPr>
              <w:t>Blizzard of 96</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1993-09-09</w:t>
            </w:r>
          </w:p>
        </w:tc>
        <w:tc>
          <w:tcPr>
            <w:tcW w:type="dxa" w:w="1037"/>
          </w:tcPr>
          <w:p>
            <w:pPr>
              <w:spacing w:after="0"/>
              <w:jc w:val="left"/>
            </w:pPr>
            <w:r>
              <w:rPr>
                <w:sz w:val="16"/>
              </w:rPr>
              <w:t>1993-08-16</w:t>
            </w:r>
          </w:p>
        </w:tc>
        <w:tc>
          <w:tcPr>
            <w:tcW w:type="dxa" w:w="1037"/>
          </w:tcPr>
          <w:p>
            <w:pPr>
              <w:spacing w:after="0"/>
              <w:jc w:val="left"/>
            </w:pPr>
            <w:r>
              <w:rPr>
                <w:sz w:val="16"/>
              </w:rPr>
              <w:t>DR-1002-IN</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4"/>
          </w:tcPr>
          <w:p>
            <w:pPr>
              <w:spacing w:after="0"/>
              <w:jc w:val="left"/>
            </w:pPr>
            <w:r>
              <w:rPr>
                <w:sz w:val="16"/>
              </w:rPr>
              <w:t>Emergency</w:t>
            </w:r>
          </w:p>
        </w:tc>
        <w:tc>
          <w:tcPr>
            <w:tcW w:type="dxa" w:w="3085"/>
          </w:tcPr>
          <w:p>
            <w:pPr>
              <w:spacing w:after="0"/>
              <w:jc w:val="left"/>
            </w:pPr>
            <w:r>
              <w:rPr>
                <w:sz w:val="16"/>
              </w:rPr>
              <w:t>Snowstorms</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1959-01-29</w:t>
            </w:r>
          </w:p>
        </w:tc>
        <w:tc>
          <w:tcPr>
            <w:tcW w:type="dxa" w:w="1037"/>
          </w:tcPr>
          <w:p>
            <w:pPr>
              <w:spacing w:after="0"/>
              <w:jc w:val="left"/>
            </w:pPr>
            <w:r>
              <w:rPr>
                <w:sz w:val="16"/>
              </w:rPr>
              <w:t>1959-01-29</w:t>
            </w:r>
          </w:p>
        </w:tc>
        <w:tc>
          <w:tcPr>
            <w:tcW w:type="dxa" w:w="1037"/>
          </w:tcPr>
          <w:p>
            <w:pPr>
              <w:spacing w:after="0"/>
              <w:jc w:val="left"/>
            </w:pPr>
            <w:r>
              <w:rPr>
                <w:sz w:val="16"/>
              </w:rPr>
              <w:t>DR-91-IN</w:t>
            </w:r>
          </w:p>
        </w:tc>
        <w:tc>
          <w:tcPr>
            <w:tcW w:type="dxa" w:w="1304"/>
          </w:tcPr>
          <w:p>
            <w:pPr>
              <w:spacing w:after="0"/>
              <w:jc w:val="left"/>
            </w:pPr>
            <w:r>
              <w:rPr>
                <w:sz w:val="16"/>
              </w:rPr>
              <w:t>Major disaster</w:t>
            </w:r>
          </w:p>
        </w:tc>
        <w:tc>
          <w:tcPr>
            <w:tcW w:type="dxa" w:w="3085"/>
          </w:tcPr>
          <w:p>
            <w:pPr>
              <w:spacing w:after="0"/>
              <w:jc w:val="left"/>
            </w:pPr>
            <w:r>
              <w:rPr>
                <w:sz w:val="16"/>
              </w:rPr>
              <w:t>Flood</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44</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126</w:t>
            </w:r>
          </w:p>
        </w:tc>
        <w:tc>
          <w:tcPr>
            <w:tcW w:type="dxa" w:w="1071"/>
          </w:tcPr>
          <w:p>
            <w:pPr>
              <w:spacing w:after="0"/>
              <w:jc w:val="right"/>
            </w:pPr>
            <w:r>
              <w:rPr>
                <w:sz w:val="16"/>
              </w:rPr>
              <w:t>8</w:t>
            </w:r>
          </w:p>
        </w:tc>
        <w:tc>
          <w:tcPr>
            <w:tcW w:type="dxa" w:w="1748"/>
          </w:tcPr>
          <w:p>
            <w:pPr>
              <w:spacing w:after="0"/>
              <w:jc w:val="right"/>
            </w:pPr>
            <w:r>
              <w:rPr>
                <w:sz w:val="16"/>
              </w:rPr>
              <w:t>6</w:t>
            </w:r>
          </w:p>
        </w:tc>
        <w:tc>
          <w:tcPr>
            <w:tcW w:type="dxa" w:w="763"/>
          </w:tcPr>
          <w:p>
            <w:pPr>
              <w:spacing w:after="0"/>
              <w:jc w:val="right"/>
            </w:pPr>
            <w:r>
              <w:rPr>
                <w:sz w:val="16"/>
              </w:rPr>
              <w:t>21</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9</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33</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4"/>
        <w:gridCol w:w="2999"/>
        <w:gridCol w:w="928"/>
        <w:gridCol w:w="2082"/>
        <w:gridCol w:w="1246"/>
        <w:gridCol w:w="2653"/>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4"/>
            <w:shd w:val="clear" w:color="auto" w:fill="E8E8E8"/>
          </w:tcPr>
          <w:p>
            <w:pPr>
              <w:spacing w:after="0"/>
              <w:jc w:val="left"/>
            </w:pPr>
            <w:r>
              <w:rPr>
                <w:b/>
                <w:sz w:val="16"/>
              </w:rPr>
              <w:t>Magnitude or extent</w:t>
            </w:r>
          </w:p>
        </w:tc>
        <w:tc>
          <w:tcPr>
            <w:tcW w:type="dxa" w:w="299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2"/>
            <w:shd w:val="clear" w:color="auto" w:fill="E8E8E8"/>
          </w:tcPr>
          <w:p>
            <w:pPr>
              <w:spacing w:after="0"/>
              <w:jc w:val="left"/>
            </w:pPr>
            <w:r>
              <w:rPr>
                <w:b/>
                <w:sz w:val="16"/>
              </w:rPr>
              <w:t>Location</w:t>
            </w:r>
          </w:p>
        </w:tc>
        <w:tc>
          <w:tcPr>
            <w:tcW w:type="dxa" w:w="1246"/>
            <w:shd w:val="clear" w:color="auto" w:fill="E8E8E8"/>
          </w:tcPr>
          <w:p>
            <w:pPr>
              <w:spacing w:after="0"/>
              <w:jc w:val="left"/>
            </w:pPr>
            <w:r>
              <w:rPr>
                <w:b/>
                <w:sz w:val="16"/>
              </w:rPr>
              <w:t>Flags</w:t>
            </w:r>
          </w:p>
        </w:tc>
        <w:tc>
          <w:tcPr>
            <w:tcW w:type="dxa" w:w="26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302"/>
          </w:tcPr>
          <w:p>
            <w:pPr>
              <w:spacing w:after="0"/>
              <w:jc w:val="left"/>
            </w:pPr>
            <w:r>
              <w:rPr>
                <w:sz w:val="16"/>
              </w:rPr>
              <w:t>Tornado</w:t>
            </w:r>
          </w:p>
        </w:tc>
        <w:tc>
          <w:tcPr>
            <w:tcW w:type="dxa" w:w="1864"/>
          </w:tcPr>
          <w:p>
            <w:pPr>
              <w:spacing w:after="0"/>
              <w:jc w:val="left"/>
            </w:pPr>
            <w:r>
              <w:rPr>
                <w:sz w:val="16"/>
              </w:rPr>
              <w:t>EF1, 4.5 mi within this county, 300 yd wide</w:t>
            </w:r>
          </w:p>
        </w:tc>
        <w:tc>
          <w:tcPr>
            <w:tcW w:type="dxa" w:w="2999"/>
          </w:tcPr>
          <w:p>
            <w:pPr>
              <w:spacing w:after="0"/>
              <w:jc w:val="left"/>
            </w:pPr>
            <w:r>
              <w:rPr>
                <w:sz w:val="16"/>
              </w:rPr>
              <w:t>$400,000 property; $0 crops (2026 dollars)</w:t>
            </w:r>
          </w:p>
        </w:tc>
        <w:tc>
          <w:tcPr>
            <w:tcW w:type="dxa" w:w="928"/>
          </w:tcPr>
          <w:p>
            <w:pPr>
              <w:spacing w:after="0"/>
              <w:jc w:val="right"/>
            </w:pPr>
            <w:r>
              <w:rPr>
                <w:sz w:val="16"/>
              </w:rPr>
              <w:t>0, 0</w:t>
            </w:r>
          </w:p>
        </w:tc>
        <w:tc>
          <w:tcPr>
            <w:tcW w:type="dxa" w:w="2082"/>
          </w:tcPr>
          <w:p>
            <w:pPr>
              <w:spacing w:after="0"/>
              <w:jc w:val="left"/>
            </w:pPr>
            <w:r>
              <w:rPr>
                <w:sz w:val="16"/>
              </w:rPr>
              <w:t>CORY to SALINE CITY</w:t>
            </w:r>
          </w:p>
        </w:tc>
        <w:tc>
          <w:tcPr>
            <w:tcW w:type="dxa" w:w="1246"/>
          </w:tcPr>
          <w:p>
            <w:pPr>
              <w:spacing w:after="0"/>
              <w:jc w:val="left"/>
            </w:pPr>
            <w:r>
              <w:rPr>
                <w:sz w:val="16"/>
              </w:rPr>
              <w:t>new since last plan; within last 5 years</w:t>
            </w:r>
          </w:p>
        </w:tc>
        <w:tc>
          <w:tcPr>
            <w:tcW w:type="dxa" w:w="2653"/>
          </w:tcPr>
          <w:p>
            <w:pPr>
              <w:spacing w:after="0"/>
              <w:jc w:val="left"/>
            </w:pPr>
            <w:r>
              <w:rPr>
                <w:sz w:val="16"/>
              </w:rPr>
              <w:t>B1-c most damaging: Tornado</w:t>
            </w:r>
          </w:p>
        </w:tc>
      </w:tr>
      <w:tr>
        <w:trPr>
          <w:cantSplit/>
        </w:trPr>
        <w:tc>
          <w:tcPr>
            <w:tcW w:type="dxa" w:w="1037"/>
          </w:tcPr>
          <w:p>
            <w:pPr>
              <w:spacing w:after="0"/>
              <w:jc w:val="left"/>
            </w:pPr>
            <w:r>
              <w:rPr>
                <w:sz w:val="16"/>
              </w:rPr>
              <w:t>2023-08-21</w:t>
            </w:r>
          </w:p>
        </w:tc>
        <w:tc>
          <w:tcPr>
            <w:tcW w:type="dxa" w:w="1302"/>
          </w:tcPr>
          <w:p>
            <w:pPr>
              <w:spacing w:after="0"/>
              <w:jc w:val="left"/>
            </w:pPr>
            <w:r>
              <w:rPr>
                <w:sz w:val="16"/>
              </w:rPr>
              <w:t>Excessive Heat</w:t>
            </w:r>
          </w:p>
        </w:tc>
        <w:tc>
          <w:tcPr>
            <w:tcW w:type="dxa" w:w="1864"/>
          </w:tcPr>
          <w:p>
            <w:pPr>
              <w:spacing w:after="0"/>
              <w:jc w:val="left"/>
            </w:pPr>
          </w:p>
        </w:tc>
        <w:tc>
          <w:tcPr>
            <w:tcW w:type="dxa" w:w="2999"/>
          </w:tcPr>
          <w:p>
            <w:pPr>
              <w:spacing w:after="0"/>
              <w:jc w:val="left"/>
            </w:pPr>
            <w:r>
              <w:rPr>
                <w:sz w:val="16"/>
              </w:rPr>
              <w:t>$0 property; $0 crops, reported for the zone (2023 dollars)</w:t>
            </w:r>
          </w:p>
        </w:tc>
        <w:tc>
          <w:tcPr>
            <w:tcW w:type="dxa" w:w="928"/>
          </w:tcPr>
          <w:p>
            <w:pPr>
              <w:spacing w:after="0"/>
              <w:jc w:val="right"/>
            </w:pPr>
            <w:r>
              <w:rPr>
                <w:sz w:val="16"/>
              </w:rPr>
              <w:t>0, 0</w:t>
            </w:r>
          </w:p>
        </w:tc>
        <w:tc>
          <w:tcPr>
            <w:tcW w:type="dxa" w:w="2082"/>
          </w:tcPr>
          <w:p>
            <w:pPr>
              <w:spacing w:after="0"/>
              <w:jc w:val="left"/>
            </w:pPr>
            <w:r>
              <w:rPr>
                <w:sz w:val="16"/>
              </w:rPr>
              <w:t>NWS zone INZ052 (CLAY), zone-level</w:t>
            </w:r>
          </w:p>
        </w:tc>
        <w:tc>
          <w:tcPr>
            <w:tcW w:type="dxa" w:w="1246"/>
          </w:tcPr>
          <w:p>
            <w:pPr>
              <w:spacing w:after="0"/>
              <w:jc w:val="left"/>
            </w:pPr>
            <w:r>
              <w:rPr>
                <w:sz w:val="16"/>
              </w:rPr>
              <w:t>within last 5 years</w:t>
            </w:r>
          </w:p>
        </w:tc>
        <w:tc>
          <w:tcPr>
            <w:tcW w:type="dxa" w:w="2653"/>
          </w:tcPr>
          <w:p>
            <w:pPr>
              <w:spacing w:after="0"/>
              <w:jc w:val="left"/>
            </w:pPr>
            <w:r>
              <w:rPr>
                <w:sz w:val="16"/>
              </w:rPr>
              <w:t>B1-c worst recorded: Excessive Heat, Heat</w:t>
            </w:r>
          </w:p>
        </w:tc>
      </w:tr>
      <w:tr>
        <w:trPr>
          <w:cantSplit/>
        </w:trPr>
        <w:tc>
          <w:tcPr>
            <w:tcW w:type="dxa" w:w="1037"/>
          </w:tcPr>
          <w:p>
            <w:pPr>
              <w:spacing w:after="0"/>
              <w:jc w:val="left"/>
            </w:pPr>
            <w:r>
              <w:rPr>
                <w:sz w:val="16"/>
              </w:rPr>
              <w:t>2022-11-05</w:t>
            </w:r>
          </w:p>
        </w:tc>
        <w:tc>
          <w:tcPr>
            <w:tcW w:type="dxa" w:w="1302"/>
          </w:tcPr>
          <w:p>
            <w:pPr>
              <w:spacing w:after="0"/>
              <w:jc w:val="left"/>
            </w:pPr>
            <w:r>
              <w:rPr>
                <w:sz w:val="16"/>
              </w:rPr>
              <w:t>High Wind</w:t>
            </w:r>
          </w:p>
        </w:tc>
        <w:tc>
          <w:tcPr>
            <w:tcW w:type="dxa" w:w="1864"/>
          </w:tcPr>
          <w:p>
            <w:pPr>
              <w:spacing w:after="0"/>
              <w:jc w:val="left"/>
            </w:pPr>
            <w:r>
              <w:rPr>
                <w:sz w:val="16"/>
              </w:rPr>
              <w:t>55 kt (63 mph) estimated gust</w:t>
            </w:r>
          </w:p>
        </w:tc>
        <w:tc>
          <w:tcPr>
            <w:tcW w:type="dxa" w:w="2999"/>
          </w:tcPr>
          <w:p>
            <w:pPr>
              <w:spacing w:after="0"/>
              <w:jc w:val="left"/>
            </w:pPr>
            <w:r>
              <w:rPr>
                <w:sz w:val="16"/>
              </w:rPr>
              <w:t>$20,000 property; $0 crops, reported for the zone (2022 dollars)</w:t>
            </w:r>
          </w:p>
        </w:tc>
        <w:tc>
          <w:tcPr>
            <w:tcW w:type="dxa" w:w="928"/>
          </w:tcPr>
          <w:p>
            <w:pPr>
              <w:spacing w:after="0"/>
              <w:jc w:val="right"/>
            </w:pPr>
            <w:r>
              <w:rPr>
                <w:sz w:val="16"/>
              </w:rPr>
              <w:t>0, 0</w:t>
            </w:r>
          </w:p>
        </w:tc>
        <w:tc>
          <w:tcPr>
            <w:tcW w:type="dxa" w:w="2082"/>
          </w:tcPr>
          <w:p>
            <w:pPr>
              <w:spacing w:after="0"/>
              <w:jc w:val="left"/>
            </w:pPr>
            <w:r>
              <w:rPr>
                <w:sz w:val="16"/>
              </w:rPr>
              <w:t>NWS zone INZ052 (CLAY), zone-level</w:t>
            </w:r>
          </w:p>
        </w:tc>
        <w:tc>
          <w:tcPr>
            <w:tcW w:type="dxa" w:w="1246"/>
          </w:tcPr>
          <w:p>
            <w:pPr>
              <w:spacing w:after="0"/>
              <w:jc w:val="left"/>
            </w:pPr>
            <w:r>
              <w:rPr>
                <w:sz w:val="16"/>
              </w:rPr>
              <w:t>within last 5 years</w:t>
            </w:r>
          </w:p>
        </w:tc>
        <w:tc>
          <w:tcPr>
            <w:tcW w:type="dxa" w:w="2653"/>
          </w:tcPr>
          <w:p>
            <w:pPr>
              <w:spacing w:after="0"/>
              <w:jc w:val="left"/>
            </w:pPr>
            <w:r>
              <w:rPr>
                <w:sz w:val="16"/>
              </w:rPr>
              <w:t>B1-c most damaging: High Wind and Strong Wind</w:t>
            </w:r>
          </w:p>
        </w:tc>
      </w:tr>
      <w:tr>
        <w:trPr>
          <w:cantSplit/>
        </w:trPr>
        <w:tc>
          <w:tcPr>
            <w:tcW w:type="dxa" w:w="1037"/>
          </w:tcPr>
          <w:p>
            <w:pPr>
              <w:spacing w:after="0"/>
              <w:jc w:val="left"/>
            </w:pPr>
            <w:r>
              <w:rPr>
                <w:sz w:val="16"/>
              </w:rPr>
              <w:t>2022-01-08</w:t>
            </w:r>
          </w:p>
        </w:tc>
        <w:tc>
          <w:tcPr>
            <w:tcW w:type="dxa" w:w="1302"/>
          </w:tcPr>
          <w:p>
            <w:pPr>
              <w:spacing w:after="0"/>
              <w:jc w:val="left"/>
            </w:pPr>
            <w:r>
              <w:rPr>
                <w:sz w:val="16"/>
              </w:rPr>
              <w:t>Winter Weather</w:t>
            </w:r>
          </w:p>
        </w:tc>
        <w:tc>
          <w:tcPr>
            <w:tcW w:type="dxa" w:w="1864"/>
          </w:tcPr>
          <w:p>
            <w:pPr>
              <w:spacing w:after="0"/>
              <w:jc w:val="left"/>
            </w:pPr>
          </w:p>
        </w:tc>
        <w:tc>
          <w:tcPr>
            <w:tcW w:type="dxa" w:w="2999"/>
          </w:tcPr>
          <w:p>
            <w:pPr>
              <w:spacing w:after="0"/>
              <w:jc w:val="left"/>
            </w:pPr>
            <w:r>
              <w:rPr>
                <w:sz w:val="16"/>
              </w:rPr>
              <w:t>$25,000 property; $0 crops, reported for the zone (2022 dollars)</w:t>
            </w:r>
          </w:p>
        </w:tc>
        <w:tc>
          <w:tcPr>
            <w:tcW w:type="dxa" w:w="928"/>
          </w:tcPr>
          <w:p>
            <w:pPr>
              <w:spacing w:after="0"/>
              <w:jc w:val="right"/>
            </w:pPr>
            <w:r>
              <w:rPr>
                <w:sz w:val="16"/>
              </w:rPr>
              <w:t>3, 1</w:t>
            </w:r>
          </w:p>
        </w:tc>
        <w:tc>
          <w:tcPr>
            <w:tcW w:type="dxa" w:w="2082"/>
          </w:tcPr>
          <w:p>
            <w:pPr>
              <w:spacing w:after="0"/>
              <w:jc w:val="left"/>
            </w:pPr>
            <w:r>
              <w:rPr>
                <w:sz w:val="16"/>
              </w:rPr>
              <w:t>NWS zone INZ052 (CLAY), zone-level</w:t>
            </w:r>
          </w:p>
        </w:tc>
        <w:tc>
          <w:tcPr>
            <w:tcW w:type="dxa" w:w="1246"/>
          </w:tcPr>
          <w:p>
            <w:pPr>
              <w:spacing w:after="0"/>
              <w:jc w:val="left"/>
            </w:pPr>
            <w:r>
              <w:rPr>
                <w:sz w:val="16"/>
              </w:rPr>
              <w:t>within last 5 years</w:t>
            </w:r>
          </w:p>
        </w:tc>
        <w:tc>
          <w:tcPr>
            <w:tcW w:type="dxa" w:w="2653"/>
          </w:tcPr>
          <w:p>
            <w:pPr>
              <w:spacing w:after="0"/>
              <w:jc w:val="left"/>
            </w:pPr>
            <w:r>
              <w:rPr>
                <w:sz w:val="16"/>
              </w:rPr>
              <w:t>deaths or injuries recorded</w:t>
            </w:r>
          </w:p>
        </w:tc>
      </w:tr>
      <w:tr>
        <w:trPr>
          <w:cantSplit/>
        </w:trPr>
        <w:tc>
          <w:tcPr>
            <w:tcW w:type="dxa" w:w="1037"/>
          </w:tcPr>
          <w:p>
            <w:pPr>
              <w:spacing w:after="0"/>
              <w:jc w:val="left"/>
            </w:pPr>
            <w:r>
              <w:rPr>
                <w:sz w:val="16"/>
              </w:rPr>
              <w:t>2014-07-07</w:t>
            </w:r>
          </w:p>
        </w:tc>
        <w:tc>
          <w:tcPr>
            <w:tcW w:type="dxa" w:w="1302"/>
          </w:tcPr>
          <w:p>
            <w:pPr>
              <w:spacing w:after="0"/>
              <w:jc w:val="left"/>
            </w:pPr>
            <w:r>
              <w:rPr>
                <w:sz w:val="16"/>
              </w:rPr>
              <w:t>Thunderstorm Wind</w:t>
            </w:r>
          </w:p>
        </w:tc>
        <w:tc>
          <w:tcPr>
            <w:tcW w:type="dxa" w:w="1864"/>
          </w:tcPr>
          <w:p>
            <w:pPr>
              <w:spacing w:after="0"/>
              <w:jc w:val="left"/>
            </w:pPr>
            <w:r>
              <w:rPr>
                <w:sz w:val="16"/>
              </w:rPr>
              <w:t>65 kt (75 mph) measured gust</w:t>
            </w:r>
          </w:p>
        </w:tc>
        <w:tc>
          <w:tcPr>
            <w:tcW w:type="dxa" w:w="2999"/>
          </w:tcPr>
          <w:p>
            <w:pPr>
              <w:spacing w:after="0"/>
              <w:jc w:val="left"/>
            </w:pPr>
            <w:r>
              <w:rPr>
                <w:sz w:val="16"/>
              </w:rPr>
              <w:t>damage not reported</w:t>
            </w:r>
          </w:p>
        </w:tc>
        <w:tc>
          <w:tcPr>
            <w:tcW w:type="dxa" w:w="928"/>
          </w:tcPr>
          <w:p>
            <w:pPr>
              <w:spacing w:after="0"/>
              <w:jc w:val="right"/>
            </w:pPr>
            <w:r>
              <w:rPr>
                <w:sz w:val="16"/>
              </w:rPr>
              <w:t>0, 0</w:t>
            </w:r>
          </w:p>
        </w:tc>
        <w:tc>
          <w:tcPr>
            <w:tcW w:type="dxa" w:w="2082"/>
          </w:tcPr>
          <w:p>
            <w:pPr>
              <w:spacing w:after="0"/>
              <w:jc w:val="left"/>
            </w:pPr>
            <w:r>
              <w:rPr>
                <w:sz w:val="16"/>
              </w:rPr>
              <w:t>BRAZIL</w:t>
            </w:r>
          </w:p>
        </w:tc>
        <w:tc>
          <w:tcPr>
            <w:tcW w:type="dxa" w:w="1246"/>
          </w:tcPr>
          <w:p>
            <w:pPr>
              <w:spacing w:after="0"/>
              <w:jc w:val="left"/>
            </w:pPr>
          </w:p>
        </w:tc>
        <w:tc>
          <w:tcPr>
            <w:tcW w:type="dxa" w:w="2653"/>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302"/>
          </w:tcPr>
          <w:p>
            <w:pPr>
              <w:spacing w:after="0"/>
              <w:jc w:val="left"/>
            </w:pPr>
            <w:r>
              <w:rPr>
                <w:sz w:val="16"/>
              </w:rPr>
              <w:t>Drought</w:t>
            </w:r>
          </w:p>
        </w:tc>
        <w:tc>
          <w:tcPr>
            <w:tcW w:type="dxa" w:w="1864"/>
          </w:tcPr>
          <w:p>
            <w:pPr>
              <w:spacing w:after="0"/>
              <w:jc w:val="left"/>
            </w:pPr>
          </w:p>
        </w:tc>
        <w:tc>
          <w:tcPr>
            <w:tcW w:type="dxa" w:w="2999"/>
          </w:tcPr>
          <w:p>
            <w:pPr>
              <w:spacing w:after="0"/>
              <w:jc w:val="left"/>
            </w:pPr>
            <w:r>
              <w:rPr>
                <w:sz w:val="16"/>
              </w:rPr>
              <w:t>damage not reported</w:t>
            </w:r>
          </w:p>
        </w:tc>
        <w:tc>
          <w:tcPr>
            <w:tcW w:type="dxa" w:w="928"/>
          </w:tcPr>
          <w:p>
            <w:pPr>
              <w:spacing w:after="0"/>
              <w:jc w:val="right"/>
            </w:pPr>
            <w:r>
              <w:rPr>
                <w:sz w:val="16"/>
              </w:rPr>
              <w:t>0, 0</w:t>
            </w:r>
          </w:p>
        </w:tc>
        <w:tc>
          <w:tcPr>
            <w:tcW w:type="dxa" w:w="2082"/>
          </w:tcPr>
          <w:p>
            <w:pPr>
              <w:spacing w:after="0"/>
              <w:jc w:val="left"/>
            </w:pPr>
            <w:r>
              <w:rPr>
                <w:sz w:val="16"/>
              </w:rPr>
              <w:t>NWS zone INZ052 (CLAY), zone-level</w:t>
            </w:r>
          </w:p>
        </w:tc>
        <w:tc>
          <w:tcPr>
            <w:tcW w:type="dxa" w:w="1246"/>
          </w:tcPr>
          <w:p>
            <w:pPr>
              <w:spacing w:after="0"/>
              <w:jc w:val="left"/>
            </w:pPr>
          </w:p>
        </w:tc>
        <w:tc>
          <w:tcPr>
            <w:tcW w:type="dxa" w:w="2653"/>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302"/>
          </w:tcPr>
          <w:p>
            <w:pPr>
              <w:spacing w:after="0"/>
              <w:jc w:val="left"/>
            </w:pPr>
            <w:r>
              <w:rPr>
                <w:sz w:val="16"/>
              </w:rPr>
              <w:t>High Wind</w:t>
            </w:r>
          </w:p>
        </w:tc>
        <w:tc>
          <w:tcPr>
            <w:tcW w:type="dxa" w:w="1864"/>
          </w:tcPr>
          <w:p>
            <w:pPr>
              <w:spacing w:after="0"/>
              <w:jc w:val="left"/>
            </w:pPr>
            <w:r>
              <w:rPr>
                <w:sz w:val="16"/>
              </w:rPr>
              <w:t>60 kt (69 mph) estimated gust</w:t>
            </w:r>
          </w:p>
        </w:tc>
        <w:tc>
          <w:tcPr>
            <w:tcW w:type="dxa" w:w="2999"/>
          </w:tcPr>
          <w:p>
            <w:pPr>
              <w:spacing w:after="0"/>
              <w:jc w:val="left"/>
            </w:pPr>
            <w:r>
              <w:rPr>
                <w:sz w:val="16"/>
              </w:rPr>
              <w:t>damage not reported</w:t>
            </w:r>
          </w:p>
        </w:tc>
        <w:tc>
          <w:tcPr>
            <w:tcW w:type="dxa" w:w="928"/>
          </w:tcPr>
          <w:p>
            <w:pPr>
              <w:spacing w:after="0"/>
              <w:jc w:val="right"/>
            </w:pPr>
            <w:r>
              <w:rPr>
                <w:sz w:val="16"/>
              </w:rPr>
              <w:t>0, 0</w:t>
            </w:r>
          </w:p>
        </w:tc>
        <w:tc>
          <w:tcPr>
            <w:tcW w:type="dxa" w:w="2082"/>
          </w:tcPr>
          <w:p>
            <w:pPr>
              <w:spacing w:after="0"/>
              <w:jc w:val="left"/>
            </w:pPr>
            <w:r>
              <w:rPr>
                <w:sz w:val="16"/>
              </w:rPr>
              <w:t>NWS zone INZ052 (CLAY), zone-level</w:t>
            </w:r>
          </w:p>
        </w:tc>
        <w:tc>
          <w:tcPr>
            <w:tcW w:type="dxa" w:w="1246"/>
          </w:tcPr>
          <w:p>
            <w:pPr>
              <w:spacing w:after="0"/>
              <w:jc w:val="left"/>
            </w:pPr>
          </w:p>
        </w:tc>
        <w:tc>
          <w:tcPr>
            <w:tcW w:type="dxa" w:w="2653"/>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302"/>
          </w:tcPr>
          <w:p>
            <w:pPr>
              <w:spacing w:after="0"/>
              <w:jc w:val="left"/>
            </w:pPr>
            <w:r>
              <w:rPr>
                <w:sz w:val="16"/>
              </w:rPr>
              <w:t>Flood</w:t>
            </w:r>
          </w:p>
        </w:tc>
        <w:tc>
          <w:tcPr>
            <w:tcW w:type="dxa" w:w="1864"/>
          </w:tcPr>
          <w:p>
            <w:pPr>
              <w:spacing w:after="0"/>
              <w:jc w:val="left"/>
            </w:pPr>
          </w:p>
        </w:tc>
        <w:tc>
          <w:tcPr>
            <w:tcW w:type="dxa" w:w="2999"/>
          </w:tcPr>
          <w:p>
            <w:pPr>
              <w:spacing w:after="0"/>
              <w:jc w:val="left"/>
            </w:pPr>
            <w:r>
              <w:rPr>
                <w:sz w:val="16"/>
              </w:rPr>
              <w:t>$45,000,000 property; $45,000,000 crops (2008 dollars)</w:t>
            </w:r>
          </w:p>
        </w:tc>
        <w:tc>
          <w:tcPr>
            <w:tcW w:type="dxa" w:w="928"/>
          </w:tcPr>
          <w:p>
            <w:pPr>
              <w:spacing w:after="0"/>
              <w:jc w:val="right"/>
            </w:pPr>
            <w:r>
              <w:rPr>
                <w:sz w:val="16"/>
              </w:rPr>
              <w:t>0, 0</w:t>
            </w:r>
          </w:p>
        </w:tc>
        <w:tc>
          <w:tcPr>
            <w:tcW w:type="dxa" w:w="2082"/>
          </w:tcPr>
          <w:p>
            <w:pPr>
              <w:spacing w:after="0"/>
              <w:jc w:val="left"/>
            </w:pPr>
            <w:r>
              <w:rPr>
                <w:sz w:val="16"/>
              </w:rPr>
              <w:t>BOWLING GREEN</w:t>
            </w:r>
          </w:p>
        </w:tc>
        <w:tc>
          <w:tcPr>
            <w:tcW w:type="dxa" w:w="1246"/>
          </w:tcPr>
          <w:p>
            <w:pPr>
              <w:spacing w:after="0"/>
              <w:jc w:val="left"/>
            </w:pPr>
          </w:p>
        </w:tc>
        <w:tc>
          <w:tcPr>
            <w:tcW w:type="dxa" w:w="26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2006-06-11</w:t>
            </w:r>
          </w:p>
        </w:tc>
        <w:tc>
          <w:tcPr>
            <w:tcW w:type="dxa" w:w="1302"/>
          </w:tcPr>
          <w:p>
            <w:pPr>
              <w:spacing w:after="0"/>
              <w:jc w:val="left"/>
            </w:pPr>
            <w:r>
              <w:rPr>
                <w:sz w:val="16"/>
              </w:rPr>
              <w:t>Lightning</w:t>
            </w:r>
          </w:p>
        </w:tc>
        <w:tc>
          <w:tcPr>
            <w:tcW w:type="dxa" w:w="1864"/>
          </w:tcPr>
          <w:p>
            <w:pPr>
              <w:spacing w:after="0"/>
              <w:jc w:val="left"/>
            </w:pPr>
          </w:p>
        </w:tc>
        <w:tc>
          <w:tcPr>
            <w:tcW w:type="dxa" w:w="2999"/>
          </w:tcPr>
          <w:p>
            <w:pPr>
              <w:spacing w:after="0"/>
              <w:jc w:val="left"/>
            </w:pPr>
            <w:r>
              <w:rPr>
                <w:sz w:val="16"/>
              </w:rPr>
              <w:t>$50,000 property; $0 crops (2006 dollars)</w:t>
            </w:r>
          </w:p>
        </w:tc>
        <w:tc>
          <w:tcPr>
            <w:tcW w:type="dxa" w:w="928"/>
          </w:tcPr>
          <w:p>
            <w:pPr>
              <w:spacing w:after="0"/>
              <w:jc w:val="right"/>
            </w:pPr>
            <w:r>
              <w:rPr>
                <w:sz w:val="16"/>
              </w:rPr>
              <w:t>0, 0</w:t>
            </w:r>
          </w:p>
        </w:tc>
        <w:tc>
          <w:tcPr>
            <w:tcW w:type="dxa" w:w="2082"/>
          </w:tcPr>
          <w:p>
            <w:pPr>
              <w:spacing w:after="0"/>
              <w:jc w:val="left"/>
            </w:pPr>
            <w:r>
              <w:rPr>
                <w:sz w:val="16"/>
              </w:rPr>
              <w:t>CLAY CITY</w:t>
            </w:r>
          </w:p>
        </w:tc>
        <w:tc>
          <w:tcPr>
            <w:tcW w:type="dxa" w:w="1246"/>
          </w:tcPr>
          <w:p>
            <w:pPr>
              <w:spacing w:after="0"/>
              <w:jc w:val="left"/>
            </w:pPr>
          </w:p>
        </w:tc>
        <w:tc>
          <w:tcPr>
            <w:tcW w:type="dxa" w:w="2653"/>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302"/>
          </w:tcPr>
          <w:p>
            <w:pPr>
              <w:spacing w:after="0"/>
              <w:jc w:val="left"/>
            </w:pPr>
            <w:r>
              <w:rPr>
                <w:sz w:val="16"/>
              </w:rPr>
              <w:t>Cold/Wind Chill</w:t>
            </w:r>
          </w:p>
        </w:tc>
        <w:tc>
          <w:tcPr>
            <w:tcW w:type="dxa" w:w="1864"/>
          </w:tcPr>
          <w:p>
            <w:pPr>
              <w:spacing w:after="0"/>
              <w:jc w:val="left"/>
            </w:pPr>
          </w:p>
        </w:tc>
        <w:tc>
          <w:tcPr>
            <w:tcW w:type="dxa" w:w="2999"/>
          </w:tcPr>
          <w:p>
            <w:pPr>
              <w:spacing w:after="0"/>
              <w:jc w:val="left"/>
            </w:pPr>
            <w:r>
              <w:rPr>
                <w:sz w:val="16"/>
              </w:rPr>
              <w:t>damage not reported</w:t>
            </w:r>
          </w:p>
        </w:tc>
        <w:tc>
          <w:tcPr>
            <w:tcW w:type="dxa" w:w="928"/>
          </w:tcPr>
          <w:p>
            <w:pPr>
              <w:spacing w:after="0"/>
              <w:jc w:val="right"/>
            </w:pPr>
            <w:r>
              <w:rPr>
                <w:sz w:val="16"/>
              </w:rPr>
              <w:t>0, 0</w:t>
            </w:r>
          </w:p>
        </w:tc>
        <w:tc>
          <w:tcPr>
            <w:tcW w:type="dxa" w:w="2082"/>
          </w:tcPr>
          <w:p>
            <w:pPr>
              <w:spacing w:after="0"/>
              <w:jc w:val="left"/>
            </w:pPr>
            <w:r>
              <w:rPr>
                <w:sz w:val="16"/>
              </w:rPr>
              <w:t>NWS zone INZ052 (CLAY), zone-level</w:t>
            </w:r>
          </w:p>
        </w:tc>
        <w:tc>
          <w:tcPr>
            <w:tcW w:type="dxa" w:w="1246"/>
          </w:tcPr>
          <w:p>
            <w:pPr>
              <w:spacing w:after="0"/>
              <w:jc w:val="left"/>
            </w:pPr>
          </w:p>
        </w:tc>
        <w:tc>
          <w:tcPr>
            <w:tcW w:type="dxa" w:w="26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1988-09-19</w:t>
            </w:r>
          </w:p>
        </w:tc>
        <w:tc>
          <w:tcPr>
            <w:tcW w:type="dxa" w:w="1302"/>
          </w:tcPr>
          <w:p>
            <w:pPr>
              <w:spacing w:after="0"/>
              <w:jc w:val="left"/>
            </w:pPr>
            <w:r>
              <w:rPr>
                <w:sz w:val="16"/>
              </w:rPr>
              <w:t>Tornado</w:t>
            </w:r>
          </w:p>
        </w:tc>
        <w:tc>
          <w:tcPr>
            <w:tcW w:type="dxa" w:w="1864"/>
          </w:tcPr>
          <w:p>
            <w:pPr>
              <w:spacing w:after="0"/>
              <w:jc w:val="left"/>
            </w:pPr>
            <w:r>
              <w:rPr>
                <w:sz w:val="16"/>
              </w:rPr>
              <w:t>F1, 0.4 mi path length (whole path, pre-1996), 30 yd wide</w:t>
            </w:r>
          </w:p>
        </w:tc>
        <w:tc>
          <w:tcPr>
            <w:tcW w:type="dxa" w:w="2999"/>
          </w:tcPr>
          <w:p>
            <w:pPr>
              <w:spacing w:after="0"/>
              <w:jc w:val="left"/>
            </w:pPr>
            <w:r>
              <w:rPr>
                <w:sz w:val="16"/>
              </w:rPr>
              <w:t>$2,500 property; crops not recorded (1988 dollars)</w:t>
            </w:r>
          </w:p>
        </w:tc>
        <w:tc>
          <w:tcPr>
            <w:tcW w:type="dxa" w:w="928"/>
          </w:tcPr>
          <w:p>
            <w:pPr>
              <w:spacing w:after="0"/>
              <w:jc w:val="right"/>
            </w:pPr>
            <w:r>
              <w:rPr>
                <w:sz w:val="16"/>
              </w:rPr>
              <w:t>0, 2</w:t>
            </w:r>
          </w:p>
        </w:tc>
        <w:tc>
          <w:tcPr>
            <w:tcW w:type="dxa" w:w="2082"/>
          </w:tcPr>
          <w:p>
            <w:pPr>
              <w:spacing w:after="0"/>
              <w:jc w:val="left"/>
            </w:pPr>
            <w:r>
              <w:rPr>
                <w:sz w:val="16"/>
              </w:rPr>
              <w:t>location not recorded</w:t>
            </w:r>
          </w:p>
        </w:tc>
        <w:tc>
          <w:tcPr>
            <w:tcW w:type="dxa" w:w="1246"/>
          </w:tcPr>
          <w:p>
            <w:pPr>
              <w:spacing w:after="0"/>
              <w:jc w:val="left"/>
            </w:pPr>
          </w:p>
        </w:tc>
        <w:tc>
          <w:tcPr>
            <w:tcW w:type="dxa" w:w="2653"/>
          </w:tcPr>
          <w:p>
            <w:pPr>
              <w:spacing w:after="0"/>
              <w:jc w:val="left"/>
            </w:pPr>
            <w:r>
              <w:rPr>
                <w:sz w:val="16"/>
              </w:rPr>
              <w:t>deaths or injuries recorded</w:t>
            </w:r>
          </w:p>
        </w:tc>
      </w:tr>
      <w:tr>
        <w:trPr>
          <w:cantSplit/>
        </w:trPr>
        <w:tc>
          <w:tcPr>
            <w:tcW w:type="dxa" w:w="1037"/>
          </w:tcPr>
          <w:p>
            <w:pPr>
              <w:spacing w:after="0"/>
              <w:jc w:val="left"/>
            </w:pPr>
            <w:r>
              <w:rPr>
                <w:sz w:val="16"/>
              </w:rPr>
              <w:t>1975-06-05</w:t>
            </w:r>
          </w:p>
        </w:tc>
        <w:tc>
          <w:tcPr>
            <w:tcW w:type="dxa" w:w="1302"/>
          </w:tcPr>
          <w:p>
            <w:pPr>
              <w:spacing w:after="0"/>
              <w:jc w:val="left"/>
            </w:pPr>
            <w:r>
              <w:rPr>
                <w:sz w:val="16"/>
              </w:rPr>
              <w:t>Hail</w:t>
            </w:r>
          </w:p>
        </w:tc>
        <w:tc>
          <w:tcPr>
            <w:tcW w:type="dxa" w:w="1864"/>
          </w:tcPr>
          <w:p>
            <w:pPr>
              <w:spacing w:after="0"/>
              <w:jc w:val="left"/>
            </w:pPr>
            <w:r>
              <w:rPr>
                <w:sz w:val="16"/>
              </w:rPr>
              <w:t>2.75 in</w:t>
            </w:r>
          </w:p>
        </w:tc>
        <w:tc>
          <w:tcPr>
            <w:tcW w:type="dxa" w:w="2999"/>
          </w:tcPr>
          <w:p>
            <w:pPr>
              <w:spacing w:after="0"/>
              <w:jc w:val="left"/>
            </w:pPr>
            <w:r>
              <w:rPr>
                <w:sz w:val="16"/>
              </w:rPr>
              <w:t>damage not recorded (pre-1996 record)</w:t>
            </w:r>
          </w:p>
        </w:tc>
        <w:tc>
          <w:tcPr>
            <w:tcW w:type="dxa" w:w="928"/>
          </w:tcPr>
          <w:p>
            <w:pPr>
              <w:spacing w:after="0"/>
              <w:jc w:val="right"/>
            </w:pPr>
            <w:r>
              <w:rPr>
                <w:sz w:val="16"/>
              </w:rPr>
              <w:t>0, 0</w:t>
            </w:r>
          </w:p>
        </w:tc>
        <w:tc>
          <w:tcPr>
            <w:tcW w:type="dxa" w:w="2082"/>
          </w:tcPr>
          <w:p>
            <w:pPr>
              <w:spacing w:after="0"/>
              <w:jc w:val="left"/>
            </w:pPr>
            <w:r>
              <w:rPr>
                <w:sz w:val="16"/>
              </w:rPr>
              <w:t>location not recorded</w:t>
            </w:r>
          </w:p>
        </w:tc>
        <w:tc>
          <w:tcPr>
            <w:tcW w:type="dxa" w:w="1246"/>
          </w:tcPr>
          <w:p>
            <w:pPr>
              <w:spacing w:after="0"/>
              <w:jc w:val="left"/>
            </w:pPr>
          </w:p>
        </w:tc>
        <w:tc>
          <w:tcPr>
            <w:tcW w:type="dxa" w:w="2653"/>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2.37</w:t>
            </w:r>
          </w:p>
        </w:tc>
        <w:tc>
          <w:tcPr>
            <w:tcW w:type="dxa" w:w="1261"/>
          </w:tcPr>
          <w:p>
            <w:pPr>
              <w:spacing w:after="0"/>
              <w:jc w:val="left"/>
            </w:pPr>
            <w:r>
              <w:rPr>
                <w:sz w:val="16"/>
              </w:rPr>
              <w:t>event-days per year</w:t>
            </w:r>
          </w:p>
        </w:tc>
        <w:tc>
          <w:tcPr>
            <w:tcW w:type="dxa" w:w="1539"/>
          </w:tcPr>
          <w:p>
            <w:pPr>
              <w:spacing w:after="0"/>
              <w:jc w:val="left"/>
            </w:pPr>
            <w:r>
              <w:rPr>
                <w:sz w:val="16"/>
              </w:rPr>
              <w:t>about 2.37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45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2.53</w:t>
            </w:r>
          </w:p>
        </w:tc>
        <w:tc>
          <w:tcPr>
            <w:tcW w:type="dxa" w:w="1261"/>
          </w:tcPr>
          <w:p>
            <w:pPr>
              <w:spacing w:after="0"/>
              <w:jc w:val="left"/>
            </w:pPr>
            <w:r>
              <w:rPr>
                <w:sz w:val="16"/>
              </w:rPr>
              <w:t>event-days per year</w:t>
            </w:r>
          </w:p>
        </w:tc>
        <w:tc>
          <w:tcPr>
            <w:tcW w:type="dxa" w:w="1539"/>
          </w:tcPr>
          <w:p>
            <w:pPr>
              <w:spacing w:after="0"/>
              <w:jc w:val="left"/>
            </w:pPr>
            <w:r>
              <w:rPr>
                <w:sz w:val="16"/>
              </w:rPr>
              <w:t>about 2.53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77</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0.00317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0.317%</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3.65</w:t>
            </w:r>
          </w:p>
        </w:tc>
        <w:tc>
          <w:tcPr>
            <w:tcW w:type="dxa" w:w="1261"/>
          </w:tcPr>
          <w:p>
            <w:pPr>
              <w:spacing w:after="0"/>
              <w:jc w:val="left"/>
            </w:pPr>
            <w:r>
              <w:rPr>
                <w:sz w:val="16"/>
              </w:rPr>
              <w:t>events per year</w:t>
            </w:r>
          </w:p>
        </w:tc>
        <w:tc>
          <w:tcPr>
            <w:tcW w:type="dxa" w:w="1539"/>
          </w:tcPr>
          <w:p>
            <w:pPr>
              <w:spacing w:after="0"/>
              <w:jc w:val="left"/>
            </w:pPr>
            <w:r>
              <w:rPr>
                <w:sz w:val="16"/>
              </w:rPr>
              <w:t>about 3.65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138.7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5.63</w:t>
            </w:r>
          </w:p>
        </w:tc>
        <w:tc>
          <w:tcPr>
            <w:tcW w:type="dxa" w:w="1261"/>
          </w:tcPr>
          <w:p>
            <w:pPr>
              <w:spacing w:after="0"/>
              <w:jc w:val="left"/>
            </w:pPr>
            <w:r>
              <w:rPr>
                <w:sz w:val="16"/>
              </w:rPr>
              <w:t>event-days per year</w:t>
            </w:r>
          </w:p>
        </w:tc>
        <w:tc>
          <w:tcPr>
            <w:tcW w:type="dxa" w:w="1539"/>
          </w:tcPr>
          <w:p>
            <w:pPr>
              <w:spacing w:after="0"/>
              <w:jc w:val="left"/>
            </w:pPr>
            <w:r>
              <w:rPr>
                <w:sz w:val="16"/>
              </w:rPr>
              <w:t>about 5.63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82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0.0115</w:t>
            </w:r>
          </w:p>
        </w:tc>
        <w:tc>
          <w:tcPr>
            <w:tcW w:type="dxa" w:w="1261"/>
          </w:tcPr>
          <w:p>
            <w:pPr>
              <w:spacing w:after="0"/>
              <w:jc w:val="left"/>
            </w:pPr>
            <w:r>
              <w:rPr>
                <w:sz w:val="16"/>
              </w:rPr>
              <w:t>events per year</w:t>
            </w:r>
          </w:p>
        </w:tc>
        <w:tc>
          <w:tcPr>
            <w:tcW w:type="dxa" w:w="1539"/>
          </w:tcPr>
          <w:p>
            <w:pPr>
              <w:spacing w:after="0"/>
              <w:jc w:val="left"/>
            </w:pPr>
            <w:r>
              <w:rPr>
                <w:sz w:val="16"/>
              </w:rPr>
              <w:t>about 1 in 87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0.53</w:t>
            </w:r>
          </w:p>
        </w:tc>
        <w:tc>
          <w:tcPr>
            <w:tcW w:type="dxa" w:w="1261"/>
          </w:tcPr>
          <w:p>
            <w:pPr>
              <w:spacing w:after="0"/>
              <w:jc w:val="left"/>
            </w:pPr>
            <w:r>
              <w:rPr>
                <w:sz w:val="16"/>
              </w:rPr>
              <w:t>event-days per year</w:t>
            </w:r>
          </w:p>
        </w:tc>
        <w:tc>
          <w:tcPr>
            <w:tcW w:type="dxa" w:w="1539"/>
          </w:tcPr>
          <w:p>
            <w:pPr>
              <w:spacing w:after="0"/>
              <w:jc w:val="left"/>
            </w:pPr>
            <w:r>
              <w:rPr>
                <w:sz w:val="16"/>
              </w:rPr>
              <w:t>about 0.53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36</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1.36</w:t>
            </w:r>
          </w:p>
        </w:tc>
        <w:tc>
          <w:tcPr>
            <w:tcW w:type="dxa" w:w="1261"/>
          </w:tcPr>
          <w:p>
            <w:pPr>
              <w:spacing w:after="0"/>
              <w:jc w:val="left"/>
            </w:pPr>
            <w:r>
              <w:rPr>
                <w:sz w:val="16"/>
              </w:rPr>
              <w:t>event-days per year</w:t>
            </w:r>
          </w:p>
        </w:tc>
        <w:tc>
          <w:tcPr>
            <w:tcW w:type="dxa" w:w="1539"/>
          </w:tcPr>
          <w:p>
            <w:pPr>
              <w:spacing w:after="0"/>
              <w:jc w:val="left"/>
            </w:pPr>
            <w:r>
              <w:rPr>
                <w:sz w:val="16"/>
              </w:rPr>
              <w:t>about 1.36 days per year</w:t>
            </w:r>
          </w:p>
        </w:tc>
        <w:tc>
          <w:tcPr>
            <w:tcW w:type="dxa" w:w="1561"/>
          </w:tcPr>
          <w:p>
            <w:pPr>
              <w:spacing w:after="0"/>
              <w:jc w:val="left"/>
            </w:pPr>
            <w:r>
              <w:rPr>
                <w:sz w:val="16"/>
              </w:rPr>
              <w:t>Likely (from Storm Events: 19 of 30 years)</w:t>
            </w:r>
          </w:p>
        </w:tc>
        <w:tc>
          <w:tcPr>
            <w:tcW w:type="dxa" w:w="1696"/>
          </w:tcPr>
          <w:p>
            <w:pPr>
              <w:spacing w:after="0"/>
              <w:jc w:val="left"/>
            </w:pPr>
            <w:r>
              <w:rPr>
                <w:sz w:val="16"/>
              </w:rPr>
              <w:t>event-days in 19 of 30 years, 1996 to 2025 (63.3%)</w:t>
            </w:r>
          </w:p>
        </w:tc>
        <w:tc>
          <w:tcPr>
            <w:tcW w:type="dxa" w:w="1509"/>
          </w:tcPr>
          <w:p>
            <w:pPr>
              <w:spacing w:after="0"/>
              <w:jc w:val="right"/>
            </w:pPr>
            <w:r>
              <w:rPr>
                <w:sz w:val="16"/>
              </w:rPr>
              <w:t>38</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0.171</w:t>
            </w:r>
          </w:p>
        </w:tc>
        <w:tc>
          <w:tcPr>
            <w:tcW w:type="dxa" w:w="1261"/>
          </w:tcPr>
          <w:p>
            <w:pPr>
              <w:spacing w:after="0"/>
              <w:jc w:val="left"/>
            </w:pPr>
            <w:r>
              <w:rPr>
                <w:sz w:val="16"/>
              </w:rPr>
              <w:t>events per year (modeled)</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49.2</w:t>
            </w:r>
          </w:p>
        </w:tc>
        <w:tc>
          <w:tcPr>
            <w:tcW w:type="dxa" w:w="1261"/>
          </w:tcPr>
          <w:p>
            <w:pPr>
              <w:spacing w:after="0"/>
              <w:jc w:val="left"/>
            </w:pPr>
            <w:r>
              <w:rPr>
                <w:sz w:val="16"/>
              </w:rPr>
              <w:t>days per year with a strike</w:t>
            </w:r>
          </w:p>
        </w:tc>
        <w:tc>
          <w:tcPr>
            <w:tcW w:type="dxa" w:w="1539"/>
          </w:tcPr>
          <w:p>
            <w:pPr>
              <w:spacing w:after="0"/>
              <w:jc w:val="left"/>
            </w:pPr>
            <w:r>
              <w:rPr>
                <w:sz w:val="16"/>
              </w:rPr>
              <w:t>about 49.2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4.58</w:t>
            </w:r>
          </w:p>
        </w:tc>
        <w:tc>
          <w:tcPr>
            <w:tcW w:type="dxa" w:w="1261"/>
          </w:tcPr>
          <w:p>
            <w:pPr>
              <w:spacing w:after="0"/>
              <w:jc w:val="left"/>
            </w:pPr>
            <w:r>
              <w:rPr>
                <w:sz w:val="16"/>
              </w:rPr>
              <w:t>events per year</w:t>
            </w:r>
          </w:p>
        </w:tc>
        <w:tc>
          <w:tcPr>
            <w:tcW w:type="dxa" w:w="1539"/>
          </w:tcPr>
          <w:p>
            <w:pPr>
              <w:spacing w:after="0"/>
              <w:jc w:val="left"/>
            </w:pPr>
            <w:r>
              <w:rPr>
                <w:sz w:val="16"/>
              </w:rPr>
              <w:t>about 4.58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175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0.262</w:t>
            </w:r>
          </w:p>
        </w:tc>
        <w:tc>
          <w:tcPr>
            <w:tcW w:type="dxa" w:w="1261"/>
          </w:tcPr>
          <w:p>
            <w:pPr>
              <w:spacing w:after="0"/>
              <w:jc w:val="left"/>
            </w:pPr>
            <w:r>
              <w:rPr>
                <w:sz w:val="16"/>
              </w:rPr>
              <w:t>events per year</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0.0000174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0.00174%</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8.68</w:t>
            </w:r>
          </w:p>
        </w:tc>
        <w:tc>
          <w:tcPr>
            <w:tcW w:type="dxa" w:w="1261"/>
          </w:tcPr>
          <w:p>
            <w:pPr>
              <w:spacing w:after="0"/>
              <w:jc w:val="left"/>
            </w:pPr>
            <w:r>
              <w:rPr>
                <w:sz w:val="16"/>
              </w:rPr>
              <w:t>event-days per year</w:t>
            </w:r>
          </w:p>
        </w:tc>
        <w:tc>
          <w:tcPr>
            <w:tcW w:type="dxa" w:w="1539"/>
          </w:tcPr>
          <w:p>
            <w:pPr>
              <w:spacing w:after="0"/>
              <w:jc w:val="left"/>
            </w:pPr>
            <w:r>
              <w:rPr>
                <w:sz w:val="16"/>
              </w:rPr>
              <w:t>about 8.68 days per year</w:t>
            </w:r>
          </w:p>
        </w:tc>
        <w:tc>
          <w:tcPr>
            <w:tcW w:type="dxa" w:w="1561"/>
          </w:tcPr>
          <w:p>
            <w:pPr>
              <w:spacing w:after="0"/>
              <w:jc w:val="left"/>
            </w:pPr>
            <w:r>
              <w:rPr>
                <w:sz w:val="16"/>
              </w:rPr>
              <w:t>Likely (from Storm Events: 18 of 30 years)</w:t>
            </w:r>
          </w:p>
        </w:tc>
        <w:tc>
          <w:tcPr>
            <w:tcW w:type="dxa" w:w="1696"/>
          </w:tcPr>
          <w:p>
            <w:pPr>
              <w:spacing w:after="0"/>
              <w:jc w:val="left"/>
            </w:pPr>
            <w:r>
              <w:rPr>
                <w:sz w:val="16"/>
              </w:rPr>
              <w:t>event-days in 18 of 30 years, 1996 to 2025 (60%)</w:t>
            </w:r>
          </w:p>
        </w:tc>
        <w:tc>
          <w:tcPr>
            <w:tcW w:type="dxa" w:w="1509"/>
          </w:tcPr>
          <w:p>
            <w:pPr>
              <w:spacing w:after="0"/>
              <w:jc w:val="right"/>
            </w:pPr>
            <w:r>
              <w:rPr>
                <w:sz w:val="16"/>
              </w:rPr>
              <w:t>165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66.6</w:t>
            </w:r>
          </w:p>
        </w:tc>
        <w:tc>
          <w:tcPr>
            <w:tcW w:type="dxa" w:w="1311"/>
          </w:tcPr>
          <w:p>
            <w:pPr>
              <w:spacing w:after="0"/>
              <w:jc w:val="right"/>
            </w:pPr>
            <w:r>
              <w:rPr>
                <w:sz w:val="16"/>
              </w:rPr>
              <w:t>76.4</w:t>
            </w:r>
          </w:p>
        </w:tc>
        <w:tc>
          <w:tcPr>
            <w:tcW w:type="dxa" w:w="1250"/>
          </w:tcPr>
          <w:p>
            <w:pPr>
              <w:spacing w:after="0"/>
              <w:jc w:val="right"/>
            </w:pPr>
            <w:r>
              <w:rPr>
                <w:sz w:val="16"/>
              </w:rPr>
              <w:t>87.3</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81.4</w:t>
            </w:r>
          </w:p>
        </w:tc>
        <w:tc>
          <w:tcPr>
            <w:tcW w:type="dxa" w:w="1311"/>
          </w:tcPr>
          <w:p>
            <w:pPr>
              <w:spacing w:after="0"/>
              <w:jc w:val="right"/>
            </w:pPr>
            <w:r>
              <w:rPr>
                <w:sz w:val="16"/>
              </w:rPr>
              <w:t>90.6</w:t>
            </w:r>
          </w:p>
        </w:tc>
        <w:tc>
          <w:tcPr>
            <w:tcW w:type="dxa" w:w="1250"/>
          </w:tcPr>
          <w:p>
            <w:pPr>
              <w:spacing w:after="0"/>
              <w:jc w:val="right"/>
            </w:pPr>
            <w:r>
              <w:rPr>
                <w:sz w:val="16"/>
              </w:rPr>
              <w:t>96.5</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70.9</w:t>
            </w:r>
          </w:p>
        </w:tc>
        <w:tc>
          <w:tcPr>
            <w:tcW w:type="dxa" w:w="1311"/>
          </w:tcPr>
          <w:p>
            <w:pPr>
              <w:spacing w:after="0"/>
              <w:jc w:val="right"/>
            </w:pPr>
            <w:r>
              <w:rPr>
                <w:sz w:val="16"/>
              </w:rPr>
              <w:t>79.8</w:t>
            </w:r>
          </w:p>
        </w:tc>
        <w:tc>
          <w:tcPr>
            <w:tcW w:type="dxa" w:w="1250"/>
          </w:tcPr>
          <w:p>
            <w:pPr>
              <w:spacing w:after="0"/>
              <w:jc w:val="right"/>
            </w:pPr>
            <w:r>
              <w:rPr>
                <w:sz w:val="16"/>
              </w:rPr>
              <w:t>84.0</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77.1</w:t>
            </w:r>
          </w:p>
        </w:tc>
        <w:tc>
          <w:tcPr>
            <w:tcW w:type="dxa" w:w="1311"/>
          </w:tcPr>
          <w:p>
            <w:pPr>
              <w:spacing w:after="0"/>
              <w:jc w:val="right"/>
            </w:pPr>
            <w:r>
              <w:rPr>
                <w:sz w:val="16"/>
              </w:rPr>
              <w:t>84.7</w:t>
            </w:r>
          </w:p>
        </w:tc>
        <w:tc>
          <w:tcPr>
            <w:tcW w:type="dxa" w:w="1250"/>
          </w:tcPr>
          <w:p>
            <w:pPr>
              <w:spacing w:after="0"/>
              <w:jc w:val="right"/>
            </w:pPr>
            <w:r>
              <w:rPr>
                <w:sz w:val="16"/>
              </w:rPr>
              <w:t>89.8</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53.9</w:t>
            </w:r>
          </w:p>
        </w:tc>
        <w:tc>
          <w:tcPr>
            <w:tcW w:type="dxa" w:w="1311"/>
          </w:tcPr>
          <w:p>
            <w:pPr>
              <w:spacing w:after="0"/>
              <w:jc w:val="right"/>
            </w:pPr>
            <w:r>
              <w:rPr>
                <w:sz w:val="16"/>
              </w:rPr>
              <w:t>65.3</w:t>
            </w:r>
          </w:p>
        </w:tc>
        <w:tc>
          <w:tcPr>
            <w:tcW w:type="dxa" w:w="1250"/>
          </w:tcPr>
          <w:p>
            <w:pPr>
              <w:spacing w:after="0"/>
              <w:jc w:val="right"/>
            </w:pPr>
            <w:r>
              <w:rPr>
                <w:sz w:val="16"/>
              </w:rPr>
              <w:t>82.8</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28.8</w:t>
            </w:r>
          </w:p>
        </w:tc>
        <w:tc>
          <w:tcPr>
            <w:tcW w:type="dxa" w:w="1311"/>
          </w:tcPr>
          <w:p>
            <w:pPr>
              <w:spacing w:after="0"/>
              <w:jc w:val="right"/>
            </w:pPr>
            <w:r>
              <w:rPr>
                <w:sz w:val="16"/>
              </w:rPr>
              <w:t>32.5</w:t>
            </w:r>
          </w:p>
        </w:tc>
        <w:tc>
          <w:tcPr>
            <w:tcW w:type="dxa" w:w="1250"/>
          </w:tcPr>
          <w:p>
            <w:pPr>
              <w:spacing w:after="0"/>
              <w:jc w:val="right"/>
            </w:pPr>
            <w:r>
              <w:rPr>
                <w:sz w:val="16"/>
              </w:rPr>
              <w:t>40.2</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65.0</w:t>
            </w:r>
          </w:p>
        </w:tc>
        <w:tc>
          <w:tcPr>
            <w:tcW w:type="dxa" w:w="1311"/>
          </w:tcPr>
          <w:p>
            <w:pPr>
              <w:spacing w:after="0"/>
              <w:jc w:val="right"/>
            </w:pPr>
            <w:r>
              <w:rPr>
                <w:sz w:val="16"/>
              </w:rPr>
              <w:t>72.0</w:t>
            </w:r>
          </w:p>
        </w:tc>
        <w:tc>
          <w:tcPr>
            <w:tcW w:type="dxa" w:w="1250"/>
          </w:tcPr>
          <w:p>
            <w:pPr>
              <w:spacing w:after="0"/>
              <w:jc w:val="right"/>
            </w:pPr>
            <w:r>
              <w:rPr>
                <w:sz w:val="16"/>
              </w:rPr>
              <w:t>85.3</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37.5</w:t>
            </w:r>
          </w:p>
        </w:tc>
        <w:tc>
          <w:tcPr>
            <w:tcW w:type="dxa" w:w="1311"/>
          </w:tcPr>
          <w:p>
            <w:pPr>
              <w:spacing w:after="0"/>
              <w:jc w:val="right"/>
            </w:pPr>
            <w:r>
              <w:rPr>
                <w:sz w:val="16"/>
              </w:rPr>
              <w:t>60.2</w:t>
            </w:r>
          </w:p>
        </w:tc>
        <w:tc>
          <w:tcPr>
            <w:tcW w:type="dxa" w:w="1250"/>
          </w:tcPr>
          <w:p>
            <w:pPr>
              <w:spacing w:after="0"/>
              <w:jc w:val="right"/>
            </w:pPr>
            <w:r>
              <w:rPr>
                <w:sz w:val="16"/>
              </w:rPr>
              <w:t>85.2</w:t>
            </w:r>
          </w:p>
        </w:tc>
        <w:tc>
          <w:tcPr>
            <w:tcW w:type="dxa" w:w="6992"/>
          </w:tcPr>
          <w:p>
            <w:pPr>
              <w:spacing w:after="0"/>
              <w:jc w:val="left"/>
            </w:pPr>
            <w:r>
              <w:rPr>
                <w:sz w:val="16"/>
              </w:rPr>
              <w:t>Relatively High 1, 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72.4</w:t>
            </w:r>
          </w:p>
        </w:tc>
        <w:tc>
          <w:tcPr>
            <w:tcW w:type="dxa" w:w="1311"/>
          </w:tcPr>
          <w:p>
            <w:pPr>
              <w:spacing w:after="0"/>
              <w:jc w:val="right"/>
            </w:pPr>
            <w:r>
              <w:rPr>
                <w:sz w:val="16"/>
              </w:rPr>
              <w:t>89.0</w:t>
            </w:r>
          </w:p>
        </w:tc>
        <w:tc>
          <w:tcPr>
            <w:tcW w:type="dxa" w:w="1250"/>
          </w:tcPr>
          <w:p>
            <w:pPr>
              <w:spacing w:after="0"/>
              <w:jc w:val="right"/>
            </w:pPr>
            <w:r>
              <w:rPr>
                <w:sz w:val="16"/>
              </w:rPr>
              <w:t>93.9</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39.2</w:t>
            </w:r>
          </w:p>
        </w:tc>
        <w:tc>
          <w:tcPr>
            <w:tcW w:type="dxa" w:w="1311"/>
          </w:tcPr>
          <w:p>
            <w:pPr>
              <w:spacing w:after="0"/>
              <w:jc w:val="right"/>
            </w:pPr>
            <w:r>
              <w:rPr>
                <w:sz w:val="16"/>
              </w:rPr>
              <w:t>49.2</w:t>
            </w:r>
          </w:p>
        </w:tc>
        <w:tc>
          <w:tcPr>
            <w:tcW w:type="dxa" w:w="1250"/>
          </w:tcPr>
          <w:p>
            <w:pPr>
              <w:spacing w:after="0"/>
              <w:jc w:val="right"/>
            </w:pPr>
            <w:r>
              <w:rPr>
                <w:sz w:val="16"/>
              </w:rPr>
              <w:t>69.2</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92.9</w:t>
            </w:r>
          </w:p>
        </w:tc>
        <w:tc>
          <w:tcPr>
            <w:tcW w:type="dxa" w:w="1311"/>
          </w:tcPr>
          <w:p>
            <w:pPr>
              <w:spacing w:after="0"/>
              <w:jc w:val="right"/>
            </w:pPr>
            <w:r>
              <w:rPr>
                <w:sz w:val="16"/>
              </w:rPr>
              <w:t>96.0</w:t>
            </w:r>
          </w:p>
        </w:tc>
        <w:tc>
          <w:tcPr>
            <w:tcW w:type="dxa" w:w="1250"/>
          </w:tcPr>
          <w:p>
            <w:pPr>
              <w:spacing w:after="0"/>
              <w:jc w:val="right"/>
            </w:pPr>
            <w:r>
              <w:rPr>
                <w:sz w:val="16"/>
              </w:rPr>
              <w:t>98.9</w:t>
            </w:r>
          </w:p>
        </w:tc>
        <w:tc>
          <w:tcPr>
            <w:tcW w:type="dxa" w:w="6992"/>
          </w:tcPr>
          <w:p>
            <w:pPr>
              <w:spacing w:after="0"/>
              <w:jc w:val="left"/>
            </w:pPr>
            <w:r>
              <w:rPr>
                <w:sz w:val="16"/>
              </w:rPr>
              <w:t>Very High 3,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63.3</w:t>
            </w:r>
          </w:p>
        </w:tc>
        <w:tc>
          <w:tcPr>
            <w:tcW w:type="dxa" w:w="1311"/>
          </w:tcPr>
          <w:p>
            <w:pPr>
              <w:spacing w:after="0"/>
              <w:jc w:val="right"/>
            </w:pPr>
            <w:r>
              <w:rPr>
                <w:sz w:val="16"/>
              </w:rPr>
              <w:t>74.0</w:t>
            </w:r>
          </w:p>
        </w:tc>
        <w:tc>
          <w:tcPr>
            <w:tcW w:type="dxa" w:w="1250"/>
          </w:tcPr>
          <w:p>
            <w:pPr>
              <w:spacing w:after="0"/>
              <w:jc w:val="right"/>
            </w:pPr>
            <w:r>
              <w:rPr>
                <w:sz w:val="16"/>
              </w:rPr>
              <w:t>87.2</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51.3</w:t>
            </w:r>
          </w:p>
        </w:tc>
        <w:tc>
          <w:tcPr>
            <w:tcW w:type="dxa" w:w="1311"/>
          </w:tcPr>
          <w:p>
            <w:pPr>
              <w:spacing w:after="0"/>
              <w:jc w:val="right"/>
            </w:pPr>
            <w:r>
              <w:rPr>
                <w:sz w:val="16"/>
              </w:rPr>
              <w:t>57.1</w:t>
            </w:r>
          </w:p>
        </w:tc>
        <w:tc>
          <w:tcPr>
            <w:tcW w:type="dxa" w:w="1250"/>
          </w:tcPr>
          <w:p>
            <w:pPr>
              <w:spacing w:after="0"/>
              <w:jc w:val="right"/>
            </w:pPr>
            <w:r>
              <w:rPr>
                <w:sz w:val="16"/>
              </w:rPr>
              <w:t>60.8</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85.2</w:t>
            </w:r>
          </w:p>
        </w:tc>
        <w:tc>
          <w:tcPr>
            <w:tcW w:type="dxa" w:w="1311"/>
          </w:tcPr>
          <w:p>
            <w:pPr>
              <w:spacing w:after="0"/>
              <w:jc w:val="right"/>
            </w:pPr>
            <w:r>
              <w:rPr>
                <w:sz w:val="16"/>
              </w:rPr>
              <w:t>90.5</w:t>
            </w:r>
          </w:p>
        </w:tc>
        <w:tc>
          <w:tcPr>
            <w:tcW w:type="dxa" w:w="1250"/>
          </w:tcPr>
          <w:p>
            <w:pPr>
              <w:spacing w:after="0"/>
              <w:jc w:val="right"/>
            </w:pPr>
            <w:r>
              <w:rPr>
                <w:sz w:val="16"/>
              </w:rPr>
              <w:t>96.3</w:t>
            </w:r>
          </w:p>
        </w:tc>
        <w:tc>
          <w:tcPr>
            <w:tcW w:type="dxa" w:w="6992"/>
          </w:tcPr>
          <w:p>
            <w:pPr>
              <w:spacing w:after="0"/>
              <w:jc w:val="left"/>
            </w:pPr>
            <w:r>
              <w:rPr>
                <w:sz w:val="16"/>
              </w:rPr>
              <w:t>Very High 1, Relatively High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6"/>
        <w:gridCol w:w="700"/>
        <w:gridCol w:w="2356"/>
        <w:gridCol w:w="2172"/>
        <w:gridCol w:w="2245"/>
        <w:gridCol w:w="2448"/>
        <w:gridCol w:w="2756"/>
      </w:tblGrid>
      <w:tr>
        <w:trPr>
          <w:cantSplit/>
          <w:tblHeader/>
        </w:trPr>
        <w:tc>
          <w:tcPr>
            <w:tcW w:type="dxa" w:w="1436"/>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6"/>
            <w:shd w:val="clear" w:color="auto" w:fill="E8E8E8"/>
          </w:tcPr>
          <w:p>
            <w:pPr>
              <w:spacing w:after="0"/>
              <w:jc w:val="left"/>
            </w:pPr>
            <w:r>
              <w:rPr>
                <w:b/>
                <w:sz w:val="16"/>
              </w:rPr>
              <w:t>Notes</w:t>
            </w:r>
          </w:p>
        </w:tc>
      </w:tr>
      <w:tr>
        <w:trPr>
          <w:cantSplit/>
        </w:trPr>
        <w:tc>
          <w:tcPr>
            <w:tcW w:type="dxa" w:w="1436"/>
          </w:tcPr>
          <w:p>
            <w:pPr>
              <w:spacing w:after="0"/>
              <w:jc w:val="left"/>
            </w:pPr>
            <w:r>
              <w:rPr>
                <w:sz w:val="16"/>
              </w:rPr>
              <w:t>Clay County</w:t>
            </w:r>
          </w:p>
        </w:tc>
        <w:tc>
          <w:tcPr>
            <w:tcW w:type="dxa" w:w="700"/>
          </w:tcPr>
          <w:p>
            <w:pPr>
              <w:spacing w:after="0"/>
              <w:jc w:val="left"/>
            </w:pPr>
            <w:r>
              <w:rPr>
                <w:sz w:val="16"/>
              </w:rPr>
              <w:t>County</w:t>
            </w:r>
          </w:p>
        </w:tc>
        <w:tc>
          <w:tcPr>
            <w:tcW w:type="dxa" w:w="2356"/>
          </w:tcPr>
          <w:p>
            <w:pPr>
              <w:spacing w:after="0"/>
              <w:jc w:val="left"/>
            </w:pPr>
            <w:r>
              <w:rPr>
                <w:sz w:val="16"/>
              </w:rPr>
              <w:t>Approved, expires 2030-02-04</w:t>
            </w:r>
          </w:p>
        </w:tc>
        <w:tc>
          <w:tcPr>
            <w:tcW w:type="dxa" w:w="2172"/>
          </w:tcPr>
          <w:p>
            <w:pPr>
              <w:spacing w:after="0"/>
              <w:jc w:val="right"/>
            </w:pPr>
            <w:r>
              <w:rPr>
                <w:sz w:val="16"/>
              </w:rPr>
              <w:t>FMA RL 0, SRL 0; any 2</w:t>
            </w:r>
          </w:p>
        </w:tc>
        <w:tc>
          <w:tcPr>
            <w:tcW w:type="dxa" w:w="2245"/>
          </w:tcPr>
          <w:p>
            <w:pPr>
              <w:spacing w:after="0"/>
              <w:jc w:val="right"/>
            </w:pPr>
            <w:r>
              <w:rPr>
                <w:sz w:val="16"/>
              </w:rPr>
              <w:t>$165,634.11</w:t>
            </w:r>
          </w:p>
        </w:tc>
        <w:tc>
          <w:tcPr>
            <w:tcW w:type="dxa" w:w="2448"/>
          </w:tcPr>
          <w:p>
            <w:pPr>
              <w:spacing w:after="0"/>
              <w:jc w:val="right"/>
            </w:pPr>
            <w:r>
              <w:rPr>
                <w:sz w:val="16"/>
              </w:rPr>
              <w:t>0 total; 0 since its plan</w:t>
            </w:r>
          </w:p>
        </w:tc>
        <w:tc>
          <w:tcPr>
            <w:tcW w:type="dxa" w:w="2756"/>
          </w:tcPr>
          <w:p>
            <w:pPr>
              <w:spacing w:after="0"/>
              <w:jc w:val="left"/>
            </w:pPr>
            <w:r>
              <w:rPr>
                <w:sz w:val="16"/>
              </w:rPr>
              <w:t>Includes $6,478.05 for declarations not counted as hazard incidents (DR-4515-IN).</w:t>
            </w:r>
          </w:p>
        </w:tc>
      </w:tr>
      <w:tr>
        <w:trPr>
          <w:cantSplit/>
        </w:trPr>
        <w:tc>
          <w:tcPr>
            <w:tcW w:type="dxa" w:w="1436"/>
          </w:tcPr>
          <w:p>
            <w:pPr>
              <w:spacing w:after="0"/>
              <w:jc w:val="left"/>
            </w:pPr>
            <w:r>
              <w:rPr>
                <w:sz w:val="16"/>
              </w:rPr>
              <w:t>Brazil city</w:t>
            </w:r>
          </w:p>
        </w:tc>
        <w:tc>
          <w:tcPr>
            <w:tcW w:type="dxa" w:w="700"/>
          </w:tcPr>
          <w:p>
            <w:pPr>
              <w:spacing w:after="0"/>
              <w:jc w:val="left"/>
            </w:pPr>
            <w:r>
              <w:rPr>
                <w:sz w:val="16"/>
              </w:rPr>
              <w:t>City</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1</w:t>
            </w:r>
          </w:p>
        </w:tc>
        <w:tc>
          <w:tcPr>
            <w:tcW w:type="dxa" w:w="2245"/>
          </w:tcPr>
          <w:p>
            <w:pPr>
              <w:spacing w:after="0"/>
              <w:jc w:val="right"/>
            </w:pPr>
            <w:r>
              <w:rPr>
                <w:sz w:val="16"/>
              </w:rPr>
              <w:t>$514,520.50</w:t>
            </w:r>
          </w:p>
        </w:tc>
        <w:tc>
          <w:tcPr>
            <w:tcW w:type="dxa" w:w="2448"/>
          </w:tcPr>
          <w:p>
            <w:pPr>
              <w:spacing w:after="0"/>
              <w:jc w:val="right"/>
            </w:pPr>
            <w:r>
              <w:rPr>
                <w:sz w:val="16"/>
              </w:rPr>
              <w:t>70 total; no approved plan</w:t>
            </w:r>
          </w:p>
        </w:tc>
        <w:tc>
          <w:tcPr>
            <w:tcW w:type="dxa" w:w="2756"/>
          </w:tcPr>
          <w:p>
            <w:pPr>
              <w:spacing w:after="0"/>
              <w:jc w:val="left"/>
            </w:pPr>
          </w:p>
        </w:tc>
      </w:tr>
      <w:tr>
        <w:trPr>
          <w:cantSplit/>
        </w:trPr>
        <w:tc>
          <w:tcPr>
            <w:tcW w:type="dxa" w:w="1436"/>
          </w:tcPr>
          <w:p>
            <w:pPr>
              <w:spacing w:after="0"/>
              <w:jc w:val="left"/>
            </w:pPr>
            <w:r>
              <w:rPr>
                <w:sz w:val="16"/>
              </w:rPr>
              <w:t>Carbon town</w:t>
            </w:r>
          </w:p>
        </w:tc>
        <w:tc>
          <w:tcPr>
            <w:tcW w:type="dxa" w:w="700"/>
          </w:tcPr>
          <w:p>
            <w:pPr>
              <w:spacing w:after="0"/>
              <w:jc w:val="left"/>
            </w:pPr>
            <w:r>
              <w:rPr>
                <w:sz w:val="16"/>
              </w:rPr>
              <w:t>Town</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$2,928</w:t>
            </w:r>
          </w:p>
        </w:tc>
        <w:tc>
          <w:tcPr>
            <w:tcW w:type="dxa" w:w="2448"/>
          </w:tcPr>
          <w:p>
            <w:pPr>
              <w:spacing w:after="0"/>
              <w:jc w:val="right"/>
            </w:pPr>
            <w:r>
              <w:rPr>
                <w:sz w:val="16"/>
              </w:rPr>
              <w:t>3 total; no approved plan</w:t>
            </w:r>
          </w:p>
        </w:tc>
        <w:tc>
          <w:tcPr>
            <w:tcW w:type="dxa" w:w="2756"/>
          </w:tcPr>
          <w:p>
            <w:pPr>
              <w:spacing w:after="0"/>
              <w:jc w:val="left"/>
            </w:pPr>
          </w:p>
        </w:tc>
      </w:tr>
      <w:tr>
        <w:trPr>
          <w:cantSplit/>
        </w:trPr>
        <w:tc>
          <w:tcPr>
            <w:tcW w:type="dxa" w:w="1436"/>
          </w:tcPr>
          <w:p>
            <w:pPr>
              <w:spacing w:after="0"/>
              <w:jc w:val="left"/>
            </w:pPr>
            <w:r>
              <w:rPr>
                <w:sz w:val="16"/>
              </w:rPr>
              <w:t>Center Point town</w:t>
            </w:r>
          </w:p>
        </w:tc>
        <w:tc>
          <w:tcPr>
            <w:tcW w:type="dxa" w:w="700"/>
          </w:tcPr>
          <w:p>
            <w:pPr>
              <w:spacing w:after="0"/>
              <w:jc w:val="left"/>
            </w:pPr>
            <w:r>
              <w:rPr>
                <w:sz w:val="16"/>
              </w:rPr>
              <w:t>Town</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$14,800.50</w:t>
            </w:r>
          </w:p>
        </w:tc>
        <w:tc>
          <w:tcPr>
            <w:tcW w:type="dxa" w:w="2448"/>
          </w:tcPr>
          <w:p>
            <w:pPr>
              <w:spacing w:after="0"/>
              <w:jc w:val="right"/>
            </w:pPr>
            <w:r>
              <w:rPr>
                <w:sz w:val="16"/>
              </w:rPr>
              <w:t>0 total; no approved plan</w:t>
            </w:r>
          </w:p>
        </w:tc>
        <w:tc>
          <w:tcPr>
            <w:tcW w:type="dxa" w:w="2756"/>
          </w:tcPr>
          <w:p>
            <w:pPr>
              <w:spacing w:after="0"/>
              <w:jc w:val="left"/>
            </w:pPr>
          </w:p>
        </w:tc>
      </w:tr>
      <w:tr>
        <w:trPr>
          <w:cantSplit/>
        </w:trPr>
        <w:tc>
          <w:tcPr>
            <w:tcW w:type="dxa" w:w="1436"/>
          </w:tcPr>
          <w:p>
            <w:pPr>
              <w:spacing w:after="0"/>
              <w:jc w:val="left"/>
            </w:pPr>
            <w:r>
              <w:rPr>
                <w:sz w:val="16"/>
              </w:rPr>
              <w:t>Clay City town</w:t>
            </w:r>
          </w:p>
        </w:tc>
        <w:tc>
          <w:tcPr>
            <w:tcW w:type="dxa" w:w="700"/>
          </w:tcPr>
          <w:p>
            <w:pPr>
              <w:spacing w:after="0"/>
              <w:jc w:val="left"/>
            </w:pPr>
            <w:r>
              <w:rPr>
                <w:sz w:val="16"/>
              </w:rPr>
              <w:t>City</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2448"/>
          </w:tcPr>
          <w:p>
            <w:pPr>
              <w:spacing w:after="0"/>
              <w:jc w:val="right"/>
            </w:pPr>
            <w:r>
              <w:rPr>
                <w:sz w:val="16"/>
              </w:rPr>
              <w:t>14 total; no approved plan</w:t>
            </w:r>
          </w:p>
        </w:tc>
        <w:tc>
          <w:tcPr>
            <w:tcW w:type="dxa" w:w="2756"/>
          </w:tcPr>
          <w:p>
            <w:pPr>
              <w:spacing w:after="0"/>
              <w:jc w:val="left"/>
            </w:pPr>
          </w:p>
        </w:tc>
      </w:tr>
      <w:tr>
        <w:trPr>
          <w:cantSplit/>
        </w:trPr>
        <w:tc>
          <w:tcPr>
            <w:tcW w:type="dxa" w:w="1436"/>
          </w:tcPr>
          <w:p>
            <w:pPr>
              <w:spacing w:after="0"/>
              <w:jc w:val="left"/>
            </w:pPr>
            <w:r>
              <w:rPr>
                <w:sz w:val="16"/>
              </w:rPr>
              <w:t>Harmony town</w:t>
            </w:r>
          </w:p>
        </w:tc>
        <w:tc>
          <w:tcPr>
            <w:tcW w:type="dxa" w:w="700"/>
          </w:tcPr>
          <w:p>
            <w:pPr>
              <w:spacing w:after="0"/>
              <w:jc w:val="left"/>
            </w:pPr>
            <w:r>
              <w:rPr>
                <w:sz w:val="16"/>
              </w:rPr>
              <w:t>Town</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$15,979.48</w:t>
            </w:r>
          </w:p>
        </w:tc>
        <w:tc>
          <w:tcPr>
            <w:tcW w:type="dxa" w:w="2448"/>
          </w:tcPr>
          <w:p>
            <w:pPr>
              <w:spacing w:after="0"/>
              <w:jc w:val="right"/>
            </w:pPr>
            <w:r>
              <w:rPr>
                <w:sz w:val="16"/>
              </w:rPr>
              <w:t>7 total; no approved plan</w:t>
            </w:r>
          </w:p>
        </w:tc>
        <w:tc>
          <w:tcPr>
            <w:tcW w:type="dxa" w:w="2756"/>
          </w:tcPr>
          <w:p>
            <w:pPr>
              <w:spacing w:after="0"/>
              <w:jc w:val="left"/>
            </w:pPr>
          </w:p>
        </w:tc>
      </w:tr>
      <w:tr>
        <w:trPr>
          <w:cantSplit/>
        </w:trPr>
        <w:tc>
          <w:tcPr>
            <w:tcW w:type="dxa" w:w="1436"/>
          </w:tcPr>
          <w:p>
            <w:pPr>
              <w:spacing w:after="0"/>
              <w:jc w:val="left"/>
            </w:pPr>
            <w:r>
              <w:rPr>
                <w:sz w:val="16"/>
              </w:rPr>
              <w:t>Knightsville town</w:t>
            </w:r>
          </w:p>
        </w:tc>
        <w:tc>
          <w:tcPr>
            <w:tcW w:type="dxa" w:w="700"/>
          </w:tcPr>
          <w:p>
            <w:pPr>
              <w:spacing w:after="0"/>
              <w:jc w:val="left"/>
            </w:pPr>
            <w:r>
              <w:rPr>
                <w:sz w:val="16"/>
              </w:rPr>
              <w:t>Town</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2448"/>
          </w:tcPr>
          <w:p>
            <w:pPr>
              <w:spacing w:after="0"/>
              <w:jc w:val="right"/>
            </w:pPr>
            <w:r>
              <w:rPr>
                <w:sz w:val="16"/>
              </w:rPr>
              <w:t>7 total; no approved plan</w:t>
            </w:r>
          </w:p>
        </w:tc>
        <w:tc>
          <w:tcPr>
            <w:tcW w:type="dxa" w:w="2756"/>
          </w:tcPr>
          <w:p>
            <w:pPr>
              <w:spacing w:after="0"/>
              <w:jc w:val="left"/>
            </w:pPr>
          </w:p>
        </w:tc>
      </w:tr>
      <w:tr>
        <w:trPr>
          <w:cantSplit/>
        </w:trPr>
        <w:tc>
          <w:tcPr>
            <w:tcW w:type="dxa" w:w="1436"/>
          </w:tcPr>
          <w:p>
            <w:pPr>
              <w:spacing w:after="0"/>
              <w:jc w:val="left"/>
            </w:pPr>
            <w:r>
              <w:rPr>
                <w:sz w:val="16"/>
              </w:rPr>
              <w:t>Staunton town</w:t>
            </w:r>
          </w:p>
        </w:tc>
        <w:tc>
          <w:tcPr>
            <w:tcW w:type="dxa" w:w="700"/>
          </w:tcPr>
          <w:p>
            <w:pPr>
              <w:spacing w:after="0"/>
              <w:jc w:val="left"/>
            </w:pPr>
            <w:r>
              <w:rPr>
                <w:sz w:val="16"/>
              </w:rPr>
              <w:t>Town</w:t>
            </w:r>
          </w:p>
        </w:tc>
        <w:tc>
          <w:tcPr>
            <w:tcW w:type="dxa" w:w="2356"/>
          </w:tcPr>
          <w:p>
            <w:pPr>
              <w:spacing w:after="0"/>
              <w:jc w:val="left"/>
            </w:pPr>
            <w:r>
              <w:rPr>
                <w:sz w:val="16"/>
              </w:rPr>
              <w:t>Plan 110451 approved 2025-02-05,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$5,248.54</w:t>
            </w:r>
          </w:p>
        </w:tc>
        <w:tc>
          <w:tcPr>
            <w:tcW w:type="dxa" w:w="2448"/>
          </w:tcPr>
          <w:p>
            <w:pPr>
              <w:spacing w:after="0"/>
              <w:jc w:val="right"/>
            </w:pPr>
            <w:r>
              <w:rPr>
                <w:sz w:val="16"/>
              </w:rPr>
              <w:t>1 total; no approved plan</w:t>
            </w:r>
          </w:p>
        </w:tc>
        <w:tc>
          <w:tcPr>
            <w:tcW w:type="dxa" w:w="275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$5,959,230,782</w:t>
            </w:r>
          </w:p>
        </w:tc>
        <w:tc>
          <w:tcPr>
            <w:tcW w:type="dxa" w:w="1133"/>
          </w:tcPr>
          <w:p>
            <w:pPr>
              <w:spacing w:after="0"/>
              <w:jc w:val="right"/>
            </w:pPr>
            <w:r>
              <w:rPr>
                <w:sz w:val="16"/>
              </w:rPr>
              <w:t>$98,131,412</w:t>
            </w:r>
          </w:p>
        </w:tc>
        <w:tc>
          <w:tcPr>
            <w:tcW w:type="dxa" w:w="1043"/>
          </w:tcPr>
          <w:p>
            <w:pPr>
              <w:spacing w:after="0"/>
              <w:jc w:val="right"/>
            </w:pPr>
            <w:r>
              <w:rPr>
                <w:sz w:val="16"/>
              </w:rPr>
              <w:t>26,463</w:t>
            </w:r>
          </w:p>
        </w:tc>
        <w:tc>
          <w:tcPr>
            <w:tcW w:type="dxa" w:w="1037"/>
          </w:tcPr>
          <w:p>
            <w:pPr>
              <w:spacing w:after="0"/>
              <w:jc w:val="right"/>
            </w:pPr>
            <w:r>
              <w:rPr>
                <w:sz w:val="16"/>
              </w:rPr>
              <w:t>$374</w:t>
            </w:r>
          </w:p>
        </w:tc>
        <w:tc>
          <w:tcPr>
            <w:tcW w:type="dxa" w:w="1126"/>
          </w:tcPr>
          <w:p>
            <w:pPr>
              <w:spacing w:after="0"/>
              <w:jc w:val="right"/>
            </w:pPr>
            <w:r>
              <w:rPr>
                <w:sz w:val="16"/>
              </w:rPr>
              <w:t>$36,896</w:t>
            </w:r>
          </w:p>
        </w:tc>
        <w:tc>
          <w:tcPr>
            <w:tcW w:type="dxa" w:w="956"/>
          </w:tcPr>
          <w:p>
            <w:pPr>
              <w:spacing w:after="0"/>
              <w:jc w:val="right"/>
            </w:pPr>
            <w:r>
              <w:rPr>
                <w:sz w:val="16"/>
              </w:rPr>
              <w:t>$924,418</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$77,326,008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$285,518</w:t>
            </w:r>
          </w:p>
        </w:tc>
        <w:tc>
          <w:tcPr>
            <w:tcW w:type="dxa" w:w="956"/>
          </w:tcPr>
          <w:p>
            <w:pPr>
              <w:spacing w:after="0"/>
              <w:jc w:val="right"/>
            </w:pPr>
            <w:r>
              <w:rPr>
                <w:sz w:val="16"/>
              </w:rPr>
              <w:t>n/a</w:t>
            </w:r>
          </w:p>
        </w:tc>
        <w:tc>
          <w:tcPr>
            <w:tcW w:type="dxa" w:w="1305"/>
          </w:tcPr>
          <w:p>
            <w:pPr>
              <w:spacing w:after="0"/>
              <w:jc w:val="right"/>
            </w:pPr>
            <w:r>
              <w:rPr>
                <w:sz w:val="16"/>
              </w:rPr>
              <w:t>0.369%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$10,295,374,382</w:t>
            </w:r>
          </w:p>
        </w:tc>
        <w:tc>
          <w:tcPr>
            <w:tcW w:type="dxa" w:w="1133"/>
          </w:tcPr>
          <w:p>
            <w:pPr>
              <w:spacing w:after="0"/>
              <w:jc w:val="right"/>
            </w:pPr>
            <w:r>
              <w:rPr>
                <w:sz w:val="16"/>
              </w:rPr>
              <w:t>n/a</w:t>
            </w:r>
          </w:p>
        </w:tc>
        <w:tc>
          <w:tcPr>
            <w:tcW w:type="dxa" w:w="1043"/>
          </w:tcPr>
          <w:p>
            <w:pPr>
              <w:spacing w:after="0"/>
              <w:jc w:val="right"/>
            </w:pPr>
            <w:r>
              <w:rPr>
                <w:sz w:val="16"/>
              </w:rPr>
              <w:t>26,466</w:t>
            </w:r>
          </w:p>
        </w:tc>
        <w:tc>
          <w:tcPr>
            <w:tcW w:type="dxa" w:w="1037"/>
          </w:tcPr>
          <w:p>
            <w:pPr>
              <w:spacing w:after="0"/>
              <w:jc w:val="right"/>
            </w:pPr>
            <w:r>
              <w:rPr>
                <w:sz w:val="16"/>
              </w:rPr>
              <w:t>$911,646</w:t>
            </w:r>
          </w:p>
        </w:tc>
        <w:tc>
          <w:tcPr>
            <w:tcW w:type="dxa" w:w="1126"/>
          </w:tcPr>
          <w:p>
            <w:pPr>
              <w:spacing w:after="0"/>
              <w:jc w:val="right"/>
            </w:pPr>
            <w:r>
              <w:rPr>
                <w:sz w:val="16"/>
              </w:rPr>
              <w:t>n/a</w:t>
            </w:r>
          </w:p>
        </w:tc>
        <w:tc>
          <w:tcPr>
            <w:tcW w:type="dxa" w:w="956"/>
          </w:tcPr>
          <w:p>
            <w:pPr>
              <w:spacing w:after="0"/>
              <w:jc w:val="right"/>
            </w:pPr>
            <w:r>
              <w:rPr>
                <w:sz w:val="16"/>
              </w:rPr>
              <w:t>$231,397</w:t>
            </w:r>
          </w:p>
        </w:tc>
        <w:tc>
          <w:tcPr>
            <w:tcW w:type="dxa" w:w="1305"/>
          </w:tcPr>
          <w:p>
            <w:pPr>
              <w:spacing w:after="0"/>
              <w:jc w:val="right"/>
            </w:pPr>
            <w:r>
              <w:rPr>
                <w:sz w:val="16"/>
              </w:rPr>
              <w:t>0.00885%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$5,959,230,782</w:t>
            </w:r>
          </w:p>
        </w:tc>
        <w:tc>
          <w:tcPr>
            <w:tcW w:type="dxa" w:w="1133"/>
          </w:tcPr>
          <w:p>
            <w:pPr>
              <w:spacing w:after="0"/>
              <w:jc w:val="right"/>
            </w:pPr>
            <w:r>
              <w:rPr>
                <w:sz w:val="16"/>
              </w:rPr>
              <w:t>$98,131,412</w:t>
            </w:r>
          </w:p>
        </w:tc>
        <w:tc>
          <w:tcPr>
            <w:tcW w:type="dxa" w:w="1043"/>
          </w:tcPr>
          <w:p>
            <w:pPr>
              <w:spacing w:after="0"/>
              <w:jc w:val="right"/>
            </w:pPr>
            <w:r>
              <w:rPr>
                <w:sz w:val="16"/>
              </w:rPr>
              <w:t>26,463</w:t>
            </w:r>
          </w:p>
        </w:tc>
        <w:tc>
          <w:tcPr>
            <w:tcW w:type="dxa" w:w="1037"/>
          </w:tcPr>
          <w:p>
            <w:pPr>
              <w:spacing w:after="0"/>
              <w:jc w:val="right"/>
            </w:pPr>
            <w:r>
              <w:rPr>
                <w:sz w:val="16"/>
              </w:rPr>
              <w:t>$339,498</w:t>
            </w:r>
          </w:p>
        </w:tc>
        <w:tc>
          <w:tcPr>
            <w:tcW w:type="dxa" w:w="1126"/>
          </w:tcPr>
          <w:p>
            <w:pPr>
              <w:spacing w:after="0"/>
              <w:jc w:val="right"/>
            </w:pPr>
            <w:r>
              <w:rPr>
                <w:sz w:val="16"/>
              </w:rPr>
              <w:t>$12,442</w:t>
            </w:r>
          </w:p>
        </w:tc>
        <w:tc>
          <w:tcPr>
            <w:tcW w:type="dxa" w:w="956"/>
          </w:tcPr>
          <w:p>
            <w:pPr>
              <w:spacing w:after="0"/>
              <w:jc w:val="right"/>
            </w:pPr>
            <w:r>
              <w:rPr>
                <w:sz w:val="16"/>
              </w:rPr>
              <w:t>$21,914</w:t>
            </w:r>
          </w:p>
        </w:tc>
        <w:tc>
          <w:tcPr>
            <w:tcW w:type="dxa" w:w="1305"/>
          </w:tcPr>
          <w:p>
            <w:pPr>
              <w:spacing w:after="0"/>
              <w:jc w:val="right"/>
            </w:pPr>
            <w:r>
              <w:rPr>
                <w:sz w:val="16"/>
              </w:rPr>
              <w:t>0.0057%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$5,959,230,782</w:t>
            </w:r>
          </w:p>
        </w:tc>
        <w:tc>
          <w:tcPr>
            <w:tcW w:type="dxa" w:w="1133"/>
          </w:tcPr>
          <w:p>
            <w:pPr>
              <w:spacing w:after="0"/>
              <w:jc w:val="right"/>
            </w:pPr>
            <w:r>
              <w:rPr>
                <w:sz w:val="16"/>
              </w:rPr>
              <w:t>$98,131,412</w:t>
            </w:r>
          </w:p>
        </w:tc>
        <w:tc>
          <w:tcPr>
            <w:tcW w:type="dxa" w:w="1043"/>
          </w:tcPr>
          <w:p>
            <w:pPr>
              <w:spacing w:after="0"/>
              <w:jc w:val="right"/>
            </w:pPr>
            <w:r>
              <w:rPr>
                <w:sz w:val="16"/>
              </w:rPr>
              <w:t>26,463</w:t>
            </w:r>
          </w:p>
        </w:tc>
        <w:tc>
          <w:tcPr>
            <w:tcW w:type="dxa" w:w="1037"/>
          </w:tcPr>
          <w:p>
            <w:pPr>
              <w:spacing w:after="0"/>
              <w:jc w:val="right"/>
            </w:pPr>
            <w:r>
              <w:rPr>
                <w:sz w:val="16"/>
              </w:rPr>
              <w:t>$2,595</w:t>
            </w:r>
          </w:p>
        </w:tc>
        <w:tc>
          <w:tcPr>
            <w:tcW w:type="dxa" w:w="1126"/>
          </w:tcPr>
          <w:p>
            <w:pPr>
              <w:spacing w:after="0"/>
              <w:jc w:val="right"/>
            </w:pPr>
            <w:r>
              <w:rPr>
                <w:sz w:val="16"/>
              </w:rPr>
              <w:t>$2</w:t>
            </w:r>
          </w:p>
        </w:tc>
        <w:tc>
          <w:tcPr>
            <w:tcW w:type="dxa" w:w="956"/>
          </w:tcPr>
          <w:p>
            <w:pPr>
              <w:spacing w:after="0"/>
              <w:jc w:val="right"/>
            </w:pPr>
            <w:r>
              <w:rPr>
                <w:sz w:val="16"/>
              </w:rPr>
              <w:t>$424,737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$5,933,036,364</w:t>
            </w:r>
          </w:p>
        </w:tc>
        <w:tc>
          <w:tcPr>
            <w:tcW w:type="dxa" w:w="1133"/>
          </w:tcPr>
          <w:p>
            <w:pPr>
              <w:spacing w:after="0"/>
              <w:jc w:val="right"/>
            </w:pPr>
            <w:r>
              <w:rPr>
                <w:sz w:val="16"/>
              </w:rPr>
              <w:t>$96,132,639</w:t>
            </w:r>
          </w:p>
        </w:tc>
        <w:tc>
          <w:tcPr>
            <w:tcW w:type="dxa" w:w="1043"/>
          </w:tcPr>
          <w:p>
            <w:pPr>
              <w:spacing w:after="0"/>
              <w:jc w:val="right"/>
            </w:pPr>
            <w:r>
              <w:rPr>
                <w:sz w:val="16"/>
              </w:rPr>
              <w:t>26,341</w:t>
            </w:r>
          </w:p>
        </w:tc>
        <w:tc>
          <w:tcPr>
            <w:tcW w:type="dxa" w:w="1037"/>
          </w:tcPr>
          <w:p>
            <w:pPr>
              <w:spacing w:after="0"/>
              <w:jc w:val="right"/>
            </w:pPr>
            <w:r>
              <w:rPr>
                <w:sz w:val="16"/>
              </w:rPr>
              <w:t>$3,297</w:t>
            </w:r>
          </w:p>
        </w:tc>
        <w:tc>
          <w:tcPr>
            <w:tcW w:type="dxa" w:w="1126"/>
          </w:tcPr>
          <w:p>
            <w:pPr>
              <w:spacing w:after="0"/>
              <w:jc w:val="right"/>
            </w:pPr>
            <w:r>
              <w:rPr>
                <w:sz w:val="16"/>
              </w:rPr>
              <w:t>$2,820</w:t>
            </w:r>
          </w:p>
        </w:tc>
        <w:tc>
          <w:tcPr>
            <w:tcW w:type="dxa" w:w="956"/>
          </w:tcPr>
          <w:p>
            <w:pPr>
              <w:spacing w:after="0"/>
              <w:jc w:val="right"/>
            </w:pPr>
            <w:r>
              <w:rPr>
                <w:sz w:val="16"/>
              </w:rPr>
              <w:t>$7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$5,959,230,782</w:t>
            </w:r>
          </w:p>
        </w:tc>
        <w:tc>
          <w:tcPr>
            <w:tcW w:type="dxa" w:w="1133"/>
          </w:tcPr>
          <w:p>
            <w:pPr>
              <w:spacing w:after="0"/>
              <w:jc w:val="right"/>
            </w:pPr>
            <w:r>
              <w:rPr>
                <w:sz w:val="16"/>
              </w:rPr>
              <w:t>n/a</w:t>
            </w:r>
          </w:p>
        </w:tc>
        <w:tc>
          <w:tcPr>
            <w:tcW w:type="dxa" w:w="1043"/>
          </w:tcPr>
          <w:p>
            <w:pPr>
              <w:spacing w:after="0"/>
              <w:jc w:val="right"/>
            </w:pPr>
            <w:r>
              <w:rPr>
                <w:sz w:val="16"/>
              </w:rPr>
              <w:t>26,463</w:t>
            </w:r>
          </w:p>
        </w:tc>
        <w:tc>
          <w:tcPr>
            <w:tcW w:type="dxa" w:w="1037"/>
          </w:tcPr>
          <w:p>
            <w:pPr>
              <w:spacing w:after="0"/>
              <w:jc w:val="right"/>
            </w:pPr>
            <w:r>
              <w:rPr>
                <w:sz w:val="16"/>
              </w:rPr>
              <w:t>$9,473</w:t>
            </w:r>
          </w:p>
        </w:tc>
        <w:tc>
          <w:tcPr>
            <w:tcW w:type="dxa" w:w="1126"/>
          </w:tcPr>
          <w:p>
            <w:pPr>
              <w:spacing w:after="0"/>
              <w:jc w:val="right"/>
            </w:pPr>
            <w:r>
              <w:rPr>
                <w:sz w:val="16"/>
              </w:rPr>
              <w:t>n/a</w:t>
            </w:r>
          </w:p>
        </w:tc>
        <w:tc>
          <w:tcPr>
            <w:tcW w:type="dxa" w:w="956"/>
          </w:tcPr>
          <w:p>
            <w:pPr>
              <w:spacing w:after="0"/>
              <w:jc w:val="right"/>
            </w:pPr>
            <w:r>
              <w:rPr>
                <w:sz w:val="16"/>
              </w:rPr>
              <w:t>$69,355</w:t>
            </w:r>
          </w:p>
        </w:tc>
        <w:tc>
          <w:tcPr>
            <w:tcW w:type="dxa" w:w="1305"/>
          </w:tcPr>
          <w:p>
            <w:pPr>
              <w:spacing w:after="0"/>
              <w:jc w:val="right"/>
            </w:pPr>
            <w:r>
              <w:rPr>
                <w:sz w:val="16"/>
              </w:rPr>
              <w:t>0.000159%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$5,956,468,649</w:t>
            </w:r>
          </w:p>
        </w:tc>
        <w:tc>
          <w:tcPr>
            <w:tcW w:type="dxa" w:w="1133"/>
          </w:tcPr>
          <w:p>
            <w:pPr>
              <w:spacing w:after="0"/>
              <w:jc w:val="right"/>
            </w:pPr>
            <w:r>
              <w:rPr>
                <w:sz w:val="16"/>
              </w:rPr>
              <w:t>$30,161,003</w:t>
            </w:r>
          </w:p>
        </w:tc>
        <w:tc>
          <w:tcPr>
            <w:tcW w:type="dxa" w:w="1043"/>
          </w:tcPr>
          <w:p>
            <w:pPr>
              <w:spacing w:after="0"/>
              <w:jc w:val="right"/>
            </w:pPr>
            <w:r>
              <w:rPr>
                <w:sz w:val="16"/>
              </w:rPr>
              <w:t>427</w:t>
            </w:r>
          </w:p>
        </w:tc>
        <w:tc>
          <w:tcPr>
            <w:tcW w:type="dxa" w:w="1037"/>
          </w:tcPr>
          <w:p>
            <w:pPr>
              <w:spacing w:after="0"/>
              <w:jc w:val="right"/>
            </w:pPr>
            <w:r>
              <w:rPr>
                <w:sz w:val="16"/>
              </w:rPr>
              <w:t>$4,192,408</w:t>
            </w:r>
          </w:p>
        </w:tc>
        <w:tc>
          <w:tcPr>
            <w:tcW w:type="dxa" w:w="1126"/>
          </w:tcPr>
          <w:p>
            <w:pPr>
              <w:spacing w:after="0"/>
              <w:jc w:val="right"/>
            </w:pPr>
            <w:r>
              <w:rPr>
                <w:sz w:val="16"/>
              </w:rPr>
              <w:t>$516,521</w:t>
            </w:r>
          </w:p>
        </w:tc>
        <w:tc>
          <w:tcPr>
            <w:tcW w:type="dxa" w:w="956"/>
          </w:tcPr>
          <w:p>
            <w:pPr>
              <w:spacing w:after="0"/>
              <w:jc w:val="right"/>
            </w:pPr>
            <w:r>
              <w:rPr>
                <w:sz w:val="16"/>
              </w:rPr>
              <w:t>$11,416</w:t>
            </w:r>
          </w:p>
        </w:tc>
        <w:tc>
          <w:tcPr>
            <w:tcW w:type="dxa" w:w="1305"/>
          </w:tcPr>
          <w:p>
            <w:pPr>
              <w:spacing w:after="0"/>
              <w:jc w:val="right"/>
            </w:pPr>
            <w:r>
              <w:rPr>
                <w:sz w:val="16"/>
              </w:rPr>
              <w:t>n/a (see note)</w:t>
            </w:r>
          </w:p>
        </w:tc>
        <w:tc>
          <w:tcPr>
            <w:tcW w:type="dxa" w:w="1186"/>
          </w:tcPr>
          <w:p>
            <w:pPr>
              <w:spacing w:after="0"/>
              <w:jc w:val="right"/>
            </w:pPr>
            <w:r>
              <w:rPr>
                <w:sz w:val="16"/>
              </w:rPr>
              <w:t>$100,000</w:t>
            </w:r>
          </w:p>
        </w:tc>
        <w:tc>
          <w:tcPr>
            <w:tcW w:type="dxa" w:w="1086"/>
          </w:tcPr>
          <w:p>
            <w:pPr>
              <w:spacing w:after="0"/>
              <w:jc w:val="right"/>
            </w:pPr>
          </w:p>
        </w:tc>
        <w:tc>
          <w:tcPr>
            <w:tcW w:type="dxa" w:w="1250"/>
          </w:tcPr>
          <w:p>
            <w:pPr>
              <w:spacing w:after="0"/>
              <w:jc w:val="right"/>
            </w:pPr>
            <w:r>
              <w:rPr>
                <w:sz w:val="16"/>
              </w:rPr>
              <w:t>$110,117.27</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$49,864,271</w:t>
            </w:r>
          </w:p>
        </w:tc>
        <w:tc>
          <w:tcPr>
            <w:tcW w:type="dxa" w:w="1133"/>
          </w:tcPr>
          <w:p>
            <w:pPr>
              <w:spacing w:after="0"/>
              <w:jc w:val="right"/>
            </w:pPr>
            <w:r>
              <w:rPr>
                <w:sz w:val="16"/>
              </w:rPr>
              <w:t>n/a</w:t>
            </w:r>
          </w:p>
        </w:tc>
        <w:tc>
          <w:tcPr>
            <w:tcW w:type="dxa" w:w="1043"/>
          </w:tcPr>
          <w:p>
            <w:pPr>
              <w:spacing w:after="0"/>
              <w:jc w:val="right"/>
            </w:pPr>
            <w:r>
              <w:rPr>
                <w:sz w:val="16"/>
              </w:rPr>
              <w:t>251</w:t>
            </w:r>
          </w:p>
        </w:tc>
        <w:tc>
          <w:tcPr>
            <w:tcW w:type="dxa" w:w="1037"/>
          </w:tcPr>
          <w:p>
            <w:pPr>
              <w:spacing w:after="0"/>
              <w:jc w:val="right"/>
            </w:pPr>
            <w:r>
              <w:rPr>
                <w:sz w:val="16"/>
              </w:rPr>
              <w:t>$135</w:t>
            </w:r>
          </w:p>
        </w:tc>
        <w:tc>
          <w:tcPr>
            <w:tcW w:type="dxa" w:w="1126"/>
          </w:tcPr>
          <w:p>
            <w:pPr>
              <w:spacing w:after="0"/>
              <w:jc w:val="right"/>
            </w:pPr>
            <w:r>
              <w:rPr>
                <w:sz w:val="16"/>
              </w:rPr>
              <w:t>n/a</w:t>
            </w:r>
          </w:p>
        </w:tc>
        <w:tc>
          <w:tcPr>
            <w:tcW w:type="dxa" w:w="956"/>
          </w:tcPr>
          <w:p>
            <w:pPr>
              <w:spacing w:after="0"/>
              <w:jc w:val="right"/>
            </w:pPr>
            <w:r>
              <w:rPr>
                <w:sz w:val="16"/>
              </w:rPr>
              <w:t>$3,312</w:t>
            </w:r>
          </w:p>
        </w:tc>
        <w:tc>
          <w:tcPr>
            <w:tcW w:type="dxa" w:w="1305"/>
          </w:tcPr>
          <w:p>
            <w:pPr>
              <w:spacing w:after="0"/>
              <w:jc w:val="right"/>
            </w:pPr>
            <w:r>
              <w:rPr>
                <w:sz w:val="16"/>
              </w:rPr>
              <w:t>0.00027%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$5,959,230,782</w:t>
            </w:r>
          </w:p>
        </w:tc>
        <w:tc>
          <w:tcPr>
            <w:tcW w:type="dxa" w:w="1133"/>
          </w:tcPr>
          <w:p>
            <w:pPr>
              <w:spacing w:after="0"/>
              <w:jc w:val="right"/>
            </w:pPr>
            <w:r>
              <w:rPr>
                <w:sz w:val="16"/>
              </w:rPr>
              <w:t>n/a</w:t>
            </w:r>
          </w:p>
        </w:tc>
        <w:tc>
          <w:tcPr>
            <w:tcW w:type="dxa" w:w="1043"/>
          </w:tcPr>
          <w:p>
            <w:pPr>
              <w:spacing w:after="0"/>
              <w:jc w:val="right"/>
            </w:pPr>
            <w:r>
              <w:rPr>
                <w:sz w:val="16"/>
              </w:rPr>
              <w:t>26,463</w:t>
            </w:r>
          </w:p>
        </w:tc>
        <w:tc>
          <w:tcPr>
            <w:tcW w:type="dxa" w:w="1037"/>
          </w:tcPr>
          <w:p>
            <w:pPr>
              <w:spacing w:after="0"/>
              <w:jc w:val="right"/>
            </w:pPr>
            <w:r>
              <w:rPr>
                <w:sz w:val="16"/>
              </w:rPr>
              <w:t>$7,402</w:t>
            </w:r>
          </w:p>
        </w:tc>
        <w:tc>
          <w:tcPr>
            <w:tcW w:type="dxa" w:w="1126"/>
          </w:tcPr>
          <w:p>
            <w:pPr>
              <w:spacing w:after="0"/>
              <w:jc w:val="right"/>
            </w:pPr>
            <w:r>
              <w:rPr>
                <w:sz w:val="16"/>
              </w:rPr>
              <w:t>n/a</w:t>
            </w:r>
          </w:p>
        </w:tc>
        <w:tc>
          <w:tcPr>
            <w:tcW w:type="dxa" w:w="956"/>
          </w:tcPr>
          <w:p>
            <w:pPr>
              <w:spacing w:after="0"/>
              <w:jc w:val="right"/>
            </w:pPr>
            <w:r>
              <w:rPr>
                <w:sz w:val="16"/>
              </w:rPr>
              <w:t>$68,899</w:t>
            </w:r>
          </w:p>
        </w:tc>
        <w:tc>
          <w:tcPr>
            <w:tcW w:type="dxa" w:w="1305"/>
          </w:tcPr>
          <w:p>
            <w:pPr>
              <w:spacing w:after="0"/>
              <w:jc w:val="right"/>
            </w:pPr>
            <w:r>
              <w:rPr>
                <w:sz w:val="16"/>
              </w:rPr>
              <w:t>0.000124%</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$5,959,230,782</w:t>
            </w:r>
          </w:p>
        </w:tc>
        <w:tc>
          <w:tcPr>
            <w:tcW w:type="dxa" w:w="1133"/>
          </w:tcPr>
          <w:p>
            <w:pPr>
              <w:spacing w:after="0"/>
              <w:jc w:val="right"/>
            </w:pPr>
            <w:r>
              <w:rPr>
                <w:sz w:val="16"/>
              </w:rPr>
              <w:t>$98,131,412</w:t>
            </w:r>
          </w:p>
        </w:tc>
        <w:tc>
          <w:tcPr>
            <w:tcW w:type="dxa" w:w="1043"/>
          </w:tcPr>
          <w:p>
            <w:pPr>
              <w:spacing w:after="0"/>
              <w:jc w:val="right"/>
            </w:pPr>
            <w:r>
              <w:rPr>
                <w:sz w:val="16"/>
              </w:rPr>
              <w:t>26,463</w:t>
            </w:r>
          </w:p>
        </w:tc>
        <w:tc>
          <w:tcPr>
            <w:tcW w:type="dxa" w:w="1037"/>
          </w:tcPr>
          <w:p>
            <w:pPr>
              <w:spacing w:after="0"/>
              <w:jc w:val="right"/>
            </w:pPr>
            <w:r>
              <w:rPr>
                <w:sz w:val="16"/>
              </w:rPr>
              <w:t>$156,281</w:t>
            </w:r>
          </w:p>
        </w:tc>
        <w:tc>
          <w:tcPr>
            <w:tcW w:type="dxa" w:w="1126"/>
          </w:tcPr>
          <w:p>
            <w:pPr>
              <w:spacing w:after="0"/>
              <w:jc w:val="right"/>
            </w:pPr>
            <w:r>
              <w:rPr>
                <w:sz w:val="16"/>
              </w:rPr>
              <w:t>$8,711</w:t>
            </w:r>
          </w:p>
        </w:tc>
        <w:tc>
          <w:tcPr>
            <w:tcW w:type="dxa" w:w="956"/>
          </w:tcPr>
          <w:p>
            <w:pPr>
              <w:spacing w:after="0"/>
              <w:jc w:val="right"/>
            </w:pPr>
            <w:r>
              <w:rPr>
                <w:sz w:val="16"/>
              </w:rPr>
              <w:t>$964,257</w:t>
            </w:r>
          </w:p>
        </w:tc>
        <w:tc>
          <w:tcPr>
            <w:tcW w:type="dxa" w:w="1305"/>
          </w:tcPr>
          <w:p>
            <w:pPr>
              <w:spacing w:after="0"/>
              <w:jc w:val="right"/>
            </w:pPr>
            <w:r>
              <w:rPr>
                <w:sz w:val="16"/>
              </w:rPr>
              <w:t>0.00262%</w:t>
            </w:r>
          </w:p>
        </w:tc>
        <w:tc>
          <w:tcPr>
            <w:tcW w:type="dxa" w:w="1186"/>
          </w:tcPr>
          <w:p>
            <w:pPr>
              <w:spacing w:after="0"/>
              <w:jc w:val="right"/>
            </w:pPr>
            <w:r>
              <w:rPr>
                <w:sz w:val="16"/>
              </w:rPr>
              <w:t>$36,000</w:t>
            </w:r>
          </w:p>
        </w:tc>
        <w:tc>
          <w:tcPr>
            <w:tcW w:type="dxa" w:w="1086"/>
          </w:tcPr>
          <w:p>
            <w:pPr>
              <w:spacing w:after="0"/>
              <w:jc w:val="right"/>
            </w:pPr>
          </w:p>
        </w:tc>
        <w:tc>
          <w:tcPr>
            <w:tcW w:type="dxa" w:w="1250"/>
          </w:tcPr>
          <w:p>
            <w:pPr>
              <w:spacing w:after="0"/>
              <w:jc w:val="right"/>
            </w:pPr>
            <w:r>
              <w:rPr>
                <w:sz w:val="16"/>
              </w:rPr>
              <w:t>$110,117.27</w:t>
            </w: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$5,959,230,782</w:t>
            </w:r>
          </w:p>
        </w:tc>
        <w:tc>
          <w:tcPr>
            <w:tcW w:type="dxa" w:w="1133"/>
          </w:tcPr>
          <w:p>
            <w:pPr>
              <w:spacing w:after="0"/>
              <w:jc w:val="right"/>
            </w:pPr>
            <w:r>
              <w:rPr>
                <w:sz w:val="16"/>
              </w:rPr>
              <w:t>$98,131,412</w:t>
            </w:r>
          </w:p>
        </w:tc>
        <w:tc>
          <w:tcPr>
            <w:tcW w:type="dxa" w:w="1043"/>
          </w:tcPr>
          <w:p>
            <w:pPr>
              <w:spacing w:after="0"/>
              <w:jc w:val="right"/>
            </w:pPr>
            <w:r>
              <w:rPr>
                <w:sz w:val="16"/>
              </w:rPr>
              <w:t>26,463</w:t>
            </w:r>
          </w:p>
        </w:tc>
        <w:tc>
          <w:tcPr>
            <w:tcW w:type="dxa" w:w="1037"/>
          </w:tcPr>
          <w:p>
            <w:pPr>
              <w:spacing w:after="0"/>
              <w:jc w:val="right"/>
            </w:pPr>
            <w:r>
              <w:rPr>
                <w:sz w:val="16"/>
              </w:rPr>
              <w:t>$753,471</w:t>
            </w:r>
          </w:p>
        </w:tc>
        <w:tc>
          <w:tcPr>
            <w:tcW w:type="dxa" w:w="1126"/>
          </w:tcPr>
          <w:p>
            <w:pPr>
              <w:spacing w:after="0"/>
              <w:jc w:val="right"/>
            </w:pPr>
            <w:r>
              <w:rPr>
                <w:sz w:val="16"/>
              </w:rPr>
              <w:t>$1,163</w:t>
            </w:r>
          </w:p>
        </w:tc>
        <w:tc>
          <w:tcPr>
            <w:tcW w:type="dxa" w:w="956"/>
          </w:tcPr>
          <w:p>
            <w:pPr>
              <w:spacing w:after="0"/>
              <w:jc w:val="right"/>
            </w:pPr>
            <w:r>
              <w:rPr>
                <w:sz w:val="16"/>
              </w:rPr>
              <w:t>$506,053</w:t>
            </w:r>
          </w:p>
        </w:tc>
        <w:tc>
          <w:tcPr>
            <w:tcW w:type="dxa" w:w="1305"/>
          </w:tcPr>
          <w:p>
            <w:pPr>
              <w:spacing w:after="0"/>
              <w:jc w:val="right"/>
            </w:pPr>
            <w:r>
              <w:rPr>
                <w:sz w:val="16"/>
              </w:rPr>
              <w:t>0.0126%</w:t>
            </w:r>
          </w:p>
        </w:tc>
        <w:tc>
          <w:tcPr>
            <w:tcW w:type="dxa" w:w="1186"/>
          </w:tcPr>
          <w:p>
            <w:pPr>
              <w:spacing w:after="0"/>
              <w:jc w:val="right"/>
            </w:pPr>
            <w:r>
              <w:rPr>
                <w:sz w:val="16"/>
              </w:rPr>
              <w:t>$400,000</w:t>
            </w:r>
          </w:p>
        </w:tc>
        <w:tc>
          <w:tcPr>
            <w:tcW w:type="dxa" w:w="1086"/>
          </w:tcPr>
          <w:p>
            <w:pPr>
              <w:spacing w:after="0"/>
              <w:jc w:val="right"/>
            </w:pPr>
          </w:p>
        </w:tc>
        <w:tc>
          <w:tcPr>
            <w:tcW w:type="dxa" w:w="1250"/>
          </w:tcPr>
          <w:p>
            <w:pPr>
              <w:spacing w:after="0"/>
              <w:jc w:val="right"/>
            </w:pPr>
            <w:r>
              <w:rPr>
                <w:sz w:val="16"/>
              </w:rPr>
              <w:t>$110,117.27</w:t>
            </w: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$2,162,096,406</w:t>
            </w:r>
          </w:p>
        </w:tc>
        <w:tc>
          <w:tcPr>
            <w:tcW w:type="dxa" w:w="1133"/>
          </w:tcPr>
          <w:p>
            <w:pPr>
              <w:spacing w:after="0"/>
              <w:jc w:val="right"/>
            </w:pPr>
            <w:r>
              <w:rPr>
                <w:sz w:val="16"/>
              </w:rPr>
              <w:t>$15,002,294</w:t>
            </w:r>
          </w:p>
        </w:tc>
        <w:tc>
          <w:tcPr>
            <w:tcW w:type="dxa" w:w="1043"/>
          </w:tcPr>
          <w:p>
            <w:pPr>
              <w:spacing w:after="0"/>
              <w:jc w:val="right"/>
            </w:pPr>
            <w:r>
              <w:rPr>
                <w:sz w:val="16"/>
              </w:rPr>
              <w:t>10,843</w:t>
            </w:r>
          </w:p>
        </w:tc>
        <w:tc>
          <w:tcPr>
            <w:tcW w:type="dxa" w:w="1037"/>
          </w:tcPr>
          <w:p>
            <w:pPr>
              <w:spacing w:after="0"/>
              <w:jc w:val="right"/>
            </w:pPr>
            <w:r>
              <w:rPr>
                <w:sz w:val="16"/>
              </w:rPr>
              <w:t>$2,262</w:t>
            </w:r>
          </w:p>
        </w:tc>
        <w:tc>
          <w:tcPr>
            <w:tcW w:type="dxa" w:w="1126"/>
          </w:tcPr>
          <w:p>
            <w:pPr>
              <w:spacing w:after="0"/>
              <w:jc w:val="right"/>
            </w:pPr>
            <w:r>
              <w:rPr>
                <w:sz w:val="16"/>
              </w:rPr>
              <w:t>$2</w:t>
            </w:r>
          </w:p>
        </w:tc>
        <w:tc>
          <w:tcPr>
            <w:tcW w:type="dxa" w:w="956"/>
          </w:tcPr>
          <w:p>
            <w:pPr>
              <w:spacing w:after="0"/>
              <w:jc w:val="right"/>
            </w:pPr>
            <w:r>
              <w:rPr>
                <w:sz w:val="16"/>
              </w:rPr>
              <w:t>$279</w:t>
            </w:r>
          </w:p>
        </w:tc>
        <w:tc>
          <w:tcPr>
            <w:tcW w:type="dxa" w:w="1305"/>
          </w:tcPr>
          <w:p>
            <w:pPr>
              <w:spacing w:after="0"/>
              <w:jc w:val="right"/>
            </w:pPr>
            <w:r>
              <w:rPr>
                <w:sz w:val="16"/>
              </w:rPr>
              <w:t>0.000105%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$5,959,230,782</w:t>
            </w:r>
          </w:p>
        </w:tc>
        <w:tc>
          <w:tcPr>
            <w:tcW w:type="dxa" w:w="1133"/>
          </w:tcPr>
          <w:p>
            <w:pPr>
              <w:spacing w:after="0"/>
              <w:jc w:val="right"/>
            </w:pPr>
            <w:r>
              <w:rPr>
                <w:sz w:val="16"/>
              </w:rPr>
              <w:t>$98,131,412</w:t>
            </w:r>
          </w:p>
        </w:tc>
        <w:tc>
          <w:tcPr>
            <w:tcW w:type="dxa" w:w="1043"/>
          </w:tcPr>
          <w:p>
            <w:pPr>
              <w:spacing w:after="0"/>
              <w:jc w:val="right"/>
            </w:pPr>
            <w:r>
              <w:rPr>
                <w:sz w:val="16"/>
              </w:rPr>
              <w:t>26,463</w:t>
            </w:r>
          </w:p>
        </w:tc>
        <w:tc>
          <w:tcPr>
            <w:tcW w:type="dxa" w:w="1037"/>
          </w:tcPr>
          <w:p>
            <w:pPr>
              <w:spacing w:after="0"/>
              <w:jc w:val="right"/>
            </w:pPr>
            <w:r>
              <w:rPr>
                <w:sz w:val="16"/>
              </w:rPr>
              <w:t>$12,373</w:t>
            </w:r>
          </w:p>
        </w:tc>
        <w:tc>
          <w:tcPr>
            <w:tcW w:type="dxa" w:w="1126"/>
          </w:tcPr>
          <w:p>
            <w:pPr>
              <w:spacing w:after="0"/>
              <w:jc w:val="right"/>
            </w:pPr>
            <w:r>
              <w:rPr>
                <w:sz w:val="16"/>
              </w:rPr>
              <w:t>$281</w:t>
            </w:r>
          </w:p>
        </w:tc>
        <w:tc>
          <w:tcPr>
            <w:tcW w:type="dxa" w:w="956"/>
          </w:tcPr>
          <w:p>
            <w:pPr>
              <w:spacing w:after="0"/>
              <w:jc w:val="right"/>
            </w:pPr>
            <w:r>
              <w:rPr>
                <w:sz w:val="16"/>
              </w:rPr>
              <w:t>$102,587</w:t>
            </w:r>
          </w:p>
        </w:tc>
        <w:tc>
          <w:tcPr>
            <w:tcW w:type="dxa" w:w="1305"/>
          </w:tcPr>
          <w:p>
            <w:pPr>
              <w:spacing w:after="0"/>
              <w:jc w:val="right"/>
            </w:pPr>
            <w:r>
              <w:rPr>
                <w:sz w:val="16"/>
              </w:rPr>
              <w:t>0.000208%</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60"/>
      </w:pPr>
      <w:r>
        <w:rPr>
          <w:sz w:val="15"/>
        </w:rPr>
        <w:t>Totals since 2025-02-05 (Storm Events through 2026-06-30): 11 county-coded records, 8 with a damage value recorded (including $0), $536,000; 4 zone-level records, 0 with a damage value recorded (including $0), $0 reported for the zone; Public Assistance: $110,117.27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26,463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$5,959,230,782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$98,131,412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$7,255,568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$3,328,631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Clay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Brazil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Clay County</w:t>
            </w:r>
          </w:p>
        </w:tc>
        <w:tc>
          <w:tcPr>
            <w:tcW w:type="dxa" w:w="1620"/>
          </w:tcPr>
          <w:p>
            <w:pPr>
              <w:spacing w:after="0"/>
              <w:jc w:val="left"/>
            </w:pPr>
            <w:r>
              <w:rPr>
                <w:sz w:val="16"/>
              </w:rPr>
              <w:t>180408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Brazil city</w:t>
            </w:r>
          </w:p>
        </w:tc>
        <w:tc>
          <w:tcPr>
            <w:tcW w:type="dxa" w:w="1620"/>
          </w:tcPr>
          <w:p>
            <w:pPr>
              <w:spacing w:after="0"/>
              <w:jc w:val="left"/>
            </w:pPr>
            <w:r>
              <w:rPr>
                <w:sz w:val="16"/>
              </w:rPr>
              <w:t>180511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Carbon town</w:t>
            </w:r>
          </w:p>
        </w:tc>
        <w:tc>
          <w:tcPr>
            <w:tcW w:type="dxa" w:w="1620"/>
          </w:tcPr>
          <w:p>
            <w:pPr>
              <w:spacing w:after="0"/>
              <w:jc w:val="left"/>
            </w:pPr>
            <w:r>
              <w:rPr>
                <w:sz w:val="16"/>
              </w:rPr>
              <w:t>180534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Center Point town</w:t>
            </w:r>
          </w:p>
        </w:tc>
        <w:tc>
          <w:tcPr>
            <w:tcW w:type="dxa" w:w="1620"/>
          </w:tcPr>
          <w:p>
            <w:pPr>
              <w:spacing w:after="0"/>
              <w:jc w:val="left"/>
            </w:pPr>
            <w:r>
              <w:rPr>
                <w:sz w:val="16"/>
              </w:rPr>
              <w:t>180535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Clay City town</w:t>
            </w:r>
          </w:p>
        </w:tc>
        <w:tc>
          <w:tcPr>
            <w:tcW w:type="dxa" w:w="1620"/>
          </w:tcPr>
          <w:p>
            <w:pPr>
              <w:spacing w:after="0"/>
              <w:jc w:val="left"/>
            </w:pPr>
            <w:r>
              <w:rPr>
                <w:sz w:val="16"/>
              </w:rPr>
              <w:t>180536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Harmony town</w:t>
            </w:r>
          </w:p>
        </w:tc>
        <w:tc>
          <w:tcPr>
            <w:tcW w:type="dxa" w:w="1620"/>
          </w:tcPr>
          <w:p>
            <w:pPr>
              <w:spacing w:after="0"/>
              <w:jc w:val="left"/>
            </w:pPr>
            <w:r>
              <w:rPr>
                <w:sz w:val="16"/>
              </w:rPr>
              <w:t>180537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Knightsville town</w:t>
            </w:r>
          </w:p>
        </w:tc>
        <w:tc>
          <w:tcPr>
            <w:tcW w:type="dxa" w:w="1620"/>
          </w:tcPr>
          <w:p>
            <w:pPr>
              <w:spacing w:after="0"/>
              <w:jc w:val="left"/>
            </w:pPr>
            <w:r>
              <w:rPr>
                <w:sz w:val="16"/>
              </w:rPr>
              <w:t>180538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Staunton town</w:t>
            </w:r>
          </w:p>
        </w:tc>
        <w:tc>
          <w:tcPr>
            <w:tcW w:type="dxa" w:w="1620"/>
          </w:tcPr>
          <w:p>
            <w:pPr>
              <w:spacing w:after="0"/>
              <w:jc w:val="left"/>
            </w:pPr>
            <w:r>
              <w:rPr>
                <w:sz w:val="16"/>
              </w:rPr>
              <w:t>180539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IN: risk-assessment baseline packet, release 2026-10 (data as of 2026-09-30; County FIPS 18021). Automated baseline. </w:t>
      </w:r>
      <w:hyperlink r:id="rId15">
        <w:r>
          <w:rPr>
            <w:color w:val="1F4E99"/>
            <w:sz w:val="17"/>
            <w:u w:val="single"/>
          </w:rPr>
          <w:t>https://hazardplain.org/in/18021/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IN: Risk-assessment baseline packet</dc:title>
  <dc:subject>Hazard Plain release 2026-10, as of 2026-09-30. Automated baseline</dc:subject>
  <dc:creator>Hazard Plain</dc:creator>
  <cp:keywords>Hazard Plain; hazard mitigation; risk assessment; 18021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