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2029-07-21</w:t>
      </w:r>
    </w:p>
    <w:p>
      <w:pPr>
        <w:keepNext/>
        <w:spacing w:after="40" w:before="0"/>
      </w:pPr>
      <w:r>
        <w:rPr>
          <w:b/>
        </w:rPr>
        <w:t xml:space="preserve">Plan: </w:t>
      </w:r>
      <w:r>
        <w:rPr/>
        <w:t>Carroll County 2024 Hazard Mitigation Plan (FEMA plan 109840)</w:t>
      </w:r>
    </w:p>
    <w:p>
      <w:pPr>
        <w:keepNext/>
        <w:spacing w:after="40" w:before="0"/>
      </w:pPr>
      <w:r>
        <w:rPr>
          <w:b/>
        </w:rPr>
        <w:t xml:space="preserve">Approved: </w:t>
      </w:r>
      <w:r>
        <w:rPr/>
        <w:t>2024-07-22</w:t>
      </w:r>
    </w:p>
    <w:p>
      <w:pPr>
        <w:keepNext/>
        <w:spacing w:after="40" w:before="0"/>
      </w:pPr>
      <w:r>
        <w:rPr>
          <w:b/>
        </w:rPr>
        <w:t xml:space="preserve">Expires: </w:t>
      </w:r>
      <w:r>
        <w:rPr/>
        <w:t>2029-07-21</w:t>
      </w:r>
    </w:p>
    <w:p>
      <w:pPr>
        <w:keepNext/>
        <w:spacing w:after="40" w:before="0"/>
      </w:pPr>
      <w:r>
        <w:rPr>
          <w:b/>
        </w:rPr>
        <w:t xml:space="preserve">As of: </w:t>
      </w:r>
      <w:r>
        <w:rPr/>
        <w:t>2026-09-28</w:t>
      </w:r>
    </w:p>
    <w:p>
      <w:pPr>
        <w:keepNext/>
        <w:spacing w:after="40" w:before="0"/>
      </w:pPr>
      <w:r>
        <w:rPr>
          <w:b/>
        </w:rPr>
        <w:t xml:space="preserve">Days: </w:t>
      </w:r>
      <w:r>
        <w:rPr/>
        <w:t>1,027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39, SRL 25 (44 CFR 77.2); any definition: 88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71"/>
        <w:gridCol w:w="1776"/>
        <w:gridCol w:w="2128"/>
        <w:gridCol w:w="1646"/>
        <w:gridCol w:w="1273"/>
        <w:gridCol w:w="1037"/>
        <w:gridCol w:w="858"/>
        <w:gridCol w:w="1541"/>
        <w:gridCol w:w="1283"/>
      </w:tblGrid>
      <w:tr>
        <w:trPr>
          <w:cantSplit/>
          <w:tblHeader/>
        </w:trPr>
        <w:tc>
          <w:tcPr>
            <w:tcW w:type="dxa" w:w="2571"/>
            <w:shd w:val="clear" w:color="auto" w:fill="E8E8E8"/>
          </w:tcPr>
          <w:p>
            <w:pPr>
              <w:spacing w:after="0"/>
              <w:jc w:val="left"/>
            </w:pPr>
            <w:r>
              <w:rPr>
                <w:b/>
                <w:sz w:val="16"/>
              </w:rPr>
              <w:t>Jurisdiction</w:t>
            </w:r>
          </w:p>
        </w:tc>
        <w:tc>
          <w:tcPr>
            <w:tcW w:type="dxa" w:w="1776"/>
            <w:shd w:val="clear" w:color="auto" w:fill="E8E8E8"/>
          </w:tcPr>
          <w:p>
            <w:pPr>
              <w:spacing w:after="0"/>
              <w:jc w:val="left"/>
            </w:pPr>
            <w:r>
              <w:rPr>
                <w:b/>
                <w:sz w:val="16"/>
              </w:rPr>
              <w:t>Type</w:t>
            </w:r>
          </w:p>
        </w:tc>
        <w:tc>
          <w:tcPr>
            <w:tcW w:type="dxa" w:w="2128"/>
            <w:shd w:val="clear" w:color="auto" w:fill="E8E8E8"/>
          </w:tcPr>
          <w:p>
            <w:pPr>
              <w:spacing w:after="0"/>
              <w:jc w:val="left"/>
            </w:pPr>
            <w:r>
              <w:rPr>
                <w:b/>
                <w:sz w:val="16"/>
              </w:rPr>
              <w:t>Status</w:t>
            </w:r>
          </w:p>
        </w:tc>
        <w:tc>
          <w:tcPr>
            <w:tcW w:type="dxa" w:w="164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1"/>
            <w:shd w:val="clear" w:color="auto" w:fill="E8E8E8"/>
          </w:tcPr>
          <w:p>
            <w:pPr>
              <w:spacing w:after="0"/>
              <w:jc w:val="left"/>
            </w:pPr>
            <w:r>
              <w:rPr>
                <w:b/>
                <w:sz w:val="16"/>
              </w:rPr>
              <w:t>Update underway</w:t>
            </w:r>
          </w:p>
        </w:tc>
        <w:tc>
          <w:tcPr>
            <w:tcW w:type="dxa" w:w="1283"/>
            <w:shd w:val="clear" w:color="auto" w:fill="E8E8E8"/>
          </w:tcPr>
          <w:p>
            <w:pPr>
              <w:spacing w:after="0"/>
              <w:jc w:val="left"/>
            </w:pPr>
            <w:r>
              <w:rPr>
                <w:b/>
                <w:sz w:val="16"/>
              </w:rPr>
              <w:t>Notes</w:t>
            </w:r>
          </w:p>
        </w:tc>
      </w:tr>
      <w:tr>
        <w:trPr>
          <w:cantSplit/>
        </w:trPr>
        <w:tc>
          <w:tcPr>
            <w:tcW w:type="dxa" w:w="2571"/>
          </w:tcPr>
          <w:p>
            <w:pPr>
              <w:spacing w:after="0"/>
              <w:jc w:val="left"/>
            </w:pPr>
            <w:r>
              <w:rPr>
                <w:sz w:val="16"/>
              </w:rPr>
              <w:t>Carroll County</w:t>
            </w:r>
          </w:p>
        </w:tc>
        <w:tc>
          <w:tcPr>
            <w:tcW w:type="dxa" w:w="1776"/>
          </w:tcPr>
          <w:p>
            <w:pPr>
              <w:spacing w:after="0"/>
              <w:jc w:val="left"/>
            </w:pPr>
            <w:r>
              <w:rPr>
                <w:sz w:val="16"/>
              </w:rPr>
              <w:t>County</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Burlington town</w:t>
            </w:r>
          </w:p>
        </w:tc>
        <w:tc>
          <w:tcPr>
            <w:tcW w:type="dxa" w:w="1776"/>
          </w:tcPr>
          <w:p>
            <w:pPr>
              <w:spacing w:after="0"/>
              <w:jc w:val="left"/>
            </w:pPr>
            <w:r>
              <w:rPr>
                <w:sz w:val="16"/>
              </w:rPr>
              <w:t>Town</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Camden town</w:t>
            </w:r>
          </w:p>
        </w:tc>
        <w:tc>
          <w:tcPr>
            <w:tcW w:type="dxa" w:w="1776"/>
          </w:tcPr>
          <w:p>
            <w:pPr>
              <w:spacing w:after="0"/>
              <w:jc w:val="left"/>
            </w:pPr>
            <w:r>
              <w:rPr>
                <w:sz w:val="16"/>
              </w:rPr>
              <w:t>Town</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Delphi city</w:t>
            </w:r>
          </w:p>
        </w:tc>
        <w:tc>
          <w:tcPr>
            <w:tcW w:type="dxa" w:w="1776"/>
          </w:tcPr>
          <w:p>
            <w:pPr>
              <w:spacing w:after="0"/>
              <w:jc w:val="left"/>
            </w:pPr>
            <w:r>
              <w:rPr>
                <w:sz w:val="16"/>
              </w:rPr>
              <w:t>City</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Flora town</w:t>
            </w:r>
          </w:p>
        </w:tc>
        <w:tc>
          <w:tcPr>
            <w:tcW w:type="dxa" w:w="1776"/>
          </w:tcPr>
          <w:p>
            <w:pPr>
              <w:spacing w:after="0"/>
              <w:jc w:val="left"/>
            </w:pPr>
            <w:r>
              <w:rPr>
                <w:sz w:val="16"/>
              </w:rPr>
              <w:t>Town</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Yeoman town</w:t>
            </w:r>
          </w:p>
        </w:tc>
        <w:tc>
          <w:tcPr>
            <w:tcW w:type="dxa" w:w="1776"/>
          </w:tcPr>
          <w:p>
            <w:pPr>
              <w:spacing w:after="0"/>
              <w:jc w:val="left"/>
            </w:pPr>
            <w:r>
              <w:rPr>
                <w:sz w:val="16"/>
              </w:rPr>
              <w:t>Town</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Carroll Consolidated School Corporation</w:t>
            </w:r>
          </w:p>
        </w:tc>
        <w:tc>
          <w:tcPr>
            <w:tcW w:type="dxa" w:w="1776"/>
          </w:tcPr>
          <w:p>
            <w:pPr>
              <w:spacing w:after="0"/>
              <w:jc w:val="left"/>
            </w:pPr>
            <w:r>
              <w:rPr>
                <w:sz w:val="16"/>
              </w:rPr>
              <w:t>School/School District</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Delphi Community School Corporation</w:t>
            </w:r>
          </w:p>
        </w:tc>
        <w:tc>
          <w:tcPr>
            <w:tcW w:type="dxa" w:w="1776"/>
          </w:tcPr>
          <w:p>
            <w:pPr>
              <w:spacing w:after="0"/>
              <w:jc w:val="left"/>
            </w:pPr>
            <w:r>
              <w:rPr>
                <w:sz w:val="16"/>
              </w:rPr>
              <w:t>School/School District</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r>
        <w:trPr>
          <w:cantSplit/>
        </w:trPr>
        <w:tc>
          <w:tcPr>
            <w:tcW w:type="dxa" w:w="2571"/>
          </w:tcPr>
          <w:p>
            <w:pPr>
              <w:spacing w:after="0"/>
              <w:jc w:val="left"/>
            </w:pPr>
            <w:r>
              <w:rPr>
                <w:sz w:val="16"/>
              </w:rPr>
              <w:t>Rossville Consolidated School District</w:t>
            </w:r>
          </w:p>
        </w:tc>
        <w:tc>
          <w:tcPr>
            <w:tcW w:type="dxa" w:w="1776"/>
          </w:tcPr>
          <w:p>
            <w:pPr>
              <w:spacing w:after="0"/>
              <w:jc w:val="left"/>
            </w:pPr>
            <w:r>
              <w:rPr>
                <w:sz w:val="16"/>
              </w:rPr>
              <w:t>School/School District</w:t>
            </w:r>
          </w:p>
        </w:tc>
        <w:tc>
          <w:tcPr>
            <w:tcW w:type="dxa" w:w="2128"/>
          </w:tcPr>
          <w:p>
            <w:pPr>
              <w:spacing w:after="0"/>
              <w:jc w:val="left"/>
            </w:pPr>
            <w:r>
              <w:rPr>
                <w:sz w:val="16"/>
              </w:rPr>
              <w:t>Plan 111809 approved 2026-09-16, pending adoption here; not yet eligible</w:t>
            </w:r>
          </w:p>
        </w:tc>
        <w:tc>
          <w:tcPr>
            <w:tcW w:type="dxa" w:w="1646"/>
          </w:tcPr>
          <w:p>
            <w:pPr>
              <w:spacing w:after="0"/>
              <w:jc w:val="left"/>
            </w:pPr>
            <w:r>
              <w:rPr>
                <w:sz w:val="16"/>
              </w:rPr>
              <w:t>Clinton County 2025 Hazard Mitigation Plan (FEMA plan 111809), pending adoption here</w:t>
            </w:r>
          </w:p>
        </w:tc>
        <w:tc>
          <w:tcPr>
            <w:tcW w:type="dxa" w:w="1273"/>
          </w:tcPr>
          <w:p>
            <w:pPr>
              <w:spacing w:after="0"/>
              <w:jc w:val="left"/>
            </w:pPr>
            <w:r>
              <w:rPr>
                <w:sz w:val="16"/>
              </w:rPr>
              <w:t>2026-09-16 by FEMA; not yet adopted here</w:t>
            </w:r>
          </w:p>
        </w:tc>
        <w:tc>
          <w:tcPr>
            <w:tcW w:type="dxa" w:w="1037"/>
          </w:tcPr>
          <w:p>
            <w:pPr>
              <w:spacing w:after="0"/>
              <w:jc w:val="left"/>
            </w:pPr>
            <w:r>
              <w:rPr>
                <w:sz w:val="16"/>
              </w:rPr>
              <w:t>2031-09-15 once adopted</w:t>
            </w:r>
          </w:p>
        </w:tc>
        <w:tc>
          <w:tcPr>
            <w:tcW w:type="dxa" w:w="858"/>
          </w:tcPr>
          <w:p>
            <w:pPr>
              <w:spacing w:after="0"/>
              <w:jc w:val="right"/>
            </w:pPr>
          </w:p>
        </w:tc>
        <w:tc>
          <w:tcPr>
            <w:tcW w:type="dxa" w:w="1541"/>
          </w:tcPr>
          <w:p>
            <w:pPr>
              <w:spacing w:after="0"/>
              <w:jc w:val="left"/>
            </w:pPr>
            <w:r>
              <w:rPr>
                <w:sz w:val="16"/>
              </w:rPr>
              <w:t>FEMA tracker shows a plan approvable pending adoption</w:t>
            </w:r>
          </w:p>
        </w:tc>
        <w:tc>
          <w:tcPr>
            <w:tcW w:type="dxa" w:w="1283"/>
          </w:tcPr>
          <w:p>
            <w:pPr>
              <w:spacing w:after="0"/>
              <w:jc w:val="left"/>
            </w:pPr>
            <w:r>
              <w:rPr>
                <w:sz w:val="16"/>
              </w:rPr>
              <w:t>Not yet eligible: adopt the approved plan.</w:t>
            </w:r>
          </w:p>
        </w:tc>
      </w:tr>
      <w:tr>
        <w:trPr>
          <w:cantSplit/>
        </w:trPr>
        <w:tc>
          <w:tcPr>
            <w:tcW w:type="dxa" w:w="2571"/>
          </w:tcPr>
          <w:p>
            <w:pPr>
              <w:spacing w:after="0"/>
              <w:jc w:val="left"/>
            </w:pPr>
            <w:r>
              <w:rPr>
                <w:sz w:val="16"/>
              </w:rPr>
              <w:t>Carroll County Soil &amp; Water Conservation District</w:t>
            </w:r>
          </w:p>
        </w:tc>
        <w:tc>
          <w:tcPr>
            <w:tcW w:type="dxa" w:w="1776"/>
          </w:tcPr>
          <w:p>
            <w:pPr>
              <w:spacing w:after="0"/>
              <w:jc w:val="left"/>
            </w:pPr>
            <w:r>
              <w:rPr>
                <w:sz w:val="16"/>
              </w:rPr>
              <w:t>Conservation District</w:t>
            </w:r>
          </w:p>
        </w:tc>
        <w:tc>
          <w:tcPr>
            <w:tcW w:type="dxa" w:w="2128"/>
          </w:tcPr>
          <w:p>
            <w:pPr>
              <w:spacing w:after="0"/>
              <w:jc w:val="left"/>
            </w:pPr>
            <w:r>
              <w:rPr>
                <w:sz w:val="16"/>
              </w:rPr>
              <w:t>Approved, expires 2029-07-21</w:t>
            </w:r>
          </w:p>
        </w:tc>
        <w:tc>
          <w:tcPr>
            <w:tcW w:type="dxa" w:w="1646"/>
          </w:tcPr>
          <w:p>
            <w:pPr>
              <w:spacing w:after="0"/>
              <w:jc w:val="left"/>
            </w:pPr>
            <w:r>
              <w:rPr>
                <w:sz w:val="16"/>
              </w:rPr>
              <w:t>Carroll County 2024 Hazard Mitigation Plan (FEMA plan 109840)</w:t>
            </w:r>
          </w:p>
        </w:tc>
        <w:tc>
          <w:tcPr>
            <w:tcW w:type="dxa" w:w="1273"/>
          </w:tcPr>
          <w:p>
            <w:pPr>
              <w:spacing w:after="0"/>
              <w:jc w:val="left"/>
            </w:pPr>
            <w:r>
              <w:rPr>
                <w:sz w:val="16"/>
              </w:rPr>
              <w:t>2024-07-22</w:t>
            </w:r>
          </w:p>
        </w:tc>
        <w:tc>
          <w:tcPr>
            <w:tcW w:type="dxa" w:w="1037"/>
          </w:tcPr>
          <w:p>
            <w:pPr>
              <w:spacing w:after="0"/>
              <w:jc w:val="left"/>
            </w:pPr>
            <w:r>
              <w:rPr>
                <w:sz w:val="16"/>
              </w:rPr>
              <w:t>2029-07-21</w:t>
            </w:r>
          </w:p>
        </w:tc>
        <w:tc>
          <w:tcPr>
            <w:tcW w:type="dxa" w:w="858"/>
          </w:tcPr>
          <w:p>
            <w:pPr>
              <w:spacing w:after="0"/>
              <w:jc w:val="right"/>
            </w:pPr>
            <w:r>
              <w:rPr>
                <w:sz w:val="16"/>
              </w:rPr>
              <w:t>1,027</w:t>
            </w:r>
          </w:p>
        </w:tc>
        <w:tc>
          <w:tcPr>
            <w:tcW w:type="dxa" w:w="1541"/>
          </w:tcPr>
          <w:p>
            <w:pPr>
              <w:spacing w:after="0"/>
              <w:jc w:val="left"/>
            </w:pPr>
          </w:p>
        </w:tc>
        <w:tc>
          <w:tcPr>
            <w:tcW w:type="dxa" w:w="128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$7,105,076</w:t>
            </w:r>
          </w:p>
        </w:tc>
        <w:tc>
          <w:tcPr>
            <w:tcW w:type="dxa" w:w="1126"/>
          </w:tcPr>
          <w:p>
            <w:pPr>
              <w:spacing w:after="0"/>
              <w:jc w:val="right"/>
            </w:pPr>
            <w:r>
              <w:rPr>
                <w:sz w:val="16"/>
              </w:rPr>
              <w:t>$257,446</w:t>
            </w:r>
          </w:p>
        </w:tc>
        <w:tc>
          <w:tcPr>
            <w:tcW w:type="dxa" w:w="1312"/>
          </w:tcPr>
          <w:p>
            <w:pPr>
              <w:spacing w:after="0"/>
              <w:jc w:val="right"/>
            </w:pPr>
            <w:r>
              <w:rPr>
                <w:sz w:val="16"/>
              </w:rPr>
              <w:t>$412,396</w:t>
            </w:r>
          </w:p>
        </w:tc>
        <w:tc>
          <w:tcPr>
            <w:tcW w:type="dxa" w:w="1117"/>
          </w:tcPr>
          <w:p>
            <w:pPr>
              <w:spacing w:after="0"/>
              <w:jc w:val="right"/>
            </w:pPr>
            <w:r>
              <w:rPr>
                <w:sz w:val="16"/>
              </w:rPr>
              <w:t>$7,774,917</w:t>
            </w:r>
          </w:p>
        </w:tc>
        <w:tc>
          <w:tcPr>
            <w:tcW w:type="dxa" w:w="1237"/>
          </w:tcPr>
          <w:p>
            <w:pPr>
              <w:spacing w:after="0"/>
              <w:jc w:val="right"/>
            </w:pPr>
            <w:r>
              <w:rPr>
                <w:sz w:val="16"/>
              </w:rPr>
              <w:t>50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Moderate</w:t>
            </w:r>
          </w:p>
        </w:tc>
        <w:tc>
          <w:tcPr>
            <w:tcW w:type="dxa" w:w="1037"/>
          </w:tcPr>
          <w:p>
            <w:pPr>
              <w:spacing w:after="0"/>
              <w:jc w:val="right"/>
            </w:pPr>
            <w:r>
              <w:rPr>
                <w:sz w:val="16"/>
              </w:rPr>
              <w:t>$577</w:t>
            </w:r>
          </w:p>
        </w:tc>
        <w:tc>
          <w:tcPr>
            <w:tcW w:type="dxa" w:w="1126"/>
          </w:tcPr>
          <w:p>
            <w:pPr>
              <w:spacing w:after="0"/>
              <w:jc w:val="right"/>
            </w:pPr>
            <w:r>
              <w:rPr>
                <w:sz w:val="16"/>
              </w:rPr>
              <w:t>$96,259</w:t>
            </w:r>
          </w:p>
        </w:tc>
        <w:tc>
          <w:tcPr>
            <w:tcW w:type="dxa" w:w="1312"/>
          </w:tcPr>
          <w:p>
            <w:pPr>
              <w:spacing w:after="0"/>
              <w:jc w:val="right"/>
            </w:pPr>
            <w:r>
              <w:rPr>
                <w:sz w:val="16"/>
              </w:rPr>
              <w:t>$1,265,789</w:t>
            </w:r>
          </w:p>
        </w:tc>
        <w:tc>
          <w:tcPr>
            <w:tcW w:type="dxa" w:w="1117"/>
          </w:tcPr>
          <w:p>
            <w:pPr>
              <w:spacing w:after="0"/>
              <w:jc w:val="right"/>
            </w:pPr>
            <w:r>
              <w:rPr>
                <w:sz w:val="16"/>
              </w:rPr>
              <w:t>$1,362,625</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$802,099</w:t>
            </w:r>
          </w:p>
        </w:tc>
        <w:tc>
          <w:tcPr>
            <w:tcW w:type="dxa" w:w="1126"/>
          </w:tcPr>
          <w:p>
            <w:pPr>
              <w:spacing w:after="0"/>
              <w:jc w:val="right"/>
            </w:pPr>
            <w:r>
              <w:rPr>
                <w:sz w:val="16"/>
              </w:rPr>
              <w:t>$2,714</w:t>
            </w:r>
          </w:p>
        </w:tc>
        <w:tc>
          <w:tcPr>
            <w:tcW w:type="dxa" w:w="1312"/>
          </w:tcPr>
          <w:p>
            <w:pPr>
              <w:spacing w:after="0"/>
              <w:jc w:val="right"/>
            </w:pPr>
            <w:r>
              <w:rPr>
                <w:sz w:val="16"/>
              </w:rPr>
              <w:t>$414,913</w:t>
            </w:r>
          </w:p>
        </w:tc>
        <w:tc>
          <w:tcPr>
            <w:tcW w:type="dxa" w:w="1117"/>
          </w:tcPr>
          <w:p>
            <w:pPr>
              <w:spacing w:after="0"/>
              <w:jc w:val="right"/>
            </w:pPr>
            <w:r>
              <w:rPr>
                <w:sz w:val="16"/>
              </w:rPr>
              <w:t>$1,219,726</w:t>
            </w:r>
          </w:p>
        </w:tc>
        <w:tc>
          <w:tcPr>
            <w:tcW w:type="dxa" w:w="1237"/>
          </w:tcPr>
          <w:p>
            <w:pPr>
              <w:spacing w:after="0"/>
              <w:jc w:val="right"/>
            </w:pPr>
            <w:r>
              <w:rPr>
                <w:sz w:val="16"/>
              </w:rPr>
              <w:t>12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$73,819</w:t>
            </w:r>
          </w:p>
        </w:tc>
        <w:tc>
          <w:tcPr>
            <w:tcW w:type="dxa" w:w="1126"/>
          </w:tcPr>
          <w:p>
            <w:pPr>
              <w:spacing w:after="0"/>
              <w:jc w:val="right"/>
            </w:pPr>
            <w:r>
              <w:rPr>
                <w:sz w:val="16"/>
              </w:rPr>
              <w:t>$2,953</w:t>
            </w:r>
          </w:p>
        </w:tc>
        <w:tc>
          <w:tcPr>
            <w:tcW w:type="dxa" w:w="1312"/>
          </w:tcPr>
          <w:p>
            <w:pPr>
              <w:spacing w:after="0"/>
              <w:jc w:val="right"/>
            </w:pPr>
            <w:r>
              <w:rPr>
                <w:sz w:val="16"/>
              </w:rPr>
              <w:t>$444,067</w:t>
            </w:r>
          </w:p>
        </w:tc>
        <w:tc>
          <w:tcPr>
            <w:tcW w:type="dxa" w:w="1117"/>
          </w:tcPr>
          <w:p>
            <w:pPr>
              <w:spacing w:after="0"/>
              <w:jc w:val="right"/>
            </w:pPr>
            <w:r>
              <w:rPr>
                <w:sz w:val="16"/>
              </w:rPr>
              <w:t>$520,839</w:t>
            </w:r>
          </w:p>
        </w:tc>
        <w:tc>
          <w:tcPr>
            <w:tcW w:type="dxa" w:w="1237"/>
          </w:tcPr>
          <w:p>
            <w:pPr>
              <w:spacing w:after="0"/>
              <w:jc w:val="right"/>
            </w:pPr>
            <w:r>
              <w:rPr>
                <w:sz w:val="16"/>
              </w:rPr>
              <w:t>116</w:t>
            </w:r>
          </w:p>
        </w:tc>
        <w:tc>
          <w:tcPr>
            <w:tcW w:type="dxa" w:w="2263"/>
          </w:tcPr>
          <w:p>
            <w:pPr>
              <w:spacing w:after="0"/>
              <w:jc w:val="left"/>
            </w:pPr>
          </w:p>
        </w:tc>
        <w:tc>
          <w:tcPr>
            <w:tcW w:type="dxa" w:w="1901"/>
          </w:tcPr>
          <w:p>
            <w:pPr>
              <w:spacing w:after="0"/>
              <w:jc w:val="left"/>
            </w:pPr>
            <w:r>
              <w:rPr>
                <w:sz w:val="16"/>
              </w:rPr>
              <w:t>Includes 7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$322,633</w:t>
            </w:r>
          </w:p>
        </w:tc>
        <w:tc>
          <w:tcPr>
            <w:tcW w:type="dxa" w:w="1126"/>
          </w:tcPr>
          <w:p>
            <w:pPr>
              <w:spacing w:after="0"/>
              <w:jc w:val="right"/>
            </w:pPr>
            <w:r>
              <w:rPr>
                <w:sz w:val="16"/>
              </w:rPr>
              <w:t>$59,854</w:t>
            </w:r>
          </w:p>
        </w:tc>
        <w:tc>
          <w:tcPr>
            <w:tcW w:type="dxa" w:w="1312"/>
          </w:tcPr>
          <w:p>
            <w:pPr>
              <w:spacing w:after="0"/>
              <w:jc w:val="right"/>
            </w:pPr>
            <w:r>
              <w:rPr>
                <w:sz w:val="16"/>
              </w:rPr>
              <w:t>$9,014</w:t>
            </w:r>
          </w:p>
        </w:tc>
        <w:tc>
          <w:tcPr>
            <w:tcW w:type="dxa" w:w="1117"/>
          </w:tcPr>
          <w:p>
            <w:pPr>
              <w:spacing w:after="0"/>
              <w:jc w:val="right"/>
            </w:pPr>
            <w:r>
              <w:rPr>
                <w:sz w:val="16"/>
              </w:rPr>
              <w:t>$391,501</w:t>
            </w:r>
          </w:p>
        </w:tc>
        <w:tc>
          <w:tcPr>
            <w:tcW w:type="dxa" w:w="1237"/>
          </w:tcPr>
          <w:p>
            <w:pPr>
              <w:spacing w:after="0"/>
              <w:jc w:val="right"/>
            </w:pPr>
            <w:r>
              <w:rPr>
                <w:sz w:val="16"/>
              </w:rPr>
              <w:t>35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$355,444</w:t>
            </w:r>
          </w:p>
        </w:tc>
        <w:tc>
          <w:tcPr>
            <w:tcW w:type="dxa" w:w="1312"/>
          </w:tcPr>
          <w:p>
            <w:pPr>
              <w:spacing w:after="0"/>
              <w:jc w:val="right"/>
            </w:pPr>
          </w:p>
        </w:tc>
        <w:tc>
          <w:tcPr>
            <w:tcW w:type="dxa" w:w="1117"/>
          </w:tcPr>
          <w:p>
            <w:pPr>
              <w:spacing w:after="0"/>
              <w:jc w:val="right"/>
            </w:pPr>
            <w:r>
              <w:rPr>
                <w:sz w:val="16"/>
              </w:rPr>
              <w:t>$355,444</w:t>
            </w:r>
          </w:p>
        </w:tc>
        <w:tc>
          <w:tcPr>
            <w:tcW w:type="dxa" w:w="1237"/>
          </w:tcPr>
          <w:p>
            <w:pPr>
              <w:spacing w:after="0"/>
              <w:jc w:val="right"/>
            </w:pPr>
            <w:r>
              <w:rPr>
                <w:sz w:val="16"/>
              </w:rPr>
              <w:t>14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$273,891</w:t>
            </w:r>
          </w:p>
        </w:tc>
        <w:tc>
          <w:tcPr>
            <w:tcW w:type="dxa" w:w="1126"/>
          </w:tcPr>
          <w:p>
            <w:pPr>
              <w:spacing w:after="0"/>
              <w:jc w:val="right"/>
            </w:pPr>
          </w:p>
        </w:tc>
        <w:tc>
          <w:tcPr>
            <w:tcW w:type="dxa" w:w="1312"/>
          </w:tcPr>
          <w:p>
            <w:pPr>
              <w:spacing w:after="0"/>
              <w:jc w:val="right"/>
            </w:pPr>
            <w:r>
              <w:rPr>
                <w:sz w:val="16"/>
              </w:rPr>
              <w:t>$28,641</w:t>
            </w:r>
          </w:p>
        </w:tc>
        <w:tc>
          <w:tcPr>
            <w:tcW w:type="dxa" w:w="1117"/>
          </w:tcPr>
          <w:p>
            <w:pPr>
              <w:spacing w:after="0"/>
              <w:jc w:val="right"/>
            </w:pPr>
            <w:r>
              <w:rPr>
                <w:sz w:val="16"/>
              </w:rPr>
              <w:t>$302,532</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$2,044</w:t>
            </w:r>
          </w:p>
        </w:tc>
        <w:tc>
          <w:tcPr>
            <w:tcW w:type="dxa" w:w="1126"/>
          </w:tcPr>
          <w:p>
            <w:pPr>
              <w:spacing w:after="0"/>
              <w:jc w:val="right"/>
            </w:pPr>
            <w:r>
              <w:rPr>
                <w:sz w:val="16"/>
              </w:rPr>
              <w:t>$4</w:t>
            </w:r>
          </w:p>
        </w:tc>
        <w:tc>
          <w:tcPr>
            <w:tcW w:type="dxa" w:w="1312"/>
          </w:tcPr>
          <w:p>
            <w:pPr>
              <w:spacing w:after="0"/>
              <w:jc w:val="right"/>
            </w:pPr>
            <w:r>
              <w:rPr>
                <w:sz w:val="16"/>
              </w:rPr>
              <w:t>$242,086</w:t>
            </w:r>
          </w:p>
        </w:tc>
        <w:tc>
          <w:tcPr>
            <w:tcW w:type="dxa" w:w="1117"/>
          </w:tcPr>
          <w:p>
            <w:pPr>
              <w:spacing w:after="0"/>
              <w:jc w:val="right"/>
            </w:pPr>
            <w:r>
              <w:rPr>
                <w:sz w:val="16"/>
              </w:rPr>
              <w:t>$244,134</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$12,426</w:t>
            </w:r>
          </w:p>
        </w:tc>
        <w:tc>
          <w:tcPr>
            <w:tcW w:type="dxa" w:w="1126"/>
          </w:tcPr>
          <w:p>
            <w:pPr>
              <w:spacing w:after="0"/>
              <w:jc w:val="right"/>
            </w:pPr>
          </w:p>
        </w:tc>
        <w:tc>
          <w:tcPr>
            <w:tcW w:type="dxa" w:w="1312"/>
          </w:tcPr>
          <w:p>
            <w:pPr>
              <w:spacing w:after="0"/>
              <w:jc w:val="right"/>
            </w:pPr>
            <w:r>
              <w:rPr>
                <w:sz w:val="16"/>
              </w:rPr>
              <w:t>$50,968</w:t>
            </w:r>
          </w:p>
        </w:tc>
        <w:tc>
          <w:tcPr>
            <w:tcW w:type="dxa" w:w="1117"/>
          </w:tcPr>
          <w:p>
            <w:pPr>
              <w:spacing w:after="0"/>
              <w:jc w:val="right"/>
            </w:pPr>
            <w:r>
              <w:rPr>
                <w:sz w:val="16"/>
              </w:rPr>
              <w:t>$63,393</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$1,324</w:t>
            </w:r>
          </w:p>
        </w:tc>
        <w:tc>
          <w:tcPr>
            <w:tcW w:type="dxa" w:w="1126"/>
          </w:tcPr>
          <w:p>
            <w:pPr>
              <w:spacing w:after="0"/>
              <w:jc w:val="right"/>
            </w:pPr>
            <w:r>
              <w:rPr>
                <w:sz w:val="16"/>
              </w:rPr>
              <w:t>$1,010</w:t>
            </w:r>
          </w:p>
        </w:tc>
        <w:tc>
          <w:tcPr>
            <w:tcW w:type="dxa" w:w="1312"/>
          </w:tcPr>
          <w:p>
            <w:pPr>
              <w:spacing w:after="0"/>
              <w:jc w:val="right"/>
            </w:pPr>
            <w:r>
              <w:rPr>
                <w:sz w:val="16"/>
              </w:rPr>
              <w:t>$45,159</w:t>
            </w:r>
          </w:p>
        </w:tc>
        <w:tc>
          <w:tcPr>
            <w:tcW w:type="dxa" w:w="1117"/>
          </w:tcPr>
          <w:p>
            <w:pPr>
              <w:spacing w:after="0"/>
              <w:jc w:val="right"/>
            </w:pPr>
            <w:r>
              <w:rPr>
                <w:sz w:val="16"/>
              </w:rPr>
              <w:t>$47,494</w:t>
            </w:r>
          </w:p>
        </w:tc>
        <w:tc>
          <w:tcPr>
            <w:tcW w:type="dxa" w:w="1237"/>
          </w:tcPr>
          <w:p>
            <w:pPr>
              <w:spacing w:after="0"/>
              <w:jc w:val="right"/>
            </w:pPr>
            <w:r>
              <w:rPr>
                <w:sz w:val="16"/>
              </w:rPr>
              <w:t>35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$1,063</w:t>
            </w:r>
          </w:p>
        </w:tc>
        <w:tc>
          <w:tcPr>
            <w:tcW w:type="dxa" w:w="1126"/>
          </w:tcPr>
          <w:p>
            <w:pPr>
              <w:spacing w:after="0"/>
              <w:jc w:val="right"/>
            </w:pPr>
          </w:p>
        </w:tc>
        <w:tc>
          <w:tcPr>
            <w:tcW w:type="dxa" w:w="1312"/>
          </w:tcPr>
          <w:p>
            <w:pPr>
              <w:spacing w:after="0"/>
              <w:jc w:val="right"/>
            </w:pPr>
            <w:r>
              <w:rPr>
                <w:sz w:val="16"/>
              </w:rPr>
              <w:t>$17,246</w:t>
            </w:r>
          </w:p>
        </w:tc>
        <w:tc>
          <w:tcPr>
            <w:tcW w:type="dxa" w:w="1117"/>
          </w:tcPr>
          <w:p>
            <w:pPr>
              <w:spacing w:after="0"/>
              <w:jc w:val="right"/>
            </w:pPr>
            <w:r>
              <w:rPr>
                <w:sz w:val="16"/>
              </w:rPr>
              <w:t>$18,309</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$4,895</w:t>
            </w:r>
          </w:p>
        </w:tc>
        <w:tc>
          <w:tcPr>
            <w:tcW w:type="dxa" w:w="1126"/>
          </w:tcPr>
          <w:p>
            <w:pPr>
              <w:spacing w:after="0"/>
              <w:jc w:val="right"/>
            </w:pPr>
            <w:r>
              <w:rPr>
                <w:sz w:val="16"/>
              </w:rPr>
              <w:t>$13,037</w:t>
            </w:r>
          </w:p>
        </w:tc>
        <w:tc>
          <w:tcPr>
            <w:tcW w:type="dxa" w:w="1312"/>
          </w:tcPr>
          <w:p>
            <w:pPr>
              <w:spacing w:after="0"/>
              <w:jc w:val="right"/>
            </w:pPr>
            <w:r>
              <w:rPr>
                <w:sz w:val="16"/>
              </w:rPr>
              <w:t>$3</w:t>
            </w:r>
          </w:p>
        </w:tc>
        <w:tc>
          <w:tcPr>
            <w:tcW w:type="dxa" w:w="1117"/>
          </w:tcPr>
          <w:p>
            <w:pPr>
              <w:spacing w:after="0"/>
              <w:jc w:val="right"/>
            </w:pPr>
            <w:r>
              <w:rPr>
                <w:sz w:val="16"/>
              </w:rPr>
              <w:t>$17,935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$2,594</w:t>
            </w:r>
          </w:p>
        </w:tc>
        <w:tc>
          <w:tcPr>
            <w:tcW w:type="dxa" w:w="1126"/>
          </w:tcPr>
          <w:p>
            <w:pPr>
              <w:spacing w:after="0"/>
              <w:jc w:val="right"/>
            </w:pPr>
            <w:r>
              <w:rPr>
                <w:sz w:val="16"/>
              </w:rPr>
              <w:t>$10</w:t>
            </w:r>
          </w:p>
        </w:tc>
        <w:tc>
          <w:tcPr>
            <w:tcW w:type="dxa" w:w="1312"/>
          </w:tcPr>
          <w:p>
            <w:pPr>
              <w:spacing w:after="0"/>
              <w:jc w:val="right"/>
            </w:pPr>
            <w:r>
              <w:rPr>
                <w:sz w:val="16"/>
              </w:rPr>
              <w:t>$249</w:t>
            </w:r>
          </w:p>
        </w:tc>
        <w:tc>
          <w:tcPr>
            <w:tcW w:type="dxa" w:w="1117"/>
          </w:tcPr>
          <w:p>
            <w:pPr>
              <w:spacing w:after="0"/>
              <w:jc w:val="right"/>
            </w:pPr>
            <w:r>
              <w:rPr>
                <w:sz w:val="16"/>
              </w:rPr>
              <w:t>$2,853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$120</w:t>
            </w:r>
          </w:p>
        </w:tc>
        <w:tc>
          <w:tcPr>
            <w:tcW w:type="dxa" w:w="1126"/>
          </w:tcPr>
          <w:p>
            <w:pPr>
              <w:spacing w:after="0"/>
              <w:jc w:val="right"/>
            </w:pPr>
          </w:p>
        </w:tc>
        <w:tc>
          <w:tcPr>
            <w:tcW w:type="dxa" w:w="1312"/>
          </w:tcPr>
          <w:p>
            <w:pPr>
              <w:spacing w:after="0"/>
              <w:jc w:val="right"/>
            </w:pPr>
            <w:r>
              <w:rPr>
                <w:sz w:val="16"/>
              </w:rPr>
              <w:t>$1,445</w:t>
            </w:r>
          </w:p>
        </w:tc>
        <w:tc>
          <w:tcPr>
            <w:tcW w:type="dxa" w:w="1117"/>
          </w:tcPr>
          <w:p>
            <w:pPr>
              <w:spacing w:after="0"/>
              <w:jc w:val="right"/>
            </w:pPr>
            <w:r>
              <w:rPr>
                <w:sz w:val="16"/>
              </w:rPr>
              <w:t>$1,565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4"/>
        <w:gridCol w:w="1943"/>
        <w:gridCol w:w="1595"/>
        <w:gridCol w:w="1641"/>
        <w:gridCol w:w="1634"/>
        <w:gridCol w:w="2249"/>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43"/>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249"/>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6, 1996 to 2026 (6 zone-level)</w:t>
            </w:r>
          </w:p>
        </w:tc>
        <w:tc>
          <w:tcPr>
            <w:tcW w:type="dxa" w:w="1943"/>
          </w:tcPr>
          <w:p>
            <w:pPr>
              <w:spacing w:after="0"/>
              <w:jc w:val="left"/>
            </w:pPr>
            <w:r>
              <w:rPr>
                <w:sz w:val="16"/>
              </w:rPr>
              <w:t>1 day to 4 days (median 2.5 days); 6 with a recorded value</w:t>
            </w:r>
          </w:p>
        </w:tc>
        <w:tc>
          <w:tcPr>
            <w:tcW w:type="dxa" w:w="1595"/>
          </w:tcPr>
          <w:p>
            <w:pPr>
              <w:spacing w:after="0"/>
              <w:jc w:val="left"/>
            </w:pPr>
            <w:r>
              <w:rPr>
                <w:sz w:val="16"/>
              </w:rPr>
              <w:t>4 consecutive days, 1996-02-02 to 1996-02-05, zone-level</w:t>
            </w:r>
          </w:p>
        </w:tc>
        <w:tc>
          <w:tcPr>
            <w:tcW w:type="dxa" w:w="164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14, 2012 to 2026 (14 zone-level)</w:t>
            </w:r>
          </w:p>
        </w:tc>
        <w:tc>
          <w:tcPr>
            <w:tcW w:type="dxa" w:w="1943"/>
          </w:tcPr>
          <w:p>
            <w:pPr>
              <w:spacing w:after="0"/>
              <w:jc w:val="left"/>
            </w:pPr>
            <w:r>
              <w:rPr>
                <w:sz w:val="16"/>
              </w:rPr>
              <w:t>66 days to 190 days (median 71 days); 3 with a recorded value</w:t>
            </w:r>
          </w:p>
        </w:tc>
        <w:tc>
          <w:tcPr>
            <w:tcW w:type="dxa" w:w="1595"/>
          </w:tcPr>
          <w:p>
            <w:pPr>
              <w:spacing w:after="0"/>
              <w:jc w:val="left"/>
            </w:pPr>
            <w:r>
              <w:rPr>
                <w:sz w:val="16"/>
              </w:rPr>
              <w:t>190 days (about 6.2 months), 2025-09-30 to 2026-04-07, a run of 8 consecutive Storm Events drought records, zone-level</w:t>
            </w:r>
          </w:p>
        </w:tc>
        <w:tc>
          <w:tcPr>
            <w:tcW w:type="dxa" w:w="164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52, 1956 to 2026</w:t>
            </w:r>
          </w:p>
        </w:tc>
        <w:tc>
          <w:tcPr>
            <w:tcW w:type="dxa" w:w="1943"/>
          </w:tcPr>
          <w:p>
            <w:pPr>
              <w:spacing w:after="0"/>
              <w:jc w:val="left"/>
            </w:pPr>
            <w:r>
              <w:rPr>
                <w:sz w:val="16"/>
              </w:rPr>
              <w:t>0.75 in to 2 in (median 1 in); 52 with a recorded value</w:t>
            </w:r>
          </w:p>
        </w:tc>
        <w:tc>
          <w:tcPr>
            <w:tcW w:type="dxa" w:w="1595"/>
          </w:tcPr>
          <w:p>
            <w:pPr>
              <w:spacing w:after="0"/>
              <w:jc w:val="left"/>
            </w:pPr>
            <w:r>
              <w:rPr>
                <w:sz w:val="16"/>
              </w:rPr>
              <w:t>2 in hail, 2012-08-09</w:t>
            </w:r>
          </w:p>
        </w:tc>
        <w:tc>
          <w:tcPr>
            <w:tcW w:type="dxa" w:w="1641"/>
          </w:tcPr>
          <w:p>
            <w:pPr>
              <w:spacing w:after="0"/>
              <w:jc w:val="left"/>
            </w:pPr>
          </w:p>
        </w:tc>
        <w:tc>
          <w:tcPr>
            <w:tcW w:type="dxa" w:w="1634"/>
          </w:tcPr>
          <w:p>
            <w:pPr>
              <w:spacing w:after="0"/>
              <w:jc w:val="left"/>
            </w:pPr>
            <w:r>
              <w:rPr>
                <w:sz w:val="16"/>
              </w:rPr>
              <w:t>Event records naming member places: Delphi city (10 records), Flora town (9 records), Burlington town (3 records), Camden town (1 record).</w:t>
            </w:r>
          </w:p>
        </w:tc>
        <w:tc>
          <w:tcPr>
            <w:tcW w:type="dxa" w:w="2249"/>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3, 1997 to 2023 (3 zone-level)</w:t>
            </w:r>
          </w:p>
        </w:tc>
        <w:tc>
          <w:tcPr>
            <w:tcW w:type="dxa" w:w="1943"/>
          </w:tcPr>
          <w:p>
            <w:pPr>
              <w:spacing w:after="0"/>
              <w:jc w:val="left"/>
            </w:pPr>
            <w:r>
              <w:rPr>
                <w:sz w:val="16"/>
              </w:rPr>
              <w:t>2 days; 2 with a recorded value</w:t>
            </w:r>
          </w:p>
        </w:tc>
        <w:tc>
          <w:tcPr>
            <w:tcW w:type="dxa" w:w="1595"/>
          </w:tcPr>
          <w:p>
            <w:pPr>
              <w:spacing w:after="0"/>
              <w:jc w:val="left"/>
            </w:pPr>
            <w:r>
              <w:rPr>
                <w:sz w:val="16"/>
              </w:rPr>
              <w:t>2 consecutive days, 2023-08-23 to 2023-08-24, zone-level</w:t>
            </w:r>
          </w:p>
        </w:tc>
        <w:tc>
          <w:tcPr>
            <w:tcW w:type="dxa" w:w="164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2, 2005 to 2007 (2 zone-level)</w:t>
            </w:r>
          </w:p>
        </w:tc>
        <w:tc>
          <w:tcPr>
            <w:tcW w:type="dxa" w:w="1943"/>
          </w:tcPr>
          <w:p>
            <w:pPr>
              <w:spacing w:after="0"/>
              <w:jc w:val="left"/>
            </w:pPr>
          </w:p>
        </w:tc>
        <w:tc>
          <w:tcPr>
            <w:tcW w:type="dxa" w:w="1595"/>
          </w:tcPr>
          <w:p>
            <w:pPr>
              <w:spacing w:after="0"/>
              <w:jc w:val="left"/>
            </w:pPr>
            <w:r>
              <w:rPr>
                <w:sz w:val="16"/>
              </w:rPr>
              <w:t>No damage reported in 2 records.</w:t>
            </w:r>
          </w:p>
        </w:tc>
        <w:tc>
          <w:tcPr>
            <w:tcW w:type="dxa" w:w="164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50, 1996 to 2021 (21 zone-level)</w:t>
            </w:r>
          </w:p>
        </w:tc>
        <w:tc>
          <w:tcPr>
            <w:tcW w:type="dxa" w:w="1943"/>
          </w:tcPr>
          <w:p>
            <w:pPr>
              <w:spacing w:after="0"/>
              <w:jc w:val="left"/>
            </w:pPr>
          </w:p>
        </w:tc>
        <w:tc>
          <w:tcPr>
            <w:tcW w:type="dxa" w:w="1595"/>
          </w:tcPr>
          <w:p>
            <w:pPr>
              <w:spacing w:after="0"/>
              <w:jc w:val="left"/>
            </w:pPr>
            <w:r>
              <w:rPr>
                <w:sz w:val="16"/>
              </w:rPr>
              <w:t>Flood, 2008-01-08, $12,000,000 property; $0 crops (2008 dollars)</w:t>
            </w:r>
          </w:p>
        </w:tc>
        <w:tc>
          <w:tcPr>
            <w:tcW w:type="dxa" w:w="1641"/>
          </w:tcPr>
          <w:p>
            <w:pPr>
              <w:spacing w:after="0"/>
              <w:jc w:val="left"/>
            </w:pPr>
          </w:p>
        </w:tc>
        <w:tc>
          <w:tcPr>
            <w:tcW w:type="dxa" w:w="1634"/>
          </w:tcPr>
          <w:p>
            <w:pPr>
              <w:spacing w:after="0"/>
              <w:jc w:val="left"/>
            </w:pPr>
            <w:r>
              <w:rPr>
                <w:sz w:val="16"/>
              </w:rPr>
              <w:t>Event records naming member places: Delphi city (4 records), Burlington town (3 records), Camden town (3 records), Flora town (2 records). Zone-level records (21) apply countywide.</w:t>
            </w:r>
          </w:p>
        </w:tc>
        <w:tc>
          <w:tcPr>
            <w:tcW w:type="dxa" w:w="22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3, 1996 to 2009</w:t>
            </w:r>
          </w:p>
        </w:tc>
        <w:tc>
          <w:tcPr>
            <w:tcW w:type="dxa" w:w="1943"/>
          </w:tcPr>
          <w:p>
            <w:pPr>
              <w:spacing w:after="0"/>
              <w:jc w:val="left"/>
            </w:pPr>
          </w:p>
        </w:tc>
        <w:tc>
          <w:tcPr>
            <w:tcW w:type="dxa" w:w="1595"/>
          </w:tcPr>
          <w:p>
            <w:pPr>
              <w:spacing w:after="0"/>
              <w:jc w:val="left"/>
            </w:pPr>
            <w:r>
              <w:rPr>
                <w:sz w:val="16"/>
              </w:rPr>
              <w:t>Lightning, 2009-05-15, $100,000 property; $0 crops (2009 dollars)</w:t>
            </w:r>
          </w:p>
        </w:tc>
        <w:tc>
          <w:tcPr>
            <w:tcW w:type="dxa" w:w="1641"/>
          </w:tcPr>
          <w:p>
            <w:pPr>
              <w:spacing w:after="0"/>
              <w:jc w:val="left"/>
            </w:pPr>
          </w:p>
        </w:tc>
        <w:tc>
          <w:tcPr>
            <w:tcW w:type="dxa" w:w="1634"/>
          </w:tcPr>
          <w:p>
            <w:pPr>
              <w:spacing w:after="0"/>
              <w:jc w:val="left"/>
            </w:pPr>
            <w:r>
              <w:rPr>
                <w:sz w:val="16"/>
              </w:rPr>
              <w:t>Event records naming member places: Flora town (2 records), Delphi city (1 record).</w:t>
            </w:r>
          </w:p>
        </w:tc>
        <w:tc>
          <w:tcPr>
            <w:tcW w:type="dxa" w:w="2249"/>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7, 1997 to 2026 (7 zone-level)</w:t>
            </w:r>
          </w:p>
        </w:tc>
        <w:tc>
          <w:tcPr>
            <w:tcW w:type="dxa" w:w="1943"/>
          </w:tcPr>
          <w:p>
            <w:pPr>
              <w:spacing w:after="0"/>
              <w:jc w:val="left"/>
            </w:pPr>
            <w:r>
              <w:rPr>
                <w:sz w:val="16"/>
              </w:rPr>
              <w:t>45 kt (52 mph) to 62 kt (71 mph) (median 50 kt (58 mph)); 7 with a recorded value</w:t>
            </w:r>
          </w:p>
        </w:tc>
        <w:tc>
          <w:tcPr>
            <w:tcW w:type="dxa" w:w="1595"/>
          </w:tcPr>
          <w:p>
            <w:pPr>
              <w:spacing w:after="0"/>
              <w:jc w:val="left"/>
            </w:pPr>
            <w:r>
              <w:rPr>
                <w:sz w:val="16"/>
              </w:rPr>
              <w:t>62 kt (71 mph) estimated, High Wind, 2002-03-09; NWS zone INZ021 (CARROLL), zone-level: may include parts of neighboring counties</w:t>
            </w:r>
          </w:p>
        </w:tc>
        <w:tc>
          <w:tcPr>
            <w:tcW w:type="dxa" w:w="1641"/>
          </w:tcPr>
          <w:p>
            <w:pPr>
              <w:spacing w:after="0"/>
              <w:jc w:val="left"/>
            </w:pPr>
            <w:r>
              <w:rPr>
                <w:sz w:val="16"/>
              </w:rPr>
              <w:t>High Wind, 2019-11-27, $40,000 property; $0 crops, reported for the zone (2019 dollars)</w:t>
            </w: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141, 1960 to 2025</w:t>
            </w:r>
          </w:p>
        </w:tc>
        <w:tc>
          <w:tcPr>
            <w:tcW w:type="dxa" w:w="1943"/>
          </w:tcPr>
          <w:p>
            <w:pPr>
              <w:spacing w:after="0"/>
              <w:jc w:val="left"/>
            </w:pPr>
            <w:r>
              <w:rPr>
                <w:sz w:val="16"/>
              </w:rPr>
              <w:t>50 kt (58 mph) to 83 kt (96 mph) (median 55 kt (63 mph)); 104 with a recorded value</w:t>
            </w:r>
          </w:p>
        </w:tc>
        <w:tc>
          <w:tcPr>
            <w:tcW w:type="dxa" w:w="1595"/>
          </w:tcPr>
          <w:p>
            <w:pPr>
              <w:spacing w:after="0"/>
              <w:jc w:val="left"/>
            </w:pPr>
            <w:r>
              <w:rPr>
                <w:sz w:val="16"/>
              </w:rPr>
              <w:t>83 kt (96 mph) estimated gust, Thunderstorm Wind, 2009-05-15</w:t>
            </w:r>
          </w:p>
        </w:tc>
        <w:tc>
          <w:tcPr>
            <w:tcW w:type="dxa" w:w="1641"/>
          </w:tcPr>
          <w:p>
            <w:pPr>
              <w:spacing w:after="0"/>
              <w:jc w:val="left"/>
            </w:pPr>
            <w:r>
              <w:rPr>
                <w:sz w:val="16"/>
              </w:rPr>
              <w:t>Thunderstorm Wind, 2024-05-24, $50,000 property; $0 crops (2024 dollars)</w:t>
            </w:r>
          </w:p>
        </w:tc>
        <w:tc>
          <w:tcPr>
            <w:tcW w:type="dxa" w:w="1634"/>
          </w:tcPr>
          <w:p>
            <w:pPr>
              <w:spacing w:after="0"/>
              <w:jc w:val="left"/>
            </w:pPr>
            <w:r>
              <w:rPr>
                <w:sz w:val="16"/>
              </w:rPr>
              <w:t>Event records naming member places: Delphi city (23 records), Flora town (12 records), Burlington town (11 records), Camden town (8 records).</w:t>
            </w:r>
          </w:p>
        </w:tc>
        <w:tc>
          <w:tcPr>
            <w:tcW w:type="dxa" w:w="2249"/>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22, 1956 to 2026</w:t>
            </w:r>
          </w:p>
        </w:tc>
        <w:tc>
          <w:tcPr>
            <w:tcW w:type="dxa" w:w="1943"/>
          </w:tcPr>
          <w:p>
            <w:pPr>
              <w:spacing w:after="0"/>
              <w:jc w:val="left"/>
            </w:pPr>
            <w:r>
              <w:rPr>
                <w:sz w:val="16"/>
              </w:rPr>
              <w:t>F/EF0 to F/EF4 (median F/EF1); 21 with a recorded value</w:t>
            </w:r>
          </w:p>
        </w:tc>
        <w:tc>
          <w:tcPr>
            <w:tcW w:type="dxa" w:w="1595"/>
          </w:tcPr>
          <w:p>
            <w:pPr>
              <w:spacing w:after="0"/>
              <w:jc w:val="left"/>
            </w:pPr>
            <w:r>
              <w:rPr>
                <w:sz w:val="16"/>
              </w:rPr>
              <w:t>F4 tornado, 1976-03-20, 3.6 mi path length (records before 1996 may include the whole path; rating and listing come from the county where the tornado began), 300 yd wide, $2,500,000 property; crops not recorded (1976 dollars), 2 direct injuries</w:t>
            </w:r>
          </w:p>
        </w:tc>
        <w:tc>
          <w:tcPr>
            <w:tcW w:type="dxa" w:w="1641"/>
          </w:tcPr>
          <w:p>
            <w:pPr>
              <w:spacing w:after="0"/>
              <w:jc w:val="left"/>
            </w:pPr>
          </w:p>
        </w:tc>
        <w:tc>
          <w:tcPr>
            <w:tcW w:type="dxa" w:w="1634"/>
          </w:tcPr>
          <w:p>
            <w:pPr>
              <w:spacing w:after="0"/>
              <w:jc w:val="left"/>
            </w:pPr>
            <w:r>
              <w:rPr>
                <w:sz w:val="16"/>
              </w:rPr>
              <w:t>No event record names a member place.</w:t>
            </w:r>
          </w:p>
        </w:tc>
        <w:tc>
          <w:tcPr>
            <w:tcW w:type="dxa" w:w="22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0</w:t>
            </w:r>
          </w:p>
        </w:tc>
        <w:tc>
          <w:tcPr>
            <w:tcW w:type="dxa" w:w="1943"/>
          </w:tcPr>
          <w:p>
            <w:pPr>
              <w:spacing w:after="0"/>
              <w:jc w:val="left"/>
            </w:pPr>
          </w:p>
        </w:tc>
        <w:tc>
          <w:tcPr>
            <w:tcW w:type="dxa" w:w="1595"/>
          </w:tcPr>
          <w:p>
            <w:pPr>
              <w:spacing w:after="0"/>
              <w:jc w:val="left"/>
            </w:pPr>
          </w:p>
        </w:tc>
        <w:tc>
          <w:tcPr>
            <w:tcW w:type="dxa" w:w="1641"/>
          </w:tcPr>
          <w:p>
            <w:pPr>
              <w:spacing w:after="0"/>
              <w:jc w:val="left"/>
            </w:pPr>
          </w:p>
        </w:tc>
        <w:tc>
          <w:tcPr>
            <w:tcW w:type="dxa" w:w="1634"/>
          </w:tcPr>
          <w:p>
            <w:pPr>
              <w:spacing w:after="0"/>
              <w:jc w:val="left"/>
            </w:pPr>
          </w:p>
        </w:tc>
        <w:tc>
          <w:tcPr>
            <w:tcW w:type="dxa" w:w="2249"/>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35, 1996 to 2026 (35 zone-level)</w:t>
            </w:r>
          </w:p>
        </w:tc>
        <w:tc>
          <w:tcPr>
            <w:tcW w:type="dxa" w:w="1943"/>
          </w:tcPr>
          <w:p>
            <w:pPr>
              <w:spacing w:after="0"/>
              <w:jc w:val="left"/>
            </w:pPr>
          </w:p>
        </w:tc>
        <w:tc>
          <w:tcPr>
            <w:tcW w:type="dxa" w:w="1595"/>
          </w:tcPr>
          <w:p>
            <w:pPr>
              <w:spacing w:after="0"/>
              <w:jc w:val="left"/>
            </w:pPr>
            <w:r>
              <w:rPr>
                <w:sz w:val="16"/>
              </w:rPr>
              <w:t>Winter Storm, 2010-01-07, $30,000 property; crops not reported, reported for the zone (2010 dollars); NWS zone INZ021 (CARROLL), zone-level: may include parts of neighboring counties</w:t>
            </w:r>
          </w:p>
        </w:tc>
        <w:tc>
          <w:tcPr>
            <w:tcW w:type="dxa" w:w="164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789"/>
        <w:gridCol w:w="2106"/>
        <w:gridCol w:w="2626"/>
        <w:gridCol w:w="127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789"/>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2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19"/>
          </w:tcPr>
          <w:p>
            <w:pPr>
              <w:spacing w:after="0"/>
              <w:jc w:val="left"/>
            </w:pPr>
            <w:r>
              <w:rPr>
                <w:sz w:val="16"/>
              </w:rPr>
              <w:t>Major disaster</w:t>
            </w:r>
          </w:p>
        </w:tc>
        <w:tc>
          <w:tcPr>
            <w:tcW w:type="dxa" w:w="2789"/>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626"/>
          </w:tcPr>
          <w:p>
            <w:pPr>
              <w:spacing w:after="0"/>
              <w:jc w:val="right"/>
            </w:pPr>
            <w:r>
              <w:rPr>
                <w:sz w:val="16"/>
              </w:rPr>
              <w:t>not yet in FEMA's PA summaries (they cover declarations through 2026-06-30)</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9"/>
          </w:tcPr>
          <w:p>
            <w:pPr>
              <w:spacing w:after="0"/>
              <w:jc w:val="left"/>
            </w:pPr>
            <w:r>
              <w:rPr>
                <w:sz w:val="16"/>
              </w:rPr>
              <w:t>Emergency</w:t>
            </w:r>
          </w:p>
        </w:tc>
        <w:tc>
          <w:tcPr>
            <w:tcW w:type="dxa" w:w="2789"/>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626"/>
          </w:tcPr>
          <w:p>
            <w:pPr>
              <w:spacing w:after="0"/>
              <w:jc w:val="right"/>
            </w:pPr>
            <w:r>
              <w:rPr>
                <w:sz w:val="16"/>
              </w:rPr>
              <w:t>not yet in FEMA's PA summaries (they cover declarations through 2026-06-30)</w:t>
            </w:r>
          </w:p>
        </w:tc>
        <w:tc>
          <w:tcPr>
            <w:tcW w:type="dxa" w:w="1274"/>
          </w:tcPr>
          <w:p>
            <w:pPr>
              <w:spacing w:after="0"/>
              <w:jc w:val="left"/>
            </w:pPr>
            <w:r>
              <w:rPr>
                <w:sz w:val="16"/>
              </w:rPr>
              <w:t>new since last plan; within last 5 years</w:t>
            </w:r>
          </w:p>
        </w:tc>
        <w:tc>
          <w:tcPr>
            <w:tcW w:type="dxa" w:w="888"/>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9"/>
          </w:tcPr>
          <w:p>
            <w:pPr>
              <w:spacing w:after="0"/>
              <w:jc w:val="left"/>
            </w:pPr>
            <w:r>
              <w:rPr>
                <w:sz w:val="16"/>
              </w:rPr>
              <w:t>Emergency</w:t>
            </w:r>
          </w:p>
        </w:tc>
        <w:tc>
          <w:tcPr>
            <w:tcW w:type="dxa" w:w="2789"/>
          </w:tcPr>
          <w:p>
            <w:pPr>
              <w:spacing w:after="0"/>
              <w:jc w:val="left"/>
            </w:pPr>
            <w:r>
              <w:rPr>
                <w:sz w:val="16"/>
              </w:rPr>
              <w:t>SEVERE WINTER STORM</w:t>
            </w:r>
          </w:p>
        </w:tc>
        <w:tc>
          <w:tcPr>
            <w:tcW w:type="dxa" w:w="2106"/>
          </w:tcPr>
          <w:p>
            <w:pPr>
              <w:spacing w:after="0"/>
              <w:jc w:val="left"/>
            </w:pPr>
            <w:r>
              <w:rPr>
                <w:sz w:val="16"/>
              </w:rPr>
              <w:t>Winter Weather</w:t>
            </w:r>
          </w:p>
        </w:tc>
        <w:tc>
          <w:tcPr>
            <w:tcW w:type="dxa" w:w="2626"/>
          </w:tcPr>
          <w:p>
            <w:pPr>
              <w:spacing w:after="0"/>
              <w:jc w:val="right"/>
            </w:pPr>
            <w:r>
              <w:rPr>
                <w:sz w:val="16"/>
              </w:rPr>
              <w:t>none found</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9"/>
          </w:tcPr>
          <w:p>
            <w:pPr>
              <w:spacing w:after="0"/>
              <w:jc w:val="left"/>
            </w:pPr>
            <w:r>
              <w:rPr>
                <w:sz w:val="16"/>
              </w:rPr>
              <w:t>Major disaster</w:t>
            </w:r>
          </w:p>
        </w:tc>
        <w:tc>
          <w:tcPr>
            <w:tcW w:type="dxa" w:w="2789"/>
          </w:tcPr>
          <w:p>
            <w:pPr>
              <w:spacing w:after="0"/>
              <w:jc w:val="left"/>
            </w:pPr>
            <w:r>
              <w:rPr>
                <w:sz w:val="16"/>
              </w:rPr>
              <w:t>COVID-19 PANDEMIC</w:t>
            </w:r>
          </w:p>
        </w:tc>
        <w:tc>
          <w:tcPr>
            <w:tcW w:type="dxa" w:w="2106"/>
          </w:tcPr>
          <w:p>
            <w:pPr>
              <w:spacing w:after="0"/>
              <w:jc w:val="left"/>
            </w:pPr>
            <w:r>
              <w:rPr>
                <w:sz w:val="16"/>
              </w:rPr>
              <w:t>Non-natural, not counted</w:t>
            </w:r>
          </w:p>
        </w:tc>
        <w:tc>
          <w:tcPr>
            <w:tcW w:type="dxa" w:w="2626"/>
          </w:tcPr>
          <w:p>
            <w:pPr>
              <w:spacing w:after="0"/>
              <w:jc w:val="right"/>
            </w:pPr>
            <w:r>
              <w:rPr>
                <w:sz w:val="16"/>
              </w:rPr>
              <w:t>$43,146.39</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9"/>
          </w:tcPr>
          <w:p>
            <w:pPr>
              <w:spacing w:after="0"/>
              <w:jc w:val="left"/>
            </w:pPr>
            <w:r>
              <w:rPr>
                <w:sz w:val="16"/>
              </w:rPr>
              <w:t>Emergency</w:t>
            </w:r>
          </w:p>
        </w:tc>
        <w:tc>
          <w:tcPr>
            <w:tcW w:type="dxa" w:w="2789"/>
          </w:tcPr>
          <w:p>
            <w:pPr>
              <w:spacing w:after="0"/>
              <w:jc w:val="left"/>
            </w:pPr>
            <w:r>
              <w:rPr>
                <w:sz w:val="16"/>
              </w:rPr>
              <w:t>COVID-19</w:t>
            </w:r>
          </w:p>
        </w:tc>
        <w:tc>
          <w:tcPr>
            <w:tcW w:type="dxa" w:w="2106"/>
          </w:tcPr>
          <w:p>
            <w:pPr>
              <w:spacing w:after="0"/>
              <w:jc w:val="left"/>
            </w:pPr>
            <w:r>
              <w:rPr>
                <w:sz w:val="16"/>
              </w:rPr>
              <w:t>Non-natural, not counted</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19"/>
          </w:tcPr>
          <w:p>
            <w:pPr>
              <w:spacing w:after="0"/>
              <w:jc w:val="left"/>
            </w:pPr>
            <w:r>
              <w:rPr>
                <w:sz w:val="16"/>
              </w:rPr>
              <w:t>Major disaster</w:t>
            </w:r>
          </w:p>
        </w:tc>
        <w:tc>
          <w:tcPr>
            <w:tcW w:type="dxa" w:w="2789"/>
          </w:tcPr>
          <w:p>
            <w:pPr>
              <w:spacing w:after="0"/>
              <w:jc w:val="left"/>
            </w:pPr>
            <w:r>
              <w:rPr>
                <w:sz w:val="16"/>
              </w:rPr>
              <w:t>SEVERE STORMS AND FLOODING</w:t>
            </w:r>
          </w:p>
        </w:tc>
        <w:tc>
          <w:tcPr>
            <w:tcW w:type="dxa" w:w="2106"/>
          </w:tcPr>
          <w:p>
            <w:pPr>
              <w:spacing w:after="0"/>
              <w:jc w:val="left"/>
            </w:pPr>
            <w:r>
              <w:rPr>
                <w:sz w:val="16"/>
              </w:rPr>
              <w:t>Inland Flooding</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19"/>
          </w:tcPr>
          <w:p>
            <w:pPr>
              <w:spacing w:after="0"/>
              <w:jc w:val="left"/>
            </w:pPr>
            <w:r>
              <w:rPr>
                <w:sz w:val="16"/>
              </w:rPr>
              <w:t>Major disaster</w:t>
            </w:r>
          </w:p>
        </w:tc>
        <w:tc>
          <w:tcPr>
            <w:tcW w:type="dxa" w:w="2789"/>
          </w:tcPr>
          <w:p>
            <w:pPr>
              <w:spacing w:after="0"/>
              <w:jc w:val="left"/>
            </w:pPr>
            <w:r>
              <w:rPr>
                <w:sz w:val="16"/>
              </w:rPr>
              <w:t>SEVERE STORMS AND FLOODING</w:t>
            </w:r>
          </w:p>
        </w:tc>
        <w:tc>
          <w:tcPr>
            <w:tcW w:type="dxa" w:w="2106"/>
          </w:tcPr>
          <w:p>
            <w:pPr>
              <w:spacing w:after="0"/>
              <w:jc w:val="left"/>
            </w:pPr>
            <w:r>
              <w:rPr>
                <w:sz w:val="16"/>
              </w:rPr>
              <w:t>Inland Flooding</w:t>
            </w:r>
          </w:p>
        </w:tc>
        <w:tc>
          <w:tcPr>
            <w:tcW w:type="dxa" w:w="2626"/>
          </w:tcPr>
          <w:p>
            <w:pPr>
              <w:spacing w:after="0"/>
              <w:jc w:val="right"/>
            </w:pPr>
            <w:r>
              <w:rPr>
                <w:sz w:val="16"/>
              </w:rPr>
              <w:t>$311,496.89</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19"/>
          </w:tcPr>
          <w:p>
            <w:pPr>
              <w:spacing w:after="0"/>
              <w:jc w:val="left"/>
            </w:pPr>
            <w:r>
              <w:rPr>
                <w:sz w:val="16"/>
              </w:rPr>
              <w:t>Emergency</w:t>
            </w:r>
          </w:p>
        </w:tc>
        <w:tc>
          <w:tcPr>
            <w:tcW w:type="dxa" w:w="2789"/>
          </w:tcPr>
          <w:p>
            <w:pPr>
              <w:spacing w:after="0"/>
              <w:jc w:val="left"/>
            </w:pPr>
            <w:r>
              <w:rPr>
                <w:sz w:val="16"/>
              </w:rPr>
              <w:t>SNOW</w:t>
            </w:r>
          </w:p>
        </w:tc>
        <w:tc>
          <w:tcPr>
            <w:tcW w:type="dxa" w:w="2106"/>
          </w:tcPr>
          <w:p>
            <w:pPr>
              <w:spacing w:after="0"/>
              <w:jc w:val="left"/>
            </w:pPr>
            <w:r>
              <w:rPr>
                <w:sz w:val="16"/>
              </w:rPr>
              <w:t>Winter Weather</w:t>
            </w:r>
          </w:p>
        </w:tc>
        <w:tc>
          <w:tcPr>
            <w:tcW w:type="dxa" w:w="2626"/>
          </w:tcPr>
          <w:p>
            <w:pPr>
              <w:spacing w:after="0"/>
              <w:jc w:val="right"/>
            </w:pPr>
            <w:r>
              <w:rPr>
                <w:sz w:val="16"/>
              </w:rPr>
              <w:t>$24,959.37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9"/>
          </w:tcPr>
          <w:p>
            <w:pPr>
              <w:spacing w:after="0"/>
              <w:jc w:val="left"/>
            </w:pPr>
            <w:r>
              <w:rPr>
                <w:sz w:val="16"/>
              </w:rPr>
              <w:t>Emergency</w:t>
            </w:r>
          </w:p>
        </w:tc>
        <w:tc>
          <w:tcPr>
            <w:tcW w:type="dxa" w:w="2789"/>
          </w:tcPr>
          <w:p>
            <w:pPr>
              <w:spacing w:after="0"/>
              <w:jc w:val="left"/>
            </w:pPr>
            <w:r>
              <w:rPr>
                <w:sz w:val="16"/>
              </w:rPr>
              <w:t>HURRICANE KATRINA EVACUATION</w:t>
            </w:r>
          </w:p>
        </w:tc>
        <w:tc>
          <w:tcPr>
            <w:tcW w:type="dxa" w:w="2106"/>
          </w:tcPr>
          <w:p>
            <w:pPr>
              <w:spacing w:after="0"/>
              <w:jc w:val="left"/>
            </w:pPr>
            <w:r>
              <w:rPr>
                <w:sz w:val="16"/>
              </w:rPr>
              <w:t>Hurricane: evacuation support, not a local hazard event; not counted</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9"/>
          </w:tcPr>
          <w:p>
            <w:pPr>
              <w:spacing w:after="0"/>
              <w:jc w:val="left"/>
            </w:pPr>
            <w:r>
              <w:rPr>
                <w:sz w:val="16"/>
              </w:rPr>
              <w:t>Major disaster</w:t>
            </w:r>
          </w:p>
        </w:tc>
        <w:tc>
          <w:tcPr>
            <w:tcW w:type="dxa" w:w="2789"/>
          </w:tcPr>
          <w:p>
            <w:pPr>
              <w:spacing w:after="0"/>
              <w:jc w:val="left"/>
            </w:pPr>
            <w:r>
              <w:rPr>
                <w:sz w:val="16"/>
              </w:rPr>
              <w:t>SEVERE WINTER STORMS AND FLOODING</w:t>
            </w:r>
          </w:p>
        </w:tc>
        <w:tc>
          <w:tcPr>
            <w:tcW w:type="dxa" w:w="2106"/>
          </w:tcPr>
          <w:p>
            <w:pPr>
              <w:spacing w:after="0"/>
              <w:jc w:val="left"/>
            </w:pPr>
            <w:r>
              <w:rPr>
                <w:sz w:val="16"/>
              </w:rPr>
              <w:t>Inland Flooding; Winter Weather</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$284,540.57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19"/>
          </w:tcPr>
          <w:p>
            <w:pPr>
              <w:spacing w:after="0"/>
              <w:jc w:val="left"/>
            </w:pPr>
            <w:r>
              <w:rPr>
                <w:sz w:val="16"/>
              </w:rPr>
              <w:t>Emergency</w:t>
            </w:r>
          </w:p>
        </w:tc>
        <w:tc>
          <w:tcPr>
            <w:tcW w:type="dxa" w:w="2789"/>
          </w:tcPr>
          <w:p>
            <w:pPr>
              <w:spacing w:after="0"/>
              <w:jc w:val="left"/>
            </w:pPr>
            <w:r>
              <w:rPr>
                <w:sz w:val="16"/>
              </w:rPr>
              <w:t>SNOW</w:t>
            </w:r>
          </w:p>
        </w:tc>
        <w:tc>
          <w:tcPr>
            <w:tcW w:type="dxa" w:w="2106"/>
          </w:tcPr>
          <w:p>
            <w:pPr>
              <w:spacing w:after="0"/>
              <w:jc w:val="left"/>
            </w:pPr>
            <w:r>
              <w:rPr>
                <w:sz w:val="16"/>
              </w:rPr>
              <w:t>Winter Weather</w:t>
            </w:r>
          </w:p>
        </w:tc>
        <w:tc>
          <w:tcPr>
            <w:tcW w:type="dxa" w:w="2626"/>
          </w:tcPr>
          <w:p>
            <w:pPr>
              <w:spacing w:after="0"/>
              <w:jc w:val="right"/>
            </w:pPr>
            <w:r>
              <w:rPr>
                <w:sz w:val="16"/>
              </w:rPr>
              <w:t>$23,535.57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9"/>
          </w:tcPr>
          <w:p>
            <w:pPr>
              <w:spacing w:after="0"/>
              <w:jc w:val="left"/>
            </w:pPr>
            <w:r>
              <w:rPr>
                <w:sz w:val="16"/>
              </w:rPr>
              <w:t>Emergency</w:t>
            </w:r>
          </w:p>
        </w:tc>
        <w:tc>
          <w:tcPr>
            <w:tcW w:type="dxa" w:w="2789"/>
          </w:tcPr>
          <w:p>
            <w:pPr>
              <w:spacing w:after="0"/>
              <w:jc w:val="left"/>
            </w:pPr>
            <w:r>
              <w:rPr>
                <w:sz w:val="16"/>
              </w:rPr>
              <w:t>IN-WINTER STORM 12/23/98</w:t>
            </w:r>
          </w:p>
        </w:tc>
        <w:tc>
          <w:tcPr>
            <w:tcW w:type="dxa" w:w="2106"/>
          </w:tcPr>
          <w:p>
            <w:pPr>
              <w:spacing w:after="0"/>
              <w:jc w:val="left"/>
            </w:pPr>
            <w:r>
              <w:rPr>
                <w:sz w:val="16"/>
              </w:rPr>
              <w:t>Winter Weather</w:t>
            </w:r>
          </w:p>
        </w:tc>
        <w:tc>
          <w:tcPr>
            <w:tcW w:type="dxa" w:w="2626"/>
          </w:tcPr>
          <w:p>
            <w:pPr>
              <w:spacing w:after="0"/>
              <w:jc w:val="right"/>
            </w:pPr>
            <w:r>
              <w:rPr>
                <w:sz w:val="16"/>
              </w:rPr>
              <w:t>$41,341.87</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19"/>
          </w:tcPr>
          <w:p>
            <w:pPr>
              <w:spacing w:after="0"/>
              <w:jc w:val="left"/>
            </w:pPr>
            <w:r>
              <w:rPr>
                <w:sz w:val="16"/>
              </w:rPr>
              <w:t>Major disaster</w:t>
            </w:r>
          </w:p>
        </w:tc>
        <w:tc>
          <w:tcPr>
            <w:tcW w:type="dxa" w:w="2789"/>
          </w:tcPr>
          <w:p>
            <w:pPr>
              <w:spacing w:after="0"/>
              <w:jc w:val="left"/>
            </w:pPr>
            <w:r>
              <w:rPr>
                <w:sz w:val="16"/>
              </w:rPr>
              <w:t>SEVERE ICE STORM</w:t>
            </w:r>
          </w:p>
        </w:tc>
        <w:tc>
          <w:tcPr>
            <w:tcW w:type="dxa" w:w="2106"/>
          </w:tcPr>
          <w:p>
            <w:pPr>
              <w:spacing w:after="0"/>
              <w:jc w:val="left"/>
            </w:pPr>
            <w:r>
              <w:rPr>
                <w:sz w:val="16"/>
              </w:rPr>
              <w:t>Ice Storm</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9"/>
          </w:tcPr>
          <w:p>
            <w:pPr>
              <w:spacing w:after="0"/>
              <w:jc w:val="left"/>
            </w:pPr>
            <w:r>
              <w:rPr>
                <w:sz w:val="16"/>
              </w:rPr>
              <w:t>Major disaster</w:t>
            </w:r>
          </w:p>
        </w:tc>
        <w:tc>
          <w:tcPr>
            <w:tcW w:type="dxa" w:w="2789"/>
          </w:tcPr>
          <w:p>
            <w:pPr>
              <w:spacing w:after="0"/>
              <w:jc w:val="left"/>
            </w:pPr>
            <w:r>
              <w:rPr>
                <w:sz w:val="16"/>
              </w:rPr>
              <w:t>SEVERE STORMS &amp; FLOODING</w:t>
            </w:r>
          </w:p>
        </w:tc>
        <w:tc>
          <w:tcPr>
            <w:tcW w:type="dxa" w:w="2106"/>
          </w:tcPr>
          <w:p>
            <w:pPr>
              <w:spacing w:after="0"/>
              <w:jc w:val="left"/>
            </w:pPr>
            <w:r>
              <w:rPr>
                <w:sz w:val="16"/>
              </w:rPr>
              <w:t>Inland Flooding</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19"/>
          </w:tcPr>
          <w:p>
            <w:pPr>
              <w:spacing w:after="0"/>
              <w:jc w:val="left"/>
            </w:pPr>
            <w:r>
              <w:rPr>
                <w:sz w:val="16"/>
              </w:rPr>
              <w:t>Emergency</w:t>
            </w:r>
          </w:p>
        </w:tc>
        <w:tc>
          <w:tcPr>
            <w:tcW w:type="dxa" w:w="2789"/>
          </w:tcPr>
          <w:p>
            <w:pPr>
              <w:spacing w:after="0"/>
              <w:jc w:val="left"/>
            </w:pPr>
            <w:r>
              <w:rPr>
                <w:sz w:val="16"/>
              </w:rPr>
              <w:t>SNOWSTORMS</w:t>
            </w:r>
          </w:p>
        </w:tc>
        <w:tc>
          <w:tcPr>
            <w:tcW w:type="dxa" w:w="2106"/>
          </w:tcPr>
          <w:p>
            <w:pPr>
              <w:spacing w:after="0"/>
              <w:jc w:val="left"/>
            </w:pPr>
            <w:r>
              <w:rPr>
                <w:sz w:val="16"/>
              </w:rPr>
              <w:t>Winter Weather</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$3,475.71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85"/>
        <w:gridCol w:w="2558"/>
        <w:gridCol w:w="1051"/>
        <w:gridCol w:w="1648"/>
        <w:gridCol w:w="1536"/>
        <w:gridCol w:w="26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85"/>
            <w:shd w:val="clear" w:color="auto" w:fill="E8E8E8"/>
          </w:tcPr>
          <w:p>
            <w:pPr>
              <w:spacing w:after="0"/>
              <w:jc w:val="left"/>
            </w:pPr>
            <w:r>
              <w:rPr>
                <w:b/>
                <w:sz w:val="16"/>
              </w:rPr>
              <w:t>Magnitude or extent</w:t>
            </w:r>
          </w:p>
        </w:tc>
        <w:tc>
          <w:tcPr>
            <w:tcW w:type="dxa" w:w="25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8"/>
            <w:shd w:val="clear" w:color="auto" w:fill="E8E8E8"/>
          </w:tcPr>
          <w:p>
            <w:pPr>
              <w:spacing w:after="0"/>
              <w:jc w:val="left"/>
            </w:pPr>
            <w:r>
              <w:rPr>
                <w:b/>
                <w:sz w:val="16"/>
              </w:rPr>
              <w:t>Location</w:t>
            </w:r>
          </w:p>
        </w:tc>
        <w:tc>
          <w:tcPr>
            <w:tcW w:type="dxa" w:w="1536"/>
            <w:shd w:val="clear" w:color="auto" w:fill="E8E8E8"/>
          </w:tcPr>
          <w:p>
            <w:pPr>
              <w:spacing w:after="0"/>
              <w:jc w:val="left"/>
            </w:pPr>
            <w:r>
              <w:rPr>
                <w:b/>
                <w:sz w:val="16"/>
              </w:rPr>
              <w:t>Flags</w:t>
            </w:r>
          </w:p>
        </w:tc>
        <w:tc>
          <w:tcPr>
            <w:tcW w:type="dxa" w:w="2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2025-09-30</w:t>
            </w:r>
          </w:p>
        </w:tc>
        <w:tc>
          <w:tcPr>
            <w:tcW w:type="dxa" w:w="1215"/>
          </w:tcPr>
          <w:p>
            <w:pPr>
              <w:spacing w:after="0"/>
              <w:jc w:val="left"/>
            </w:pPr>
            <w:r>
              <w:rPr>
                <w:sz w:val="16"/>
              </w:rPr>
              <w:t>Drought</w:t>
            </w:r>
          </w:p>
        </w:tc>
        <w:tc>
          <w:tcPr>
            <w:tcW w:type="dxa" w:w="2385"/>
          </w:tcPr>
          <w:p>
            <w:pPr>
              <w:spacing w:after="0"/>
              <w:jc w:val="left"/>
            </w:pPr>
          </w:p>
        </w:tc>
        <w:tc>
          <w:tcPr>
            <w:tcW w:type="dxa" w:w="2558"/>
          </w:tcPr>
          <w:p>
            <w:pPr>
              <w:spacing w:after="0"/>
              <w:jc w:val="left"/>
            </w:pPr>
            <w:r>
              <w:rPr>
                <w:sz w:val="16"/>
              </w:rPr>
              <w:t>damage not reported</w:t>
            </w:r>
          </w:p>
        </w:tc>
        <w:tc>
          <w:tcPr>
            <w:tcW w:type="dxa" w:w="1051"/>
          </w:tcPr>
          <w:p>
            <w:pPr>
              <w:spacing w:after="0"/>
              <w:jc w:val="right"/>
            </w:pPr>
            <w:r>
              <w:rPr>
                <w:sz w:val="16"/>
              </w:rPr>
              <w:t>0, 0</w:t>
            </w:r>
          </w:p>
        </w:tc>
        <w:tc>
          <w:tcPr>
            <w:tcW w:type="dxa" w:w="1648"/>
          </w:tcPr>
          <w:p>
            <w:pPr>
              <w:spacing w:after="0"/>
              <w:jc w:val="left"/>
            </w:pPr>
            <w:r>
              <w:rPr>
                <w:sz w:val="16"/>
              </w:rPr>
              <w:t>NWS zone INZ021 (CARROLL), zone-level: may include parts of neighboring counties</w:t>
            </w:r>
          </w:p>
        </w:tc>
        <w:tc>
          <w:tcPr>
            <w:tcW w:type="dxa" w:w="1536"/>
          </w:tcPr>
          <w:p>
            <w:pPr>
              <w:spacing w:after="0"/>
              <w:jc w:val="left"/>
            </w:pPr>
            <w:r>
              <w:rPr>
                <w:sz w:val="16"/>
              </w:rPr>
              <w:t>new since last plan; within last 5 years</w:t>
            </w:r>
          </w:p>
        </w:tc>
        <w:tc>
          <w:tcPr>
            <w:tcW w:type="dxa" w:w="2681"/>
          </w:tcPr>
          <w:p>
            <w:pPr>
              <w:spacing w:after="0"/>
              <w:jc w:val="left"/>
            </w:pPr>
            <w:r>
              <w:rPr>
                <w:sz w:val="16"/>
              </w:rPr>
              <w:t>B1-c worst recorded: Drought</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2385"/>
          </w:tcPr>
          <w:p>
            <w:pPr>
              <w:spacing w:after="0"/>
              <w:jc w:val="left"/>
            </w:pPr>
          </w:p>
        </w:tc>
        <w:tc>
          <w:tcPr>
            <w:tcW w:type="dxa" w:w="2558"/>
          </w:tcPr>
          <w:p>
            <w:pPr>
              <w:spacing w:after="0"/>
              <w:jc w:val="left"/>
            </w:pPr>
            <w:r>
              <w:rPr>
                <w:sz w:val="16"/>
              </w:rPr>
              <w:t>$0 property; $0 crops, reported for the zone (2023 dollars)</w:t>
            </w:r>
          </w:p>
        </w:tc>
        <w:tc>
          <w:tcPr>
            <w:tcW w:type="dxa" w:w="1051"/>
          </w:tcPr>
          <w:p>
            <w:pPr>
              <w:spacing w:after="0"/>
              <w:jc w:val="right"/>
            </w:pPr>
            <w:r>
              <w:rPr>
                <w:sz w:val="16"/>
              </w:rPr>
              <w:t>0, 0</w:t>
            </w:r>
          </w:p>
        </w:tc>
        <w:tc>
          <w:tcPr>
            <w:tcW w:type="dxa" w:w="1648"/>
          </w:tcPr>
          <w:p>
            <w:pPr>
              <w:spacing w:after="0"/>
              <w:jc w:val="left"/>
            </w:pPr>
            <w:r>
              <w:rPr>
                <w:sz w:val="16"/>
              </w:rPr>
              <w:t>NWS zone INZ021 (CARROLL), zone-level: may include parts of neighboring counties</w:t>
            </w:r>
          </w:p>
        </w:tc>
        <w:tc>
          <w:tcPr>
            <w:tcW w:type="dxa" w:w="1536"/>
          </w:tcPr>
          <w:p>
            <w:pPr>
              <w:spacing w:after="0"/>
              <w:jc w:val="left"/>
            </w:pPr>
            <w:r>
              <w:rPr>
                <w:sz w:val="16"/>
              </w:rPr>
              <w:t>during plan review, check whether your last plan included it; within last 5 years</w:t>
            </w:r>
          </w:p>
        </w:tc>
        <w:tc>
          <w:tcPr>
            <w:tcW w:type="dxa" w:w="2681"/>
          </w:tcPr>
          <w:p>
            <w:pPr>
              <w:spacing w:after="0"/>
              <w:jc w:val="left"/>
            </w:pPr>
            <w:r>
              <w:rPr>
                <w:sz w:val="16"/>
              </w:rPr>
              <w:t>B1-c worst recorded: Excessive Heat, Heat</w:t>
            </w:r>
          </w:p>
        </w:tc>
      </w:tr>
      <w:tr>
        <w:trPr>
          <w:cantSplit/>
        </w:trPr>
        <w:tc>
          <w:tcPr>
            <w:tcW w:type="dxa" w:w="1037"/>
          </w:tcPr>
          <w:p>
            <w:pPr>
              <w:spacing w:after="0"/>
              <w:jc w:val="left"/>
            </w:pPr>
            <w:r>
              <w:rPr>
                <w:sz w:val="16"/>
              </w:rPr>
              <w:t>2012-08-09</w:t>
            </w:r>
          </w:p>
        </w:tc>
        <w:tc>
          <w:tcPr>
            <w:tcW w:type="dxa" w:w="1215"/>
          </w:tcPr>
          <w:p>
            <w:pPr>
              <w:spacing w:after="0"/>
              <w:jc w:val="left"/>
            </w:pPr>
            <w:r>
              <w:rPr>
                <w:sz w:val="16"/>
              </w:rPr>
              <w:t>Hail</w:t>
            </w:r>
          </w:p>
        </w:tc>
        <w:tc>
          <w:tcPr>
            <w:tcW w:type="dxa" w:w="2385"/>
          </w:tcPr>
          <w:p>
            <w:pPr>
              <w:spacing w:after="0"/>
              <w:jc w:val="left"/>
            </w:pPr>
            <w:r>
              <w:rPr>
                <w:sz w:val="16"/>
              </w:rPr>
              <w:t>2 in</w:t>
            </w:r>
          </w:p>
        </w:tc>
        <w:tc>
          <w:tcPr>
            <w:tcW w:type="dxa" w:w="2558"/>
          </w:tcPr>
          <w:p>
            <w:pPr>
              <w:spacing w:after="0"/>
              <w:jc w:val="left"/>
            </w:pPr>
            <w:r>
              <w:rPr>
                <w:sz w:val="16"/>
              </w:rPr>
              <w:t>damage not reported</w:t>
            </w:r>
          </w:p>
        </w:tc>
        <w:tc>
          <w:tcPr>
            <w:tcW w:type="dxa" w:w="1051"/>
          </w:tcPr>
          <w:p>
            <w:pPr>
              <w:spacing w:after="0"/>
              <w:jc w:val="right"/>
            </w:pPr>
            <w:r>
              <w:rPr>
                <w:sz w:val="16"/>
              </w:rPr>
              <w:t>0, 0</w:t>
            </w:r>
          </w:p>
        </w:tc>
        <w:tc>
          <w:tcPr>
            <w:tcW w:type="dxa" w:w="1648"/>
          </w:tcPr>
          <w:p>
            <w:pPr>
              <w:spacing w:after="0"/>
              <w:jc w:val="left"/>
            </w:pPr>
            <w:r>
              <w:rPr>
                <w:sz w:val="16"/>
              </w:rPr>
              <w:t>FLORA</w:t>
            </w:r>
          </w:p>
        </w:tc>
        <w:tc>
          <w:tcPr>
            <w:tcW w:type="dxa" w:w="1536"/>
          </w:tcPr>
          <w:p>
            <w:pPr>
              <w:spacing w:after="0"/>
              <w:jc w:val="left"/>
            </w:pPr>
          </w:p>
        </w:tc>
        <w:tc>
          <w:tcPr>
            <w:tcW w:type="dxa" w:w="2681"/>
          </w:tcPr>
          <w:p>
            <w:pPr>
              <w:spacing w:after="0"/>
              <w:jc w:val="left"/>
            </w:pPr>
            <w:r>
              <w:rPr>
                <w:sz w:val="16"/>
              </w:rPr>
              <w:t>B1-c worst recorded: Hail</w:t>
            </w:r>
          </w:p>
        </w:tc>
      </w:tr>
      <w:tr>
        <w:trPr>
          <w:cantSplit/>
        </w:trPr>
        <w:tc>
          <w:tcPr>
            <w:tcW w:type="dxa" w:w="1037"/>
          </w:tcPr>
          <w:p>
            <w:pPr>
              <w:spacing w:after="0"/>
              <w:jc w:val="left"/>
            </w:pPr>
            <w:r>
              <w:rPr>
                <w:sz w:val="16"/>
              </w:rPr>
              <w:t>2010-06-06</w:t>
            </w:r>
          </w:p>
        </w:tc>
        <w:tc>
          <w:tcPr>
            <w:tcW w:type="dxa" w:w="1215"/>
          </w:tcPr>
          <w:p>
            <w:pPr>
              <w:spacing w:after="0"/>
              <w:jc w:val="left"/>
            </w:pPr>
            <w:r>
              <w:rPr>
                <w:sz w:val="16"/>
              </w:rPr>
              <w:t>Tornado</w:t>
            </w:r>
          </w:p>
        </w:tc>
        <w:tc>
          <w:tcPr>
            <w:tcW w:type="dxa" w:w="2385"/>
          </w:tcPr>
          <w:p>
            <w:pPr>
              <w:spacing w:after="0"/>
              <w:jc w:val="left"/>
            </w:pPr>
            <w:r>
              <w:rPr>
                <w:sz w:val="16"/>
              </w:rPr>
              <w:t>EF1, 8.96 mi within this county, 100 yd wide</w:t>
            </w:r>
          </w:p>
        </w:tc>
        <w:tc>
          <w:tcPr>
            <w:tcW w:type="dxa" w:w="2558"/>
          </w:tcPr>
          <w:p>
            <w:pPr>
              <w:spacing w:after="0"/>
              <w:jc w:val="left"/>
            </w:pPr>
            <w:r>
              <w:rPr>
                <w:sz w:val="16"/>
              </w:rPr>
              <w:t>$400,000 property; $5,000 crops (2010 dollars)</w:t>
            </w:r>
          </w:p>
        </w:tc>
        <w:tc>
          <w:tcPr>
            <w:tcW w:type="dxa" w:w="1051"/>
          </w:tcPr>
          <w:p>
            <w:pPr>
              <w:spacing w:after="0"/>
              <w:jc w:val="right"/>
            </w:pPr>
            <w:r>
              <w:rPr>
                <w:sz w:val="16"/>
              </w:rPr>
              <w:t>0, 2</w:t>
            </w:r>
          </w:p>
        </w:tc>
        <w:tc>
          <w:tcPr>
            <w:tcW w:type="dxa" w:w="1648"/>
          </w:tcPr>
          <w:p>
            <w:pPr>
              <w:spacing w:after="0"/>
              <w:jc w:val="left"/>
            </w:pPr>
            <w:r>
              <w:rPr>
                <w:sz w:val="16"/>
              </w:rPr>
              <w:t>YOEMAN to ROCKFIELD</w:t>
            </w:r>
          </w:p>
        </w:tc>
        <w:tc>
          <w:tcPr>
            <w:tcW w:type="dxa" w:w="1536"/>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2010-01-07</w:t>
            </w:r>
          </w:p>
        </w:tc>
        <w:tc>
          <w:tcPr>
            <w:tcW w:type="dxa" w:w="1215"/>
          </w:tcPr>
          <w:p>
            <w:pPr>
              <w:spacing w:after="0"/>
              <w:jc w:val="left"/>
            </w:pPr>
            <w:r>
              <w:rPr>
                <w:sz w:val="16"/>
              </w:rPr>
              <w:t>Winter Storm</w:t>
            </w:r>
          </w:p>
        </w:tc>
        <w:tc>
          <w:tcPr>
            <w:tcW w:type="dxa" w:w="2385"/>
          </w:tcPr>
          <w:p>
            <w:pPr>
              <w:spacing w:after="0"/>
              <w:jc w:val="left"/>
            </w:pPr>
          </w:p>
        </w:tc>
        <w:tc>
          <w:tcPr>
            <w:tcW w:type="dxa" w:w="2558"/>
          </w:tcPr>
          <w:p>
            <w:pPr>
              <w:spacing w:after="0"/>
              <w:jc w:val="left"/>
            </w:pPr>
            <w:r>
              <w:rPr>
                <w:sz w:val="16"/>
              </w:rPr>
              <w:t>$30,000 property; crops not reported, reported for the zone (2010 dollars)</w:t>
            </w:r>
          </w:p>
        </w:tc>
        <w:tc>
          <w:tcPr>
            <w:tcW w:type="dxa" w:w="1051"/>
          </w:tcPr>
          <w:p>
            <w:pPr>
              <w:spacing w:after="0"/>
              <w:jc w:val="right"/>
            </w:pPr>
            <w:r>
              <w:rPr>
                <w:sz w:val="16"/>
              </w:rPr>
              <w:t>0, 0</w:t>
            </w:r>
          </w:p>
        </w:tc>
        <w:tc>
          <w:tcPr>
            <w:tcW w:type="dxa" w:w="1648"/>
          </w:tcPr>
          <w:p>
            <w:pPr>
              <w:spacing w:after="0"/>
              <w:jc w:val="left"/>
            </w:pPr>
            <w:r>
              <w:rPr>
                <w:sz w:val="16"/>
              </w:rPr>
              <w:t>NWS zone INZ021 (CARROLL), zone-level: may include parts of neighboring counties</w:t>
            </w:r>
          </w:p>
        </w:tc>
        <w:tc>
          <w:tcPr>
            <w:tcW w:type="dxa" w:w="1536"/>
          </w:tcPr>
          <w:p>
            <w:pPr>
              <w:spacing w:after="0"/>
              <w:jc w:val="left"/>
            </w:pPr>
          </w:p>
        </w:tc>
        <w:tc>
          <w:tcPr>
            <w:tcW w:type="dxa" w:w="26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2009-05-15</w:t>
            </w:r>
          </w:p>
        </w:tc>
        <w:tc>
          <w:tcPr>
            <w:tcW w:type="dxa" w:w="1215"/>
          </w:tcPr>
          <w:p>
            <w:pPr>
              <w:spacing w:after="0"/>
              <w:jc w:val="left"/>
            </w:pPr>
            <w:r>
              <w:rPr>
                <w:sz w:val="16"/>
              </w:rPr>
              <w:t>Lightning</w:t>
            </w:r>
          </w:p>
        </w:tc>
        <w:tc>
          <w:tcPr>
            <w:tcW w:type="dxa" w:w="2385"/>
          </w:tcPr>
          <w:p>
            <w:pPr>
              <w:spacing w:after="0"/>
              <w:jc w:val="left"/>
            </w:pPr>
          </w:p>
        </w:tc>
        <w:tc>
          <w:tcPr>
            <w:tcW w:type="dxa" w:w="2558"/>
          </w:tcPr>
          <w:p>
            <w:pPr>
              <w:spacing w:after="0"/>
              <w:jc w:val="left"/>
            </w:pPr>
            <w:r>
              <w:rPr>
                <w:sz w:val="16"/>
              </w:rPr>
              <w:t>$100,000 property; $0 crops (2009 dollars)</w:t>
            </w:r>
          </w:p>
        </w:tc>
        <w:tc>
          <w:tcPr>
            <w:tcW w:type="dxa" w:w="1051"/>
          </w:tcPr>
          <w:p>
            <w:pPr>
              <w:spacing w:after="0"/>
              <w:jc w:val="right"/>
            </w:pPr>
            <w:r>
              <w:rPr>
                <w:sz w:val="16"/>
              </w:rPr>
              <w:t>0, 0</w:t>
            </w:r>
          </w:p>
        </w:tc>
        <w:tc>
          <w:tcPr>
            <w:tcW w:type="dxa" w:w="1648"/>
          </w:tcPr>
          <w:p>
            <w:pPr>
              <w:spacing w:after="0"/>
              <w:jc w:val="left"/>
            </w:pPr>
            <w:r>
              <w:rPr>
                <w:sz w:val="16"/>
              </w:rPr>
              <w:t>FLORA</w:t>
            </w:r>
          </w:p>
        </w:tc>
        <w:tc>
          <w:tcPr>
            <w:tcW w:type="dxa" w:w="1536"/>
          </w:tcPr>
          <w:p>
            <w:pPr>
              <w:spacing w:after="0"/>
              <w:jc w:val="left"/>
            </w:pPr>
          </w:p>
        </w:tc>
        <w:tc>
          <w:tcPr>
            <w:tcW w:type="dxa" w:w="2681"/>
          </w:tcPr>
          <w:p>
            <w:pPr>
              <w:spacing w:after="0"/>
              <w:jc w:val="left"/>
            </w:pPr>
            <w:r>
              <w:rPr>
                <w:sz w:val="16"/>
              </w:rPr>
              <w:t>B1-c worst recorded: Lightning</w:t>
            </w:r>
          </w:p>
        </w:tc>
      </w:tr>
      <w:tr>
        <w:trPr>
          <w:cantSplit/>
        </w:trPr>
        <w:tc>
          <w:tcPr>
            <w:tcW w:type="dxa" w:w="1037"/>
          </w:tcPr>
          <w:p>
            <w:pPr>
              <w:spacing w:after="0"/>
              <w:jc w:val="left"/>
            </w:pPr>
            <w:r>
              <w:rPr>
                <w:sz w:val="16"/>
              </w:rPr>
              <w:t>2009-05-15</w:t>
            </w:r>
          </w:p>
        </w:tc>
        <w:tc>
          <w:tcPr>
            <w:tcW w:type="dxa" w:w="1215"/>
          </w:tcPr>
          <w:p>
            <w:pPr>
              <w:spacing w:after="0"/>
              <w:jc w:val="left"/>
            </w:pPr>
            <w:r>
              <w:rPr>
                <w:sz w:val="16"/>
              </w:rPr>
              <w:t>Thunderstorm Wind</w:t>
            </w:r>
          </w:p>
        </w:tc>
        <w:tc>
          <w:tcPr>
            <w:tcW w:type="dxa" w:w="2385"/>
          </w:tcPr>
          <w:p>
            <w:pPr>
              <w:spacing w:after="0"/>
              <w:jc w:val="left"/>
            </w:pPr>
            <w:r>
              <w:rPr>
                <w:sz w:val="16"/>
              </w:rPr>
              <w:t>83 kt (96 mph) estimated gust</w:t>
            </w:r>
          </w:p>
        </w:tc>
        <w:tc>
          <w:tcPr>
            <w:tcW w:type="dxa" w:w="2558"/>
          </w:tcPr>
          <w:p>
            <w:pPr>
              <w:spacing w:after="0"/>
              <w:jc w:val="left"/>
            </w:pPr>
            <w:r>
              <w:rPr>
                <w:sz w:val="16"/>
              </w:rPr>
              <w:t>damage not reported</w:t>
            </w:r>
          </w:p>
        </w:tc>
        <w:tc>
          <w:tcPr>
            <w:tcW w:type="dxa" w:w="1051"/>
          </w:tcPr>
          <w:p>
            <w:pPr>
              <w:spacing w:after="0"/>
              <w:jc w:val="right"/>
            </w:pPr>
            <w:r>
              <w:rPr>
                <w:sz w:val="16"/>
              </w:rPr>
              <w:t>0, 0</w:t>
            </w:r>
          </w:p>
        </w:tc>
        <w:tc>
          <w:tcPr>
            <w:tcW w:type="dxa" w:w="1648"/>
          </w:tcPr>
          <w:p>
            <w:pPr>
              <w:spacing w:after="0"/>
              <w:jc w:val="left"/>
            </w:pPr>
            <w:r>
              <w:rPr>
                <w:sz w:val="16"/>
              </w:rPr>
              <w:t>LEXINGTON to BURLINGTON</w:t>
            </w:r>
          </w:p>
        </w:tc>
        <w:tc>
          <w:tcPr>
            <w:tcW w:type="dxa" w:w="1536"/>
          </w:tcPr>
          <w:p>
            <w:pPr>
              <w:spacing w:after="0"/>
              <w:jc w:val="left"/>
            </w:pPr>
          </w:p>
        </w:tc>
        <w:tc>
          <w:tcPr>
            <w:tcW w:type="dxa" w:w="2681"/>
          </w:tcPr>
          <w:p>
            <w:pPr>
              <w:spacing w:after="0"/>
              <w:jc w:val="left"/>
            </w:pPr>
            <w:r>
              <w:rPr>
                <w:sz w:val="16"/>
              </w:rPr>
              <w:t>B1-c worst recorded: Thunderstorm Wind</w:t>
            </w:r>
          </w:p>
        </w:tc>
      </w:tr>
      <w:tr>
        <w:trPr>
          <w:cantSplit/>
        </w:trPr>
        <w:tc>
          <w:tcPr>
            <w:tcW w:type="dxa" w:w="1037"/>
          </w:tcPr>
          <w:p>
            <w:pPr>
              <w:spacing w:after="0"/>
              <w:jc w:val="left"/>
            </w:pPr>
            <w:r>
              <w:rPr>
                <w:sz w:val="16"/>
              </w:rPr>
              <w:t>2008-01-08</w:t>
            </w:r>
          </w:p>
        </w:tc>
        <w:tc>
          <w:tcPr>
            <w:tcW w:type="dxa" w:w="1215"/>
          </w:tcPr>
          <w:p>
            <w:pPr>
              <w:spacing w:after="0"/>
              <w:jc w:val="left"/>
            </w:pPr>
            <w:r>
              <w:rPr>
                <w:sz w:val="16"/>
              </w:rPr>
              <w:t>Flood</w:t>
            </w:r>
          </w:p>
        </w:tc>
        <w:tc>
          <w:tcPr>
            <w:tcW w:type="dxa" w:w="2385"/>
          </w:tcPr>
          <w:p>
            <w:pPr>
              <w:spacing w:after="0"/>
              <w:jc w:val="left"/>
            </w:pPr>
          </w:p>
        </w:tc>
        <w:tc>
          <w:tcPr>
            <w:tcW w:type="dxa" w:w="2558"/>
          </w:tcPr>
          <w:p>
            <w:pPr>
              <w:spacing w:after="0"/>
              <w:jc w:val="left"/>
            </w:pPr>
            <w:r>
              <w:rPr>
                <w:sz w:val="16"/>
              </w:rPr>
              <w:t>$12,000,000 property; $0 crops (2008 dollars)</w:t>
            </w:r>
          </w:p>
        </w:tc>
        <w:tc>
          <w:tcPr>
            <w:tcW w:type="dxa" w:w="1051"/>
          </w:tcPr>
          <w:p>
            <w:pPr>
              <w:spacing w:after="0"/>
              <w:jc w:val="right"/>
            </w:pPr>
            <w:r>
              <w:rPr>
                <w:sz w:val="16"/>
              </w:rPr>
              <w:t>0, 0</w:t>
            </w:r>
          </w:p>
        </w:tc>
        <w:tc>
          <w:tcPr>
            <w:tcW w:type="dxa" w:w="1648"/>
          </w:tcPr>
          <w:p>
            <w:pPr>
              <w:spacing w:after="0"/>
              <w:jc w:val="left"/>
            </w:pPr>
            <w:r>
              <w:rPr>
                <w:sz w:val="16"/>
              </w:rPr>
              <w:t>YOEMAN to PITTSBURG</w:t>
            </w:r>
          </w:p>
        </w:tc>
        <w:tc>
          <w:tcPr>
            <w:tcW w:type="dxa" w:w="1536"/>
          </w:tcPr>
          <w:p>
            <w:pPr>
              <w:spacing w:after="0"/>
              <w:jc w:val="left"/>
            </w:pPr>
          </w:p>
        </w:tc>
        <w:tc>
          <w:tcPr>
            <w:tcW w:type="dxa" w:w="2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2003-07-05</w:t>
            </w:r>
          </w:p>
        </w:tc>
        <w:tc>
          <w:tcPr>
            <w:tcW w:type="dxa" w:w="1215"/>
          </w:tcPr>
          <w:p>
            <w:pPr>
              <w:spacing w:after="0"/>
              <w:jc w:val="left"/>
            </w:pPr>
            <w:r>
              <w:rPr>
                <w:sz w:val="16"/>
              </w:rPr>
              <w:t>Flash Flood</w:t>
            </w:r>
          </w:p>
        </w:tc>
        <w:tc>
          <w:tcPr>
            <w:tcW w:type="dxa" w:w="2385"/>
          </w:tcPr>
          <w:p>
            <w:pPr>
              <w:spacing w:after="0"/>
              <w:jc w:val="left"/>
            </w:pPr>
          </w:p>
        </w:tc>
        <w:tc>
          <w:tcPr>
            <w:tcW w:type="dxa" w:w="2558"/>
          </w:tcPr>
          <w:p>
            <w:pPr>
              <w:spacing w:after="0"/>
              <w:jc w:val="left"/>
            </w:pPr>
            <w:r>
              <w:rPr>
                <w:sz w:val="16"/>
              </w:rPr>
              <w:t>$7,000,000 property; crops not reported (2003 dollars)</w:t>
            </w:r>
          </w:p>
        </w:tc>
        <w:tc>
          <w:tcPr>
            <w:tcW w:type="dxa" w:w="1051"/>
          </w:tcPr>
          <w:p>
            <w:pPr>
              <w:spacing w:after="0"/>
              <w:jc w:val="right"/>
            </w:pPr>
            <w:r>
              <w:rPr>
                <w:sz w:val="16"/>
              </w:rPr>
              <w:t>2, 0</w:t>
            </w:r>
          </w:p>
        </w:tc>
        <w:tc>
          <w:tcPr>
            <w:tcW w:type="dxa" w:w="1648"/>
          </w:tcPr>
          <w:p>
            <w:pPr>
              <w:spacing w:after="0"/>
              <w:jc w:val="left"/>
            </w:pPr>
            <w:r>
              <w:rPr>
                <w:sz w:val="16"/>
              </w:rPr>
              <w:t>COUNTYWIDE</w:t>
            </w:r>
          </w:p>
        </w:tc>
        <w:tc>
          <w:tcPr>
            <w:tcW w:type="dxa" w:w="1536"/>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385"/>
          </w:tcPr>
          <w:p>
            <w:pPr>
              <w:spacing w:after="0"/>
              <w:jc w:val="left"/>
            </w:pPr>
            <w:r>
              <w:rPr>
                <w:sz w:val="16"/>
              </w:rPr>
              <w:t>62 kt (71 mph) estimated</w:t>
            </w:r>
          </w:p>
        </w:tc>
        <w:tc>
          <w:tcPr>
            <w:tcW w:type="dxa" w:w="2558"/>
          </w:tcPr>
          <w:p>
            <w:pPr>
              <w:spacing w:after="0"/>
              <w:jc w:val="left"/>
            </w:pPr>
            <w:r>
              <w:rPr>
                <w:sz w:val="16"/>
              </w:rPr>
              <w:t>damage not reported</w:t>
            </w:r>
          </w:p>
        </w:tc>
        <w:tc>
          <w:tcPr>
            <w:tcW w:type="dxa" w:w="1051"/>
          </w:tcPr>
          <w:p>
            <w:pPr>
              <w:spacing w:after="0"/>
              <w:jc w:val="right"/>
            </w:pPr>
            <w:r>
              <w:rPr>
                <w:sz w:val="16"/>
              </w:rPr>
              <w:t>0, 0</w:t>
            </w:r>
          </w:p>
        </w:tc>
        <w:tc>
          <w:tcPr>
            <w:tcW w:type="dxa" w:w="1648"/>
          </w:tcPr>
          <w:p>
            <w:pPr>
              <w:spacing w:after="0"/>
              <w:jc w:val="left"/>
            </w:pPr>
            <w:r>
              <w:rPr>
                <w:sz w:val="16"/>
              </w:rPr>
              <w:t>NWS zone INZ021 (CARROLL), zone-level: may include parts of neighboring counties</w:t>
            </w:r>
          </w:p>
        </w:tc>
        <w:tc>
          <w:tcPr>
            <w:tcW w:type="dxa" w:w="1536"/>
          </w:tcPr>
          <w:p>
            <w:pPr>
              <w:spacing w:after="0"/>
              <w:jc w:val="left"/>
            </w:pPr>
          </w:p>
        </w:tc>
        <w:tc>
          <w:tcPr>
            <w:tcW w:type="dxa" w:w="26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385"/>
          </w:tcPr>
          <w:p>
            <w:pPr>
              <w:spacing w:after="0"/>
              <w:jc w:val="left"/>
            </w:pPr>
          </w:p>
        </w:tc>
        <w:tc>
          <w:tcPr>
            <w:tcW w:type="dxa" w:w="2558"/>
          </w:tcPr>
          <w:p>
            <w:pPr>
              <w:spacing w:after="0"/>
              <w:jc w:val="left"/>
            </w:pPr>
            <w:r>
              <w:rPr>
                <w:sz w:val="16"/>
              </w:rPr>
              <w:t>damage not reported</w:t>
            </w:r>
          </w:p>
        </w:tc>
        <w:tc>
          <w:tcPr>
            <w:tcW w:type="dxa" w:w="1051"/>
          </w:tcPr>
          <w:p>
            <w:pPr>
              <w:spacing w:after="0"/>
              <w:jc w:val="right"/>
            </w:pPr>
            <w:r>
              <w:rPr>
                <w:sz w:val="16"/>
              </w:rPr>
              <w:t>0, 0</w:t>
            </w:r>
          </w:p>
        </w:tc>
        <w:tc>
          <w:tcPr>
            <w:tcW w:type="dxa" w:w="1648"/>
          </w:tcPr>
          <w:p>
            <w:pPr>
              <w:spacing w:after="0"/>
              <w:jc w:val="left"/>
            </w:pPr>
            <w:r>
              <w:rPr>
                <w:sz w:val="16"/>
              </w:rPr>
              <w:t>NWS zone INZ021 (CARROLL), zone-level: may include parts of neighboring counties</w:t>
            </w:r>
          </w:p>
        </w:tc>
        <w:tc>
          <w:tcPr>
            <w:tcW w:type="dxa" w:w="1536"/>
          </w:tcPr>
          <w:p>
            <w:pPr>
              <w:spacing w:after="0"/>
              <w:jc w:val="left"/>
            </w:pPr>
          </w:p>
        </w:tc>
        <w:tc>
          <w:tcPr>
            <w:tcW w:type="dxa" w:w="26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2385"/>
          </w:tcPr>
          <w:p>
            <w:pPr>
              <w:spacing w:after="0"/>
              <w:jc w:val="left"/>
            </w:pPr>
            <w:r>
              <w:rPr>
                <w:sz w:val="16"/>
              </w:rPr>
              <w:t>F4, 3.6 mi path length (records before 1996 may include the whole path; rating and listing come from the county where the tornado began), 300 yd wide</w:t>
            </w:r>
          </w:p>
        </w:tc>
        <w:tc>
          <w:tcPr>
            <w:tcW w:type="dxa" w:w="2558"/>
          </w:tcPr>
          <w:p>
            <w:pPr>
              <w:spacing w:after="0"/>
              <w:jc w:val="left"/>
            </w:pPr>
            <w:r>
              <w:rPr>
                <w:sz w:val="16"/>
              </w:rPr>
              <w:t>$2,500,000 property; crops not recorded (1976 dollars)</w:t>
            </w:r>
          </w:p>
        </w:tc>
        <w:tc>
          <w:tcPr>
            <w:tcW w:type="dxa" w:w="1051"/>
          </w:tcPr>
          <w:p>
            <w:pPr>
              <w:spacing w:after="0"/>
              <w:jc w:val="right"/>
            </w:pPr>
            <w:r>
              <w:rPr>
                <w:sz w:val="16"/>
              </w:rPr>
              <w:t>0, 2</w:t>
            </w:r>
          </w:p>
        </w:tc>
        <w:tc>
          <w:tcPr>
            <w:tcW w:type="dxa" w:w="1648"/>
          </w:tcPr>
          <w:p>
            <w:pPr>
              <w:spacing w:after="0"/>
              <w:jc w:val="left"/>
            </w:pPr>
            <w:r>
              <w:rPr>
                <w:sz w:val="16"/>
              </w:rPr>
              <w:t>location not recorded</w:t>
            </w:r>
          </w:p>
        </w:tc>
        <w:tc>
          <w:tcPr>
            <w:tcW w:type="dxa" w:w="1536"/>
          </w:tcPr>
          <w:p>
            <w:pPr>
              <w:spacing w:after="0"/>
              <w:jc w:val="left"/>
            </w:pPr>
          </w:p>
        </w:tc>
        <w:tc>
          <w:tcPr>
            <w:tcW w:type="dxa" w:w="268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3.68</w:t>
            </w:r>
          </w:p>
        </w:tc>
        <w:tc>
          <w:tcPr>
            <w:tcW w:type="dxa" w:w="1449"/>
          </w:tcPr>
          <w:p>
            <w:pPr>
              <w:spacing w:after="0"/>
              <w:jc w:val="left"/>
            </w:pPr>
            <w:r>
              <w:rPr>
                <w:sz w:val="16"/>
              </w:rPr>
              <w:t>event-days per year</w:t>
            </w:r>
          </w:p>
        </w:tc>
        <w:tc>
          <w:tcPr>
            <w:tcW w:type="dxa" w:w="1566"/>
          </w:tcPr>
          <w:p>
            <w:pPr>
              <w:spacing w:after="0"/>
              <w:jc w:val="left"/>
            </w:pPr>
            <w:r>
              <w:rPr>
                <w:sz w:val="16"/>
              </w:rPr>
              <w:t>about 3.68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70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1.33</w:t>
            </w:r>
          </w:p>
        </w:tc>
        <w:tc>
          <w:tcPr>
            <w:tcW w:type="dxa" w:w="1449"/>
          </w:tcPr>
          <w:p>
            <w:pPr>
              <w:spacing w:after="0"/>
              <w:jc w:val="left"/>
            </w:pPr>
            <w:r>
              <w:rPr>
                <w:sz w:val="16"/>
              </w:rPr>
              <w:t>event-days per year</w:t>
            </w:r>
          </w:p>
        </w:tc>
        <w:tc>
          <w:tcPr>
            <w:tcW w:type="dxa" w:w="1566"/>
          </w:tcPr>
          <w:p>
            <w:pPr>
              <w:spacing w:after="0"/>
              <w:jc w:val="left"/>
            </w:pPr>
            <w:r>
              <w:rPr>
                <w:sz w:val="16"/>
              </w:rPr>
              <w:t>about 1.33 days per year</w:t>
            </w:r>
          </w:p>
        </w:tc>
        <w:tc>
          <w:tcPr>
            <w:tcW w:type="dxa" w:w="1037"/>
          </w:tcPr>
          <w:p>
            <w:pPr>
              <w:spacing w:after="0"/>
              <w:jc w:val="left"/>
            </w:pPr>
            <w:r>
              <w:rPr>
                <w:sz w:val="16"/>
              </w:rPr>
              <w:t>Likely</w:t>
            </w:r>
          </w:p>
        </w:tc>
        <w:tc>
          <w:tcPr>
            <w:tcW w:type="dxa" w:w="1745"/>
          </w:tcPr>
          <w:p>
            <w:pPr>
              <w:spacing w:after="0"/>
              <w:jc w:val="left"/>
            </w:pPr>
            <w:r>
              <w:rPr>
                <w:sz w:val="16"/>
              </w:rPr>
              <w:t>event-days in 3 of 30 years, 1996 to 2025 (10%)</w:t>
            </w:r>
          </w:p>
        </w:tc>
        <w:tc>
          <w:tcPr>
            <w:tcW w:type="dxa" w:w="1521"/>
          </w:tcPr>
          <w:p>
            <w:pPr>
              <w:spacing w:after="0"/>
              <w:jc w:val="right"/>
            </w:pPr>
            <w:r>
              <w:rPr>
                <w:sz w:val="16"/>
              </w:rPr>
              <w:t>49</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1.33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0.0016</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4.08</w:t>
            </w:r>
          </w:p>
        </w:tc>
        <w:tc>
          <w:tcPr>
            <w:tcW w:type="dxa" w:w="1449"/>
          </w:tcPr>
          <w:p>
            <w:pPr>
              <w:spacing w:after="0"/>
              <w:jc w:val="left"/>
            </w:pPr>
            <w:r>
              <w:rPr>
                <w:sz w:val="16"/>
              </w:rPr>
              <w:t>events per year</w:t>
            </w:r>
          </w:p>
        </w:tc>
        <w:tc>
          <w:tcPr>
            <w:tcW w:type="dxa" w:w="1566"/>
          </w:tcPr>
          <w:p>
            <w:pPr>
              <w:spacing w:after="0"/>
              <w:jc w:val="left"/>
            </w:pPr>
            <w:r>
              <w:rPr>
                <w:sz w:val="16"/>
              </w:rPr>
              <w:t>about 4.08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154.8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4.47</w:t>
            </w:r>
          </w:p>
        </w:tc>
        <w:tc>
          <w:tcPr>
            <w:tcW w:type="dxa" w:w="1449"/>
          </w:tcPr>
          <w:p>
            <w:pPr>
              <w:spacing w:after="0"/>
              <w:jc w:val="left"/>
            </w:pPr>
            <w:r>
              <w:rPr>
                <w:sz w:val="16"/>
              </w:rPr>
              <w:t>event-days per year</w:t>
            </w:r>
          </w:p>
        </w:tc>
        <w:tc>
          <w:tcPr>
            <w:tcW w:type="dxa" w:w="1566"/>
          </w:tcPr>
          <w:p>
            <w:pPr>
              <w:spacing w:after="0"/>
              <w:jc w:val="left"/>
            </w:pPr>
            <w:r>
              <w:rPr>
                <w:sz w:val="16"/>
              </w:rPr>
              <w:t>about 4.47 days per year</w:t>
            </w:r>
          </w:p>
        </w:tc>
        <w:tc>
          <w:tcPr>
            <w:tcW w:type="dxa" w:w="1037"/>
          </w:tcPr>
          <w:p>
            <w:pPr>
              <w:spacing w:after="0"/>
              <w:jc w:val="left"/>
            </w:pPr>
            <w:r>
              <w:rPr>
                <w:sz w:val="16"/>
              </w:rPr>
              <w:t>Possible</w:t>
            </w:r>
          </w:p>
        </w:tc>
        <w:tc>
          <w:tcPr>
            <w:tcW w:type="dxa" w:w="1745"/>
          </w:tcPr>
          <w:p>
            <w:pPr>
              <w:spacing w:after="0"/>
              <w:jc w:val="left"/>
            </w:pPr>
            <w:r>
              <w:rPr>
                <w:sz w:val="16"/>
              </w:rPr>
              <w:t>event-days in 2 of 30 years, 1996 to 2025 (6.67%)</w:t>
            </w:r>
          </w:p>
        </w:tc>
        <w:tc>
          <w:tcPr>
            <w:tcW w:type="dxa" w:w="1521"/>
          </w:tcPr>
          <w:p>
            <w:pPr>
              <w:spacing w:after="0"/>
              <w:jc w:val="right"/>
            </w:pPr>
            <w:r>
              <w:rPr>
                <w:sz w:val="16"/>
              </w:rPr>
              <w:t>63</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0.0203</w:t>
            </w:r>
          </w:p>
        </w:tc>
        <w:tc>
          <w:tcPr>
            <w:tcW w:type="dxa" w:w="1449"/>
          </w:tcPr>
          <w:p>
            <w:pPr>
              <w:spacing w:after="0"/>
              <w:jc w:val="left"/>
            </w:pPr>
            <w:r>
              <w:rPr>
                <w:sz w:val="16"/>
              </w:rPr>
              <w:t>events per year</w:t>
            </w:r>
          </w:p>
        </w:tc>
        <w:tc>
          <w:tcPr>
            <w:tcW w:type="dxa" w:w="1566"/>
          </w:tcPr>
          <w:p>
            <w:pPr>
              <w:spacing w:after="0"/>
              <w:jc w:val="left"/>
            </w:pPr>
            <w:r>
              <w:rPr>
                <w:sz w:val="16"/>
              </w:rPr>
              <w:t>about 1 in 49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0.877</w:t>
            </w:r>
          </w:p>
        </w:tc>
        <w:tc>
          <w:tcPr>
            <w:tcW w:type="dxa" w:w="1449"/>
          </w:tcPr>
          <w:p>
            <w:pPr>
              <w:spacing w:after="0"/>
              <w:jc w:val="left"/>
            </w:pPr>
            <w:r>
              <w:rPr>
                <w:sz w:val="16"/>
              </w:rPr>
              <w:t>event-days per year</w:t>
            </w:r>
          </w:p>
        </w:tc>
        <w:tc>
          <w:tcPr>
            <w:tcW w:type="dxa" w:w="1566"/>
          </w:tcPr>
          <w:p>
            <w:pPr>
              <w:spacing w:after="0"/>
              <w:jc w:val="left"/>
            </w:pPr>
            <w:r>
              <w:rPr>
                <w:sz w:val="16"/>
              </w:rPr>
              <w:t>about 0.877 days per year</w:t>
            </w:r>
          </w:p>
        </w:tc>
        <w:tc>
          <w:tcPr>
            <w:tcW w:type="dxa" w:w="1037"/>
          </w:tcPr>
          <w:p>
            <w:pPr>
              <w:spacing w:after="0"/>
              <w:jc w:val="left"/>
            </w:pPr>
            <w:r>
              <w:rPr>
                <w:sz w:val="16"/>
              </w:rPr>
              <w:t>Possible</w:t>
            </w:r>
          </w:p>
        </w:tc>
        <w:tc>
          <w:tcPr>
            <w:tcW w:type="dxa" w:w="1745"/>
          </w:tcPr>
          <w:p>
            <w:pPr>
              <w:spacing w:after="0"/>
              <w:jc w:val="left"/>
            </w:pPr>
            <w:r>
              <w:rPr>
                <w:sz w:val="16"/>
              </w:rPr>
              <w:t>event-days in 2 of 30 years, 1996 to 2025 (6.67%)</w:t>
            </w:r>
          </w:p>
        </w:tc>
        <w:tc>
          <w:tcPr>
            <w:tcW w:type="dxa" w:w="1521"/>
          </w:tcPr>
          <w:p>
            <w:pPr>
              <w:spacing w:after="0"/>
              <w:jc w:val="right"/>
            </w:pPr>
            <w:r>
              <w:rPr>
                <w:sz w:val="16"/>
              </w:rPr>
              <w:t>59</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1.43</w:t>
            </w:r>
          </w:p>
        </w:tc>
        <w:tc>
          <w:tcPr>
            <w:tcW w:type="dxa" w:w="1449"/>
          </w:tcPr>
          <w:p>
            <w:pPr>
              <w:spacing w:after="0"/>
              <w:jc w:val="left"/>
            </w:pPr>
            <w:r>
              <w:rPr>
                <w:sz w:val="16"/>
              </w:rPr>
              <w:t>event-days per year</w:t>
            </w:r>
          </w:p>
        </w:tc>
        <w:tc>
          <w:tcPr>
            <w:tcW w:type="dxa" w:w="1566"/>
          </w:tcPr>
          <w:p>
            <w:pPr>
              <w:spacing w:after="0"/>
              <w:jc w:val="left"/>
            </w:pPr>
            <w:r>
              <w:rPr>
                <w:sz w:val="16"/>
              </w:rPr>
              <w:t>about 1.43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40</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0.0787</w:t>
            </w:r>
          </w:p>
        </w:tc>
        <w:tc>
          <w:tcPr>
            <w:tcW w:type="dxa" w:w="1449"/>
          </w:tcPr>
          <w:p>
            <w:pPr>
              <w:spacing w:after="0"/>
              <w:jc w:val="left"/>
            </w:pPr>
            <w:r>
              <w:rPr>
                <w:sz w:val="16"/>
              </w:rPr>
              <w:t>events per year (modeled)</w:t>
            </w:r>
          </w:p>
        </w:tc>
        <w:tc>
          <w:tcPr>
            <w:tcW w:type="dxa" w:w="1566"/>
          </w:tcPr>
          <w:p>
            <w:pPr>
              <w:spacing w:after="0"/>
              <w:jc w:val="left"/>
            </w:pPr>
            <w:r>
              <w:rPr>
                <w:sz w:val="16"/>
              </w:rPr>
              <w:t>about 1 in 13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44.9</w:t>
            </w:r>
          </w:p>
        </w:tc>
        <w:tc>
          <w:tcPr>
            <w:tcW w:type="dxa" w:w="1449"/>
          </w:tcPr>
          <w:p>
            <w:pPr>
              <w:spacing w:after="0"/>
              <w:jc w:val="left"/>
            </w:pPr>
            <w:r>
              <w:rPr>
                <w:sz w:val="16"/>
              </w:rPr>
              <w:t>days per year with a strike</w:t>
            </w:r>
          </w:p>
        </w:tc>
        <w:tc>
          <w:tcPr>
            <w:tcW w:type="dxa" w:w="1566"/>
          </w:tcPr>
          <w:p>
            <w:pPr>
              <w:spacing w:after="0"/>
              <w:jc w:val="left"/>
            </w:pPr>
            <w:r>
              <w:rPr>
                <w:sz w:val="16"/>
              </w:rPr>
              <w:t>about 44.9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4.96</w:t>
            </w:r>
          </w:p>
        </w:tc>
        <w:tc>
          <w:tcPr>
            <w:tcW w:type="dxa" w:w="1449"/>
          </w:tcPr>
          <w:p>
            <w:pPr>
              <w:spacing w:after="0"/>
              <w:jc w:val="left"/>
            </w:pPr>
            <w:r>
              <w:rPr>
                <w:sz w:val="16"/>
              </w:rPr>
              <w:t>events per year</w:t>
            </w:r>
          </w:p>
        </w:tc>
        <w:tc>
          <w:tcPr>
            <w:tcW w:type="dxa" w:w="1566"/>
          </w:tcPr>
          <w:p>
            <w:pPr>
              <w:spacing w:after="0"/>
              <w:jc w:val="left"/>
            </w:pPr>
            <w:r>
              <w:rPr>
                <w:sz w:val="16"/>
              </w:rPr>
              <w:t>about 4.96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189</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0.292</w:t>
            </w:r>
          </w:p>
        </w:tc>
        <w:tc>
          <w:tcPr>
            <w:tcW w:type="dxa" w:w="1449"/>
          </w:tcPr>
          <w:p>
            <w:pPr>
              <w:spacing w:after="0"/>
              <w:jc w:val="left"/>
            </w:pPr>
            <w:r>
              <w:rPr>
                <w:sz w:val="16"/>
              </w:rPr>
              <w:t>events per year</w:t>
            </w:r>
          </w:p>
        </w:tc>
        <w:tc>
          <w:tcPr>
            <w:tcW w:type="dxa" w:w="1566"/>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0.0000147</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0.00147%</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9.53</w:t>
            </w:r>
          </w:p>
        </w:tc>
        <w:tc>
          <w:tcPr>
            <w:tcW w:type="dxa" w:w="1449"/>
          </w:tcPr>
          <w:p>
            <w:pPr>
              <w:spacing w:after="0"/>
              <w:jc w:val="left"/>
            </w:pPr>
            <w:r>
              <w:rPr>
                <w:sz w:val="16"/>
              </w:rPr>
              <w:t>event-days per year</w:t>
            </w:r>
          </w:p>
        </w:tc>
        <w:tc>
          <w:tcPr>
            <w:tcW w:type="dxa" w:w="1566"/>
          </w:tcPr>
          <w:p>
            <w:pPr>
              <w:spacing w:after="0"/>
              <w:jc w:val="left"/>
            </w:pPr>
            <w:r>
              <w:rPr>
                <w:sz w:val="16"/>
              </w:rPr>
              <w:t>about 9.53 days per year</w:t>
            </w:r>
          </w:p>
        </w:tc>
        <w:tc>
          <w:tcPr>
            <w:tcW w:type="dxa" w:w="1037"/>
          </w:tcPr>
          <w:p>
            <w:pPr>
              <w:spacing w:after="0"/>
              <w:jc w:val="left"/>
            </w:pPr>
            <w:r>
              <w:rPr>
                <w:sz w:val="16"/>
              </w:rPr>
              <w:t>Likely</w:t>
            </w:r>
          </w:p>
        </w:tc>
        <w:tc>
          <w:tcPr>
            <w:tcW w:type="dxa" w:w="1745"/>
          </w:tcPr>
          <w:p>
            <w:pPr>
              <w:spacing w:after="0"/>
              <w:jc w:val="left"/>
            </w:pPr>
            <w:r>
              <w:rPr>
                <w:sz w:val="16"/>
              </w:rPr>
              <w:t>event-days in 20 of 30 years, 1996 to 2025 (66.7%)</w:t>
            </w:r>
          </w:p>
        </w:tc>
        <w:tc>
          <w:tcPr>
            <w:tcW w:type="dxa" w:w="1521"/>
          </w:tcPr>
          <w:p>
            <w:pPr>
              <w:spacing w:after="0"/>
              <w:jc w:val="right"/>
            </w:pPr>
            <w:r>
              <w:rPr>
                <w:sz w:val="16"/>
              </w:rPr>
              <w:t>181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7 of 7</w:t>
            </w:r>
          </w:p>
        </w:tc>
        <w:tc>
          <w:tcPr>
            <w:tcW w:type="dxa" w:w="934"/>
          </w:tcPr>
          <w:p>
            <w:pPr>
              <w:spacing w:after="0"/>
              <w:jc w:val="right"/>
            </w:pPr>
            <w:r>
              <w:rPr>
                <w:sz w:val="16"/>
              </w:rPr>
              <w:t>76.6</w:t>
            </w:r>
          </w:p>
        </w:tc>
        <w:tc>
          <w:tcPr>
            <w:tcW w:type="dxa" w:w="710"/>
          </w:tcPr>
          <w:p>
            <w:pPr>
              <w:spacing w:after="0"/>
              <w:jc w:val="right"/>
            </w:pPr>
            <w:r>
              <w:rPr>
                <w:sz w:val="16"/>
              </w:rPr>
              <w:t>81.4</w:t>
            </w:r>
          </w:p>
        </w:tc>
        <w:tc>
          <w:tcPr>
            <w:tcW w:type="dxa" w:w="677"/>
          </w:tcPr>
          <w:p>
            <w:pPr>
              <w:spacing w:after="0"/>
              <w:jc w:val="right"/>
            </w:pPr>
            <w:r>
              <w:rPr>
                <w:sz w:val="16"/>
              </w:rPr>
              <w:t>86.3</w:t>
            </w:r>
          </w:p>
        </w:tc>
        <w:tc>
          <w:tcPr>
            <w:tcW w:type="dxa" w:w="2761"/>
          </w:tcPr>
          <w:p>
            <w:pPr>
              <w:spacing w:after="0"/>
              <w:jc w:val="left"/>
            </w:pPr>
            <w:r>
              <w:rPr>
                <w:sz w:val="16"/>
              </w:rPr>
              <w:t>Relatively High 6,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7 of 7</w:t>
            </w:r>
          </w:p>
        </w:tc>
        <w:tc>
          <w:tcPr>
            <w:tcW w:type="dxa" w:w="934"/>
          </w:tcPr>
          <w:p>
            <w:pPr>
              <w:spacing w:after="0"/>
              <w:jc w:val="right"/>
            </w:pPr>
            <w:r>
              <w:rPr>
                <w:sz w:val="16"/>
              </w:rPr>
              <w:t>74.3</w:t>
            </w:r>
          </w:p>
        </w:tc>
        <w:tc>
          <w:tcPr>
            <w:tcW w:type="dxa" w:w="710"/>
          </w:tcPr>
          <w:p>
            <w:pPr>
              <w:spacing w:after="0"/>
              <w:jc w:val="right"/>
            </w:pPr>
            <w:r>
              <w:rPr>
                <w:sz w:val="16"/>
              </w:rPr>
              <w:t>91.8</w:t>
            </w:r>
          </w:p>
        </w:tc>
        <w:tc>
          <w:tcPr>
            <w:tcW w:type="dxa" w:w="677"/>
          </w:tcPr>
          <w:p>
            <w:pPr>
              <w:spacing w:after="0"/>
              <w:jc w:val="right"/>
            </w:pPr>
            <w:r>
              <w:rPr>
                <w:sz w:val="16"/>
              </w:rPr>
              <w:t>96.6</w:t>
            </w:r>
          </w:p>
        </w:tc>
        <w:tc>
          <w:tcPr>
            <w:tcW w:type="dxa" w:w="2761"/>
          </w:tcPr>
          <w:p>
            <w:pPr>
              <w:spacing w:after="0"/>
              <w:jc w:val="left"/>
            </w:pPr>
            <w:r>
              <w:rPr>
                <w:sz w:val="16"/>
              </w:rPr>
              <w:t>Relatively Moderate 3, Relatively Low 3,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7 of 7</w:t>
            </w:r>
          </w:p>
        </w:tc>
        <w:tc>
          <w:tcPr>
            <w:tcW w:type="dxa" w:w="934"/>
          </w:tcPr>
          <w:p>
            <w:pPr>
              <w:spacing w:after="0"/>
              <w:jc w:val="right"/>
            </w:pPr>
            <w:r>
              <w:rPr>
                <w:sz w:val="16"/>
              </w:rPr>
              <w:t>31.7</w:t>
            </w:r>
          </w:p>
        </w:tc>
        <w:tc>
          <w:tcPr>
            <w:tcW w:type="dxa" w:w="710"/>
          </w:tcPr>
          <w:p>
            <w:pPr>
              <w:spacing w:after="0"/>
              <w:jc w:val="right"/>
            </w:pPr>
            <w:r>
              <w:rPr>
                <w:sz w:val="16"/>
              </w:rPr>
              <w:t>56.0</w:t>
            </w:r>
          </w:p>
        </w:tc>
        <w:tc>
          <w:tcPr>
            <w:tcW w:type="dxa" w:w="677"/>
          </w:tcPr>
          <w:p>
            <w:pPr>
              <w:spacing w:after="0"/>
              <w:jc w:val="right"/>
            </w:pPr>
            <w:r>
              <w:rPr>
                <w:sz w:val="16"/>
              </w:rPr>
              <w:t>69.2</w:t>
            </w:r>
          </w:p>
        </w:tc>
        <w:tc>
          <w:tcPr>
            <w:tcW w:type="dxa" w:w="2761"/>
          </w:tcPr>
          <w:p>
            <w:pPr>
              <w:spacing w:after="0"/>
              <w:jc w:val="left"/>
            </w:pPr>
            <w:r>
              <w:rPr>
                <w:sz w:val="16"/>
              </w:rPr>
              <w:t>Relatively Low 6,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7 of 7</w:t>
            </w:r>
          </w:p>
        </w:tc>
        <w:tc>
          <w:tcPr>
            <w:tcW w:type="dxa" w:w="934"/>
          </w:tcPr>
          <w:p>
            <w:pPr>
              <w:spacing w:after="0"/>
              <w:jc w:val="right"/>
            </w:pPr>
            <w:r>
              <w:rPr>
                <w:sz w:val="16"/>
              </w:rPr>
              <w:t>75.5</w:t>
            </w:r>
          </w:p>
        </w:tc>
        <w:tc>
          <w:tcPr>
            <w:tcW w:type="dxa" w:w="710"/>
          </w:tcPr>
          <w:p>
            <w:pPr>
              <w:spacing w:after="0"/>
              <w:jc w:val="right"/>
            </w:pPr>
            <w:r>
              <w:rPr>
                <w:sz w:val="16"/>
              </w:rPr>
              <w:t>84.6</w:t>
            </w:r>
          </w:p>
        </w:tc>
        <w:tc>
          <w:tcPr>
            <w:tcW w:type="dxa" w:w="677"/>
          </w:tcPr>
          <w:p>
            <w:pPr>
              <w:spacing w:after="0"/>
              <w:jc w:val="right"/>
            </w:pPr>
            <w:r>
              <w:rPr>
                <w:sz w:val="16"/>
              </w:rPr>
              <w:t>87.3</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7 of 7</w:t>
            </w:r>
          </w:p>
        </w:tc>
        <w:tc>
          <w:tcPr>
            <w:tcW w:type="dxa" w:w="934"/>
          </w:tcPr>
          <w:p>
            <w:pPr>
              <w:spacing w:after="0"/>
              <w:jc w:val="right"/>
            </w:pPr>
            <w:r>
              <w:rPr>
                <w:sz w:val="16"/>
              </w:rPr>
              <w:t>35.8</w:t>
            </w:r>
          </w:p>
        </w:tc>
        <w:tc>
          <w:tcPr>
            <w:tcW w:type="dxa" w:w="710"/>
          </w:tcPr>
          <w:p>
            <w:pPr>
              <w:spacing w:after="0"/>
              <w:jc w:val="right"/>
            </w:pPr>
            <w:r>
              <w:rPr>
                <w:sz w:val="16"/>
              </w:rPr>
              <w:t>43.6</w:t>
            </w:r>
          </w:p>
        </w:tc>
        <w:tc>
          <w:tcPr>
            <w:tcW w:type="dxa" w:w="677"/>
          </w:tcPr>
          <w:p>
            <w:pPr>
              <w:spacing w:after="0"/>
              <w:jc w:val="right"/>
            </w:pPr>
            <w:r>
              <w:rPr>
                <w:sz w:val="16"/>
              </w:rPr>
              <w:t>52.2</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7 of 7</w:t>
            </w:r>
          </w:p>
        </w:tc>
        <w:tc>
          <w:tcPr>
            <w:tcW w:type="dxa" w:w="934"/>
          </w:tcPr>
          <w:p>
            <w:pPr>
              <w:spacing w:after="0"/>
              <w:jc w:val="right"/>
            </w:pPr>
            <w:r>
              <w:rPr>
                <w:sz w:val="16"/>
              </w:rPr>
              <w:t>35.3</w:t>
            </w:r>
          </w:p>
        </w:tc>
        <w:tc>
          <w:tcPr>
            <w:tcW w:type="dxa" w:w="710"/>
          </w:tcPr>
          <w:p>
            <w:pPr>
              <w:spacing w:after="0"/>
              <w:jc w:val="right"/>
            </w:pPr>
            <w:r>
              <w:rPr>
                <w:sz w:val="16"/>
              </w:rPr>
              <w:t>40.3</w:t>
            </w:r>
          </w:p>
        </w:tc>
        <w:tc>
          <w:tcPr>
            <w:tcW w:type="dxa" w:w="677"/>
          </w:tcPr>
          <w:p>
            <w:pPr>
              <w:spacing w:after="0"/>
              <w:jc w:val="right"/>
            </w:pPr>
            <w:r>
              <w:rPr>
                <w:sz w:val="16"/>
              </w:rPr>
              <w:t>45.1</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7 of 7</w:t>
            </w:r>
          </w:p>
        </w:tc>
        <w:tc>
          <w:tcPr>
            <w:tcW w:type="dxa" w:w="934"/>
          </w:tcPr>
          <w:p>
            <w:pPr>
              <w:spacing w:after="0"/>
              <w:jc w:val="right"/>
            </w:pPr>
            <w:r>
              <w:rPr>
                <w:sz w:val="16"/>
              </w:rPr>
              <w:t>23.8</w:t>
            </w:r>
          </w:p>
        </w:tc>
        <w:tc>
          <w:tcPr>
            <w:tcW w:type="dxa" w:w="710"/>
          </w:tcPr>
          <w:p>
            <w:pPr>
              <w:spacing w:after="0"/>
              <w:jc w:val="right"/>
            </w:pPr>
            <w:r>
              <w:rPr>
                <w:sz w:val="16"/>
              </w:rPr>
              <w:t>31.9</w:t>
            </w:r>
          </w:p>
        </w:tc>
        <w:tc>
          <w:tcPr>
            <w:tcW w:type="dxa" w:w="677"/>
          </w:tcPr>
          <w:p>
            <w:pPr>
              <w:spacing w:after="0"/>
              <w:jc w:val="right"/>
            </w:pPr>
            <w:r>
              <w:rPr>
                <w:sz w:val="16"/>
              </w:rPr>
              <w:t>39.2</w:t>
            </w:r>
          </w:p>
        </w:tc>
        <w:tc>
          <w:tcPr>
            <w:tcW w:type="dxa" w:w="2761"/>
          </w:tcPr>
          <w:p>
            <w:pPr>
              <w:spacing w:after="0"/>
              <w:jc w:val="left"/>
            </w:pPr>
            <w:r>
              <w:rPr>
                <w:sz w:val="16"/>
              </w:rPr>
              <w:t>Relatively Low 3,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7 of 7</w:t>
            </w:r>
          </w:p>
        </w:tc>
        <w:tc>
          <w:tcPr>
            <w:tcW w:type="dxa" w:w="934"/>
          </w:tcPr>
          <w:p>
            <w:pPr>
              <w:spacing w:after="0"/>
              <w:jc w:val="right"/>
            </w:pPr>
            <w:r>
              <w:rPr>
                <w:sz w:val="16"/>
              </w:rPr>
              <w:t>39.9</w:t>
            </w:r>
          </w:p>
        </w:tc>
        <w:tc>
          <w:tcPr>
            <w:tcW w:type="dxa" w:w="710"/>
          </w:tcPr>
          <w:p>
            <w:pPr>
              <w:spacing w:after="0"/>
              <w:jc w:val="right"/>
            </w:pPr>
            <w:r>
              <w:rPr>
                <w:sz w:val="16"/>
              </w:rPr>
              <w:t>66.8</w:t>
            </w:r>
          </w:p>
        </w:tc>
        <w:tc>
          <w:tcPr>
            <w:tcW w:type="dxa" w:w="677"/>
          </w:tcPr>
          <w:p>
            <w:pPr>
              <w:spacing w:after="0"/>
              <w:jc w:val="right"/>
            </w:pPr>
            <w:r>
              <w:rPr>
                <w:sz w:val="16"/>
              </w:rPr>
              <w:t>96.5</w:t>
            </w:r>
          </w:p>
        </w:tc>
        <w:tc>
          <w:tcPr>
            <w:tcW w:type="dxa" w:w="2761"/>
          </w:tcPr>
          <w:p>
            <w:pPr>
              <w:spacing w:after="0"/>
              <w:jc w:val="left"/>
            </w:pPr>
            <w:r>
              <w:rPr>
                <w:sz w:val="16"/>
              </w:rPr>
              <w:t>Very High 1, Relatively High 1, Relatively Moderate 4,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7 of 7</w:t>
            </w:r>
          </w:p>
        </w:tc>
        <w:tc>
          <w:tcPr>
            <w:tcW w:type="dxa" w:w="934"/>
          </w:tcPr>
          <w:p>
            <w:pPr>
              <w:spacing w:after="0"/>
              <w:jc w:val="right"/>
            </w:pPr>
            <w:r>
              <w:rPr>
                <w:sz w:val="16"/>
              </w:rPr>
              <w:t>61.8</w:t>
            </w:r>
          </w:p>
        </w:tc>
        <w:tc>
          <w:tcPr>
            <w:tcW w:type="dxa" w:w="710"/>
          </w:tcPr>
          <w:p>
            <w:pPr>
              <w:spacing w:after="0"/>
              <w:jc w:val="right"/>
            </w:pPr>
            <w:r>
              <w:rPr>
                <w:sz w:val="16"/>
              </w:rPr>
              <w:t>84.3</w:t>
            </w:r>
          </w:p>
        </w:tc>
        <w:tc>
          <w:tcPr>
            <w:tcW w:type="dxa" w:w="677"/>
          </w:tcPr>
          <w:p>
            <w:pPr>
              <w:spacing w:after="0"/>
              <w:jc w:val="right"/>
            </w:pPr>
            <w:r>
              <w:rPr>
                <w:sz w:val="16"/>
              </w:rPr>
              <w:t>90.0</w:t>
            </w:r>
          </w:p>
        </w:tc>
        <w:tc>
          <w:tcPr>
            <w:tcW w:type="dxa" w:w="2761"/>
          </w:tcPr>
          <w:p>
            <w:pPr>
              <w:spacing w:after="0"/>
              <w:jc w:val="left"/>
            </w:pPr>
            <w:r>
              <w:rPr>
                <w:sz w:val="16"/>
              </w:rPr>
              <w:t>Relatively Low 5,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7 of 7</w:t>
            </w:r>
          </w:p>
        </w:tc>
        <w:tc>
          <w:tcPr>
            <w:tcW w:type="dxa" w:w="934"/>
          </w:tcPr>
          <w:p>
            <w:pPr>
              <w:spacing w:after="0"/>
              <w:jc w:val="right"/>
            </w:pPr>
            <w:r>
              <w:rPr>
                <w:sz w:val="16"/>
              </w:rPr>
              <w:t>32.3</w:t>
            </w:r>
          </w:p>
        </w:tc>
        <w:tc>
          <w:tcPr>
            <w:tcW w:type="dxa" w:w="710"/>
          </w:tcPr>
          <w:p>
            <w:pPr>
              <w:spacing w:after="0"/>
              <w:jc w:val="right"/>
            </w:pPr>
            <w:r>
              <w:rPr>
                <w:sz w:val="16"/>
              </w:rPr>
              <w:t>43.3</w:t>
            </w:r>
          </w:p>
        </w:tc>
        <w:tc>
          <w:tcPr>
            <w:tcW w:type="dxa" w:w="677"/>
          </w:tcPr>
          <w:p>
            <w:pPr>
              <w:spacing w:after="0"/>
              <w:jc w:val="right"/>
            </w:pPr>
            <w:r>
              <w:rPr>
                <w:sz w:val="16"/>
              </w:rPr>
              <w:t>46.5</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7 of 7</w:t>
            </w:r>
          </w:p>
        </w:tc>
        <w:tc>
          <w:tcPr>
            <w:tcW w:type="dxa" w:w="934"/>
          </w:tcPr>
          <w:p>
            <w:pPr>
              <w:spacing w:after="0"/>
              <w:jc w:val="right"/>
            </w:pPr>
            <w:r>
              <w:rPr>
                <w:sz w:val="16"/>
              </w:rPr>
              <w:t>78.8</w:t>
            </w:r>
          </w:p>
        </w:tc>
        <w:tc>
          <w:tcPr>
            <w:tcW w:type="dxa" w:w="710"/>
          </w:tcPr>
          <w:p>
            <w:pPr>
              <w:spacing w:after="0"/>
              <w:jc w:val="right"/>
            </w:pPr>
            <w:r>
              <w:rPr>
                <w:sz w:val="16"/>
              </w:rPr>
              <w:t>85.4</w:t>
            </w:r>
          </w:p>
        </w:tc>
        <w:tc>
          <w:tcPr>
            <w:tcW w:type="dxa" w:w="677"/>
          </w:tcPr>
          <w:p>
            <w:pPr>
              <w:spacing w:after="0"/>
              <w:jc w:val="right"/>
            </w:pPr>
            <w:r>
              <w:rPr>
                <w:sz w:val="16"/>
              </w:rPr>
              <w:t>89.0</w:t>
            </w:r>
          </w:p>
        </w:tc>
        <w:tc>
          <w:tcPr>
            <w:tcW w:type="dxa" w:w="2761"/>
          </w:tcPr>
          <w:p>
            <w:pPr>
              <w:spacing w:after="0"/>
              <w:jc w:val="left"/>
            </w:pPr>
            <w:r>
              <w:rPr>
                <w:sz w:val="16"/>
              </w:rPr>
              <w:t>Relatively High 6,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7 of 7</w:t>
            </w:r>
          </w:p>
        </w:tc>
        <w:tc>
          <w:tcPr>
            <w:tcW w:type="dxa" w:w="934"/>
          </w:tcPr>
          <w:p>
            <w:pPr>
              <w:spacing w:after="0"/>
              <w:jc w:val="right"/>
            </w:pPr>
            <w:r>
              <w:rPr>
                <w:sz w:val="16"/>
              </w:rPr>
              <w:t>56.8</w:t>
            </w:r>
          </w:p>
        </w:tc>
        <w:tc>
          <w:tcPr>
            <w:tcW w:type="dxa" w:w="710"/>
          </w:tcPr>
          <w:p>
            <w:pPr>
              <w:spacing w:after="0"/>
              <w:jc w:val="right"/>
            </w:pPr>
            <w:r>
              <w:rPr>
                <w:sz w:val="16"/>
              </w:rPr>
              <w:t>72.4</w:t>
            </w:r>
          </w:p>
        </w:tc>
        <w:tc>
          <w:tcPr>
            <w:tcW w:type="dxa" w:w="677"/>
          </w:tcPr>
          <w:p>
            <w:pPr>
              <w:spacing w:after="0"/>
              <w:jc w:val="right"/>
            </w:pPr>
            <w:r>
              <w:rPr>
                <w:sz w:val="16"/>
              </w:rPr>
              <w:t>77.8</w:t>
            </w:r>
          </w:p>
        </w:tc>
        <w:tc>
          <w:tcPr>
            <w:tcW w:type="dxa" w:w="2761"/>
          </w:tcPr>
          <w:p>
            <w:pPr>
              <w:spacing w:after="0"/>
              <w:jc w:val="left"/>
            </w:pPr>
            <w:r>
              <w:rPr>
                <w:sz w:val="16"/>
              </w:rPr>
              <w:t>Relatively High 1, Relatively Moderate 6</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7 of 7</w:t>
            </w:r>
          </w:p>
        </w:tc>
        <w:tc>
          <w:tcPr>
            <w:tcW w:type="dxa" w:w="934"/>
          </w:tcPr>
          <w:p>
            <w:pPr>
              <w:spacing w:after="0"/>
              <w:jc w:val="right"/>
            </w:pPr>
            <w:r>
              <w:rPr>
                <w:sz w:val="16"/>
              </w:rPr>
              <w:t>46.1</w:t>
            </w:r>
          </w:p>
        </w:tc>
        <w:tc>
          <w:tcPr>
            <w:tcW w:type="dxa" w:w="710"/>
          </w:tcPr>
          <w:p>
            <w:pPr>
              <w:spacing w:after="0"/>
              <w:jc w:val="right"/>
            </w:pPr>
            <w:r>
              <w:rPr>
                <w:sz w:val="16"/>
              </w:rPr>
              <w:t>51.9</w:t>
            </w:r>
          </w:p>
        </w:tc>
        <w:tc>
          <w:tcPr>
            <w:tcW w:type="dxa" w:w="677"/>
          </w:tcPr>
          <w:p>
            <w:pPr>
              <w:spacing w:after="0"/>
              <w:jc w:val="right"/>
            </w:pPr>
            <w:r>
              <w:rPr>
                <w:sz w:val="16"/>
              </w:rPr>
              <w:t>67.2</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7 of 7</w:t>
            </w:r>
          </w:p>
        </w:tc>
        <w:tc>
          <w:tcPr>
            <w:tcW w:type="dxa" w:w="934"/>
          </w:tcPr>
          <w:p>
            <w:pPr>
              <w:spacing w:after="0"/>
              <w:jc w:val="right"/>
            </w:pPr>
            <w:r>
              <w:rPr>
                <w:sz w:val="16"/>
              </w:rPr>
              <w:t>65.6</w:t>
            </w:r>
          </w:p>
        </w:tc>
        <w:tc>
          <w:tcPr>
            <w:tcW w:type="dxa" w:w="710"/>
          </w:tcPr>
          <w:p>
            <w:pPr>
              <w:spacing w:after="0"/>
              <w:jc w:val="right"/>
            </w:pPr>
            <w:r>
              <w:rPr>
                <w:sz w:val="16"/>
              </w:rPr>
              <w:t>71.6</w:t>
            </w:r>
          </w:p>
        </w:tc>
        <w:tc>
          <w:tcPr>
            <w:tcW w:type="dxa" w:w="677"/>
          </w:tcPr>
          <w:p>
            <w:pPr>
              <w:spacing w:after="0"/>
              <w:jc w:val="right"/>
            </w:pPr>
            <w:r>
              <w:rPr>
                <w:sz w:val="16"/>
              </w:rPr>
              <w:t>77.3</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Carroll County</w:t>
            </w:r>
          </w:p>
        </w:tc>
        <w:tc>
          <w:tcPr>
            <w:tcW w:type="dxa" w:w="914"/>
          </w:tcPr>
          <w:p>
            <w:pPr>
              <w:spacing w:after="0"/>
              <w:jc w:val="left"/>
            </w:pPr>
            <w:r>
              <w:rPr>
                <w:sz w:val="16"/>
              </w:rPr>
              <w:t>County</w:t>
            </w:r>
          </w:p>
        </w:tc>
        <w:tc>
          <w:tcPr>
            <w:tcW w:type="dxa" w:w="3555"/>
          </w:tcPr>
          <w:p>
            <w:pPr>
              <w:spacing w:after="0"/>
              <w:jc w:val="left"/>
            </w:pPr>
            <w:r>
              <w:rPr>
                <w:sz w:val="16"/>
              </w:rPr>
              <w:t>Approved, expires 2029-07-21</w:t>
            </w:r>
          </w:p>
        </w:tc>
        <w:tc>
          <w:tcPr>
            <w:tcW w:type="dxa" w:w="2835"/>
          </w:tcPr>
          <w:p>
            <w:pPr>
              <w:spacing w:after="0"/>
              <w:jc w:val="right"/>
            </w:pPr>
            <w:r>
              <w:rPr>
                <w:sz w:val="16"/>
              </w:rPr>
              <w:t>FMA RL 39, SRL 25; any 85</w:t>
            </w:r>
          </w:p>
        </w:tc>
        <w:tc>
          <w:tcPr>
            <w:tcW w:type="dxa" w:w="1995"/>
          </w:tcPr>
          <w:p>
            <w:pPr>
              <w:spacing w:after="0"/>
              <w:jc w:val="right"/>
            </w:pPr>
            <w:r>
              <w:rPr>
                <w:sz w:val="16"/>
              </w:rPr>
              <w:t>$43,576.27</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Burlington town</w:t>
            </w:r>
          </w:p>
        </w:tc>
        <w:tc>
          <w:tcPr>
            <w:tcW w:type="dxa" w:w="914"/>
          </w:tcPr>
          <w:p>
            <w:pPr>
              <w:spacing w:after="0"/>
              <w:jc w:val="left"/>
            </w:pPr>
            <w:r>
              <w:rPr>
                <w:sz w:val="16"/>
              </w:rPr>
              <w:t>Town</w:t>
            </w:r>
          </w:p>
        </w:tc>
        <w:tc>
          <w:tcPr>
            <w:tcW w:type="dxa" w:w="3555"/>
          </w:tcPr>
          <w:p>
            <w:pPr>
              <w:spacing w:after="0"/>
              <w:jc w:val="left"/>
            </w:pPr>
            <w:r>
              <w:rPr>
                <w:sz w:val="16"/>
              </w:rPr>
              <w:t>Approved, expires 2029-07-21</w:t>
            </w:r>
          </w:p>
        </w:tc>
        <w:tc>
          <w:tcPr>
            <w:tcW w:type="dxa" w:w="2835"/>
          </w:tcPr>
          <w:p>
            <w:pPr>
              <w:spacing w:after="0"/>
              <w:jc w:val="right"/>
            </w:pPr>
            <w:r>
              <w:rPr>
                <w:sz w:val="16"/>
              </w:rPr>
              <w:t>FMA RL 0, SRL 0; any 0</w:t>
            </w:r>
          </w:p>
        </w:tc>
        <w:tc>
          <w:tcPr>
            <w:tcW w:type="dxa" w:w="1995"/>
          </w:tcPr>
          <w:p>
            <w:pPr>
              <w:spacing w:after="0"/>
              <w:jc w:val="right"/>
            </w:pPr>
            <w:r>
              <w:rPr>
                <w:sz w:val="16"/>
              </w:rPr>
              <w:t>$22,548.84</w:t>
            </w:r>
          </w:p>
        </w:tc>
        <w:tc>
          <w:tcPr>
            <w:tcW w:type="dxa" w:w="2427"/>
          </w:tcPr>
          <w:p>
            <w:pPr>
              <w:spacing w:after="0"/>
              <w:jc w:val="right"/>
            </w:pPr>
            <w:r>
              <w:rPr>
                <w:sz w:val="16"/>
              </w:rPr>
              <w:t>17; 0</w:t>
            </w:r>
          </w:p>
        </w:tc>
        <w:tc>
          <w:tcPr>
            <w:tcW w:type="dxa" w:w="871"/>
          </w:tcPr>
          <w:p>
            <w:pPr>
              <w:spacing w:after="0"/>
              <w:jc w:val="left"/>
            </w:pPr>
          </w:p>
        </w:tc>
      </w:tr>
      <w:tr>
        <w:trPr>
          <w:cantSplit/>
        </w:trPr>
        <w:tc>
          <w:tcPr>
            <w:tcW w:type="dxa" w:w="1514"/>
          </w:tcPr>
          <w:p>
            <w:pPr>
              <w:spacing w:after="0"/>
              <w:jc w:val="left"/>
            </w:pPr>
            <w:r>
              <w:rPr>
                <w:sz w:val="16"/>
              </w:rPr>
              <w:t>Camden town</w:t>
            </w:r>
          </w:p>
        </w:tc>
        <w:tc>
          <w:tcPr>
            <w:tcW w:type="dxa" w:w="914"/>
          </w:tcPr>
          <w:p>
            <w:pPr>
              <w:spacing w:after="0"/>
              <w:jc w:val="left"/>
            </w:pPr>
            <w:r>
              <w:rPr>
                <w:sz w:val="16"/>
              </w:rPr>
              <w:t>Town</w:t>
            </w:r>
          </w:p>
        </w:tc>
        <w:tc>
          <w:tcPr>
            <w:tcW w:type="dxa" w:w="3555"/>
          </w:tcPr>
          <w:p>
            <w:pPr>
              <w:spacing w:after="0"/>
              <w:jc w:val="left"/>
            </w:pPr>
            <w:r>
              <w:rPr>
                <w:sz w:val="16"/>
              </w:rPr>
              <w:t>Approved, expires 2029-07-21</w:t>
            </w:r>
          </w:p>
        </w:tc>
        <w:tc>
          <w:tcPr>
            <w:tcW w:type="dxa" w:w="2835"/>
          </w:tcPr>
          <w:p>
            <w:pPr>
              <w:spacing w:after="0"/>
              <w:jc w:val="right"/>
            </w:pPr>
            <w:r>
              <w:rPr>
                <w:sz w:val="16"/>
              </w:rPr>
              <w:t>FMA RL 0, SRL 0; any 0</w:t>
            </w:r>
          </w:p>
        </w:tc>
        <w:tc>
          <w:tcPr>
            <w:tcW w:type="dxa" w:w="1995"/>
          </w:tcPr>
          <w:p>
            <w:pPr>
              <w:spacing w:after="0"/>
              <w:jc w:val="right"/>
            </w:pPr>
            <w:r>
              <w:rPr>
                <w:sz w:val="16"/>
              </w:rPr>
              <w:t>$1,752.75</w:t>
            </w:r>
          </w:p>
        </w:tc>
        <w:tc>
          <w:tcPr>
            <w:tcW w:type="dxa" w:w="2427"/>
          </w:tcPr>
          <w:p>
            <w:pPr>
              <w:spacing w:after="0"/>
              <w:jc w:val="right"/>
            </w:pPr>
            <w:r>
              <w:rPr>
                <w:sz w:val="16"/>
              </w:rPr>
              <w:t>12; 0</w:t>
            </w:r>
          </w:p>
        </w:tc>
        <w:tc>
          <w:tcPr>
            <w:tcW w:type="dxa" w:w="871"/>
          </w:tcPr>
          <w:p>
            <w:pPr>
              <w:spacing w:after="0"/>
              <w:jc w:val="left"/>
            </w:pPr>
          </w:p>
        </w:tc>
      </w:tr>
      <w:tr>
        <w:trPr>
          <w:cantSplit/>
        </w:trPr>
        <w:tc>
          <w:tcPr>
            <w:tcW w:type="dxa" w:w="1514"/>
          </w:tcPr>
          <w:p>
            <w:pPr>
              <w:spacing w:after="0"/>
              <w:jc w:val="left"/>
            </w:pPr>
            <w:r>
              <w:rPr>
                <w:sz w:val="16"/>
              </w:rPr>
              <w:t>Delphi city</w:t>
            </w:r>
          </w:p>
        </w:tc>
        <w:tc>
          <w:tcPr>
            <w:tcW w:type="dxa" w:w="914"/>
          </w:tcPr>
          <w:p>
            <w:pPr>
              <w:spacing w:after="0"/>
              <w:jc w:val="left"/>
            </w:pPr>
            <w:r>
              <w:rPr>
                <w:sz w:val="16"/>
              </w:rPr>
              <w:t>City</w:t>
            </w:r>
          </w:p>
        </w:tc>
        <w:tc>
          <w:tcPr>
            <w:tcW w:type="dxa" w:w="3555"/>
          </w:tcPr>
          <w:p>
            <w:pPr>
              <w:spacing w:after="0"/>
              <w:jc w:val="left"/>
            </w:pPr>
            <w:r>
              <w:rPr>
                <w:sz w:val="16"/>
              </w:rPr>
              <w:t>Approved, expires 2029-07-21</w:t>
            </w:r>
          </w:p>
        </w:tc>
        <w:tc>
          <w:tcPr>
            <w:tcW w:type="dxa" w:w="2835"/>
          </w:tcPr>
          <w:p>
            <w:pPr>
              <w:spacing w:after="0"/>
              <w:jc w:val="right"/>
            </w:pPr>
            <w:r>
              <w:rPr>
                <w:sz w:val="16"/>
              </w:rPr>
              <w:t>FMA RL 0, SRL 0; any 3</w:t>
            </w:r>
          </w:p>
        </w:tc>
        <w:tc>
          <w:tcPr>
            <w:tcW w:type="dxa" w:w="1995"/>
          </w:tcPr>
          <w:p>
            <w:pPr>
              <w:spacing w:after="0"/>
              <w:jc w:val="right"/>
            </w:pPr>
            <w:r>
              <w:rPr>
                <w:sz w:val="16"/>
              </w:rPr>
              <w:t>$163,318</w:t>
            </w:r>
          </w:p>
        </w:tc>
        <w:tc>
          <w:tcPr>
            <w:tcW w:type="dxa" w:w="2427"/>
          </w:tcPr>
          <w:p>
            <w:pPr>
              <w:spacing w:after="0"/>
              <w:jc w:val="right"/>
            </w:pPr>
            <w:r>
              <w:rPr>
                <w:sz w:val="16"/>
              </w:rPr>
              <w:t>38; 2</w:t>
            </w:r>
          </w:p>
        </w:tc>
        <w:tc>
          <w:tcPr>
            <w:tcW w:type="dxa" w:w="871"/>
          </w:tcPr>
          <w:p>
            <w:pPr>
              <w:spacing w:after="0"/>
              <w:jc w:val="left"/>
            </w:pPr>
          </w:p>
        </w:tc>
      </w:tr>
      <w:tr>
        <w:trPr>
          <w:cantSplit/>
        </w:trPr>
        <w:tc>
          <w:tcPr>
            <w:tcW w:type="dxa" w:w="1514"/>
          </w:tcPr>
          <w:p>
            <w:pPr>
              <w:spacing w:after="0"/>
              <w:jc w:val="left"/>
            </w:pPr>
            <w:r>
              <w:rPr>
                <w:sz w:val="16"/>
              </w:rPr>
              <w:t>Flora town</w:t>
            </w:r>
          </w:p>
        </w:tc>
        <w:tc>
          <w:tcPr>
            <w:tcW w:type="dxa" w:w="914"/>
          </w:tcPr>
          <w:p>
            <w:pPr>
              <w:spacing w:after="0"/>
              <w:jc w:val="left"/>
            </w:pPr>
            <w:r>
              <w:rPr>
                <w:sz w:val="16"/>
              </w:rPr>
              <w:t>Town</w:t>
            </w:r>
          </w:p>
        </w:tc>
        <w:tc>
          <w:tcPr>
            <w:tcW w:type="dxa" w:w="3555"/>
          </w:tcPr>
          <w:p>
            <w:pPr>
              <w:spacing w:after="0"/>
              <w:jc w:val="left"/>
            </w:pPr>
            <w:r>
              <w:rPr>
                <w:sz w:val="16"/>
              </w:rPr>
              <w:t>Approved, expires 2029-07-21</w:t>
            </w:r>
          </w:p>
        </w:tc>
        <w:tc>
          <w:tcPr>
            <w:tcW w:type="dxa" w:w="2835"/>
          </w:tcPr>
          <w:p>
            <w:pPr>
              <w:spacing w:after="0"/>
              <w:jc w:val="right"/>
            </w:pPr>
            <w:r>
              <w:rPr>
                <w:sz w:val="16"/>
              </w:rPr>
              <w:t>FMA RL 0, SRL 0; any 0</w:t>
            </w:r>
          </w:p>
        </w:tc>
        <w:tc>
          <w:tcPr>
            <w:tcW w:type="dxa" w:w="1995"/>
          </w:tcPr>
          <w:p>
            <w:pPr>
              <w:spacing w:after="0"/>
              <w:jc w:val="right"/>
            </w:pPr>
            <w:r>
              <w:rPr>
                <w:sz w:val="16"/>
              </w:rPr>
              <w:t>$16,738.94</w:t>
            </w:r>
          </w:p>
        </w:tc>
        <w:tc>
          <w:tcPr>
            <w:tcW w:type="dxa" w:w="2427"/>
          </w:tcPr>
          <w:p>
            <w:pPr>
              <w:spacing w:after="0"/>
              <w:jc w:val="right"/>
            </w:pPr>
            <w:r>
              <w:rPr>
                <w:sz w:val="16"/>
              </w:rPr>
              <w:t>25; 0</w:t>
            </w:r>
          </w:p>
        </w:tc>
        <w:tc>
          <w:tcPr>
            <w:tcW w:type="dxa" w:w="871"/>
          </w:tcPr>
          <w:p>
            <w:pPr>
              <w:spacing w:after="0"/>
              <w:jc w:val="left"/>
            </w:pPr>
          </w:p>
        </w:tc>
      </w:tr>
      <w:tr>
        <w:trPr>
          <w:cantSplit/>
        </w:trPr>
        <w:tc>
          <w:tcPr>
            <w:tcW w:type="dxa" w:w="1514"/>
          </w:tcPr>
          <w:p>
            <w:pPr>
              <w:spacing w:after="0"/>
              <w:jc w:val="left"/>
            </w:pPr>
            <w:r>
              <w:rPr>
                <w:sz w:val="16"/>
              </w:rPr>
              <w:t>Yeoman town</w:t>
            </w:r>
          </w:p>
        </w:tc>
        <w:tc>
          <w:tcPr>
            <w:tcW w:type="dxa" w:w="914"/>
          </w:tcPr>
          <w:p>
            <w:pPr>
              <w:spacing w:after="0"/>
              <w:jc w:val="left"/>
            </w:pPr>
            <w:r>
              <w:rPr>
                <w:sz w:val="16"/>
              </w:rPr>
              <w:t>Town</w:t>
            </w:r>
          </w:p>
        </w:tc>
        <w:tc>
          <w:tcPr>
            <w:tcW w:type="dxa" w:w="3555"/>
          </w:tcPr>
          <w:p>
            <w:pPr>
              <w:spacing w:after="0"/>
              <w:jc w:val="left"/>
            </w:pPr>
            <w:r>
              <w:rPr>
                <w:sz w:val="16"/>
              </w:rPr>
              <w:t>Approved, expires 2029-07-21</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2024-07-22</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$5,908,854,737</w:t>
            </w:r>
          </w:p>
        </w:tc>
        <w:tc>
          <w:tcPr>
            <w:tcW w:type="dxa" w:w="1215"/>
          </w:tcPr>
          <w:p>
            <w:pPr>
              <w:spacing w:after="0"/>
              <w:jc w:val="right"/>
            </w:pPr>
            <w:r>
              <w:rPr>
                <w:sz w:val="16"/>
              </w:rPr>
              <w:t>$321,863,183</w:t>
            </w:r>
          </w:p>
        </w:tc>
        <w:tc>
          <w:tcPr>
            <w:tcW w:type="dxa" w:w="1040"/>
          </w:tcPr>
          <w:p>
            <w:pPr>
              <w:spacing w:after="0"/>
              <w:jc w:val="right"/>
            </w:pPr>
            <w:r>
              <w:rPr>
                <w:sz w:val="16"/>
              </w:rPr>
              <w:t>20,289</w:t>
            </w:r>
          </w:p>
        </w:tc>
        <w:tc>
          <w:tcPr>
            <w:tcW w:type="dxa" w:w="1037"/>
          </w:tcPr>
          <w:p>
            <w:pPr>
              <w:spacing w:after="0"/>
              <w:jc w:val="right"/>
            </w:pPr>
            <w:r>
              <w:rPr>
                <w:sz w:val="16"/>
              </w:rPr>
              <w:t>$577</w:t>
            </w:r>
          </w:p>
        </w:tc>
        <w:tc>
          <w:tcPr>
            <w:tcW w:type="dxa" w:w="1126"/>
          </w:tcPr>
          <w:p>
            <w:pPr>
              <w:spacing w:after="0"/>
              <w:jc w:val="right"/>
            </w:pPr>
            <w:r>
              <w:rPr>
                <w:sz w:val="16"/>
              </w:rPr>
              <w:t>$96,259</w:t>
            </w:r>
          </w:p>
        </w:tc>
        <w:tc>
          <w:tcPr>
            <w:tcW w:type="dxa" w:w="1146"/>
          </w:tcPr>
          <w:p>
            <w:pPr>
              <w:spacing w:after="0"/>
              <w:jc w:val="right"/>
            </w:pPr>
            <w:r>
              <w:rPr>
                <w:sz w:val="16"/>
              </w:rPr>
              <w:t>$1,265,789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$136,574,322</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$355,444</w:t>
            </w:r>
          </w:p>
        </w:tc>
        <w:tc>
          <w:tcPr>
            <w:tcW w:type="dxa" w:w="1146"/>
          </w:tcPr>
          <w:p>
            <w:pPr>
              <w:spacing w:after="0"/>
              <w:jc w:val="right"/>
            </w:pPr>
          </w:p>
        </w:tc>
        <w:tc>
          <w:tcPr>
            <w:tcW w:type="dxa" w:w="1305"/>
          </w:tcPr>
          <w:p>
            <w:pPr>
              <w:spacing w:after="0"/>
              <w:jc w:val="right"/>
            </w:pPr>
            <w:r>
              <w:rPr>
                <w:sz w:val="16"/>
              </w:rPr>
              <w:t>0.26%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$10,060,195,066</w:t>
            </w:r>
          </w:p>
        </w:tc>
        <w:tc>
          <w:tcPr>
            <w:tcW w:type="dxa" w:w="1215"/>
          </w:tcPr>
          <w:p>
            <w:pPr>
              <w:spacing w:after="0"/>
              <w:jc w:val="right"/>
            </w:pPr>
          </w:p>
        </w:tc>
        <w:tc>
          <w:tcPr>
            <w:tcW w:type="dxa" w:w="1040"/>
          </w:tcPr>
          <w:p>
            <w:pPr>
              <w:spacing w:after="0"/>
              <w:jc w:val="right"/>
            </w:pPr>
            <w:r>
              <w:rPr>
                <w:sz w:val="16"/>
              </w:rPr>
              <w:t>20,306</w:t>
            </w:r>
          </w:p>
        </w:tc>
        <w:tc>
          <w:tcPr>
            <w:tcW w:type="dxa" w:w="1037"/>
          </w:tcPr>
          <w:p>
            <w:pPr>
              <w:spacing w:after="0"/>
              <w:jc w:val="right"/>
            </w:pPr>
            <w:r>
              <w:rPr>
                <w:sz w:val="16"/>
              </w:rPr>
              <w:t>$273,891</w:t>
            </w:r>
          </w:p>
        </w:tc>
        <w:tc>
          <w:tcPr>
            <w:tcW w:type="dxa" w:w="1126"/>
          </w:tcPr>
          <w:p>
            <w:pPr>
              <w:spacing w:after="0"/>
              <w:jc w:val="right"/>
            </w:pPr>
          </w:p>
        </w:tc>
        <w:tc>
          <w:tcPr>
            <w:tcW w:type="dxa" w:w="1146"/>
          </w:tcPr>
          <w:p>
            <w:pPr>
              <w:spacing w:after="0"/>
              <w:jc w:val="right"/>
            </w:pPr>
            <w:r>
              <w:rPr>
                <w:sz w:val="16"/>
              </w:rPr>
              <w:t>$28,641</w:t>
            </w:r>
          </w:p>
        </w:tc>
        <w:tc>
          <w:tcPr>
            <w:tcW w:type="dxa" w:w="1305"/>
          </w:tcPr>
          <w:p>
            <w:pPr>
              <w:spacing w:after="0"/>
              <w:jc w:val="right"/>
            </w:pPr>
            <w:r>
              <w:rPr>
                <w:sz w:val="16"/>
              </w:rPr>
              <w:t>0.00272%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$5,908,854,737</w:t>
            </w:r>
          </w:p>
        </w:tc>
        <w:tc>
          <w:tcPr>
            <w:tcW w:type="dxa" w:w="1215"/>
          </w:tcPr>
          <w:p>
            <w:pPr>
              <w:spacing w:after="0"/>
              <w:jc w:val="right"/>
            </w:pPr>
            <w:r>
              <w:rPr>
                <w:sz w:val="16"/>
              </w:rPr>
              <w:t>$321,863,183</w:t>
            </w:r>
          </w:p>
        </w:tc>
        <w:tc>
          <w:tcPr>
            <w:tcW w:type="dxa" w:w="1040"/>
          </w:tcPr>
          <w:p>
            <w:pPr>
              <w:spacing w:after="0"/>
              <w:jc w:val="right"/>
            </w:pPr>
            <w:r>
              <w:rPr>
                <w:sz w:val="16"/>
              </w:rPr>
              <w:t>20,289</w:t>
            </w:r>
          </w:p>
        </w:tc>
        <w:tc>
          <w:tcPr>
            <w:tcW w:type="dxa" w:w="1037"/>
          </w:tcPr>
          <w:p>
            <w:pPr>
              <w:spacing w:after="0"/>
              <w:jc w:val="right"/>
            </w:pPr>
            <w:r>
              <w:rPr>
                <w:sz w:val="16"/>
              </w:rPr>
              <w:t>$322,633</w:t>
            </w:r>
          </w:p>
        </w:tc>
        <w:tc>
          <w:tcPr>
            <w:tcW w:type="dxa" w:w="1126"/>
          </w:tcPr>
          <w:p>
            <w:pPr>
              <w:spacing w:after="0"/>
              <w:jc w:val="right"/>
            </w:pPr>
            <w:r>
              <w:rPr>
                <w:sz w:val="16"/>
              </w:rPr>
              <w:t>$59,854</w:t>
            </w:r>
          </w:p>
        </w:tc>
        <w:tc>
          <w:tcPr>
            <w:tcW w:type="dxa" w:w="1146"/>
          </w:tcPr>
          <w:p>
            <w:pPr>
              <w:spacing w:after="0"/>
              <w:jc w:val="right"/>
            </w:pPr>
            <w:r>
              <w:rPr>
                <w:sz w:val="16"/>
              </w:rPr>
              <w:t>$9,014</w:t>
            </w:r>
          </w:p>
        </w:tc>
        <w:tc>
          <w:tcPr>
            <w:tcW w:type="dxa" w:w="1305"/>
          </w:tcPr>
          <w:p>
            <w:pPr>
              <w:spacing w:after="0"/>
              <w:jc w:val="right"/>
            </w:pPr>
            <w:r>
              <w:rPr>
                <w:sz w:val="16"/>
              </w:rPr>
              <w:t>0.00546%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$5,908,854,737</w:t>
            </w:r>
          </w:p>
        </w:tc>
        <w:tc>
          <w:tcPr>
            <w:tcW w:type="dxa" w:w="1215"/>
          </w:tcPr>
          <w:p>
            <w:pPr>
              <w:spacing w:after="0"/>
              <w:jc w:val="right"/>
            </w:pPr>
            <w:r>
              <w:rPr>
                <w:sz w:val="16"/>
              </w:rPr>
              <w:t>$321,863,183</w:t>
            </w:r>
          </w:p>
        </w:tc>
        <w:tc>
          <w:tcPr>
            <w:tcW w:type="dxa" w:w="1040"/>
          </w:tcPr>
          <w:p>
            <w:pPr>
              <w:spacing w:after="0"/>
              <w:jc w:val="right"/>
            </w:pPr>
            <w:r>
              <w:rPr>
                <w:sz w:val="16"/>
              </w:rPr>
              <w:t>20,289</w:t>
            </w:r>
          </w:p>
        </w:tc>
        <w:tc>
          <w:tcPr>
            <w:tcW w:type="dxa" w:w="1037"/>
          </w:tcPr>
          <w:p>
            <w:pPr>
              <w:spacing w:after="0"/>
              <w:jc w:val="right"/>
            </w:pPr>
            <w:r>
              <w:rPr>
                <w:sz w:val="16"/>
              </w:rPr>
              <w:t>$2,044</w:t>
            </w:r>
          </w:p>
        </w:tc>
        <w:tc>
          <w:tcPr>
            <w:tcW w:type="dxa" w:w="1126"/>
          </w:tcPr>
          <w:p>
            <w:pPr>
              <w:spacing w:after="0"/>
              <w:jc w:val="right"/>
            </w:pPr>
            <w:r>
              <w:rPr>
                <w:sz w:val="16"/>
              </w:rPr>
              <w:t>$4</w:t>
            </w:r>
          </w:p>
        </w:tc>
        <w:tc>
          <w:tcPr>
            <w:tcW w:type="dxa" w:w="1146"/>
          </w:tcPr>
          <w:p>
            <w:pPr>
              <w:spacing w:after="0"/>
              <w:jc w:val="right"/>
            </w:pPr>
            <w:r>
              <w:rPr>
                <w:sz w:val="16"/>
              </w:rPr>
              <w:t>$242,086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$5,908,854,737</w:t>
            </w:r>
          </w:p>
        </w:tc>
        <w:tc>
          <w:tcPr>
            <w:tcW w:type="dxa" w:w="1215"/>
          </w:tcPr>
          <w:p>
            <w:pPr>
              <w:spacing w:after="0"/>
              <w:jc w:val="right"/>
            </w:pPr>
            <w:r>
              <w:rPr>
                <w:sz w:val="16"/>
              </w:rPr>
              <w:t>$320,547,608</w:t>
            </w:r>
          </w:p>
        </w:tc>
        <w:tc>
          <w:tcPr>
            <w:tcW w:type="dxa" w:w="1040"/>
          </w:tcPr>
          <w:p>
            <w:pPr>
              <w:spacing w:after="0"/>
              <w:jc w:val="right"/>
            </w:pPr>
            <w:r>
              <w:rPr>
                <w:sz w:val="16"/>
              </w:rPr>
              <w:t>20,289</w:t>
            </w:r>
          </w:p>
        </w:tc>
        <w:tc>
          <w:tcPr>
            <w:tcW w:type="dxa" w:w="1037"/>
          </w:tcPr>
          <w:p>
            <w:pPr>
              <w:spacing w:after="0"/>
              <w:jc w:val="right"/>
            </w:pPr>
            <w:r>
              <w:rPr>
                <w:sz w:val="16"/>
              </w:rPr>
              <w:t>$4,895</w:t>
            </w:r>
          </w:p>
        </w:tc>
        <w:tc>
          <w:tcPr>
            <w:tcW w:type="dxa" w:w="1126"/>
          </w:tcPr>
          <w:p>
            <w:pPr>
              <w:spacing w:after="0"/>
              <w:jc w:val="right"/>
            </w:pPr>
            <w:r>
              <w:rPr>
                <w:sz w:val="16"/>
              </w:rPr>
              <w:t>$13,037</w:t>
            </w:r>
          </w:p>
        </w:tc>
        <w:tc>
          <w:tcPr>
            <w:tcW w:type="dxa" w:w="1146"/>
          </w:tcPr>
          <w:p>
            <w:pPr>
              <w:spacing w:after="0"/>
              <w:jc w:val="right"/>
            </w:pPr>
            <w:r>
              <w:rPr>
                <w:sz w:val="16"/>
              </w:rPr>
              <w:t>$3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$5,908,854,737</w:t>
            </w:r>
          </w:p>
        </w:tc>
        <w:tc>
          <w:tcPr>
            <w:tcW w:type="dxa" w:w="1215"/>
          </w:tcPr>
          <w:p>
            <w:pPr>
              <w:spacing w:after="0"/>
              <w:jc w:val="right"/>
            </w:pPr>
          </w:p>
        </w:tc>
        <w:tc>
          <w:tcPr>
            <w:tcW w:type="dxa" w:w="1040"/>
          </w:tcPr>
          <w:p>
            <w:pPr>
              <w:spacing w:after="0"/>
              <w:jc w:val="right"/>
            </w:pPr>
            <w:r>
              <w:rPr>
                <w:sz w:val="16"/>
              </w:rPr>
              <w:t>20,289</w:t>
            </w:r>
          </w:p>
        </w:tc>
        <w:tc>
          <w:tcPr>
            <w:tcW w:type="dxa" w:w="1037"/>
          </w:tcPr>
          <w:p>
            <w:pPr>
              <w:spacing w:after="0"/>
              <w:jc w:val="right"/>
            </w:pPr>
            <w:r>
              <w:rPr>
                <w:sz w:val="16"/>
              </w:rPr>
              <w:t>$1,063</w:t>
            </w:r>
          </w:p>
        </w:tc>
        <w:tc>
          <w:tcPr>
            <w:tcW w:type="dxa" w:w="1126"/>
          </w:tcPr>
          <w:p>
            <w:pPr>
              <w:spacing w:after="0"/>
              <w:jc w:val="right"/>
            </w:pPr>
          </w:p>
        </w:tc>
        <w:tc>
          <w:tcPr>
            <w:tcW w:type="dxa" w:w="1146"/>
          </w:tcPr>
          <w:p>
            <w:pPr>
              <w:spacing w:after="0"/>
              <w:jc w:val="right"/>
            </w:pPr>
            <w:r>
              <w:rPr>
                <w:sz w:val="16"/>
              </w:rPr>
              <w:t>$17,246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$5,843,039,624</w:t>
            </w:r>
          </w:p>
        </w:tc>
        <w:tc>
          <w:tcPr>
            <w:tcW w:type="dxa" w:w="1215"/>
          </w:tcPr>
          <w:p>
            <w:pPr>
              <w:spacing w:after="0"/>
              <w:jc w:val="right"/>
            </w:pPr>
            <w:r>
              <w:rPr>
                <w:sz w:val="16"/>
              </w:rPr>
              <w:t>$28,561,302</w:t>
            </w:r>
          </w:p>
        </w:tc>
        <w:tc>
          <w:tcPr>
            <w:tcW w:type="dxa" w:w="1040"/>
          </w:tcPr>
          <w:p>
            <w:pPr>
              <w:spacing w:after="0"/>
              <w:jc w:val="right"/>
            </w:pPr>
            <w:r>
              <w:rPr>
                <w:sz w:val="16"/>
              </w:rPr>
              <w:t>992</w:t>
            </w:r>
          </w:p>
        </w:tc>
        <w:tc>
          <w:tcPr>
            <w:tcW w:type="dxa" w:w="1037"/>
          </w:tcPr>
          <w:p>
            <w:pPr>
              <w:spacing w:after="0"/>
              <w:jc w:val="right"/>
            </w:pPr>
            <w:r>
              <w:rPr>
                <w:sz w:val="16"/>
              </w:rPr>
              <w:t>$7,105,076</w:t>
            </w:r>
          </w:p>
        </w:tc>
        <w:tc>
          <w:tcPr>
            <w:tcW w:type="dxa" w:w="1126"/>
          </w:tcPr>
          <w:p>
            <w:pPr>
              <w:spacing w:after="0"/>
              <w:jc w:val="right"/>
            </w:pPr>
            <w:r>
              <w:rPr>
                <w:sz w:val="16"/>
              </w:rPr>
              <w:t>$257,446</w:t>
            </w:r>
          </w:p>
        </w:tc>
        <w:tc>
          <w:tcPr>
            <w:tcW w:type="dxa" w:w="1146"/>
          </w:tcPr>
          <w:p>
            <w:pPr>
              <w:spacing w:after="0"/>
              <w:jc w:val="right"/>
            </w:pPr>
            <w:r>
              <w:rPr>
                <w:sz w:val="16"/>
              </w:rPr>
              <w:t>$412,396</w:t>
            </w:r>
          </w:p>
        </w:tc>
        <w:tc>
          <w:tcPr>
            <w:tcW w:type="dxa" w:w="1305"/>
          </w:tcPr>
          <w:p>
            <w:pPr>
              <w:spacing w:after="0"/>
              <w:jc w:val="right"/>
            </w:pPr>
            <w:r>
              <w:rPr>
                <w:sz w:val="16"/>
              </w:rPr>
              <w:t>n/a (see note)</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$96,855,946</w:t>
            </w:r>
          </w:p>
        </w:tc>
        <w:tc>
          <w:tcPr>
            <w:tcW w:type="dxa" w:w="1215"/>
          </w:tcPr>
          <w:p>
            <w:pPr>
              <w:spacing w:after="0"/>
              <w:jc w:val="right"/>
            </w:pPr>
          </w:p>
        </w:tc>
        <w:tc>
          <w:tcPr>
            <w:tcW w:type="dxa" w:w="1040"/>
          </w:tcPr>
          <w:p>
            <w:pPr>
              <w:spacing w:after="0"/>
              <w:jc w:val="right"/>
            </w:pPr>
            <w:r>
              <w:rPr>
                <w:sz w:val="16"/>
              </w:rPr>
              <w:t>292</w:t>
            </w:r>
          </w:p>
        </w:tc>
        <w:tc>
          <w:tcPr>
            <w:tcW w:type="dxa" w:w="1037"/>
          </w:tcPr>
          <w:p>
            <w:pPr>
              <w:spacing w:after="0"/>
              <w:jc w:val="right"/>
            </w:pPr>
            <w:r>
              <w:rPr>
                <w:sz w:val="16"/>
              </w:rPr>
              <w:t>$120</w:t>
            </w:r>
          </w:p>
        </w:tc>
        <w:tc>
          <w:tcPr>
            <w:tcW w:type="dxa" w:w="1126"/>
          </w:tcPr>
          <w:p>
            <w:pPr>
              <w:spacing w:after="0"/>
              <w:jc w:val="right"/>
            </w:pPr>
          </w:p>
        </w:tc>
        <w:tc>
          <w:tcPr>
            <w:tcW w:type="dxa" w:w="1146"/>
          </w:tcPr>
          <w:p>
            <w:pPr>
              <w:spacing w:after="0"/>
              <w:jc w:val="right"/>
            </w:pPr>
            <w:r>
              <w:rPr>
                <w:sz w:val="16"/>
              </w:rPr>
              <w:t>$1,445</w:t>
            </w:r>
          </w:p>
        </w:tc>
        <w:tc>
          <w:tcPr>
            <w:tcW w:type="dxa" w:w="1305"/>
          </w:tcPr>
          <w:p>
            <w:pPr>
              <w:spacing w:after="0"/>
              <w:jc w:val="right"/>
            </w:pPr>
            <w:r>
              <w:rPr>
                <w:sz w:val="16"/>
              </w:rPr>
              <w:t>0.000124%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$5,908,854,737</w:t>
            </w:r>
          </w:p>
        </w:tc>
        <w:tc>
          <w:tcPr>
            <w:tcW w:type="dxa" w:w="1215"/>
          </w:tcPr>
          <w:p>
            <w:pPr>
              <w:spacing w:after="0"/>
              <w:jc w:val="right"/>
            </w:pPr>
          </w:p>
        </w:tc>
        <w:tc>
          <w:tcPr>
            <w:tcW w:type="dxa" w:w="1040"/>
          </w:tcPr>
          <w:p>
            <w:pPr>
              <w:spacing w:after="0"/>
              <w:jc w:val="right"/>
            </w:pPr>
            <w:r>
              <w:rPr>
                <w:sz w:val="16"/>
              </w:rPr>
              <w:t>20,289</w:t>
            </w:r>
          </w:p>
        </w:tc>
        <w:tc>
          <w:tcPr>
            <w:tcW w:type="dxa" w:w="1037"/>
          </w:tcPr>
          <w:p>
            <w:pPr>
              <w:spacing w:after="0"/>
              <w:jc w:val="right"/>
            </w:pPr>
            <w:r>
              <w:rPr>
                <w:sz w:val="16"/>
              </w:rPr>
              <w:t>$12,426</w:t>
            </w:r>
          </w:p>
        </w:tc>
        <w:tc>
          <w:tcPr>
            <w:tcW w:type="dxa" w:w="1126"/>
          </w:tcPr>
          <w:p>
            <w:pPr>
              <w:spacing w:after="0"/>
              <w:jc w:val="right"/>
            </w:pPr>
          </w:p>
        </w:tc>
        <w:tc>
          <w:tcPr>
            <w:tcW w:type="dxa" w:w="1146"/>
          </w:tcPr>
          <w:p>
            <w:pPr>
              <w:spacing w:after="0"/>
              <w:jc w:val="right"/>
            </w:pPr>
            <w:r>
              <w:rPr>
                <w:sz w:val="16"/>
              </w:rPr>
              <w:t>$50,968</w:t>
            </w:r>
          </w:p>
        </w:tc>
        <w:tc>
          <w:tcPr>
            <w:tcW w:type="dxa" w:w="1305"/>
          </w:tcPr>
          <w:p>
            <w:pPr>
              <w:spacing w:after="0"/>
              <w:jc w:val="right"/>
            </w:pPr>
            <w:r>
              <w:rPr>
                <w:sz w:val="16"/>
              </w:rPr>
              <w:t>0.00021%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$5,908,854,737</w:t>
            </w:r>
          </w:p>
        </w:tc>
        <w:tc>
          <w:tcPr>
            <w:tcW w:type="dxa" w:w="1215"/>
          </w:tcPr>
          <w:p>
            <w:pPr>
              <w:spacing w:after="0"/>
              <w:jc w:val="right"/>
            </w:pPr>
            <w:r>
              <w:rPr>
                <w:sz w:val="16"/>
              </w:rPr>
              <w:t>$321,863,183</w:t>
            </w:r>
          </w:p>
        </w:tc>
        <w:tc>
          <w:tcPr>
            <w:tcW w:type="dxa" w:w="1040"/>
          </w:tcPr>
          <w:p>
            <w:pPr>
              <w:spacing w:after="0"/>
              <w:jc w:val="right"/>
            </w:pPr>
            <w:r>
              <w:rPr>
                <w:sz w:val="16"/>
              </w:rPr>
              <w:t>20,289</w:t>
            </w:r>
          </w:p>
        </w:tc>
        <w:tc>
          <w:tcPr>
            <w:tcW w:type="dxa" w:w="1037"/>
          </w:tcPr>
          <w:p>
            <w:pPr>
              <w:spacing w:after="0"/>
              <w:jc w:val="right"/>
            </w:pPr>
            <w:r>
              <w:rPr>
                <w:sz w:val="16"/>
              </w:rPr>
              <w:t>$73,819</w:t>
            </w:r>
          </w:p>
        </w:tc>
        <w:tc>
          <w:tcPr>
            <w:tcW w:type="dxa" w:w="1126"/>
          </w:tcPr>
          <w:p>
            <w:pPr>
              <w:spacing w:after="0"/>
              <w:jc w:val="right"/>
            </w:pPr>
            <w:r>
              <w:rPr>
                <w:sz w:val="16"/>
              </w:rPr>
              <w:t>$2,953</w:t>
            </w:r>
          </w:p>
        </w:tc>
        <w:tc>
          <w:tcPr>
            <w:tcW w:type="dxa" w:w="1146"/>
          </w:tcPr>
          <w:p>
            <w:pPr>
              <w:spacing w:after="0"/>
              <w:jc w:val="right"/>
            </w:pPr>
            <w:r>
              <w:rPr>
                <w:sz w:val="16"/>
              </w:rPr>
              <w:t>$444,067</w:t>
            </w:r>
          </w:p>
        </w:tc>
        <w:tc>
          <w:tcPr>
            <w:tcW w:type="dxa" w:w="1305"/>
          </w:tcPr>
          <w:p>
            <w:pPr>
              <w:spacing w:after="0"/>
              <w:jc w:val="right"/>
            </w:pPr>
            <w:r>
              <w:rPr>
                <w:sz w:val="16"/>
              </w:rPr>
              <w:t>0.00125%</w:t>
            </w:r>
          </w:p>
        </w:tc>
        <w:tc>
          <w:tcPr>
            <w:tcW w:type="dxa" w:w="1156"/>
          </w:tcPr>
          <w:p>
            <w:pPr>
              <w:spacing w:after="0"/>
              <w:jc w:val="right"/>
            </w:pPr>
            <w:r>
              <w:rPr>
                <w:sz w:val="16"/>
              </w:rPr>
              <w:t>$45,000</w:t>
            </w:r>
          </w:p>
        </w:tc>
        <w:tc>
          <w:tcPr>
            <w:tcW w:type="dxa" w:w="1067"/>
          </w:tcPr>
          <w:p>
            <w:pPr>
              <w:spacing w:after="0"/>
              <w:jc w:val="right"/>
            </w:pPr>
            <w:r>
              <w:rPr>
                <w:sz w:val="16"/>
              </w:rPr>
              <w:t>$1,000</w:t>
            </w:r>
          </w:p>
        </w:tc>
        <w:tc>
          <w:tcPr>
            <w:tcW w:type="dxa" w:w="1321"/>
          </w:tcPr>
          <w:p>
            <w:pPr>
              <w:spacing w:after="0"/>
              <w:jc w:val="right"/>
            </w:pPr>
            <w:r>
              <w:rPr>
                <w:sz w:val="16"/>
              </w:rPr>
              <w:t>none found (2 declarations)</w:t>
            </w:r>
          </w:p>
        </w:tc>
        <w:tc>
          <w:tcPr>
            <w:tcW w:type="dxa" w:w="1178"/>
          </w:tcPr>
          <w:p>
            <w:pPr>
              <w:spacing w:after="0"/>
              <w:jc w:val="left"/>
            </w:pPr>
            <w:r>
              <w:rPr>
                <w:sz w:val="16"/>
              </w:rPr>
              <w:t>Storm Events damage since the plan includes 1 zone-level High Wind record ($1,000),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$5,908,854,737</w:t>
            </w:r>
          </w:p>
        </w:tc>
        <w:tc>
          <w:tcPr>
            <w:tcW w:type="dxa" w:w="1215"/>
          </w:tcPr>
          <w:p>
            <w:pPr>
              <w:spacing w:after="0"/>
              <w:jc w:val="right"/>
            </w:pPr>
            <w:r>
              <w:rPr>
                <w:sz w:val="16"/>
              </w:rPr>
              <w:t>$321,863,183</w:t>
            </w:r>
          </w:p>
        </w:tc>
        <w:tc>
          <w:tcPr>
            <w:tcW w:type="dxa" w:w="1040"/>
          </w:tcPr>
          <w:p>
            <w:pPr>
              <w:spacing w:after="0"/>
              <w:jc w:val="right"/>
            </w:pPr>
            <w:r>
              <w:rPr>
                <w:sz w:val="16"/>
              </w:rPr>
              <w:t>20,289</w:t>
            </w:r>
          </w:p>
        </w:tc>
        <w:tc>
          <w:tcPr>
            <w:tcW w:type="dxa" w:w="1037"/>
          </w:tcPr>
          <w:p>
            <w:pPr>
              <w:spacing w:after="0"/>
              <w:jc w:val="right"/>
            </w:pPr>
            <w:r>
              <w:rPr>
                <w:sz w:val="16"/>
              </w:rPr>
              <w:t>$802,099</w:t>
            </w:r>
          </w:p>
        </w:tc>
        <w:tc>
          <w:tcPr>
            <w:tcW w:type="dxa" w:w="1126"/>
          </w:tcPr>
          <w:p>
            <w:pPr>
              <w:spacing w:after="0"/>
              <w:jc w:val="right"/>
            </w:pPr>
            <w:r>
              <w:rPr>
                <w:sz w:val="16"/>
              </w:rPr>
              <w:t>$2,714</w:t>
            </w:r>
          </w:p>
        </w:tc>
        <w:tc>
          <w:tcPr>
            <w:tcW w:type="dxa" w:w="1146"/>
          </w:tcPr>
          <w:p>
            <w:pPr>
              <w:spacing w:after="0"/>
              <w:jc w:val="right"/>
            </w:pPr>
            <w:r>
              <w:rPr>
                <w:sz w:val="16"/>
              </w:rPr>
              <w:t>$414,913</w:t>
            </w:r>
          </w:p>
        </w:tc>
        <w:tc>
          <w:tcPr>
            <w:tcW w:type="dxa" w:w="1305"/>
          </w:tcPr>
          <w:p>
            <w:pPr>
              <w:spacing w:after="0"/>
              <w:jc w:val="right"/>
            </w:pPr>
            <w:r>
              <w:rPr>
                <w:sz w:val="16"/>
              </w:rPr>
              <w:t>0.0136%</w:t>
            </w:r>
          </w:p>
        </w:tc>
        <w:tc>
          <w:tcPr>
            <w:tcW w:type="dxa" w:w="1156"/>
          </w:tcPr>
          <w:p>
            <w:pPr>
              <w:spacing w:after="0"/>
              <w:jc w:val="right"/>
            </w:pPr>
            <w:r>
              <w:rPr>
                <w:sz w:val="16"/>
              </w:rPr>
              <w:t>$155,000</w:t>
            </w: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$2,290,778,430</w:t>
            </w:r>
          </w:p>
        </w:tc>
        <w:tc>
          <w:tcPr>
            <w:tcW w:type="dxa" w:w="1215"/>
          </w:tcPr>
          <w:p>
            <w:pPr>
              <w:spacing w:after="0"/>
              <w:jc w:val="right"/>
            </w:pPr>
            <w:r>
              <w:rPr>
                <w:sz w:val="16"/>
              </w:rPr>
              <w:t>$71,166,212</w:t>
            </w:r>
          </w:p>
        </w:tc>
        <w:tc>
          <w:tcPr>
            <w:tcW w:type="dxa" w:w="1040"/>
          </w:tcPr>
          <w:p>
            <w:pPr>
              <w:spacing w:after="0"/>
              <w:jc w:val="right"/>
            </w:pPr>
            <w:r>
              <w:rPr>
                <w:sz w:val="16"/>
              </w:rPr>
              <w:t>7,944</w:t>
            </w:r>
          </w:p>
        </w:tc>
        <w:tc>
          <w:tcPr>
            <w:tcW w:type="dxa" w:w="1037"/>
          </w:tcPr>
          <w:p>
            <w:pPr>
              <w:spacing w:after="0"/>
              <w:jc w:val="right"/>
            </w:pPr>
            <w:r>
              <w:rPr>
                <w:sz w:val="16"/>
              </w:rPr>
              <w:t>$2,594</w:t>
            </w:r>
          </w:p>
        </w:tc>
        <w:tc>
          <w:tcPr>
            <w:tcW w:type="dxa" w:w="1126"/>
          </w:tcPr>
          <w:p>
            <w:pPr>
              <w:spacing w:after="0"/>
              <w:jc w:val="right"/>
            </w:pPr>
            <w:r>
              <w:rPr>
                <w:sz w:val="16"/>
              </w:rPr>
              <w:t>$10</w:t>
            </w:r>
          </w:p>
        </w:tc>
        <w:tc>
          <w:tcPr>
            <w:tcW w:type="dxa" w:w="1146"/>
          </w:tcPr>
          <w:p>
            <w:pPr>
              <w:spacing w:after="0"/>
              <w:jc w:val="right"/>
            </w:pPr>
            <w:r>
              <w:rPr>
                <w:sz w:val="16"/>
              </w:rPr>
              <w:t>$249</w:t>
            </w:r>
          </w:p>
        </w:tc>
        <w:tc>
          <w:tcPr>
            <w:tcW w:type="dxa" w:w="1305"/>
          </w:tcPr>
          <w:p>
            <w:pPr>
              <w:spacing w:after="0"/>
              <w:jc w:val="right"/>
            </w:pPr>
            <w:r>
              <w:rPr>
                <w:sz w:val="16"/>
              </w:rPr>
              <w:t>0.000113%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$5,908,854,737</w:t>
            </w:r>
          </w:p>
        </w:tc>
        <w:tc>
          <w:tcPr>
            <w:tcW w:type="dxa" w:w="1215"/>
          </w:tcPr>
          <w:p>
            <w:pPr>
              <w:spacing w:after="0"/>
              <w:jc w:val="right"/>
            </w:pPr>
            <w:r>
              <w:rPr>
                <w:sz w:val="16"/>
              </w:rPr>
              <w:t>$321,863,183</w:t>
            </w:r>
          </w:p>
        </w:tc>
        <w:tc>
          <w:tcPr>
            <w:tcW w:type="dxa" w:w="1040"/>
          </w:tcPr>
          <w:p>
            <w:pPr>
              <w:spacing w:after="0"/>
              <w:jc w:val="right"/>
            </w:pPr>
            <w:r>
              <w:rPr>
                <w:sz w:val="16"/>
              </w:rPr>
              <w:t>20,289</w:t>
            </w:r>
          </w:p>
        </w:tc>
        <w:tc>
          <w:tcPr>
            <w:tcW w:type="dxa" w:w="1037"/>
          </w:tcPr>
          <w:p>
            <w:pPr>
              <w:spacing w:after="0"/>
              <w:jc w:val="right"/>
            </w:pPr>
            <w:r>
              <w:rPr>
                <w:sz w:val="16"/>
              </w:rPr>
              <w:t>$1,324</w:t>
            </w:r>
          </w:p>
        </w:tc>
        <w:tc>
          <w:tcPr>
            <w:tcW w:type="dxa" w:w="1126"/>
          </w:tcPr>
          <w:p>
            <w:pPr>
              <w:spacing w:after="0"/>
              <w:jc w:val="right"/>
            </w:pPr>
            <w:r>
              <w:rPr>
                <w:sz w:val="16"/>
              </w:rPr>
              <w:t>$1,010</w:t>
            </w:r>
          </w:p>
        </w:tc>
        <w:tc>
          <w:tcPr>
            <w:tcW w:type="dxa" w:w="1146"/>
          </w:tcPr>
          <w:p>
            <w:pPr>
              <w:spacing w:after="0"/>
              <w:jc w:val="right"/>
            </w:pPr>
            <w:r>
              <w:rPr>
                <w:sz w:val="16"/>
              </w:rPr>
              <w:t>$45,159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2024-07-22 (Storm Events through 2026-06-30): 8 county-coded records, 4 with a damage value recorded (including $0), $200,000; 17 zone-level records, 1 with a damage value recorded (including $0), $1,000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$5,908,854,737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$321,863,183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$9,391,292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$2,931,976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39</w:t>
            </w:r>
          </w:p>
        </w:tc>
        <w:tc>
          <w:tcPr>
            <w:tcW w:type="dxa" w:w="1572"/>
          </w:tcPr>
          <w:p>
            <w:pPr>
              <w:spacing w:after="0"/>
              <w:jc w:val="right"/>
            </w:pPr>
            <w:r>
              <w:rPr>
                <w:sz w:val="16"/>
              </w:rPr>
              <w:t>25</w:t>
            </w:r>
          </w:p>
        </w:tc>
        <w:tc>
          <w:tcPr>
            <w:tcW w:type="dxa" w:w="1572"/>
          </w:tcPr>
          <w:p>
            <w:pPr>
              <w:spacing w:after="0"/>
              <w:jc w:val="right"/>
            </w:pPr>
            <w:r>
              <w:rPr>
                <w:sz w:val="16"/>
              </w:rPr>
              <w:t>72</w:t>
            </w:r>
          </w:p>
        </w:tc>
        <w:tc>
          <w:tcPr>
            <w:tcW w:type="dxa" w:w="1572"/>
          </w:tcPr>
          <w:p>
            <w:pPr>
              <w:spacing w:after="0"/>
              <w:jc w:val="right"/>
            </w:pPr>
            <w:r>
              <w:rPr>
                <w:sz w:val="16"/>
              </w:rPr>
              <w:t>9</w:t>
            </w:r>
          </w:p>
        </w:tc>
        <w:tc>
          <w:tcPr>
            <w:tcW w:type="dxa" w:w="1572"/>
          </w:tcPr>
          <w:p>
            <w:pPr>
              <w:spacing w:after="0"/>
              <w:jc w:val="right"/>
            </w:pPr>
            <w:r>
              <w:rPr>
                <w:sz w:val="16"/>
              </w:rPr>
              <w:t>88</w:t>
            </w:r>
          </w:p>
        </w:tc>
        <w:tc>
          <w:tcPr>
            <w:tcW w:type="dxa" w:w="1572"/>
          </w:tcPr>
          <w:p>
            <w:pPr>
              <w:spacing w:after="0"/>
              <w:jc w:val="right"/>
            </w:pPr>
            <w:r>
              <w:rPr>
                <w:sz w:val="16"/>
              </w:rPr>
              <w:t>11</w:t>
            </w:r>
          </w:p>
        </w:tc>
        <w:tc>
          <w:tcPr>
            <w:tcW w:type="dxa" w:w="1749"/>
          </w:tcPr>
          <w:p>
            <w:pPr>
              <w:spacing w:after="0"/>
              <w:jc w:val="right"/>
            </w:pPr>
            <w:r>
              <w:rPr>
                <w:sz w:val="16"/>
              </w:rPr>
              <w:t>46</w:t>
            </w:r>
          </w:p>
        </w:tc>
      </w:tr>
      <w:tr>
        <w:trPr>
          <w:cantSplit/>
        </w:trPr>
        <w:tc>
          <w:tcPr>
            <w:tcW w:type="dxa" w:w="2934"/>
          </w:tcPr>
          <w:p>
            <w:pPr>
              <w:spacing w:after="0"/>
              <w:jc w:val="left"/>
            </w:pPr>
            <w:r>
              <w:rPr>
                <w:sz w:val="16"/>
              </w:rPr>
              <w:t>CARROLL COUNTY *</w:t>
            </w:r>
          </w:p>
        </w:tc>
        <w:tc>
          <w:tcPr>
            <w:tcW w:type="dxa" w:w="1572"/>
          </w:tcPr>
          <w:p>
            <w:pPr>
              <w:spacing w:after="0"/>
              <w:jc w:val="right"/>
            </w:pPr>
            <w:r>
              <w:rPr>
                <w:sz w:val="16"/>
              </w:rPr>
              <w:t>39</w:t>
            </w:r>
          </w:p>
        </w:tc>
        <w:tc>
          <w:tcPr>
            <w:tcW w:type="dxa" w:w="1572"/>
          </w:tcPr>
          <w:p>
            <w:pPr>
              <w:spacing w:after="0"/>
              <w:jc w:val="right"/>
            </w:pPr>
            <w:r>
              <w:rPr>
                <w:sz w:val="16"/>
              </w:rPr>
              <w:t>25</w:t>
            </w:r>
          </w:p>
        </w:tc>
        <w:tc>
          <w:tcPr>
            <w:tcW w:type="dxa" w:w="1572"/>
          </w:tcPr>
          <w:p>
            <w:pPr>
              <w:spacing w:after="0"/>
              <w:jc w:val="right"/>
            </w:pPr>
            <w:r>
              <w:rPr>
                <w:sz w:val="16"/>
              </w:rPr>
              <w:t>69</w:t>
            </w:r>
          </w:p>
        </w:tc>
        <w:tc>
          <w:tcPr>
            <w:tcW w:type="dxa" w:w="1572"/>
          </w:tcPr>
          <w:p>
            <w:pPr>
              <w:spacing w:after="0"/>
              <w:jc w:val="right"/>
            </w:pPr>
            <w:r>
              <w:rPr>
                <w:sz w:val="16"/>
              </w:rPr>
              <w:t>9</w:t>
            </w:r>
          </w:p>
        </w:tc>
        <w:tc>
          <w:tcPr>
            <w:tcW w:type="dxa" w:w="1572"/>
          </w:tcPr>
          <w:p>
            <w:pPr>
              <w:spacing w:after="0"/>
              <w:jc w:val="right"/>
            </w:pPr>
            <w:r>
              <w:rPr>
                <w:sz w:val="16"/>
              </w:rPr>
              <w:t>85</w:t>
            </w:r>
          </w:p>
        </w:tc>
        <w:tc>
          <w:tcPr>
            <w:tcW w:type="dxa" w:w="1572"/>
          </w:tcPr>
          <w:p>
            <w:pPr>
              <w:spacing w:after="0"/>
              <w:jc w:val="right"/>
            </w:pPr>
            <w:r>
              <w:rPr>
                <w:sz w:val="16"/>
              </w:rPr>
              <w:t>11</w:t>
            </w:r>
          </w:p>
        </w:tc>
        <w:tc>
          <w:tcPr>
            <w:tcW w:type="dxa" w:w="1749"/>
          </w:tcPr>
          <w:p>
            <w:pPr>
              <w:spacing w:after="0"/>
              <w:jc w:val="right"/>
            </w:pPr>
            <w:r>
              <w:rPr>
                <w:sz w:val="16"/>
              </w:rPr>
              <w:t>46</w:t>
            </w:r>
          </w:p>
        </w:tc>
      </w:tr>
      <w:tr>
        <w:trPr>
          <w:cantSplit/>
        </w:trPr>
        <w:tc>
          <w:tcPr>
            <w:tcW w:type="dxa" w:w="2934"/>
          </w:tcPr>
          <w:p>
            <w:pPr>
              <w:spacing w:after="0"/>
              <w:jc w:val="left"/>
            </w:pPr>
            <w:r>
              <w:rPr>
                <w:sz w:val="16"/>
              </w:rPr>
              <w:t>DELPHI,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Carroll County</w:t>
            </w:r>
          </w:p>
        </w:tc>
        <w:tc>
          <w:tcPr>
            <w:tcW w:type="dxa" w:w="1555"/>
          </w:tcPr>
          <w:p>
            <w:pPr>
              <w:spacing w:after="0"/>
              <w:jc w:val="left"/>
            </w:pPr>
            <w:r>
              <w:rPr>
                <w:sz w:val="16"/>
              </w:rPr>
              <w:t>180019</w:t>
            </w:r>
          </w:p>
        </w:tc>
        <w:tc>
          <w:tcPr>
            <w:tcW w:type="dxa" w:w="1397"/>
          </w:tcPr>
          <w:p>
            <w:pPr>
              <w:spacing w:after="0"/>
              <w:jc w:val="right"/>
            </w:pPr>
            <w:r>
              <w:rPr>
                <w:sz w:val="16"/>
              </w:rPr>
              <w:t>39</w:t>
            </w:r>
          </w:p>
        </w:tc>
        <w:tc>
          <w:tcPr>
            <w:tcW w:type="dxa" w:w="1397"/>
          </w:tcPr>
          <w:p>
            <w:pPr>
              <w:spacing w:after="0"/>
              <w:jc w:val="right"/>
            </w:pPr>
            <w:r>
              <w:rPr>
                <w:sz w:val="16"/>
              </w:rPr>
              <w:t>25</w:t>
            </w:r>
          </w:p>
        </w:tc>
        <w:tc>
          <w:tcPr>
            <w:tcW w:type="dxa" w:w="1397"/>
          </w:tcPr>
          <w:p>
            <w:pPr>
              <w:spacing w:after="0"/>
              <w:jc w:val="right"/>
            </w:pPr>
            <w:r>
              <w:rPr>
                <w:sz w:val="16"/>
              </w:rPr>
              <w:t>69</w:t>
            </w:r>
          </w:p>
        </w:tc>
        <w:tc>
          <w:tcPr>
            <w:tcW w:type="dxa" w:w="1397"/>
          </w:tcPr>
          <w:p>
            <w:pPr>
              <w:spacing w:after="0"/>
              <w:jc w:val="right"/>
            </w:pPr>
            <w:r>
              <w:rPr>
                <w:sz w:val="16"/>
              </w:rPr>
              <w:t>9</w:t>
            </w:r>
          </w:p>
        </w:tc>
        <w:tc>
          <w:tcPr>
            <w:tcW w:type="dxa" w:w="1397"/>
          </w:tcPr>
          <w:p>
            <w:pPr>
              <w:spacing w:after="0"/>
              <w:jc w:val="right"/>
            </w:pPr>
            <w:r>
              <w:rPr>
                <w:sz w:val="16"/>
              </w:rPr>
              <w:t>85</w:t>
            </w:r>
          </w:p>
        </w:tc>
        <w:tc>
          <w:tcPr>
            <w:tcW w:type="dxa" w:w="1397"/>
          </w:tcPr>
          <w:p>
            <w:pPr>
              <w:spacing w:after="0"/>
              <w:jc w:val="right"/>
            </w:pPr>
            <w:r>
              <w:rPr>
                <w:sz w:val="16"/>
              </w:rPr>
              <w:t>11</w:t>
            </w:r>
          </w:p>
        </w:tc>
        <w:tc>
          <w:tcPr>
            <w:tcW w:type="dxa" w:w="1555"/>
          </w:tcPr>
          <w:p>
            <w:pPr>
              <w:spacing w:after="0"/>
              <w:jc w:val="right"/>
            </w:pPr>
            <w:r>
              <w:rPr>
                <w:sz w:val="16"/>
              </w:rPr>
              <w:t>46</w:t>
            </w:r>
          </w:p>
        </w:tc>
        <w:tc>
          <w:tcPr>
            <w:tcW w:type="dxa" w:w="956"/>
          </w:tcPr>
          <w:p>
            <w:pPr>
              <w:spacing w:after="0"/>
              <w:jc w:val="left"/>
            </w:pPr>
          </w:p>
        </w:tc>
      </w:tr>
      <w:tr>
        <w:trPr>
          <w:cantSplit/>
        </w:trPr>
        <w:tc>
          <w:tcPr>
            <w:tcW w:type="dxa" w:w="1661"/>
          </w:tcPr>
          <w:p>
            <w:pPr>
              <w:spacing w:after="0"/>
              <w:jc w:val="left"/>
            </w:pPr>
            <w:r>
              <w:rPr>
                <w:sz w:val="16"/>
              </w:rPr>
              <w:t>Burlington town</w:t>
            </w:r>
          </w:p>
        </w:tc>
        <w:tc>
          <w:tcPr>
            <w:tcW w:type="dxa" w:w="1555"/>
          </w:tcPr>
          <w:p>
            <w:pPr>
              <w:spacing w:after="0"/>
              <w:jc w:val="left"/>
            </w:pPr>
            <w:r>
              <w:rPr>
                <w:sz w:val="16"/>
              </w:rPr>
              <w:t>180318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Camden town</w:t>
            </w:r>
          </w:p>
        </w:tc>
        <w:tc>
          <w:tcPr>
            <w:tcW w:type="dxa" w:w="1555"/>
          </w:tcPr>
          <w:p>
            <w:pPr>
              <w:spacing w:after="0"/>
              <w:jc w:val="left"/>
            </w:pPr>
            <w:r>
              <w:rPr>
                <w:sz w:val="16"/>
              </w:rPr>
              <w:t>180319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Delphi city</w:t>
            </w:r>
          </w:p>
        </w:tc>
        <w:tc>
          <w:tcPr>
            <w:tcW w:type="dxa" w:w="1555"/>
          </w:tcPr>
          <w:p>
            <w:pPr>
              <w:spacing w:after="0"/>
              <w:jc w:val="left"/>
            </w:pPr>
            <w:r>
              <w:rPr>
                <w:sz w:val="16"/>
              </w:rPr>
              <w:t>180020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Flora town</w:t>
            </w:r>
          </w:p>
        </w:tc>
        <w:tc>
          <w:tcPr>
            <w:tcW w:type="dxa" w:w="1555"/>
          </w:tcPr>
          <w:p>
            <w:pPr>
              <w:spacing w:after="0"/>
              <w:jc w:val="left"/>
            </w:pPr>
            <w:r>
              <w:rPr>
                <w:sz w:val="16"/>
              </w:rPr>
              <w:t>180021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Yeoman town</w:t>
            </w:r>
          </w:p>
        </w:tc>
        <w:tc>
          <w:tcPr>
            <w:tcW w:type="dxa" w:w="1555"/>
          </w:tcPr>
          <w:p>
            <w:pPr>
              <w:spacing w:after="0"/>
              <w:jc w:val="left"/>
            </w:pPr>
            <w:r>
              <w:rPr>
                <w:sz w:val="16"/>
              </w:rPr>
              <w:t>180558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38</w:t>
            </w:r>
          </w:p>
        </w:tc>
        <w:tc>
          <w:tcPr>
            <w:tcW w:type="dxa" w:w="1496"/>
          </w:tcPr>
          <w:p>
            <w:pPr>
              <w:spacing w:after="0"/>
              <w:jc w:val="right"/>
            </w:pPr>
            <w:r>
              <w:rPr>
                <w:sz w:val="16"/>
              </w:rPr>
              <w:t>25</w:t>
            </w:r>
          </w:p>
        </w:tc>
        <w:tc>
          <w:tcPr>
            <w:tcW w:type="dxa" w:w="1496"/>
          </w:tcPr>
          <w:p>
            <w:pPr>
              <w:spacing w:after="0"/>
              <w:jc w:val="right"/>
            </w:pPr>
            <w:r>
              <w:rPr>
                <w:sz w:val="16"/>
              </w:rPr>
              <w:t>71</w:t>
            </w:r>
          </w:p>
        </w:tc>
        <w:tc>
          <w:tcPr>
            <w:tcW w:type="dxa" w:w="1496"/>
          </w:tcPr>
          <w:p>
            <w:pPr>
              <w:spacing w:after="0"/>
              <w:jc w:val="right"/>
            </w:pPr>
            <w:r>
              <w:rPr>
                <w:sz w:val="16"/>
              </w:rPr>
              <w:t>9</w:t>
            </w:r>
          </w:p>
        </w:tc>
        <w:tc>
          <w:tcPr>
            <w:tcW w:type="dxa" w:w="1496"/>
          </w:tcPr>
          <w:p>
            <w:pPr>
              <w:spacing w:after="0"/>
              <w:jc w:val="right"/>
            </w:pPr>
            <w:r>
              <w:rPr>
                <w:sz w:val="16"/>
              </w:rPr>
              <w:t>87</w:t>
            </w:r>
          </w:p>
        </w:tc>
        <w:tc>
          <w:tcPr>
            <w:tcW w:type="dxa" w:w="1496"/>
          </w:tcPr>
          <w:p>
            <w:pPr>
              <w:spacing w:after="0"/>
              <w:jc w:val="right"/>
            </w:pPr>
            <w:r>
              <w:rPr>
                <w:sz w:val="16"/>
              </w:rPr>
              <w:t>11</w:t>
            </w:r>
          </w:p>
        </w:tc>
        <w:tc>
          <w:tcPr>
            <w:tcW w:type="dxa" w:w="1665"/>
          </w:tcPr>
          <w:p>
            <w:pPr>
              <w:spacing w:after="0"/>
              <w:jc w:val="right"/>
            </w:pPr>
            <w:r>
              <w:rPr>
                <w:sz w:val="16"/>
              </w:rPr>
              <w:t>46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IN: risk-assessment baseline packet, release 2026-10 (data as of 2026-09-28; County area 18015).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IN: Risk-assessment baseline packet</dc:title>
  <dc:subject>Hazard Plain release 2026-10, as of 2026-09-28. Preview: automated baseline</dc:subject>
  <dc:creator>Hazard Plain</dc:creator>
  <cp:keywords>Hazard Plain; hazard mitigation; risk assessment; 18015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