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Bartholomew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2030-02-04</w:t>
      </w:r>
    </w:p>
    <w:p>
      <w:pPr>
        <w:keepNext/>
        <w:spacing w:after="40" w:before="0"/>
      </w:pPr>
      <w:r>
        <w:rPr>
          <w:b/>
        </w:rPr>
        <w:t xml:space="preserve">Plan: </w:t>
      </w:r>
      <w:r>
        <w:rPr/>
        <w:t>Bartholomew County 2025 Hazard Mitigation Plan (FEMA plan 110414)</w:t>
      </w:r>
    </w:p>
    <w:p>
      <w:pPr>
        <w:keepNext/>
        <w:spacing w:after="40" w:before="0"/>
      </w:pPr>
      <w:r>
        <w:rPr>
          <w:b/>
        </w:rPr>
        <w:t xml:space="preserve">Approved: </w:t>
      </w:r>
      <w:r>
        <w:rPr/>
        <w:t>2025-02-05</w:t>
      </w:r>
    </w:p>
    <w:p>
      <w:pPr>
        <w:keepNext/>
        <w:spacing w:after="40" w:before="0"/>
      </w:pPr>
      <w:r>
        <w:rPr>
          <w:b/>
        </w:rPr>
        <w:t xml:space="preserve">Expires: </w:t>
      </w:r>
      <w:r>
        <w:rPr/>
        <w:t>2030-02-04</w:t>
      </w:r>
    </w:p>
    <w:p>
      <w:pPr>
        <w:keepNext/>
        <w:spacing w:after="40" w:before="0"/>
      </w:pPr>
      <w:r>
        <w:rPr>
          <w:b/>
        </w:rPr>
        <w:t xml:space="preserve">As of: </w:t>
      </w:r>
      <w:r>
        <w:rPr/>
        <w:t>2026-09-28</w:t>
      </w:r>
    </w:p>
    <w:p>
      <w:pPr>
        <w:keepNext/>
        <w:spacing w:after="40" w:before="0"/>
      </w:pPr>
      <w:r>
        <w:rPr>
          <w:b/>
        </w:rPr>
        <w:t xml:space="preserve">Days: </w:t>
      </w:r>
      <w:r>
        <w:rPr/>
        <w:t>1,225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DR-4882-IN, EM-3641-IN, EM-3651-IN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8"/>
        <w:gridCol w:w="723"/>
        <w:gridCol w:w="2813"/>
        <w:gridCol w:w="2211"/>
        <w:gridCol w:w="1103"/>
        <w:gridCol w:w="1103"/>
        <w:gridCol w:w="951"/>
        <w:gridCol w:w="1008"/>
        <w:gridCol w:w="2623"/>
      </w:tblGrid>
      <w:tr>
        <w:trPr>
          <w:cantSplit/>
          <w:tblHeader/>
        </w:trPr>
        <w:tc>
          <w:tcPr>
            <w:tcW w:type="dxa" w:w="1578"/>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2211"/>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2623"/>
            <w:shd w:val="clear" w:color="auto" w:fill="E8E8E8"/>
          </w:tcPr>
          <w:p>
            <w:pPr>
              <w:spacing w:after="0"/>
              <w:jc w:val="left"/>
            </w:pPr>
            <w:r>
              <w:rPr>
                <w:b/>
                <w:sz w:val="16"/>
              </w:rPr>
              <w:t>Notes</w:t>
            </w:r>
          </w:p>
        </w:tc>
      </w:tr>
      <w:tr>
        <w:trPr>
          <w:cantSplit/>
        </w:trPr>
        <w:tc>
          <w:tcPr>
            <w:tcW w:type="dxa" w:w="1578"/>
          </w:tcPr>
          <w:p>
            <w:pPr>
              <w:spacing w:after="0"/>
              <w:jc w:val="left"/>
            </w:pPr>
            <w:r>
              <w:rPr>
                <w:sz w:val="16"/>
              </w:rPr>
              <w:t>Bartholomew County</w:t>
            </w:r>
          </w:p>
        </w:tc>
        <w:tc>
          <w:tcPr>
            <w:tcW w:type="dxa" w:w="723"/>
          </w:tcPr>
          <w:p>
            <w:pPr>
              <w:spacing w:after="0"/>
              <w:jc w:val="left"/>
            </w:pPr>
            <w:r>
              <w:rPr>
                <w:sz w:val="16"/>
              </w:rPr>
              <w:t>County</w:t>
            </w:r>
          </w:p>
        </w:tc>
        <w:tc>
          <w:tcPr>
            <w:tcW w:type="dxa" w:w="2813"/>
          </w:tcPr>
          <w:p>
            <w:pPr>
              <w:spacing w:after="0"/>
              <w:jc w:val="left"/>
            </w:pPr>
            <w:r>
              <w:rPr>
                <w:sz w:val="16"/>
              </w:rPr>
              <w:t>Approved, expires 2030-02-04</w:t>
            </w:r>
          </w:p>
        </w:tc>
        <w:tc>
          <w:tcPr>
            <w:tcW w:type="dxa" w:w="2211"/>
          </w:tcPr>
          <w:p>
            <w:pPr>
              <w:spacing w:after="0"/>
              <w:jc w:val="left"/>
            </w:pPr>
            <w:r>
              <w:rPr>
                <w:sz w:val="16"/>
              </w:rPr>
              <w:t>Bartholomew County 2025 Hazard Mitigation Plan (FEMA plan 110414)</w:t>
            </w:r>
          </w:p>
        </w:tc>
        <w:tc>
          <w:tcPr>
            <w:tcW w:type="dxa" w:w="1103"/>
          </w:tcPr>
          <w:p>
            <w:pPr>
              <w:spacing w:after="0"/>
              <w:jc w:val="left"/>
            </w:pPr>
            <w:r>
              <w:rPr>
                <w:sz w:val="16"/>
              </w:rPr>
              <w:t>2025-02-05</w:t>
            </w:r>
          </w:p>
        </w:tc>
        <w:tc>
          <w:tcPr>
            <w:tcW w:type="dxa" w:w="1103"/>
          </w:tcPr>
          <w:p>
            <w:pPr>
              <w:spacing w:after="0"/>
              <w:jc w:val="left"/>
            </w:pPr>
            <w:r>
              <w:rPr>
                <w:sz w:val="16"/>
              </w:rPr>
              <w:t>2030-02-04</w:t>
            </w:r>
          </w:p>
        </w:tc>
        <w:tc>
          <w:tcPr>
            <w:tcW w:type="dxa" w:w="951"/>
          </w:tcPr>
          <w:p>
            <w:pPr>
              <w:spacing w:after="0"/>
              <w:jc w:val="right"/>
            </w:pPr>
            <w:r>
              <w:rPr>
                <w:sz w:val="16"/>
              </w:rPr>
              <w:t>1,225</w:t>
            </w:r>
          </w:p>
        </w:tc>
        <w:tc>
          <w:tcPr>
            <w:tcW w:type="dxa" w:w="1008"/>
          </w:tcPr>
          <w:p>
            <w:pPr>
              <w:spacing w:after="0"/>
              <w:jc w:val="left"/>
            </w:pPr>
          </w:p>
        </w:tc>
        <w:tc>
          <w:tcPr>
            <w:tcW w:type="dxa" w:w="2623"/>
          </w:tcPr>
          <w:p>
            <w:pPr>
              <w:spacing w:after="0"/>
              <w:jc w:val="left"/>
            </w:pPr>
          </w:p>
        </w:tc>
      </w:tr>
      <w:tr>
        <w:trPr>
          <w:cantSplit/>
        </w:trPr>
        <w:tc>
          <w:tcPr>
            <w:tcW w:type="dxa" w:w="1578"/>
          </w:tcPr>
          <w:p>
            <w:pPr>
              <w:spacing w:after="0"/>
              <w:jc w:val="left"/>
            </w:pPr>
            <w:r>
              <w:rPr>
                <w:sz w:val="16"/>
              </w:rPr>
              <w:t>Clifford town</w:t>
            </w:r>
          </w:p>
        </w:tc>
        <w:tc>
          <w:tcPr>
            <w:tcW w:type="dxa" w:w="723"/>
          </w:tcPr>
          <w:p>
            <w:pPr>
              <w:spacing w:after="0"/>
              <w:jc w:val="left"/>
            </w:pPr>
            <w:r>
              <w:rPr>
                <w:sz w:val="16"/>
              </w:rPr>
              <w:t>Town</w:t>
            </w:r>
          </w:p>
        </w:tc>
        <w:tc>
          <w:tcPr>
            <w:tcW w:type="dxa" w:w="2813"/>
          </w:tcPr>
          <w:p>
            <w:pPr>
              <w:spacing w:after="0"/>
              <w:jc w:val="left"/>
            </w:pPr>
            <w:r>
              <w:rPr>
                <w:sz w:val="16"/>
              </w:rPr>
              <w:t>Approved, expires 2030-02-04</w:t>
            </w:r>
          </w:p>
        </w:tc>
        <w:tc>
          <w:tcPr>
            <w:tcW w:type="dxa" w:w="2211"/>
          </w:tcPr>
          <w:p>
            <w:pPr>
              <w:spacing w:after="0"/>
              <w:jc w:val="left"/>
            </w:pPr>
            <w:r>
              <w:rPr>
                <w:sz w:val="16"/>
              </w:rPr>
              <w:t>Bartholomew County 2025 Hazard Mitigation Plan (FEMA plan 110414)</w:t>
            </w:r>
          </w:p>
        </w:tc>
        <w:tc>
          <w:tcPr>
            <w:tcW w:type="dxa" w:w="1103"/>
          </w:tcPr>
          <w:p>
            <w:pPr>
              <w:spacing w:after="0"/>
              <w:jc w:val="left"/>
            </w:pPr>
            <w:r>
              <w:rPr>
                <w:sz w:val="16"/>
              </w:rPr>
              <w:t>2025-02-05</w:t>
            </w:r>
          </w:p>
        </w:tc>
        <w:tc>
          <w:tcPr>
            <w:tcW w:type="dxa" w:w="1103"/>
          </w:tcPr>
          <w:p>
            <w:pPr>
              <w:spacing w:after="0"/>
              <w:jc w:val="left"/>
            </w:pPr>
            <w:r>
              <w:rPr>
                <w:sz w:val="16"/>
              </w:rPr>
              <w:t>2030-02-04</w:t>
            </w:r>
          </w:p>
        </w:tc>
        <w:tc>
          <w:tcPr>
            <w:tcW w:type="dxa" w:w="951"/>
          </w:tcPr>
          <w:p>
            <w:pPr>
              <w:spacing w:after="0"/>
              <w:jc w:val="right"/>
            </w:pPr>
            <w:r>
              <w:rPr>
                <w:sz w:val="16"/>
              </w:rPr>
              <w:t>1,225</w:t>
            </w:r>
          </w:p>
        </w:tc>
        <w:tc>
          <w:tcPr>
            <w:tcW w:type="dxa" w:w="1008"/>
          </w:tcPr>
          <w:p>
            <w:pPr>
              <w:spacing w:after="0"/>
              <w:jc w:val="left"/>
            </w:pPr>
          </w:p>
        </w:tc>
        <w:tc>
          <w:tcPr>
            <w:tcW w:type="dxa" w:w="2623"/>
          </w:tcPr>
          <w:p>
            <w:pPr>
              <w:spacing w:after="0"/>
              <w:jc w:val="left"/>
            </w:pPr>
            <w:r>
              <w:rPr>
                <w:sz w:val="16"/>
              </w:rPr>
              <w:t>member approved 2025-07-16</w:t>
            </w:r>
          </w:p>
        </w:tc>
      </w:tr>
      <w:tr>
        <w:trPr>
          <w:cantSplit/>
        </w:trPr>
        <w:tc>
          <w:tcPr>
            <w:tcW w:type="dxa" w:w="1578"/>
          </w:tcPr>
          <w:p>
            <w:pPr>
              <w:spacing w:after="0"/>
              <w:jc w:val="left"/>
            </w:pPr>
            <w:r>
              <w:rPr>
                <w:sz w:val="16"/>
              </w:rPr>
              <w:t>Columbus city</w:t>
            </w:r>
          </w:p>
        </w:tc>
        <w:tc>
          <w:tcPr>
            <w:tcW w:type="dxa" w:w="723"/>
          </w:tcPr>
          <w:p>
            <w:pPr>
              <w:spacing w:after="0"/>
              <w:jc w:val="left"/>
            </w:pPr>
            <w:r>
              <w:rPr>
                <w:sz w:val="16"/>
              </w:rPr>
              <w:t>City</w:t>
            </w:r>
          </w:p>
        </w:tc>
        <w:tc>
          <w:tcPr>
            <w:tcW w:type="dxa" w:w="2813"/>
          </w:tcPr>
          <w:p>
            <w:pPr>
              <w:spacing w:after="0"/>
              <w:jc w:val="left"/>
            </w:pPr>
            <w:r>
              <w:rPr>
                <w:sz w:val="16"/>
              </w:rPr>
              <w:t>Approved, expires 2030-02-04</w:t>
            </w:r>
          </w:p>
        </w:tc>
        <w:tc>
          <w:tcPr>
            <w:tcW w:type="dxa" w:w="2211"/>
          </w:tcPr>
          <w:p>
            <w:pPr>
              <w:spacing w:after="0"/>
              <w:jc w:val="left"/>
            </w:pPr>
            <w:r>
              <w:rPr>
                <w:sz w:val="16"/>
              </w:rPr>
              <w:t>Bartholomew County 2025 Hazard Mitigation Plan (FEMA plan 110414)</w:t>
            </w:r>
          </w:p>
        </w:tc>
        <w:tc>
          <w:tcPr>
            <w:tcW w:type="dxa" w:w="1103"/>
          </w:tcPr>
          <w:p>
            <w:pPr>
              <w:spacing w:after="0"/>
              <w:jc w:val="left"/>
            </w:pPr>
            <w:r>
              <w:rPr>
                <w:sz w:val="16"/>
              </w:rPr>
              <w:t>2025-02-05</w:t>
            </w:r>
          </w:p>
        </w:tc>
        <w:tc>
          <w:tcPr>
            <w:tcW w:type="dxa" w:w="1103"/>
          </w:tcPr>
          <w:p>
            <w:pPr>
              <w:spacing w:after="0"/>
              <w:jc w:val="left"/>
            </w:pPr>
            <w:r>
              <w:rPr>
                <w:sz w:val="16"/>
              </w:rPr>
              <w:t>2030-02-04</w:t>
            </w:r>
          </w:p>
        </w:tc>
        <w:tc>
          <w:tcPr>
            <w:tcW w:type="dxa" w:w="951"/>
          </w:tcPr>
          <w:p>
            <w:pPr>
              <w:spacing w:after="0"/>
              <w:jc w:val="right"/>
            </w:pPr>
            <w:r>
              <w:rPr>
                <w:sz w:val="16"/>
              </w:rPr>
              <w:t>1,225</w:t>
            </w:r>
          </w:p>
        </w:tc>
        <w:tc>
          <w:tcPr>
            <w:tcW w:type="dxa" w:w="1008"/>
          </w:tcPr>
          <w:p>
            <w:pPr>
              <w:spacing w:after="0"/>
              <w:jc w:val="left"/>
            </w:pPr>
          </w:p>
        </w:tc>
        <w:tc>
          <w:tcPr>
            <w:tcW w:type="dxa" w:w="2623"/>
          </w:tcPr>
          <w:p>
            <w:pPr>
              <w:spacing w:after="0"/>
              <w:jc w:val="left"/>
            </w:pPr>
            <w:r>
              <w:rPr>
                <w:sz w:val="16"/>
              </w:rPr>
              <w:t>member approved 2025-05-22</w:t>
            </w:r>
          </w:p>
        </w:tc>
      </w:tr>
      <w:tr>
        <w:trPr>
          <w:cantSplit/>
        </w:trPr>
        <w:tc>
          <w:tcPr>
            <w:tcW w:type="dxa" w:w="1578"/>
          </w:tcPr>
          <w:p>
            <w:pPr>
              <w:spacing w:after="0"/>
              <w:jc w:val="left"/>
            </w:pPr>
            <w:r>
              <w:rPr>
                <w:sz w:val="16"/>
              </w:rPr>
              <w:t>Edinburgh town</w:t>
            </w:r>
          </w:p>
        </w:tc>
        <w:tc>
          <w:tcPr>
            <w:tcW w:type="dxa" w:w="723"/>
          </w:tcPr>
          <w:p>
            <w:pPr>
              <w:spacing w:after="0"/>
              <w:jc w:val="left"/>
            </w:pPr>
            <w:r>
              <w:rPr>
                <w:sz w:val="16"/>
              </w:rPr>
              <w:t>Town</w:t>
            </w:r>
          </w:p>
        </w:tc>
        <w:tc>
          <w:tcPr>
            <w:tcW w:type="dxa" w:w="2813"/>
          </w:tcPr>
          <w:p>
            <w:pPr>
              <w:spacing w:after="0"/>
              <w:jc w:val="left"/>
            </w:pPr>
            <w:r>
              <w:rPr>
                <w:sz w:val="16"/>
              </w:rPr>
              <w:t>Approved, expires 2029-04-18</w:t>
            </w:r>
          </w:p>
        </w:tc>
        <w:tc>
          <w:tcPr>
            <w:tcW w:type="dxa" w:w="2211"/>
          </w:tcPr>
          <w:p>
            <w:pPr>
              <w:spacing w:after="0"/>
              <w:jc w:val="left"/>
            </w:pPr>
            <w:r>
              <w:rPr>
                <w:sz w:val="16"/>
              </w:rPr>
              <w:t>Shelby County 2024 Hazard Mitigation Plan (FEMA plan 109379)</w:t>
            </w:r>
          </w:p>
        </w:tc>
        <w:tc>
          <w:tcPr>
            <w:tcW w:type="dxa" w:w="1103"/>
          </w:tcPr>
          <w:p>
            <w:pPr>
              <w:spacing w:after="0"/>
              <w:jc w:val="left"/>
            </w:pPr>
            <w:r>
              <w:rPr>
                <w:sz w:val="16"/>
              </w:rPr>
              <w:t>2024-04-19</w:t>
            </w:r>
          </w:p>
        </w:tc>
        <w:tc>
          <w:tcPr>
            <w:tcW w:type="dxa" w:w="1103"/>
          </w:tcPr>
          <w:p>
            <w:pPr>
              <w:spacing w:after="0"/>
              <w:jc w:val="left"/>
            </w:pPr>
            <w:r>
              <w:rPr>
                <w:sz w:val="16"/>
              </w:rPr>
              <w:t>2029-04-18</w:t>
            </w:r>
          </w:p>
        </w:tc>
        <w:tc>
          <w:tcPr>
            <w:tcW w:type="dxa" w:w="951"/>
          </w:tcPr>
          <w:p>
            <w:pPr>
              <w:spacing w:after="0"/>
              <w:jc w:val="right"/>
            </w:pPr>
            <w:r>
              <w:rPr>
                <w:sz w:val="16"/>
              </w:rPr>
              <w:t>933</w:t>
            </w:r>
          </w:p>
        </w:tc>
        <w:tc>
          <w:tcPr>
            <w:tcW w:type="dxa" w:w="1008"/>
          </w:tcPr>
          <w:p>
            <w:pPr>
              <w:spacing w:after="0"/>
              <w:jc w:val="left"/>
            </w:pPr>
          </w:p>
        </w:tc>
        <w:tc>
          <w:tcPr>
            <w:tcW w:type="dxa" w:w="2623"/>
          </w:tcPr>
          <w:p>
            <w:pPr>
              <w:spacing w:after="0"/>
              <w:jc w:val="left"/>
            </w:pPr>
            <w:r>
              <w:rPr>
                <w:sz w:val="16"/>
              </w:rPr>
              <w:t>member approved 2024-06-04</w:t>
            </w:r>
          </w:p>
        </w:tc>
      </w:tr>
      <w:tr>
        <w:trPr>
          <w:cantSplit/>
        </w:trPr>
        <w:tc>
          <w:tcPr>
            <w:tcW w:type="dxa" w:w="1578"/>
          </w:tcPr>
          <w:p>
            <w:pPr>
              <w:spacing w:after="0"/>
              <w:jc w:val="left"/>
            </w:pPr>
            <w:r>
              <w:rPr>
                <w:sz w:val="16"/>
              </w:rPr>
              <w:t>Elizabethtown town</w:t>
            </w:r>
          </w:p>
        </w:tc>
        <w:tc>
          <w:tcPr>
            <w:tcW w:type="dxa" w:w="723"/>
          </w:tcPr>
          <w:p>
            <w:pPr>
              <w:spacing w:after="0"/>
              <w:jc w:val="left"/>
            </w:pPr>
            <w:r>
              <w:rPr>
                <w:sz w:val="16"/>
              </w:rPr>
              <w:t>Town</w:t>
            </w:r>
          </w:p>
        </w:tc>
        <w:tc>
          <w:tcPr>
            <w:tcW w:type="dxa" w:w="2813"/>
          </w:tcPr>
          <w:p>
            <w:pPr>
              <w:spacing w:after="0"/>
              <w:jc w:val="left"/>
            </w:pPr>
            <w:r>
              <w:rPr>
                <w:sz w:val="16"/>
              </w:rPr>
              <w:t>Approved, expires 2030-02-04</w:t>
            </w:r>
          </w:p>
        </w:tc>
        <w:tc>
          <w:tcPr>
            <w:tcW w:type="dxa" w:w="2211"/>
          </w:tcPr>
          <w:p>
            <w:pPr>
              <w:spacing w:after="0"/>
              <w:jc w:val="left"/>
            </w:pPr>
            <w:r>
              <w:rPr>
                <w:sz w:val="16"/>
              </w:rPr>
              <w:t>Bartholomew County 2025 Hazard Mitigation Plan (FEMA plan 110414)</w:t>
            </w:r>
          </w:p>
        </w:tc>
        <w:tc>
          <w:tcPr>
            <w:tcW w:type="dxa" w:w="1103"/>
          </w:tcPr>
          <w:p>
            <w:pPr>
              <w:spacing w:after="0"/>
              <w:jc w:val="left"/>
            </w:pPr>
            <w:r>
              <w:rPr>
                <w:sz w:val="16"/>
              </w:rPr>
              <w:t>2025-02-05</w:t>
            </w:r>
          </w:p>
        </w:tc>
        <w:tc>
          <w:tcPr>
            <w:tcW w:type="dxa" w:w="1103"/>
          </w:tcPr>
          <w:p>
            <w:pPr>
              <w:spacing w:after="0"/>
              <w:jc w:val="left"/>
            </w:pPr>
            <w:r>
              <w:rPr>
                <w:sz w:val="16"/>
              </w:rPr>
              <w:t>2030-02-04</w:t>
            </w:r>
          </w:p>
        </w:tc>
        <w:tc>
          <w:tcPr>
            <w:tcW w:type="dxa" w:w="951"/>
          </w:tcPr>
          <w:p>
            <w:pPr>
              <w:spacing w:after="0"/>
              <w:jc w:val="right"/>
            </w:pPr>
            <w:r>
              <w:rPr>
                <w:sz w:val="16"/>
              </w:rPr>
              <w:t>1,225</w:t>
            </w:r>
          </w:p>
        </w:tc>
        <w:tc>
          <w:tcPr>
            <w:tcW w:type="dxa" w:w="1008"/>
          </w:tcPr>
          <w:p>
            <w:pPr>
              <w:spacing w:after="0"/>
              <w:jc w:val="left"/>
            </w:pPr>
          </w:p>
        </w:tc>
        <w:tc>
          <w:tcPr>
            <w:tcW w:type="dxa" w:w="2623"/>
          </w:tcPr>
          <w:p>
            <w:pPr>
              <w:spacing w:after="0"/>
              <w:jc w:val="left"/>
            </w:pPr>
            <w:r>
              <w:rPr>
                <w:sz w:val="16"/>
              </w:rPr>
              <w:t>member approved 2025-07-16</w:t>
            </w:r>
          </w:p>
        </w:tc>
      </w:tr>
      <w:tr>
        <w:trPr>
          <w:cantSplit/>
        </w:trPr>
        <w:tc>
          <w:tcPr>
            <w:tcW w:type="dxa" w:w="1578"/>
          </w:tcPr>
          <w:p>
            <w:pPr>
              <w:spacing w:after="0"/>
              <w:jc w:val="left"/>
            </w:pPr>
            <w:r>
              <w:rPr>
                <w:sz w:val="16"/>
              </w:rPr>
              <w:t>Hartsville town</w:t>
            </w:r>
          </w:p>
        </w:tc>
        <w:tc>
          <w:tcPr>
            <w:tcW w:type="dxa" w:w="723"/>
          </w:tcPr>
          <w:p>
            <w:pPr>
              <w:spacing w:after="0"/>
              <w:jc w:val="left"/>
            </w:pPr>
            <w:r>
              <w:rPr>
                <w:sz w:val="16"/>
              </w:rPr>
              <w:t>Town</w:t>
            </w:r>
          </w:p>
        </w:tc>
        <w:tc>
          <w:tcPr>
            <w:tcW w:type="dxa" w:w="2813"/>
          </w:tcPr>
          <w:p>
            <w:pPr>
              <w:spacing w:after="0"/>
              <w:jc w:val="left"/>
            </w:pPr>
            <w:r>
              <w:rPr>
                <w:sz w:val="16"/>
              </w:rPr>
              <w:t>Approved, expires 2030-02-04</w:t>
            </w:r>
          </w:p>
        </w:tc>
        <w:tc>
          <w:tcPr>
            <w:tcW w:type="dxa" w:w="2211"/>
          </w:tcPr>
          <w:p>
            <w:pPr>
              <w:spacing w:after="0"/>
              <w:jc w:val="left"/>
            </w:pPr>
            <w:r>
              <w:rPr>
                <w:sz w:val="16"/>
              </w:rPr>
              <w:t>Bartholomew County 2025 Hazard Mitigation Plan (FEMA plan 110414)</w:t>
            </w:r>
          </w:p>
        </w:tc>
        <w:tc>
          <w:tcPr>
            <w:tcW w:type="dxa" w:w="1103"/>
          </w:tcPr>
          <w:p>
            <w:pPr>
              <w:spacing w:after="0"/>
              <w:jc w:val="left"/>
            </w:pPr>
            <w:r>
              <w:rPr>
                <w:sz w:val="16"/>
              </w:rPr>
              <w:t>2025-02-05</w:t>
            </w:r>
          </w:p>
        </w:tc>
        <w:tc>
          <w:tcPr>
            <w:tcW w:type="dxa" w:w="1103"/>
          </w:tcPr>
          <w:p>
            <w:pPr>
              <w:spacing w:after="0"/>
              <w:jc w:val="left"/>
            </w:pPr>
            <w:r>
              <w:rPr>
                <w:sz w:val="16"/>
              </w:rPr>
              <w:t>2030-02-04</w:t>
            </w:r>
          </w:p>
        </w:tc>
        <w:tc>
          <w:tcPr>
            <w:tcW w:type="dxa" w:w="951"/>
          </w:tcPr>
          <w:p>
            <w:pPr>
              <w:spacing w:after="0"/>
              <w:jc w:val="right"/>
            </w:pPr>
            <w:r>
              <w:rPr>
                <w:sz w:val="16"/>
              </w:rPr>
              <w:t>1,225</w:t>
            </w:r>
          </w:p>
        </w:tc>
        <w:tc>
          <w:tcPr>
            <w:tcW w:type="dxa" w:w="1008"/>
          </w:tcPr>
          <w:p>
            <w:pPr>
              <w:spacing w:after="0"/>
              <w:jc w:val="left"/>
            </w:pPr>
          </w:p>
        </w:tc>
        <w:tc>
          <w:tcPr>
            <w:tcW w:type="dxa" w:w="2623"/>
          </w:tcPr>
          <w:p>
            <w:pPr>
              <w:spacing w:after="0"/>
              <w:jc w:val="left"/>
            </w:pPr>
            <w:r>
              <w:rPr>
                <w:sz w:val="16"/>
              </w:rPr>
              <w:t>member approved 2025-07-16</w:t>
            </w:r>
          </w:p>
        </w:tc>
      </w:tr>
      <w:tr>
        <w:trPr>
          <w:cantSplit/>
        </w:trPr>
        <w:tc>
          <w:tcPr>
            <w:tcW w:type="dxa" w:w="1578"/>
          </w:tcPr>
          <w:p>
            <w:pPr>
              <w:spacing w:after="0"/>
              <w:jc w:val="left"/>
            </w:pPr>
            <w:r>
              <w:rPr>
                <w:sz w:val="16"/>
              </w:rPr>
              <w:t>Hope town</w:t>
            </w:r>
          </w:p>
        </w:tc>
        <w:tc>
          <w:tcPr>
            <w:tcW w:type="dxa" w:w="723"/>
          </w:tcPr>
          <w:p>
            <w:pPr>
              <w:spacing w:after="0"/>
              <w:jc w:val="left"/>
            </w:pPr>
            <w:r>
              <w:rPr>
                <w:sz w:val="16"/>
              </w:rPr>
              <w:t>Town</w:t>
            </w:r>
          </w:p>
        </w:tc>
        <w:tc>
          <w:tcPr>
            <w:tcW w:type="dxa" w:w="2813"/>
          </w:tcPr>
          <w:p>
            <w:pPr>
              <w:spacing w:after="0"/>
              <w:jc w:val="left"/>
            </w:pPr>
            <w:r>
              <w:rPr>
                <w:sz w:val="16"/>
              </w:rPr>
              <w:t>Approved, expires 2030-02-04</w:t>
            </w:r>
          </w:p>
        </w:tc>
        <w:tc>
          <w:tcPr>
            <w:tcW w:type="dxa" w:w="2211"/>
          </w:tcPr>
          <w:p>
            <w:pPr>
              <w:spacing w:after="0"/>
              <w:jc w:val="left"/>
            </w:pPr>
            <w:r>
              <w:rPr>
                <w:sz w:val="16"/>
              </w:rPr>
              <w:t>Bartholomew County 2025 Hazard Mitigation Plan (FEMA plan 110414)</w:t>
            </w:r>
          </w:p>
        </w:tc>
        <w:tc>
          <w:tcPr>
            <w:tcW w:type="dxa" w:w="1103"/>
          </w:tcPr>
          <w:p>
            <w:pPr>
              <w:spacing w:after="0"/>
              <w:jc w:val="left"/>
            </w:pPr>
            <w:r>
              <w:rPr>
                <w:sz w:val="16"/>
              </w:rPr>
              <w:t>2025-02-05</w:t>
            </w:r>
          </w:p>
        </w:tc>
        <w:tc>
          <w:tcPr>
            <w:tcW w:type="dxa" w:w="1103"/>
          </w:tcPr>
          <w:p>
            <w:pPr>
              <w:spacing w:after="0"/>
              <w:jc w:val="left"/>
            </w:pPr>
            <w:r>
              <w:rPr>
                <w:sz w:val="16"/>
              </w:rPr>
              <w:t>2030-02-04</w:t>
            </w:r>
          </w:p>
        </w:tc>
        <w:tc>
          <w:tcPr>
            <w:tcW w:type="dxa" w:w="951"/>
          </w:tcPr>
          <w:p>
            <w:pPr>
              <w:spacing w:after="0"/>
              <w:jc w:val="right"/>
            </w:pPr>
            <w:r>
              <w:rPr>
                <w:sz w:val="16"/>
              </w:rPr>
              <w:t>1,225</w:t>
            </w:r>
          </w:p>
        </w:tc>
        <w:tc>
          <w:tcPr>
            <w:tcW w:type="dxa" w:w="1008"/>
          </w:tcPr>
          <w:p>
            <w:pPr>
              <w:spacing w:after="0"/>
              <w:jc w:val="left"/>
            </w:pPr>
          </w:p>
        </w:tc>
        <w:tc>
          <w:tcPr>
            <w:tcW w:type="dxa" w:w="2623"/>
          </w:tcPr>
          <w:p>
            <w:pPr>
              <w:spacing w:after="0"/>
              <w:jc w:val="left"/>
            </w:pPr>
            <w:r>
              <w:rPr>
                <w:sz w:val="16"/>
              </w:rPr>
              <w:t>member approved 2025-05-22</w:t>
            </w:r>
          </w:p>
        </w:tc>
      </w:tr>
      <w:tr>
        <w:trPr>
          <w:cantSplit/>
        </w:trPr>
        <w:tc>
          <w:tcPr>
            <w:tcW w:type="dxa" w:w="1578"/>
          </w:tcPr>
          <w:p>
            <w:pPr>
              <w:spacing w:after="0"/>
              <w:jc w:val="left"/>
            </w:pPr>
            <w:r>
              <w:rPr>
                <w:sz w:val="16"/>
              </w:rPr>
              <w:t>Jonesville town</w:t>
            </w:r>
          </w:p>
        </w:tc>
        <w:tc>
          <w:tcPr>
            <w:tcW w:type="dxa" w:w="723"/>
          </w:tcPr>
          <w:p>
            <w:pPr>
              <w:spacing w:after="0"/>
              <w:jc w:val="left"/>
            </w:pPr>
            <w:r>
              <w:rPr>
                <w:sz w:val="16"/>
              </w:rPr>
              <w:t>Town</w:t>
            </w:r>
          </w:p>
        </w:tc>
        <w:tc>
          <w:tcPr>
            <w:tcW w:type="dxa" w:w="2813"/>
          </w:tcPr>
          <w:p>
            <w:pPr>
              <w:spacing w:after="0"/>
              <w:jc w:val="left"/>
            </w:pPr>
            <w:r>
              <w:rPr>
                <w:sz w:val="16"/>
              </w:rPr>
              <w:t>Approved, expires 2030-02-04</w:t>
            </w:r>
          </w:p>
        </w:tc>
        <w:tc>
          <w:tcPr>
            <w:tcW w:type="dxa" w:w="2211"/>
          </w:tcPr>
          <w:p>
            <w:pPr>
              <w:spacing w:after="0"/>
              <w:jc w:val="left"/>
            </w:pPr>
            <w:r>
              <w:rPr>
                <w:sz w:val="16"/>
              </w:rPr>
              <w:t>Bartholomew County 2025 Hazard Mitigation Plan (FEMA plan 110414)</w:t>
            </w:r>
          </w:p>
        </w:tc>
        <w:tc>
          <w:tcPr>
            <w:tcW w:type="dxa" w:w="1103"/>
          </w:tcPr>
          <w:p>
            <w:pPr>
              <w:spacing w:after="0"/>
              <w:jc w:val="left"/>
            </w:pPr>
            <w:r>
              <w:rPr>
                <w:sz w:val="16"/>
              </w:rPr>
              <w:t>2025-02-05</w:t>
            </w:r>
          </w:p>
        </w:tc>
        <w:tc>
          <w:tcPr>
            <w:tcW w:type="dxa" w:w="1103"/>
          </w:tcPr>
          <w:p>
            <w:pPr>
              <w:spacing w:after="0"/>
              <w:jc w:val="left"/>
            </w:pPr>
            <w:r>
              <w:rPr>
                <w:sz w:val="16"/>
              </w:rPr>
              <w:t>2030-02-04</w:t>
            </w:r>
          </w:p>
        </w:tc>
        <w:tc>
          <w:tcPr>
            <w:tcW w:type="dxa" w:w="951"/>
          </w:tcPr>
          <w:p>
            <w:pPr>
              <w:spacing w:after="0"/>
              <w:jc w:val="right"/>
            </w:pPr>
            <w:r>
              <w:rPr>
                <w:sz w:val="16"/>
              </w:rPr>
              <w:t>1,225</w:t>
            </w:r>
          </w:p>
        </w:tc>
        <w:tc>
          <w:tcPr>
            <w:tcW w:type="dxa" w:w="1008"/>
          </w:tcPr>
          <w:p>
            <w:pPr>
              <w:spacing w:after="0"/>
              <w:jc w:val="left"/>
            </w:pPr>
          </w:p>
        </w:tc>
        <w:tc>
          <w:tcPr>
            <w:tcW w:type="dxa" w:w="2623"/>
          </w:tcPr>
          <w:p>
            <w:pPr>
              <w:spacing w:after="0"/>
              <w:jc w:val="left"/>
            </w:pPr>
            <w:r>
              <w:rPr>
                <w:sz w:val="16"/>
              </w:rPr>
              <w:t>member approved 2025-05-22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358"/>
        <w:gridCol w:w="1126"/>
        <w:gridCol w:w="1126"/>
        <w:gridCol w:w="1290"/>
        <w:gridCol w:w="1162"/>
        <w:gridCol w:w="1183"/>
        <w:gridCol w:w="2133"/>
        <w:gridCol w:w="1834"/>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35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4"/>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Relatively Moderate</w:t>
            </w:r>
          </w:p>
        </w:tc>
        <w:tc>
          <w:tcPr>
            <w:tcW w:type="dxa" w:w="1358"/>
          </w:tcPr>
          <w:p>
            <w:pPr>
              <w:spacing w:after="0"/>
              <w:jc w:val="left"/>
            </w:pPr>
            <w:r>
              <w:rPr>
                <w:sz w:val="16"/>
              </w:rPr>
              <w:t>Relatively Moderate</w:t>
            </w:r>
          </w:p>
        </w:tc>
        <w:tc>
          <w:tcPr>
            <w:tcW w:type="dxa" w:w="1126"/>
          </w:tcPr>
          <w:p>
            <w:pPr>
              <w:spacing w:after="0"/>
              <w:jc w:val="right"/>
            </w:pPr>
            <w:r>
              <w:rPr>
                <w:sz w:val="16"/>
              </w:rPr>
              <w:t>$18,167,159</w:t>
            </w:r>
          </w:p>
        </w:tc>
        <w:tc>
          <w:tcPr>
            <w:tcW w:type="dxa" w:w="1126"/>
          </w:tcPr>
          <w:p>
            <w:pPr>
              <w:spacing w:after="0"/>
              <w:jc w:val="right"/>
            </w:pPr>
            <w:r>
              <w:rPr>
                <w:sz w:val="16"/>
              </w:rPr>
              <w:t>$551,767</w:t>
            </w:r>
          </w:p>
        </w:tc>
        <w:tc>
          <w:tcPr>
            <w:tcW w:type="dxa" w:w="1290"/>
          </w:tcPr>
          <w:p>
            <w:pPr>
              <w:spacing w:after="0"/>
              <w:jc w:val="right"/>
            </w:pPr>
            <w:r>
              <w:rPr>
                <w:sz w:val="16"/>
              </w:rPr>
              <w:t>$1,705,203</w:t>
            </w:r>
          </w:p>
        </w:tc>
        <w:tc>
          <w:tcPr>
            <w:tcW w:type="dxa" w:w="1162"/>
          </w:tcPr>
          <w:p>
            <w:pPr>
              <w:spacing w:after="0"/>
              <w:jc w:val="right"/>
            </w:pPr>
            <w:r>
              <w:rPr>
                <w:sz w:val="16"/>
              </w:rPr>
              <w:t>$20,424,129</w:t>
            </w:r>
          </w:p>
        </w:tc>
        <w:tc>
          <w:tcPr>
            <w:tcW w:type="dxa" w:w="1183"/>
          </w:tcPr>
          <w:p>
            <w:pPr>
              <w:spacing w:after="0"/>
              <w:jc w:val="right"/>
            </w:pPr>
            <w:r>
              <w:rPr>
                <w:sz w:val="16"/>
              </w:rPr>
              <w:t>60</w:t>
            </w:r>
          </w:p>
        </w:tc>
        <w:tc>
          <w:tcPr>
            <w:tcW w:type="dxa" w:w="2133"/>
          </w:tcPr>
          <w:p>
            <w:pPr>
              <w:spacing w:after="0"/>
              <w:jc w:val="left"/>
            </w:pPr>
          </w:p>
        </w:tc>
        <w:tc>
          <w:tcPr>
            <w:tcW w:type="dxa" w:w="1834"/>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0"/>
          </w:tcPr>
          <w:p>
            <w:pPr>
              <w:spacing w:after="0"/>
              <w:jc w:val="left"/>
            </w:pPr>
            <w:r>
              <w:rPr>
                <w:sz w:val="16"/>
              </w:rPr>
              <w:t>Relatively Moderate</w:t>
            </w:r>
          </w:p>
        </w:tc>
        <w:tc>
          <w:tcPr>
            <w:tcW w:type="dxa" w:w="1358"/>
          </w:tcPr>
          <w:p>
            <w:pPr>
              <w:spacing w:after="0"/>
              <w:jc w:val="left"/>
            </w:pPr>
            <w:r>
              <w:rPr>
                <w:sz w:val="16"/>
              </w:rPr>
              <w:t>Relatively Moderate</w:t>
            </w:r>
          </w:p>
        </w:tc>
        <w:tc>
          <w:tcPr>
            <w:tcW w:type="dxa" w:w="1126"/>
          </w:tcPr>
          <w:p>
            <w:pPr>
              <w:spacing w:after="0"/>
              <w:jc w:val="right"/>
            </w:pPr>
            <w:r>
              <w:rPr>
                <w:sz w:val="16"/>
              </w:rPr>
              <w:t>$4,190,415</w:t>
            </w:r>
          </w:p>
        </w:tc>
        <w:tc>
          <w:tcPr>
            <w:tcW w:type="dxa" w:w="1126"/>
          </w:tcPr>
          <w:p>
            <w:pPr>
              <w:spacing w:after="0"/>
              <w:jc w:val="right"/>
            </w:pPr>
            <w:r>
              <w:rPr>
                <w:sz w:val="16"/>
              </w:rPr>
              <w:t>$1,309</w:t>
            </w:r>
          </w:p>
        </w:tc>
        <w:tc>
          <w:tcPr>
            <w:tcW w:type="dxa" w:w="1290"/>
          </w:tcPr>
          <w:p>
            <w:pPr>
              <w:spacing w:after="0"/>
              <w:jc w:val="right"/>
            </w:pPr>
            <w:r>
              <w:rPr>
                <w:sz w:val="16"/>
              </w:rPr>
              <w:t>$2,633,346</w:t>
            </w:r>
          </w:p>
        </w:tc>
        <w:tc>
          <w:tcPr>
            <w:tcW w:type="dxa" w:w="1162"/>
          </w:tcPr>
          <w:p>
            <w:pPr>
              <w:spacing w:after="0"/>
              <w:jc w:val="right"/>
            </w:pPr>
            <w:r>
              <w:rPr>
                <w:sz w:val="16"/>
              </w:rPr>
              <w:t>$6,825,069</w:t>
            </w:r>
          </w:p>
        </w:tc>
        <w:tc>
          <w:tcPr>
            <w:tcW w:type="dxa" w:w="1183"/>
          </w:tcPr>
          <w:p>
            <w:pPr>
              <w:spacing w:after="0"/>
              <w:jc w:val="right"/>
            </w:pPr>
            <w:r>
              <w:rPr>
                <w:sz w:val="16"/>
              </w:rPr>
              <w:t>4</w:t>
            </w:r>
          </w:p>
        </w:tc>
        <w:tc>
          <w:tcPr>
            <w:tcW w:type="dxa" w:w="2133"/>
          </w:tcPr>
          <w:p>
            <w:pPr>
              <w:spacing w:after="0"/>
              <w:jc w:val="left"/>
            </w:pPr>
          </w:p>
        </w:tc>
        <w:tc>
          <w:tcPr>
            <w:tcW w:type="dxa" w:w="1834"/>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Earthquake</w:t>
            </w:r>
          </w:p>
        </w:tc>
        <w:tc>
          <w:tcPr>
            <w:tcW w:type="dxa" w:w="1180"/>
          </w:tcPr>
          <w:p>
            <w:pPr>
              <w:spacing w:after="0"/>
              <w:jc w:val="left"/>
            </w:pPr>
            <w:r>
              <w:rPr>
                <w:sz w:val="16"/>
              </w:rPr>
              <w:t>Relatively Low</w:t>
            </w:r>
          </w:p>
        </w:tc>
        <w:tc>
          <w:tcPr>
            <w:tcW w:type="dxa" w:w="1358"/>
          </w:tcPr>
          <w:p>
            <w:pPr>
              <w:spacing w:after="0"/>
              <w:jc w:val="left"/>
            </w:pPr>
            <w:r>
              <w:rPr>
                <w:sz w:val="16"/>
              </w:rPr>
              <w:t>Relatively Low</w:t>
            </w:r>
          </w:p>
        </w:tc>
        <w:tc>
          <w:tcPr>
            <w:tcW w:type="dxa" w:w="1126"/>
          </w:tcPr>
          <w:p>
            <w:pPr>
              <w:spacing w:after="0"/>
              <w:jc w:val="right"/>
            </w:pPr>
            <w:r>
              <w:rPr>
                <w:sz w:val="16"/>
              </w:rPr>
              <w:t>$2,121,173</w:t>
            </w:r>
          </w:p>
        </w:tc>
        <w:tc>
          <w:tcPr>
            <w:tcW w:type="dxa" w:w="1126"/>
          </w:tcPr>
          <w:p>
            <w:pPr>
              <w:spacing w:after="0"/>
              <w:jc w:val="right"/>
            </w:pPr>
          </w:p>
        </w:tc>
        <w:tc>
          <w:tcPr>
            <w:tcW w:type="dxa" w:w="1290"/>
          </w:tcPr>
          <w:p>
            <w:pPr>
              <w:spacing w:after="0"/>
              <w:jc w:val="right"/>
            </w:pPr>
            <w:r>
              <w:rPr>
                <w:sz w:val="16"/>
              </w:rPr>
              <w:t>$532,994</w:t>
            </w:r>
          </w:p>
        </w:tc>
        <w:tc>
          <w:tcPr>
            <w:tcW w:type="dxa" w:w="1162"/>
          </w:tcPr>
          <w:p>
            <w:pPr>
              <w:spacing w:after="0"/>
              <w:jc w:val="right"/>
            </w:pPr>
            <w:r>
              <w:rPr>
                <w:sz w:val="16"/>
              </w:rPr>
              <w:t>$2,654,167</w:t>
            </w:r>
          </w:p>
        </w:tc>
        <w:tc>
          <w:tcPr>
            <w:tcW w:type="dxa" w:w="1183"/>
          </w:tcPr>
          <w:p>
            <w:pPr>
              <w:spacing w:after="0"/>
              <w:jc w:val="right"/>
            </w:pPr>
          </w:p>
        </w:tc>
        <w:tc>
          <w:tcPr>
            <w:tcW w:type="dxa" w:w="2133"/>
          </w:tcPr>
          <w:p>
            <w:pPr>
              <w:spacing w:after="0"/>
              <w:jc w:val="left"/>
            </w:pPr>
          </w:p>
        </w:tc>
        <w:tc>
          <w:tcPr>
            <w:tcW w:type="dxa" w:w="1834"/>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180"/>
          </w:tcPr>
          <w:p>
            <w:pPr>
              <w:spacing w:after="0"/>
              <w:jc w:val="left"/>
            </w:pPr>
            <w:r>
              <w:rPr>
                <w:sz w:val="16"/>
              </w:rPr>
              <w:t>Relatively Low</w:t>
            </w:r>
          </w:p>
        </w:tc>
        <w:tc>
          <w:tcPr>
            <w:tcW w:type="dxa" w:w="1358"/>
          </w:tcPr>
          <w:p>
            <w:pPr>
              <w:spacing w:after="0"/>
              <w:jc w:val="left"/>
            </w:pPr>
            <w:r>
              <w:rPr>
                <w:sz w:val="16"/>
              </w:rPr>
              <w:t>Relatively Moderate</w:t>
            </w:r>
          </w:p>
        </w:tc>
        <w:tc>
          <w:tcPr>
            <w:tcW w:type="dxa" w:w="1126"/>
          </w:tcPr>
          <w:p>
            <w:pPr>
              <w:spacing w:after="0"/>
              <w:jc w:val="right"/>
            </w:pPr>
            <w:r>
              <w:rPr>
                <w:sz w:val="16"/>
              </w:rPr>
              <w:t>$970</w:t>
            </w:r>
          </w:p>
        </w:tc>
        <w:tc>
          <w:tcPr>
            <w:tcW w:type="dxa" w:w="1126"/>
          </w:tcPr>
          <w:p>
            <w:pPr>
              <w:spacing w:after="0"/>
              <w:jc w:val="right"/>
            </w:pPr>
            <w:r>
              <w:rPr>
                <w:sz w:val="16"/>
              </w:rPr>
              <w:t>$82,716</w:t>
            </w:r>
          </w:p>
        </w:tc>
        <w:tc>
          <w:tcPr>
            <w:tcW w:type="dxa" w:w="1290"/>
          </w:tcPr>
          <w:p>
            <w:pPr>
              <w:spacing w:after="0"/>
              <w:jc w:val="right"/>
            </w:pPr>
            <w:r>
              <w:rPr>
                <w:sz w:val="16"/>
              </w:rPr>
              <w:t>$943,357</w:t>
            </w:r>
          </w:p>
        </w:tc>
        <w:tc>
          <w:tcPr>
            <w:tcW w:type="dxa" w:w="1162"/>
          </w:tcPr>
          <w:p>
            <w:pPr>
              <w:spacing w:after="0"/>
              <w:jc w:val="right"/>
            </w:pPr>
            <w:r>
              <w:rPr>
                <w:sz w:val="16"/>
              </w:rPr>
              <w:t>$1,027,043</w:t>
            </w:r>
          </w:p>
        </w:tc>
        <w:tc>
          <w:tcPr>
            <w:tcW w:type="dxa" w:w="1183"/>
          </w:tcPr>
          <w:p>
            <w:pPr>
              <w:spacing w:after="0"/>
              <w:jc w:val="right"/>
            </w:pPr>
            <w:r>
              <w:rPr>
                <w:sz w:val="16"/>
              </w:rPr>
              <w:t>4</w:t>
            </w:r>
          </w:p>
        </w:tc>
        <w:tc>
          <w:tcPr>
            <w:tcW w:type="dxa" w:w="2133"/>
          </w:tcPr>
          <w:p>
            <w:pPr>
              <w:spacing w:after="0"/>
              <w:jc w:val="left"/>
            </w:pPr>
          </w:p>
        </w:tc>
        <w:tc>
          <w:tcPr>
            <w:tcW w:type="dxa" w:w="1834"/>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80"/>
          </w:tcPr>
          <w:p>
            <w:pPr>
              <w:spacing w:after="0"/>
              <w:jc w:val="left"/>
            </w:pPr>
            <w:r>
              <w:rPr>
                <w:sz w:val="16"/>
              </w:rPr>
              <w:t>Relatively Moderate</w:t>
            </w:r>
          </w:p>
        </w:tc>
        <w:tc>
          <w:tcPr>
            <w:tcW w:type="dxa" w:w="1358"/>
          </w:tcPr>
          <w:p>
            <w:pPr>
              <w:spacing w:after="0"/>
              <w:jc w:val="left"/>
            </w:pPr>
            <w:r>
              <w:rPr>
                <w:sz w:val="16"/>
              </w:rPr>
              <w:t>Relatively Moderate</w:t>
            </w:r>
          </w:p>
        </w:tc>
        <w:tc>
          <w:tcPr>
            <w:tcW w:type="dxa" w:w="1126"/>
          </w:tcPr>
          <w:p>
            <w:pPr>
              <w:spacing w:after="0"/>
              <w:jc w:val="right"/>
            </w:pPr>
            <w:r>
              <w:rPr>
                <w:sz w:val="16"/>
              </w:rPr>
              <w:t>$167,631</w:t>
            </w:r>
          </w:p>
        </w:tc>
        <w:tc>
          <w:tcPr>
            <w:tcW w:type="dxa" w:w="1126"/>
          </w:tcPr>
          <w:p>
            <w:pPr>
              <w:spacing w:after="0"/>
              <w:jc w:val="right"/>
            </w:pPr>
            <w:r>
              <w:rPr>
                <w:sz w:val="16"/>
              </w:rPr>
              <w:t>$7,310</w:t>
            </w:r>
          </w:p>
        </w:tc>
        <w:tc>
          <w:tcPr>
            <w:tcW w:type="dxa" w:w="1290"/>
          </w:tcPr>
          <w:p>
            <w:pPr>
              <w:spacing w:after="0"/>
              <w:jc w:val="right"/>
            </w:pPr>
            <w:r>
              <w:rPr>
                <w:sz w:val="16"/>
              </w:rPr>
              <w:t>$586,072</w:t>
            </w:r>
          </w:p>
        </w:tc>
        <w:tc>
          <w:tcPr>
            <w:tcW w:type="dxa" w:w="1162"/>
          </w:tcPr>
          <w:p>
            <w:pPr>
              <w:spacing w:after="0"/>
              <w:jc w:val="right"/>
            </w:pPr>
            <w:r>
              <w:rPr>
                <w:sz w:val="16"/>
              </w:rPr>
              <w:t>$761,014</w:t>
            </w:r>
          </w:p>
        </w:tc>
        <w:tc>
          <w:tcPr>
            <w:tcW w:type="dxa" w:w="1183"/>
          </w:tcPr>
          <w:p>
            <w:pPr>
              <w:spacing w:after="0"/>
              <w:jc w:val="right"/>
            </w:pPr>
            <w:r>
              <w:rPr>
                <w:sz w:val="16"/>
              </w:rPr>
              <w:t>143</w:t>
            </w:r>
          </w:p>
        </w:tc>
        <w:tc>
          <w:tcPr>
            <w:tcW w:type="dxa" w:w="2133"/>
          </w:tcPr>
          <w:p>
            <w:pPr>
              <w:spacing w:after="0"/>
              <w:jc w:val="left"/>
            </w:pPr>
          </w:p>
        </w:tc>
        <w:tc>
          <w:tcPr>
            <w:tcW w:type="dxa" w:w="1834"/>
          </w:tcPr>
          <w:p>
            <w:pPr>
              <w:spacing w:after="0"/>
              <w:jc w:val="left"/>
            </w:pPr>
            <w:r>
              <w:rPr>
                <w:sz w:val="16"/>
              </w:rPr>
              <w:t>Includes 10 High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80"/>
          </w:tcPr>
          <w:p>
            <w:pPr>
              <w:spacing w:after="0"/>
              <w:jc w:val="left"/>
            </w:pPr>
            <w:r>
              <w:rPr>
                <w:sz w:val="16"/>
              </w:rPr>
              <w:t>Relatively Low</w:t>
            </w:r>
          </w:p>
        </w:tc>
        <w:tc>
          <w:tcPr>
            <w:tcW w:type="dxa" w:w="1358"/>
          </w:tcPr>
          <w:p>
            <w:pPr>
              <w:spacing w:after="0"/>
              <w:jc w:val="left"/>
            </w:pPr>
            <w:r>
              <w:rPr>
                <w:sz w:val="16"/>
              </w:rPr>
              <w:t>Relatively Low</w:t>
            </w:r>
          </w:p>
        </w:tc>
        <w:tc>
          <w:tcPr>
            <w:tcW w:type="dxa" w:w="1126"/>
          </w:tcPr>
          <w:p>
            <w:pPr>
              <w:spacing w:after="0"/>
              <w:jc w:val="right"/>
            </w:pPr>
            <w:r>
              <w:rPr>
                <w:sz w:val="16"/>
              </w:rPr>
              <w:t>$8,012</w:t>
            </w:r>
          </w:p>
        </w:tc>
        <w:tc>
          <w:tcPr>
            <w:tcW w:type="dxa" w:w="1126"/>
          </w:tcPr>
          <w:p>
            <w:pPr>
              <w:spacing w:after="0"/>
              <w:jc w:val="right"/>
            </w:pPr>
            <w:r>
              <w:rPr>
                <w:sz w:val="16"/>
              </w:rPr>
              <w:t>$2</w:t>
            </w:r>
          </w:p>
        </w:tc>
        <w:tc>
          <w:tcPr>
            <w:tcW w:type="dxa" w:w="1290"/>
          </w:tcPr>
          <w:p>
            <w:pPr>
              <w:spacing w:after="0"/>
              <w:jc w:val="right"/>
            </w:pPr>
            <w:r>
              <w:rPr>
                <w:sz w:val="16"/>
              </w:rPr>
              <w:t>$677,691</w:t>
            </w:r>
          </w:p>
        </w:tc>
        <w:tc>
          <w:tcPr>
            <w:tcW w:type="dxa" w:w="1162"/>
          </w:tcPr>
          <w:p>
            <w:pPr>
              <w:spacing w:after="0"/>
              <w:jc w:val="right"/>
            </w:pPr>
            <w:r>
              <w:rPr>
                <w:sz w:val="16"/>
              </w:rPr>
              <w:t>$685,705</w:t>
            </w:r>
          </w:p>
        </w:tc>
        <w:tc>
          <w:tcPr>
            <w:tcW w:type="dxa" w:w="1183"/>
          </w:tcPr>
          <w:p>
            <w:pPr>
              <w:spacing w:after="0"/>
              <w:jc w:val="right"/>
            </w:pPr>
            <w:r>
              <w:rPr>
                <w:sz w:val="16"/>
              </w:rPr>
              <w:t>4</w:t>
            </w:r>
          </w:p>
        </w:tc>
        <w:tc>
          <w:tcPr>
            <w:tcW w:type="dxa" w:w="2133"/>
          </w:tcPr>
          <w:p>
            <w:pPr>
              <w:spacing w:after="0"/>
              <w:jc w:val="left"/>
            </w:pPr>
          </w:p>
        </w:tc>
        <w:tc>
          <w:tcPr>
            <w:tcW w:type="dxa" w:w="1834"/>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Hail</w:t>
            </w:r>
          </w:p>
        </w:tc>
        <w:tc>
          <w:tcPr>
            <w:tcW w:type="dxa" w:w="1180"/>
          </w:tcPr>
          <w:p>
            <w:pPr>
              <w:spacing w:after="0"/>
              <w:jc w:val="left"/>
            </w:pPr>
            <w:r>
              <w:rPr>
                <w:sz w:val="16"/>
              </w:rPr>
              <w:t>Relatively Low</w:t>
            </w:r>
          </w:p>
        </w:tc>
        <w:tc>
          <w:tcPr>
            <w:tcW w:type="dxa" w:w="1358"/>
          </w:tcPr>
          <w:p>
            <w:pPr>
              <w:spacing w:after="0"/>
              <w:jc w:val="left"/>
            </w:pPr>
            <w:r>
              <w:rPr>
                <w:sz w:val="16"/>
              </w:rPr>
              <w:t>Relatively Low</w:t>
            </w:r>
          </w:p>
        </w:tc>
        <w:tc>
          <w:tcPr>
            <w:tcW w:type="dxa" w:w="1126"/>
          </w:tcPr>
          <w:p>
            <w:pPr>
              <w:spacing w:after="0"/>
              <w:jc w:val="right"/>
            </w:pPr>
            <w:r>
              <w:rPr>
                <w:sz w:val="16"/>
              </w:rPr>
              <w:t>$399,527</w:t>
            </w:r>
          </w:p>
        </w:tc>
        <w:tc>
          <w:tcPr>
            <w:tcW w:type="dxa" w:w="1126"/>
          </w:tcPr>
          <w:p>
            <w:pPr>
              <w:spacing w:after="0"/>
              <w:jc w:val="right"/>
            </w:pPr>
            <w:r>
              <w:rPr>
                <w:sz w:val="16"/>
              </w:rPr>
              <w:t>$11,866</w:t>
            </w:r>
          </w:p>
        </w:tc>
        <w:tc>
          <w:tcPr>
            <w:tcW w:type="dxa" w:w="1290"/>
          </w:tcPr>
          <w:p>
            <w:pPr>
              <w:spacing w:after="0"/>
              <w:jc w:val="right"/>
            </w:pPr>
            <w:r>
              <w:rPr>
                <w:sz w:val="16"/>
              </w:rPr>
              <w:t>$92,453</w:t>
            </w:r>
          </w:p>
        </w:tc>
        <w:tc>
          <w:tcPr>
            <w:tcW w:type="dxa" w:w="1162"/>
          </w:tcPr>
          <w:p>
            <w:pPr>
              <w:spacing w:after="0"/>
              <w:jc w:val="right"/>
            </w:pPr>
            <w:r>
              <w:rPr>
                <w:sz w:val="16"/>
              </w:rPr>
              <w:t>$503,845</w:t>
            </w:r>
          </w:p>
        </w:tc>
        <w:tc>
          <w:tcPr>
            <w:tcW w:type="dxa" w:w="1183"/>
          </w:tcPr>
          <w:p>
            <w:pPr>
              <w:spacing w:after="0"/>
              <w:jc w:val="right"/>
            </w:pPr>
            <w:r>
              <w:rPr>
                <w:sz w:val="16"/>
              </w:rPr>
              <w:t>51</w:t>
            </w:r>
          </w:p>
        </w:tc>
        <w:tc>
          <w:tcPr>
            <w:tcW w:type="dxa" w:w="2133"/>
          </w:tcPr>
          <w:p>
            <w:pPr>
              <w:spacing w:after="0"/>
              <w:jc w:val="left"/>
            </w:pPr>
          </w:p>
        </w:tc>
        <w:tc>
          <w:tcPr>
            <w:tcW w:type="dxa" w:w="1834"/>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80"/>
          </w:tcPr>
          <w:p>
            <w:pPr>
              <w:spacing w:after="0"/>
              <w:jc w:val="left"/>
            </w:pPr>
            <w:r>
              <w:rPr>
                <w:sz w:val="16"/>
              </w:rPr>
              <w:t>Relatively Low</w:t>
            </w:r>
          </w:p>
        </w:tc>
        <w:tc>
          <w:tcPr>
            <w:tcW w:type="dxa" w:w="1358"/>
          </w:tcPr>
          <w:p>
            <w:pPr>
              <w:spacing w:after="0"/>
              <w:jc w:val="left"/>
            </w:pPr>
            <w:r>
              <w:rPr>
                <w:sz w:val="16"/>
              </w:rPr>
              <w:t>Relatively Low</w:t>
            </w:r>
          </w:p>
        </w:tc>
        <w:tc>
          <w:tcPr>
            <w:tcW w:type="dxa" w:w="1126"/>
          </w:tcPr>
          <w:p>
            <w:pPr>
              <w:spacing w:after="0"/>
              <w:jc w:val="right"/>
            </w:pPr>
            <w:r>
              <w:rPr>
                <w:sz w:val="16"/>
              </w:rPr>
              <w:t>$38,025</w:t>
            </w:r>
          </w:p>
        </w:tc>
        <w:tc>
          <w:tcPr>
            <w:tcW w:type="dxa" w:w="1126"/>
          </w:tcPr>
          <w:p>
            <w:pPr>
              <w:spacing w:after="0"/>
              <w:jc w:val="right"/>
            </w:pPr>
          </w:p>
        </w:tc>
        <w:tc>
          <w:tcPr>
            <w:tcW w:type="dxa" w:w="1290"/>
          </w:tcPr>
          <w:p>
            <w:pPr>
              <w:spacing w:after="0"/>
              <w:jc w:val="right"/>
            </w:pPr>
            <w:r>
              <w:rPr>
                <w:sz w:val="16"/>
              </w:rPr>
              <w:t>$184,573</w:t>
            </w:r>
          </w:p>
        </w:tc>
        <w:tc>
          <w:tcPr>
            <w:tcW w:type="dxa" w:w="1162"/>
          </w:tcPr>
          <w:p>
            <w:pPr>
              <w:spacing w:after="0"/>
              <w:jc w:val="right"/>
            </w:pPr>
            <w:r>
              <w:rPr>
                <w:sz w:val="16"/>
              </w:rPr>
              <w:t>$222,599</w:t>
            </w:r>
          </w:p>
        </w:tc>
        <w:tc>
          <w:tcPr>
            <w:tcW w:type="dxa" w:w="1183"/>
          </w:tcPr>
          <w:p>
            <w:pPr>
              <w:spacing w:after="0"/>
              <w:jc w:val="right"/>
            </w:pPr>
            <w:r>
              <w:rPr>
                <w:sz w:val="16"/>
              </w:rPr>
              <w:t>6</w:t>
            </w:r>
          </w:p>
        </w:tc>
        <w:tc>
          <w:tcPr>
            <w:tcW w:type="dxa" w:w="2133"/>
          </w:tcPr>
          <w:p>
            <w:pPr>
              <w:spacing w:after="0"/>
              <w:jc w:val="left"/>
            </w:pPr>
          </w:p>
        </w:tc>
        <w:tc>
          <w:tcPr>
            <w:tcW w:type="dxa" w:w="1834"/>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Drought</w:t>
            </w:r>
          </w:p>
        </w:tc>
        <w:tc>
          <w:tcPr>
            <w:tcW w:type="dxa" w:w="1180"/>
          </w:tcPr>
          <w:p>
            <w:pPr>
              <w:spacing w:after="0"/>
              <w:jc w:val="left"/>
            </w:pPr>
            <w:r>
              <w:rPr>
                <w:sz w:val="16"/>
              </w:rPr>
              <w:t>Relatively Low</w:t>
            </w:r>
          </w:p>
        </w:tc>
        <w:tc>
          <w:tcPr>
            <w:tcW w:type="dxa" w:w="135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$170,918</w:t>
            </w:r>
          </w:p>
        </w:tc>
        <w:tc>
          <w:tcPr>
            <w:tcW w:type="dxa" w:w="1290"/>
          </w:tcPr>
          <w:p>
            <w:pPr>
              <w:spacing w:after="0"/>
              <w:jc w:val="right"/>
            </w:pPr>
          </w:p>
        </w:tc>
        <w:tc>
          <w:tcPr>
            <w:tcW w:type="dxa" w:w="1162"/>
          </w:tcPr>
          <w:p>
            <w:pPr>
              <w:spacing w:after="0"/>
              <w:jc w:val="right"/>
            </w:pPr>
            <w:r>
              <w:rPr>
                <w:sz w:val="16"/>
              </w:rPr>
              <w:t>$170,918</w:t>
            </w:r>
          </w:p>
        </w:tc>
        <w:tc>
          <w:tcPr>
            <w:tcW w:type="dxa" w:w="1183"/>
          </w:tcPr>
          <w:p>
            <w:pPr>
              <w:spacing w:after="0"/>
              <w:jc w:val="right"/>
            </w:pPr>
            <w:r>
              <w:rPr>
                <w:sz w:val="16"/>
              </w:rPr>
              <w:t>12</w:t>
            </w:r>
          </w:p>
        </w:tc>
        <w:tc>
          <w:tcPr>
            <w:tcW w:type="dxa" w:w="2133"/>
          </w:tcPr>
          <w:p>
            <w:pPr>
              <w:spacing w:after="0"/>
              <w:jc w:val="left"/>
            </w:pPr>
          </w:p>
        </w:tc>
        <w:tc>
          <w:tcPr>
            <w:tcW w:type="dxa" w:w="1834"/>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0"/>
          </w:tcPr>
          <w:p>
            <w:pPr>
              <w:spacing w:after="0"/>
              <w:jc w:val="left"/>
            </w:pPr>
            <w:r>
              <w:rPr>
                <w:sz w:val="16"/>
              </w:rPr>
              <w:t>Relatively Moderate</w:t>
            </w:r>
          </w:p>
        </w:tc>
        <w:tc>
          <w:tcPr>
            <w:tcW w:type="dxa" w:w="1358"/>
          </w:tcPr>
          <w:p>
            <w:pPr>
              <w:spacing w:after="0"/>
              <w:jc w:val="left"/>
            </w:pPr>
            <w:r>
              <w:rPr>
                <w:sz w:val="16"/>
              </w:rPr>
              <w:t>Relatively Moderate</w:t>
            </w:r>
          </w:p>
        </w:tc>
        <w:tc>
          <w:tcPr>
            <w:tcW w:type="dxa" w:w="1126"/>
          </w:tcPr>
          <w:p>
            <w:pPr>
              <w:spacing w:after="0"/>
              <w:jc w:val="right"/>
            </w:pPr>
            <w:r>
              <w:rPr>
                <w:sz w:val="16"/>
              </w:rPr>
              <w:t>$27,048</w:t>
            </w:r>
          </w:p>
        </w:tc>
        <w:tc>
          <w:tcPr>
            <w:tcW w:type="dxa" w:w="1126"/>
          </w:tcPr>
          <w:p>
            <w:pPr>
              <w:spacing w:after="0"/>
              <w:jc w:val="right"/>
            </w:pPr>
            <w:r>
              <w:rPr>
                <w:sz w:val="16"/>
              </w:rPr>
              <w:t>$338</w:t>
            </w:r>
          </w:p>
        </w:tc>
        <w:tc>
          <w:tcPr>
            <w:tcW w:type="dxa" w:w="1290"/>
          </w:tcPr>
          <w:p>
            <w:pPr>
              <w:spacing w:after="0"/>
              <w:jc w:val="right"/>
            </w:pPr>
            <w:r>
              <w:rPr>
                <w:sz w:val="16"/>
              </w:rPr>
              <w:t>$122,709</w:t>
            </w:r>
          </w:p>
        </w:tc>
        <w:tc>
          <w:tcPr>
            <w:tcW w:type="dxa" w:w="1162"/>
          </w:tcPr>
          <w:p>
            <w:pPr>
              <w:spacing w:after="0"/>
              <w:jc w:val="right"/>
            </w:pPr>
            <w:r>
              <w:rPr>
                <w:sz w:val="16"/>
              </w:rPr>
              <w:t>$150,096</w:t>
            </w:r>
          </w:p>
        </w:tc>
        <w:tc>
          <w:tcPr>
            <w:tcW w:type="dxa" w:w="1183"/>
          </w:tcPr>
          <w:p>
            <w:pPr>
              <w:spacing w:after="0"/>
              <w:jc w:val="right"/>
            </w:pPr>
            <w:r>
              <w:rPr>
                <w:sz w:val="16"/>
              </w:rPr>
              <w:t>36</w:t>
            </w:r>
          </w:p>
        </w:tc>
        <w:tc>
          <w:tcPr>
            <w:tcW w:type="dxa" w:w="2133"/>
          </w:tcPr>
          <w:p>
            <w:pPr>
              <w:spacing w:after="0"/>
              <w:jc w:val="left"/>
            </w:pPr>
          </w:p>
        </w:tc>
        <w:tc>
          <w:tcPr>
            <w:tcW w:type="dxa" w:w="1834"/>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80"/>
          </w:tcPr>
          <w:p>
            <w:pPr>
              <w:spacing w:after="0"/>
              <w:jc w:val="left"/>
            </w:pPr>
            <w:r>
              <w:rPr>
                <w:sz w:val="16"/>
              </w:rPr>
              <w:t>Relatively Low</w:t>
            </w:r>
          </w:p>
        </w:tc>
        <w:tc>
          <w:tcPr>
            <w:tcW w:type="dxa" w:w="1358"/>
          </w:tcPr>
          <w:p>
            <w:pPr>
              <w:spacing w:after="0"/>
              <w:jc w:val="left"/>
            </w:pPr>
            <w:r>
              <w:rPr>
                <w:sz w:val="16"/>
              </w:rPr>
              <w:t>Relatively Moderate</w:t>
            </w:r>
          </w:p>
        </w:tc>
        <w:tc>
          <w:tcPr>
            <w:tcW w:type="dxa" w:w="1126"/>
          </w:tcPr>
          <w:p>
            <w:pPr>
              <w:spacing w:after="0"/>
              <w:jc w:val="right"/>
            </w:pPr>
            <w:r>
              <w:rPr>
                <w:sz w:val="16"/>
              </w:rPr>
              <w:t>$10,388</w:t>
            </w:r>
          </w:p>
        </w:tc>
        <w:tc>
          <w:tcPr>
            <w:tcW w:type="dxa" w:w="1126"/>
          </w:tcPr>
          <w:p>
            <w:pPr>
              <w:spacing w:after="0"/>
              <w:jc w:val="right"/>
            </w:pPr>
          </w:p>
        </w:tc>
        <w:tc>
          <w:tcPr>
            <w:tcW w:type="dxa" w:w="1290"/>
          </w:tcPr>
          <w:p>
            <w:pPr>
              <w:spacing w:after="0"/>
              <w:jc w:val="right"/>
            </w:pPr>
            <w:r>
              <w:rPr>
                <w:sz w:val="16"/>
              </w:rPr>
              <w:t>$136,761</w:t>
            </w:r>
          </w:p>
        </w:tc>
        <w:tc>
          <w:tcPr>
            <w:tcW w:type="dxa" w:w="1162"/>
          </w:tcPr>
          <w:p>
            <w:pPr>
              <w:spacing w:after="0"/>
              <w:jc w:val="right"/>
            </w:pPr>
            <w:r>
              <w:rPr>
                <w:sz w:val="16"/>
              </w:rPr>
              <w:t>$147,149</w:t>
            </w:r>
          </w:p>
        </w:tc>
        <w:tc>
          <w:tcPr>
            <w:tcW w:type="dxa" w:w="1183"/>
          </w:tcPr>
          <w:p>
            <w:pPr>
              <w:spacing w:after="0"/>
              <w:jc w:val="right"/>
            </w:pPr>
            <w:r>
              <w:rPr>
                <w:sz w:val="16"/>
              </w:rPr>
              <w:t>3</w:t>
            </w:r>
          </w:p>
        </w:tc>
        <w:tc>
          <w:tcPr>
            <w:tcW w:type="dxa" w:w="2133"/>
          </w:tcPr>
          <w:p>
            <w:pPr>
              <w:spacing w:after="0"/>
              <w:jc w:val="left"/>
            </w:pPr>
          </w:p>
        </w:tc>
        <w:tc>
          <w:tcPr>
            <w:tcW w:type="dxa" w:w="1834"/>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358"/>
          </w:tcPr>
          <w:p>
            <w:pPr>
              <w:spacing w:after="0"/>
              <w:jc w:val="left"/>
            </w:pPr>
            <w:r>
              <w:rPr>
                <w:sz w:val="16"/>
              </w:rPr>
              <w:t>Very Low</w:t>
            </w:r>
          </w:p>
        </w:tc>
        <w:tc>
          <w:tcPr>
            <w:tcW w:type="dxa" w:w="1126"/>
          </w:tcPr>
          <w:p>
            <w:pPr>
              <w:spacing w:after="0"/>
              <w:jc w:val="right"/>
            </w:pPr>
            <w:r>
              <w:rPr>
                <w:sz w:val="16"/>
              </w:rPr>
              <w:t>$11,007</w:t>
            </w:r>
          </w:p>
        </w:tc>
        <w:tc>
          <w:tcPr>
            <w:tcW w:type="dxa" w:w="1126"/>
          </w:tcPr>
          <w:p>
            <w:pPr>
              <w:spacing w:after="0"/>
              <w:jc w:val="right"/>
            </w:pPr>
            <w:r>
              <w:rPr>
                <w:sz w:val="16"/>
              </w:rPr>
              <w:t>$8</w:t>
            </w:r>
          </w:p>
        </w:tc>
        <w:tc>
          <w:tcPr>
            <w:tcW w:type="dxa" w:w="1290"/>
          </w:tcPr>
          <w:p>
            <w:pPr>
              <w:spacing w:after="0"/>
              <w:jc w:val="right"/>
            </w:pPr>
            <w:r>
              <w:rPr>
                <w:sz w:val="16"/>
              </w:rPr>
              <w:t>$2,075</w:t>
            </w:r>
          </w:p>
        </w:tc>
        <w:tc>
          <w:tcPr>
            <w:tcW w:type="dxa" w:w="1162"/>
          </w:tcPr>
          <w:p>
            <w:pPr>
              <w:spacing w:after="0"/>
              <w:jc w:val="right"/>
            </w:pPr>
            <w:r>
              <w:rPr>
                <w:sz w:val="16"/>
              </w:rPr>
              <w:t>$13,089</w:t>
            </w:r>
          </w:p>
        </w:tc>
        <w:tc>
          <w:tcPr>
            <w:tcW w:type="dxa" w:w="1183"/>
          </w:tcPr>
          <w:p>
            <w:pPr>
              <w:spacing w:after="0"/>
              <w:jc w:val="right"/>
            </w:pPr>
            <w:r>
              <w:rPr>
                <w:sz w:val="16"/>
              </w:rPr>
              <w:t>0</w:t>
            </w:r>
          </w:p>
        </w:tc>
        <w:tc>
          <w:tcPr>
            <w:tcW w:type="dxa" w:w="2133"/>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0"/>
          </w:tcPr>
          <w:p>
            <w:pPr>
              <w:spacing w:after="0"/>
              <w:jc w:val="left"/>
            </w:pPr>
            <w:r>
              <w:rPr>
                <w:sz w:val="16"/>
              </w:rPr>
              <w:t>Relatively Low</w:t>
            </w:r>
          </w:p>
        </w:tc>
        <w:tc>
          <w:tcPr>
            <w:tcW w:type="dxa" w:w="1358"/>
          </w:tcPr>
          <w:p>
            <w:pPr>
              <w:spacing w:after="0"/>
              <w:jc w:val="left"/>
            </w:pPr>
            <w:r>
              <w:rPr>
                <w:sz w:val="16"/>
              </w:rPr>
              <w:t>Relatively Low</w:t>
            </w:r>
          </w:p>
        </w:tc>
        <w:tc>
          <w:tcPr>
            <w:tcW w:type="dxa" w:w="1126"/>
          </w:tcPr>
          <w:p>
            <w:pPr>
              <w:spacing w:after="0"/>
              <w:jc w:val="right"/>
            </w:pPr>
            <w:r>
              <w:rPr>
                <w:sz w:val="16"/>
              </w:rPr>
              <w:t>$419</w:t>
            </w:r>
          </w:p>
        </w:tc>
        <w:tc>
          <w:tcPr>
            <w:tcW w:type="dxa" w:w="1126"/>
          </w:tcPr>
          <w:p>
            <w:pPr>
              <w:spacing w:after="0"/>
              <w:jc w:val="right"/>
            </w:pPr>
          </w:p>
        </w:tc>
        <w:tc>
          <w:tcPr>
            <w:tcW w:type="dxa" w:w="1290"/>
          </w:tcPr>
          <w:p>
            <w:pPr>
              <w:spacing w:after="0"/>
              <w:jc w:val="right"/>
            </w:pPr>
            <w:r>
              <w:rPr>
                <w:sz w:val="16"/>
              </w:rPr>
              <w:t>$8,694</w:t>
            </w:r>
          </w:p>
        </w:tc>
        <w:tc>
          <w:tcPr>
            <w:tcW w:type="dxa" w:w="1162"/>
          </w:tcPr>
          <w:p>
            <w:pPr>
              <w:spacing w:after="0"/>
              <w:jc w:val="right"/>
            </w:pPr>
            <w:r>
              <w:rPr>
                <w:sz w:val="16"/>
              </w:rPr>
              <w:t>$9,113</w:t>
            </w:r>
          </w:p>
        </w:tc>
        <w:tc>
          <w:tcPr>
            <w:tcW w:type="dxa" w:w="1183"/>
          </w:tcPr>
          <w:p>
            <w:pPr>
              <w:spacing w:after="0"/>
              <w:jc w:val="right"/>
            </w:pPr>
            <w:r>
              <w:rPr>
                <w:sz w:val="16"/>
              </w:rPr>
              <w:t>0</w:t>
            </w:r>
          </w:p>
        </w:tc>
        <w:tc>
          <w:tcPr>
            <w:tcW w:type="dxa" w:w="2133"/>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358"/>
          </w:tcPr>
          <w:p>
            <w:pPr>
              <w:spacing w:after="0"/>
              <w:jc w:val="left"/>
            </w:pPr>
            <w:r>
              <w:rPr>
                <w:sz w:val="16"/>
              </w:rPr>
              <w:t>Very Low</w:t>
            </w:r>
          </w:p>
        </w:tc>
        <w:tc>
          <w:tcPr>
            <w:tcW w:type="dxa" w:w="1126"/>
          </w:tcPr>
          <w:p>
            <w:pPr>
              <w:spacing w:after="0"/>
              <w:jc w:val="right"/>
            </w:pPr>
            <w:r>
              <w:rPr>
                <w:sz w:val="16"/>
              </w:rPr>
              <w:t>$5,957</w:t>
            </w:r>
          </w:p>
        </w:tc>
        <w:tc>
          <w:tcPr>
            <w:tcW w:type="dxa" w:w="1126"/>
          </w:tcPr>
          <w:p>
            <w:pPr>
              <w:spacing w:after="0"/>
              <w:jc w:val="right"/>
            </w:pPr>
            <w:r>
              <w:rPr>
                <w:sz w:val="16"/>
              </w:rPr>
              <w:t>$1,816</w:t>
            </w:r>
          </w:p>
        </w:tc>
        <w:tc>
          <w:tcPr>
            <w:tcW w:type="dxa" w:w="1290"/>
          </w:tcPr>
          <w:p>
            <w:pPr>
              <w:spacing w:after="0"/>
              <w:jc w:val="right"/>
            </w:pPr>
            <w:r>
              <w:rPr>
                <w:sz w:val="16"/>
              </w:rPr>
              <w:t>$14</w:t>
            </w:r>
          </w:p>
        </w:tc>
        <w:tc>
          <w:tcPr>
            <w:tcW w:type="dxa" w:w="1162"/>
          </w:tcPr>
          <w:p>
            <w:pPr>
              <w:spacing w:after="0"/>
              <w:jc w:val="right"/>
            </w:pPr>
            <w:r>
              <w:rPr>
                <w:sz w:val="16"/>
              </w:rPr>
              <w:t>$7,787</w:t>
            </w:r>
          </w:p>
        </w:tc>
        <w:tc>
          <w:tcPr>
            <w:tcW w:type="dxa" w:w="1183"/>
          </w:tcPr>
          <w:p>
            <w:pPr>
              <w:spacing w:after="0"/>
              <w:jc w:val="right"/>
            </w:pPr>
            <w:r>
              <w:rPr>
                <w:sz w:val="16"/>
              </w:rPr>
              <w:t>0</w:t>
            </w:r>
          </w:p>
        </w:tc>
        <w:tc>
          <w:tcPr>
            <w:tcW w:type="dxa" w:w="2133"/>
          </w:tcPr>
          <w:p>
            <w:pPr>
              <w:spacing w:after="0"/>
              <w:jc w:val="left"/>
            </w:pPr>
          </w:p>
        </w:tc>
        <w:tc>
          <w:tcPr>
            <w:tcW w:type="dxa" w:w="1834"/>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0"/>
          </w:tcPr>
          <w:p>
            <w:pPr>
              <w:spacing w:after="0"/>
              <w:jc w:val="left"/>
            </w:pPr>
            <w:r>
              <w:rPr>
                <w:sz w:val="16"/>
              </w:rPr>
              <w:t>Not Applicable</w:t>
            </w:r>
          </w:p>
        </w:tc>
        <w:tc>
          <w:tcPr>
            <w:tcW w:type="dxa" w:w="135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avalanche Not Applicable for this county, and no federal declaration for this county names it.</w:t>
            </w:r>
          </w:p>
        </w:tc>
        <w:tc>
          <w:tcPr>
            <w:tcW w:type="dxa" w:w="1834"/>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35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coastal flooding Not Applicable for this county, and no federal declaration for this county names it.</w:t>
            </w:r>
          </w:p>
        </w:tc>
        <w:tc>
          <w:tcPr>
            <w:tcW w:type="dxa" w:w="1834"/>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35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tsunami Not Applicable for this county, and no federal declaration for this county names it.</w:t>
            </w: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35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volcanic activity Not Applicable for this county, and no federal declaration for this county names it.</w:t>
            </w: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867"/>
        <w:gridCol w:w="1745"/>
        <w:gridCol w:w="1611"/>
        <w:gridCol w:w="1734"/>
        <w:gridCol w:w="2196"/>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867"/>
            <w:shd w:val="clear" w:color="auto" w:fill="E8E8E8"/>
          </w:tcPr>
          <w:p>
            <w:pPr>
              <w:spacing w:after="0"/>
              <w:jc w:val="left"/>
            </w:pPr>
            <w:r>
              <w:rPr>
                <w:b/>
                <w:sz w:val="16"/>
              </w:rPr>
              <w:t>Observed range</w:t>
            </w:r>
          </w:p>
        </w:tc>
        <w:tc>
          <w:tcPr>
            <w:tcW w:type="dxa" w:w="1745"/>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734"/>
            <w:shd w:val="clear" w:color="auto" w:fill="E8E8E8"/>
          </w:tcPr>
          <w:p>
            <w:pPr>
              <w:spacing w:after="0"/>
              <w:jc w:val="left"/>
            </w:pPr>
            <w:r>
              <w:rPr>
                <w:b/>
                <w:sz w:val="16"/>
              </w:rPr>
              <w:t>How it applies to members</w:t>
            </w:r>
          </w:p>
        </w:tc>
        <w:tc>
          <w:tcPr>
            <w:tcW w:type="dxa" w:w="2196"/>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7"/>
          </w:tcPr>
          <w:p>
            <w:pPr>
              <w:spacing w:after="0"/>
              <w:jc w:val="left"/>
            </w:pPr>
          </w:p>
        </w:tc>
        <w:tc>
          <w:tcPr>
            <w:tcW w:type="dxa" w:w="1745"/>
          </w:tcPr>
          <w:p>
            <w:pPr>
              <w:spacing w:after="0"/>
              <w:jc w:val="left"/>
            </w:pPr>
          </w:p>
        </w:tc>
        <w:tc>
          <w:tcPr>
            <w:tcW w:type="dxa" w:w="1611"/>
          </w:tcPr>
          <w:p>
            <w:pPr>
              <w:spacing w:after="0"/>
              <w:jc w:val="left"/>
            </w:pPr>
          </w:p>
        </w:tc>
        <w:tc>
          <w:tcPr>
            <w:tcW w:type="dxa" w:w="1734"/>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867"/>
          </w:tcPr>
          <w:p>
            <w:pPr>
              <w:spacing w:after="0"/>
              <w:jc w:val="left"/>
            </w:pPr>
          </w:p>
        </w:tc>
        <w:tc>
          <w:tcPr>
            <w:tcW w:type="dxa" w:w="1745"/>
          </w:tcPr>
          <w:p>
            <w:pPr>
              <w:spacing w:after="0"/>
              <w:jc w:val="left"/>
            </w:pPr>
          </w:p>
        </w:tc>
        <w:tc>
          <w:tcPr>
            <w:tcW w:type="dxa" w:w="1611"/>
          </w:tcPr>
          <w:p>
            <w:pPr>
              <w:spacing w:after="0"/>
              <w:jc w:val="left"/>
            </w:pPr>
          </w:p>
        </w:tc>
        <w:tc>
          <w:tcPr>
            <w:tcW w:type="dxa" w:w="1734"/>
          </w:tcPr>
          <w:p>
            <w:pPr>
              <w:spacing w:after="0"/>
              <w:jc w:val="left"/>
            </w:pPr>
          </w:p>
        </w:tc>
        <w:tc>
          <w:tcPr>
            <w:tcW w:type="dxa" w:w="2196"/>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4, 1996 to 2026 (4 zone-level)</w:t>
            </w:r>
          </w:p>
        </w:tc>
        <w:tc>
          <w:tcPr>
            <w:tcW w:type="dxa" w:w="1867"/>
          </w:tcPr>
          <w:p>
            <w:pPr>
              <w:spacing w:after="0"/>
              <w:jc w:val="left"/>
            </w:pPr>
            <w:r>
              <w:rPr>
                <w:sz w:val="16"/>
              </w:rPr>
              <w:t>1 day to 4 days (median 2.5 days); 4 with a recorded value</w:t>
            </w:r>
          </w:p>
        </w:tc>
        <w:tc>
          <w:tcPr>
            <w:tcW w:type="dxa" w:w="1745"/>
          </w:tcPr>
          <w:p>
            <w:pPr>
              <w:spacing w:after="0"/>
              <w:jc w:val="left"/>
            </w:pPr>
            <w:r>
              <w:rPr>
                <w:sz w:val="16"/>
              </w:rPr>
              <w:t>4 consecutive days, 1996-02-02 to 1996-02-05, zone-level</w:t>
            </w:r>
          </w:p>
        </w:tc>
        <w:tc>
          <w:tcPr>
            <w:tcW w:type="dxa" w:w="1611"/>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0</w:t>
            </w:r>
          </w:p>
        </w:tc>
        <w:tc>
          <w:tcPr>
            <w:tcW w:type="dxa" w:w="1867"/>
          </w:tcPr>
          <w:p>
            <w:pPr>
              <w:spacing w:after="0"/>
              <w:jc w:val="left"/>
            </w:pPr>
          </w:p>
        </w:tc>
        <w:tc>
          <w:tcPr>
            <w:tcW w:type="dxa" w:w="1745"/>
          </w:tcPr>
          <w:p>
            <w:pPr>
              <w:spacing w:after="0"/>
              <w:jc w:val="left"/>
            </w:pPr>
          </w:p>
        </w:tc>
        <w:tc>
          <w:tcPr>
            <w:tcW w:type="dxa" w:w="1611"/>
          </w:tcPr>
          <w:p>
            <w:pPr>
              <w:spacing w:after="0"/>
              <w:jc w:val="left"/>
            </w:pPr>
          </w:p>
        </w:tc>
        <w:tc>
          <w:tcPr>
            <w:tcW w:type="dxa" w:w="1734"/>
          </w:tcPr>
          <w:p>
            <w:pPr>
              <w:spacing w:after="0"/>
              <w:jc w:val="left"/>
            </w:pPr>
          </w:p>
        </w:tc>
        <w:tc>
          <w:tcPr>
            <w:tcW w:type="dxa" w:w="2196"/>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12, 2010 to 2024 (12 zone-level)</w:t>
            </w:r>
          </w:p>
        </w:tc>
        <w:tc>
          <w:tcPr>
            <w:tcW w:type="dxa" w:w="1867"/>
          </w:tcPr>
          <w:p>
            <w:pPr>
              <w:spacing w:after="0"/>
              <w:jc w:val="left"/>
            </w:pPr>
            <w:r>
              <w:rPr>
                <w:sz w:val="16"/>
              </w:rPr>
              <w:t>22 days to 120 days (median 50 days); 4 with a recorded value</w:t>
            </w:r>
          </w:p>
        </w:tc>
        <w:tc>
          <w:tcPr>
            <w:tcW w:type="dxa" w:w="1745"/>
          </w:tcPr>
          <w:p>
            <w:pPr>
              <w:spacing w:after="0"/>
              <w:jc w:val="left"/>
            </w:pPr>
            <w:r>
              <w:rPr>
                <w:sz w:val="16"/>
              </w:rPr>
              <w:t>120 days (about 3.9 months), 2012-06-12 to 2012-10-09, a run of 5 consecutive Storm Events drought records, zone-level</w:t>
            </w:r>
          </w:p>
        </w:tc>
        <w:tc>
          <w:tcPr>
            <w:tcW w:type="dxa" w:w="1611"/>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867"/>
          </w:tcPr>
          <w:p>
            <w:pPr>
              <w:spacing w:after="0"/>
              <w:jc w:val="left"/>
            </w:pPr>
          </w:p>
        </w:tc>
        <w:tc>
          <w:tcPr>
            <w:tcW w:type="dxa" w:w="1745"/>
          </w:tcPr>
          <w:p>
            <w:pPr>
              <w:spacing w:after="0"/>
              <w:jc w:val="left"/>
            </w:pPr>
          </w:p>
        </w:tc>
        <w:tc>
          <w:tcPr>
            <w:tcW w:type="dxa" w:w="1611"/>
          </w:tcPr>
          <w:p>
            <w:pPr>
              <w:spacing w:after="0"/>
              <w:jc w:val="left"/>
            </w:pPr>
          </w:p>
        </w:tc>
        <w:tc>
          <w:tcPr>
            <w:tcW w:type="dxa" w:w="1734"/>
          </w:tcPr>
          <w:p>
            <w:pPr>
              <w:spacing w:after="0"/>
              <w:jc w:val="left"/>
            </w:pPr>
          </w:p>
        </w:tc>
        <w:tc>
          <w:tcPr>
            <w:tcW w:type="dxa" w:w="2196"/>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66, 1963 to 2026</w:t>
            </w:r>
          </w:p>
        </w:tc>
        <w:tc>
          <w:tcPr>
            <w:tcW w:type="dxa" w:w="1867"/>
          </w:tcPr>
          <w:p>
            <w:pPr>
              <w:spacing w:after="0"/>
              <w:jc w:val="left"/>
            </w:pPr>
            <w:r>
              <w:rPr>
                <w:sz w:val="16"/>
              </w:rPr>
              <w:t>0.75 in to 2 in (median 1 in); 66 with a recorded value</w:t>
            </w:r>
          </w:p>
        </w:tc>
        <w:tc>
          <w:tcPr>
            <w:tcW w:type="dxa" w:w="1745"/>
          </w:tcPr>
          <w:p>
            <w:pPr>
              <w:spacing w:after="0"/>
              <w:jc w:val="left"/>
            </w:pPr>
            <w:r>
              <w:rPr>
                <w:sz w:val="16"/>
              </w:rPr>
              <w:t>2 in hail, 1993-08-01</w:t>
            </w:r>
          </w:p>
        </w:tc>
        <w:tc>
          <w:tcPr>
            <w:tcW w:type="dxa" w:w="1611"/>
          </w:tcPr>
          <w:p>
            <w:pPr>
              <w:spacing w:after="0"/>
              <w:jc w:val="left"/>
            </w:pPr>
            <w:r>
              <w:rPr>
                <w:sz w:val="16"/>
              </w:rPr>
              <w:t>Hail, 2010-04-05, $500 property; crops not reported (2010 dollars)</w:t>
            </w:r>
          </w:p>
        </w:tc>
        <w:tc>
          <w:tcPr>
            <w:tcW w:type="dxa" w:w="1734"/>
          </w:tcPr>
          <w:p>
            <w:pPr>
              <w:spacing w:after="0"/>
              <w:jc w:val="left"/>
            </w:pPr>
            <w:r>
              <w:rPr>
                <w:sz w:val="16"/>
              </w:rPr>
              <w:t>Event records naming member places: Columbus city (14 records), Hope town (8 records), Jonesville town (2 records), Clifford town (1 record), Edinburgh town (1 record).</w:t>
            </w:r>
          </w:p>
        </w:tc>
        <w:tc>
          <w:tcPr>
            <w:tcW w:type="dxa" w:w="2196"/>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4, 1997 to 2026 (4 zone-level)</w:t>
            </w:r>
          </w:p>
        </w:tc>
        <w:tc>
          <w:tcPr>
            <w:tcW w:type="dxa" w:w="1867"/>
          </w:tcPr>
          <w:p>
            <w:pPr>
              <w:spacing w:after="0"/>
              <w:jc w:val="left"/>
            </w:pPr>
            <w:r>
              <w:rPr>
                <w:sz w:val="16"/>
              </w:rPr>
              <w:t>1 day to 2 days (median 2 days); 3 with a recorded value</w:t>
            </w:r>
          </w:p>
        </w:tc>
        <w:tc>
          <w:tcPr>
            <w:tcW w:type="dxa" w:w="1745"/>
          </w:tcPr>
          <w:p>
            <w:pPr>
              <w:spacing w:after="0"/>
              <w:jc w:val="left"/>
            </w:pPr>
            <w:r>
              <w:rPr>
                <w:sz w:val="16"/>
              </w:rPr>
              <w:t>2 consecutive days, 2023-08-23 to 2023-08-24, zone-level</w:t>
            </w:r>
          </w:p>
        </w:tc>
        <w:tc>
          <w:tcPr>
            <w:tcW w:type="dxa" w:w="1611"/>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0</w:t>
            </w:r>
          </w:p>
        </w:tc>
        <w:tc>
          <w:tcPr>
            <w:tcW w:type="dxa" w:w="1867"/>
          </w:tcPr>
          <w:p>
            <w:pPr>
              <w:spacing w:after="0"/>
              <w:jc w:val="left"/>
            </w:pPr>
          </w:p>
        </w:tc>
        <w:tc>
          <w:tcPr>
            <w:tcW w:type="dxa" w:w="1745"/>
          </w:tcPr>
          <w:p>
            <w:pPr>
              <w:spacing w:after="0"/>
              <w:jc w:val="left"/>
            </w:pPr>
          </w:p>
        </w:tc>
        <w:tc>
          <w:tcPr>
            <w:tcW w:type="dxa" w:w="1611"/>
          </w:tcPr>
          <w:p>
            <w:pPr>
              <w:spacing w:after="0"/>
              <w:jc w:val="left"/>
            </w:pPr>
          </w:p>
        </w:tc>
        <w:tc>
          <w:tcPr>
            <w:tcW w:type="dxa" w:w="1734"/>
          </w:tcPr>
          <w:p>
            <w:pPr>
              <w:spacing w:after="0"/>
              <w:jc w:val="left"/>
            </w:pPr>
          </w:p>
        </w:tc>
        <w:tc>
          <w:tcPr>
            <w:tcW w:type="dxa" w:w="21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3, 2000 to 2018 (3 zone-level)</w:t>
            </w:r>
          </w:p>
        </w:tc>
        <w:tc>
          <w:tcPr>
            <w:tcW w:type="dxa" w:w="1867"/>
          </w:tcPr>
          <w:p>
            <w:pPr>
              <w:spacing w:after="0"/>
              <w:jc w:val="left"/>
            </w:pPr>
          </w:p>
        </w:tc>
        <w:tc>
          <w:tcPr>
            <w:tcW w:type="dxa" w:w="1745"/>
          </w:tcPr>
          <w:p>
            <w:pPr>
              <w:spacing w:after="0"/>
              <w:jc w:val="left"/>
            </w:pPr>
            <w:r>
              <w:rPr>
                <w:sz w:val="16"/>
              </w:rPr>
              <w:t>Ice Storm, 2018-11-14, $5,000 property; $0 crops, reported for the zone (2018 dollars); NWS zone INZ064 (BARTHOLOMEW), zone-level: may include parts of neighboring counties</w:t>
            </w:r>
          </w:p>
        </w:tc>
        <w:tc>
          <w:tcPr>
            <w:tcW w:type="dxa" w:w="1611"/>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60, 1996 to 2026 (23 zone-level)</w:t>
            </w:r>
          </w:p>
        </w:tc>
        <w:tc>
          <w:tcPr>
            <w:tcW w:type="dxa" w:w="1867"/>
          </w:tcPr>
          <w:p>
            <w:pPr>
              <w:spacing w:after="0"/>
              <w:jc w:val="left"/>
            </w:pPr>
          </w:p>
        </w:tc>
        <w:tc>
          <w:tcPr>
            <w:tcW w:type="dxa" w:w="1745"/>
          </w:tcPr>
          <w:p>
            <w:pPr>
              <w:spacing w:after="0"/>
              <w:jc w:val="left"/>
            </w:pPr>
            <w:r>
              <w:rPr>
                <w:sz w:val="16"/>
              </w:rPr>
              <w:t>Flood, 2008-06-05, $150,000,000 property; $150,000,000 crops (2008 dollars) (as recorded; larger than this county's annual agriculture value in the National Risk Index; confirm with the county or the state extension service)</w:t>
            </w:r>
          </w:p>
        </w:tc>
        <w:tc>
          <w:tcPr>
            <w:tcW w:type="dxa" w:w="1611"/>
          </w:tcPr>
          <w:p>
            <w:pPr>
              <w:spacing w:after="0"/>
              <w:jc w:val="left"/>
            </w:pPr>
          </w:p>
        </w:tc>
        <w:tc>
          <w:tcPr>
            <w:tcW w:type="dxa" w:w="1734"/>
          </w:tcPr>
          <w:p>
            <w:pPr>
              <w:spacing w:after="0"/>
              <w:jc w:val="left"/>
            </w:pPr>
            <w:r>
              <w:rPr>
                <w:sz w:val="16"/>
              </w:rPr>
              <w:t>Event records naming member places: Columbus city (5 records), Jonesville town (2 records), Clifford town (1 record). Zone-level records (23) apply countywide.</w:t>
            </w:r>
          </w:p>
        </w:tc>
        <w:tc>
          <w:tcPr>
            <w:tcW w:type="dxa" w:w="21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7"/>
          </w:tcPr>
          <w:p>
            <w:pPr>
              <w:spacing w:after="0"/>
              <w:jc w:val="left"/>
            </w:pPr>
          </w:p>
        </w:tc>
        <w:tc>
          <w:tcPr>
            <w:tcW w:type="dxa" w:w="1745"/>
          </w:tcPr>
          <w:p>
            <w:pPr>
              <w:spacing w:after="0"/>
              <w:jc w:val="left"/>
            </w:pPr>
          </w:p>
        </w:tc>
        <w:tc>
          <w:tcPr>
            <w:tcW w:type="dxa" w:w="1611"/>
          </w:tcPr>
          <w:p>
            <w:pPr>
              <w:spacing w:after="0"/>
              <w:jc w:val="left"/>
            </w:pPr>
          </w:p>
        </w:tc>
        <w:tc>
          <w:tcPr>
            <w:tcW w:type="dxa" w:w="1734"/>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6, 1996 to 2020</w:t>
            </w:r>
          </w:p>
        </w:tc>
        <w:tc>
          <w:tcPr>
            <w:tcW w:type="dxa" w:w="1867"/>
          </w:tcPr>
          <w:p>
            <w:pPr>
              <w:spacing w:after="0"/>
              <w:jc w:val="left"/>
            </w:pPr>
          </w:p>
        </w:tc>
        <w:tc>
          <w:tcPr>
            <w:tcW w:type="dxa" w:w="1745"/>
          </w:tcPr>
          <w:p>
            <w:pPr>
              <w:spacing w:after="0"/>
              <w:jc w:val="left"/>
            </w:pPr>
            <w:r>
              <w:rPr>
                <w:sz w:val="16"/>
              </w:rPr>
              <w:t>Lightning, 2008-07-22, $350,000 property; $0 crops (2008 dollars)</w:t>
            </w:r>
          </w:p>
        </w:tc>
        <w:tc>
          <w:tcPr>
            <w:tcW w:type="dxa" w:w="1611"/>
          </w:tcPr>
          <w:p>
            <w:pPr>
              <w:spacing w:after="0"/>
              <w:jc w:val="left"/>
            </w:pPr>
          </w:p>
        </w:tc>
        <w:tc>
          <w:tcPr>
            <w:tcW w:type="dxa" w:w="1734"/>
          </w:tcPr>
          <w:p>
            <w:pPr>
              <w:spacing w:after="0"/>
              <w:jc w:val="left"/>
            </w:pPr>
            <w:r>
              <w:rPr>
                <w:sz w:val="16"/>
              </w:rPr>
              <w:t>Event records naming member places: Columbus city (3 records), Elizabethtown town (1 record), Hope town (1 record).</w:t>
            </w:r>
          </w:p>
        </w:tc>
        <w:tc>
          <w:tcPr>
            <w:tcW w:type="dxa" w:w="2196"/>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10, 1996 to 2026 (10 zone-level)</w:t>
            </w:r>
          </w:p>
        </w:tc>
        <w:tc>
          <w:tcPr>
            <w:tcW w:type="dxa" w:w="1867"/>
          </w:tcPr>
          <w:p>
            <w:pPr>
              <w:spacing w:after="0"/>
              <w:jc w:val="left"/>
            </w:pPr>
            <w:r>
              <w:rPr>
                <w:sz w:val="16"/>
              </w:rPr>
              <w:t>49 kt (56 mph) to 63 kt (72 mph) (median 53.5 kt (62 mph)); 10 with a recorded value</w:t>
            </w:r>
          </w:p>
        </w:tc>
        <w:tc>
          <w:tcPr>
            <w:tcW w:type="dxa" w:w="1745"/>
          </w:tcPr>
          <w:p>
            <w:pPr>
              <w:spacing w:after="0"/>
              <w:jc w:val="left"/>
            </w:pPr>
            <w:r>
              <w:rPr>
                <w:sz w:val="16"/>
              </w:rPr>
              <w:t>63 kt (72 mph) measured, High Wind, 2002-03-09; NWS zone INZ064 (BARTHOLOMEW), zone-level: may include parts of neighboring counties</w:t>
            </w:r>
          </w:p>
        </w:tc>
        <w:tc>
          <w:tcPr>
            <w:tcW w:type="dxa" w:w="1611"/>
          </w:tcPr>
          <w:p>
            <w:pPr>
              <w:spacing w:after="0"/>
              <w:jc w:val="left"/>
            </w:pPr>
            <w:r>
              <w:rPr>
                <w:sz w:val="16"/>
              </w:rPr>
              <w:t>High Wind, 2021-03-26, $50,000 property; $0 crops, reported for the zone (2021 dollars)</w:t>
            </w:r>
          </w:p>
        </w:tc>
        <w:tc>
          <w:tcPr>
            <w:tcW w:type="dxa" w:w="1734"/>
          </w:tcPr>
          <w:p>
            <w:pPr>
              <w:spacing w:after="0"/>
              <w:jc w:val="left"/>
            </w:pPr>
            <w:r>
              <w:rPr>
                <w:sz w:val="16"/>
              </w:rPr>
              <w:t>Zone-level records: applies countywide; national data do not locate these events within the county.</w:t>
            </w:r>
          </w:p>
        </w:tc>
        <w:tc>
          <w:tcPr>
            <w:tcW w:type="dxa" w:w="2196"/>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190, 1957 to 2026</w:t>
            </w:r>
          </w:p>
        </w:tc>
        <w:tc>
          <w:tcPr>
            <w:tcW w:type="dxa" w:w="1867"/>
          </w:tcPr>
          <w:p>
            <w:pPr>
              <w:spacing w:after="0"/>
              <w:jc w:val="left"/>
            </w:pPr>
            <w:r>
              <w:rPr>
                <w:sz w:val="16"/>
              </w:rPr>
              <w:t>41 kt (47 mph) to 74 kt (85 mph) (median 52 kt (60 mph)); 130 with a recorded value</w:t>
            </w:r>
          </w:p>
        </w:tc>
        <w:tc>
          <w:tcPr>
            <w:tcW w:type="dxa" w:w="1745"/>
          </w:tcPr>
          <w:p>
            <w:pPr>
              <w:spacing w:after="0"/>
              <w:jc w:val="left"/>
            </w:pPr>
            <w:r>
              <w:rPr>
                <w:sz w:val="16"/>
              </w:rPr>
              <w:t>74 kt (85 mph), measurement type not recorded, Thunderstorm Wind, 1983-05-02</w:t>
            </w:r>
          </w:p>
        </w:tc>
        <w:tc>
          <w:tcPr>
            <w:tcW w:type="dxa" w:w="1611"/>
          </w:tcPr>
          <w:p>
            <w:pPr>
              <w:spacing w:after="0"/>
              <w:jc w:val="left"/>
            </w:pPr>
            <w:r>
              <w:rPr>
                <w:sz w:val="16"/>
              </w:rPr>
              <w:t>Thunderstorm Wind, 1994-04-15, $500,000 property; crops not recorded (1994 dollars)</w:t>
            </w:r>
          </w:p>
        </w:tc>
        <w:tc>
          <w:tcPr>
            <w:tcW w:type="dxa" w:w="1734"/>
          </w:tcPr>
          <w:p>
            <w:pPr>
              <w:spacing w:after="0"/>
              <w:jc w:val="left"/>
            </w:pPr>
            <w:r>
              <w:rPr>
                <w:sz w:val="16"/>
              </w:rPr>
              <w:t>Event records naming member places: Columbus city (32 records), Hope town (12 records), Clifford town (4 records), Jonesville town (4 records), Elizabethtown town (3 records), Hartsville town (1 record).</w:t>
            </w:r>
          </w:p>
        </w:tc>
        <w:tc>
          <w:tcPr>
            <w:tcW w:type="dxa" w:w="2196"/>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20, 1957 to 2026</w:t>
            </w:r>
          </w:p>
        </w:tc>
        <w:tc>
          <w:tcPr>
            <w:tcW w:type="dxa" w:w="1867"/>
          </w:tcPr>
          <w:p>
            <w:pPr>
              <w:spacing w:after="0"/>
              <w:jc w:val="left"/>
            </w:pPr>
            <w:r>
              <w:rPr>
                <w:sz w:val="16"/>
              </w:rPr>
              <w:t>F/EF0 to F/EF4 (median F/EF1); 19 with a recorded value</w:t>
            </w:r>
          </w:p>
        </w:tc>
        <w:tc>
          <w:tcPr>
            <w:tcW w:type="dxa" w:w="1745"/>
          </w:tcPr>
          <w:p>
            <w:pPr>
              <w:spacing w:after="0"/>
              <w:jc w:val="left"/>
            </w:pPr>
            <w:r>
              <w:rPr>
                <w:sz w:val="16"/>
              </w:rPr>
              <w:t>F4 tornado, 1974-04-03, 17 yd wide, $25,000,000 property; crops not recorded (1974 dollars)</w:t>
            </w:r>
          </w:p>
        </w:tc>
        <w:tc>
          <w:tcPr>
            <w:tcW w:type="dxa" w:w="1611"/>
          </w:tcPr>
          <w:p>
            <w:pPr>
              <w:spacing w:after="0"/>
              <w:jc w:val="left"/>
            </w:pPr>
          </w:p>
        </w:tc>
        <w:tc>
          <w:tcPr>
            <w:tcW w:type="dxa" w:w="1734"/>
          </w:tcPr>
          <w:p>
            <w:pPr>
              <w:spacing w:after="0"/>
              <w:jc w:val="left"/>
            </w:pPr>
            <w:r>
              <w:rPr>
                <w:sz w:val="16"/>
              </w:rPr>
              <w:t>Event records naming member places: Hope town (1 record).</w:t>
            </w:r>
          </w:p>
        </w:tc>
        <w:tc>
          <w:tcPr>
            <w:tcW w:type="dxa" w:w="21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7"/>
          </w:tcPr>
          <w:p>
            <w:pPr>
              <w:spacing w:after="0"/>
              <w:jc w:val="left"/>
            </w:pPr>
          </w:p>
        </w:tc>
        <w:tc>
          <w:tcPr>
            <w:tcW w:type="dxa" w:w="1745"/>
          </w:tcPr>
          <w:p>
            <w:pPr>
              <w:spacing w:after="0"/>
              <w:jc w:val="left"/>
            </w:pPr>
          </w:p>
        </w:tc>
        <w:tc>
          <w:tcPr>
            <w:tcW w:type="dxa" w:w="1611"/>
          </w:tcPr>
          <w:p>
            <w:pPr>
              <w:spacing w:after="0"/>
              <w:jc w:val="left"/>
            </w:pPr>
          </w:p>
        </w:tc>
        <w:tc>
          <w:tcPr>
            <w:tcW w:type="dxa" w:w="1734"/>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867"/>
          </w:tcPr>
          <w:p>
            <w:pPr>
              <w:spacing w:after="0"/>
              <w:jc w:val="left"/>
            </w:pPr>
          </w:p>
        </w:tc>
        <w:tc>
          <w:tcPr>
            <w:tcW w:type="dxa" w:w="1745"/>
          </w:tcPr>
          <w:p>
            <w:pPr>
              <w:spacing w:after="0"/>
              <w:jc w:val="left"/>
            </w:pPr>
          </w:p>
        </w:tc>
        <w:tc>
          <w:tcPr>
            <w:tcW w:type="dxa" w:w="1611"/>
          </w:tcPr>
          <w:p>
            <w:pPr>
              <w:spacing w:after="0"/>
              <w:jc w:val="left"/>
            </w:pPr>
          </w:p>
        </w:tc>
        <w:tc>
          <w:tcPr>
            <w:tcW w:type="dxa" w:w="1734"/>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867"/>
          </w:tcPr>
          <w:p>
            <w:pPr>
              <w:spacing w:after="0"/>
              <w:jc w:val="left"/>
            </w:pPr>
          </w:p>
        </w:tc>
        <w:tc>
          <w:tcPr>
            <w:tcW w:type="dxa" w:w="1745"/>
          </w:tcPr>
          <w:p>
            <w:pPr>
              <w:spacing w:after="0"/>
              <w:jc w:val="left"/>
            </w:pPr>
          </w:p>
        </w:tc>
        <w:tc>
          <w:tcPr>
            <w:tcW w:type="dxa" w:w="1611"/>
          </w:tcPr>
          <w:p>
            <w:pPr>
              <w:spacing w:after="0"/>
              <w:jc w:val="left"/>
            </w:pPr>
          </w:p>
        </w:tc>
        <w:tc>
          <w:tcPr>
            <w:tcW w:type="dxa" w:w="1734"/>
          </w:tcPr>
          <w:p>
            <w:pPr>
              <w:spacing w:after="0"/>
              <w:jc w:val="left"/>
            </w:pPr>
          </w:p>
        </w:tc>
        <w:tc>
          <w:tcPr>
            <w:tcW w:type="dxa" w:w="2196"/>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36, 1996 to 2026 (36 zone-level)</w:t>
            </w:r>
          </w:p>
        </w:tc>
        <w:tc>
          <w:tcPr>
            <w:tcW w:type="dxa" w:w="1867"/>
          </w:tcPr>
          <w:p>
            <w:pPr>
              <w:spacing w:after="0"/>
              <w:jc w:val="left"/>
            </w:pPr>
          </w:p>
        </w:tc>
        <w:tc>
          <w:tcPr>
            <w:tcW w:type="dxa" w:w="1745"/>
          </w:tcPr>
          <w:p>
            <w:pPr>
              <w:spacing w:after="0"/>
              <w:jc w:val="left"/>
            </w:pPr>
            <w:r>
              <w:rPr>
                <w:sz w:val="16"/>
              </w:rPr>
              <w:t>Heavy Snow, 2004-12-22, $50,000 property; crops not reported, reported for the zone (2004 dollars); NWS zone INZ064 (BARTHOLOMEW), zone-level: may include parts of neighboring counties</w:t>
            </w:r>
          </w:p>
        </w:tc>
        <w:tc>
          <w:tcPr>
            <w:tcW w:type="dxa" w:w="1611"/>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2728"/>
        <w:gridCol w:w="2568"/>
        <w:gridCol w:w="2266"/>
        <w:gridCol w:w="124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2728"/>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22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03"/>
          </w:tcPr>
          <w:p>
            <w:pPr>
              <w:spacing w:after="0"/>
              <w:jc w:val="left"/>
            </w:pPr>
            <w:r>
              <w:rPr>
                <w:sz w:val="16"/>
              </w:rPr>
              <w:t>Emergency</w:t>
            </w:r>
          </w:p>
        </w:tc>
        <w:tc>
          <w:tcPr>
            <w:tcW w:type="dxa" w:w="2728"/>
          </w:tcPr>
          <w:p>
            <w:pPr>
              <w:spacing w:after="0"/>
              <w:jc w:val="left"/>
            </w:pPr>
            <w:r>
              <w:rPr>
                <w:sz w:val="16"/>
              </w:rPr>
              <w:t>SEVERE STORMS, STRAIGHT-LINE WINDS, TORNADOES, AND FLOODING</w:t>
            </w:r>
          </w:p>
        </w:tc>
        <w:tc>
          <w:tcPr>
            <w:tcW w:type="dxa" w:w="2568"/>
          </w:tcPr>
          <w:p>
            <w:pPr>
              <w:spacing w:after="0"/>
              <w:jc w:val="left"/>
            </w:pPr>
            <w:r>
              <w:rPr>
                <w:sz w:val="16"/>
              </w:rPr>
              <w:t>Inland Flooding (primary); also designated: Strong Wind, Tornado</w:t>
            </w:r>
          </w:p>
        </w:tc>
        <w:tc>
          <w:tcPr>
            <w:tcW w:type="dxa" w:w="2266"/>
          </w:tcPr>
          <w:p>
            <w:pPr>
              <w:spacing w:after="0"/>
              <w:jc w:val="right"/>
            </w:pPr>
            <w:r>
              <w:rPr>
                <w:sz w:val="16"/>
              </w:rPr>
              <w:t>not yet in FEMA's PA summaries (they cover declarations through 2026-06-30)</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3"/>
          </w:tcPr>
          <w:p>
            <w:pPr>
              <w:spacing w:after="0"/>
              <w:jc w:val="left"/>
            </w:pPr>
            <w:r>
              <w:rPr>
                <w:sz w:val="16"/>
              </w:rPr>
              <w:t>Emergency</w:t>
            </w:r>
          </w:p>
        </w:tc>
        <w:tc>
          <w:tcPr>
            <w:tcW w:type="dxa" w:w="2728"/>
          </w:tcPr>
          <w:p>
            <w:pPr>
              <w:spacing w:after="0"/>
              <w:jc w:val="left"/>
            </w:pPr>
            <w:r>
              <w:rPr>
                <w:sz w:val="16"/>
              </w:rPr>
              <w:t>SEVERE WINTER STORM</w:t>
            </w:r>
          </w:p>
        </w:tc>
        <w:tc>
          <w:tcPr>
            <w:tcW w:type="dxa" w:w="2568"/>
          </w:tcPr>
          <w:p>
            <w:pPr>
              <w:spacing w:after="0"/>
              <w:jc w:val="left"/>
            </w:pPr>
            <w:r>
              <w:rPr>
                <w:sz w:val="16"/>
              </w:rPr>
              <w:t>Winter Weather</w:t>
            </w:r>
          </w:p>
        </w:tc>
        <w:tc>
          <w:tcPr>
            <w:tcW w:type="dxa" w:w="2266"/>
          </w:tcPr>
          <w:p>
            <w:pPr>
              <w:spacing w:after="0"/>
              <w:jc w:val="right"/>
            </w:pPr>
            <w:r>
              <w:rPr>
                <w:sz w:val="16"/>
              </w:rPr>
              <w:t>none found</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03"/>
          </w:tcPr>
          <w:p>
            <w:pPr>
              <w:spacing w:after="0"/>
              <w:jc w:val="left"/>
            </w:pPr>
            <w:r>
              <w:rPr>
                <w:sz w:val="16"/>
              </w:rPr>
              <w:t>Major disaster</w:t>
            </w:r>
          </w:p>
        </w:tc>
        <w:tc>
          <w:tcPr>
            <w:tcW w:type="dxa" w:w="2728"/>
          </w:tcPr>
          <w:p>
            <w:pPr>
              <w:spacing w:after="0"/>
              <w:jc w:val="left"/>
            </w:pPr>
            <w:r>
              <w:rPr>
                <w:sz w:val="16"/>
              </w:rPr>
              <w:t>SEVERE STORMS, STRAIGHT-LINE WINDS, TORNADOES, AND FLOODING</w:t>
            </w:r>
          </w:p>
        </w:tc>
        <w:tc>
          <w:tcPr>
            <w:tcW w:type="dxa" w:w="2568"/>
          </w:tcPr>
          <w:p>
            <w:pPr>
              <w:spacing w:after="0"/>
              <w:jc w:val="left"/>
            </w:pPr>
            <w:r>
              <w:rPr>
                <w:sz w:val="16"/>
              </w:rPr>
              <w:t>Inland Flooding (primary); also designated: Strong Wind, Tornado</w:t>
            </w:r>
          </w:p>
        </w:tc>
        <w:tc>
          <w:tcPr>
            <w:tcW w:type="dxa" w:w="2266"/>
          </w:tcPr>
          <w:p>
            <w:pPr>
              <w:spacing w:after="0"/>
              <w:jc w:val="right"/>
            </w:pPr>
            <w:r>
              <w:rPr>
                <w:sz w:val="16"/>
              </w:rPr>
              <w:t>$525,658.39</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3"/>
          </w:tcPr>
          <w:p>
            <w:pPr>
              <w:spacing w:after="0"/>
              <w:jc w:val="left"/>
            </w:pPr>
            <w:r>
              <w:rPr>
                <w:sz w:val="16"/>
              </w:rPr>
              <w:t>Major disaster</w:t>
            </w:r>
          </w:p>
        </w:tc>
        <w:tc>
          <w:tcPr>
            <w:tcW w:type="dxa" w:w="2728"/>
          </w:tcPr>
          <w:p>
            <w:pPr>
              <w:spacing w:after="0"/>
              <w:jc w:val="left"/>
            </w:pPr>
            <w:r>
              <w:rPr>
                <w:sz w:val="16"/>
              </w:rPr>
              <w:t>COVID-19 PANDEMIC</w:t>
            </w:r>
          </w:p>
        </w:tc>
        <w:tc>
          <w:tcPr>
            <w:tcW w:type="dxa" w:w="2568"/>
          </w:tcPr>
          <w:p>
            <w:pPr>
              <w:spacing w:after="0"/>
              <w:jc w:val="left"/>
            </w:pPr>
            <w:r>
              <w:rPr>
                <w:sz w:val="16"/>
              </w:rPr>
              <w:t>Non-natural, not counted</w:t>
            </w:r>
          </w:p>
        </w:tc>
        <w:tc>
          <w:tcPr>
            <w:tcW w:type="dxa" w:w="2266"/>
          </w:tcPr>
          <w:p>
            <w:pPr>
              <w:spacing w:after="0"/>
              <w:jc w:val="right"/>
            </w:pPr>
            <w:r>
              <w:rPr>
                <w:sz w:val="16"/>
              </w:rPr>
              <w:t>$2,833,375.81</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3"/>
          </w:tcPr>
          <w:p>
            <w:pPr>
              <w:spacing w:after="0"/>
              <w:jc w:val="left"/>
            </w:pPr>
            <w:r>
              <w:rPr>
                <w:sz w:val="16"/>
              </w:rPr>
              <w:t>Emergency</w:t>
            </w:r>
          </w:p>
        </w:tc>
        <w:tc>
          <w:tcPr>
            <w:tcW w:type="dxa" w:w="2728"/>
          </w:tcPr>
          <w:p>
            <w:pPr>
              <w:spacing w:after="0"/>
              <w:jc w:val="left"/>
            </w:pPr>
            <w:r>
              <w:rPr>
                <w:sz w:val="16"/>
              </w:rPr>
              <w:t>COVID-19</w:t>
            </w:r>
          </w:p>
        </w:tc>
        <w:tc>
          <w:tcPr>
            <w:tcW w:type="dxa" w:w="2568"/>
          </w:tcPr>
          <w:p>
            <w:pPr>
              <w:spacing w:after="0"/>
              <w:jc w:val="left"/>
            </w:pPr>
            <w:r>
              <w:rPr>
                <w:sz w:val="16"/>
              </w:rPr>
              <w:t>Non-natural, not counted</w:t>
            </w:r>
          </w:p>
        </w:tc>
        <w:tc>
          <w:tcPr>
            <w:tcW w:type="dxa" w:w="2266"/>
          </w:tcPr>
          <w:p>
            <w:pPr>
              <w:spacing w:after="0"/>
              <w:jc w:val="right"/>
            </w:pPr>
            <w:r>
              <w:rPr>
                <w:sz w:val="16"/>
              </w:rPr>
              <w:t>none found</w:t>
            </w:r>
          </w:p>
        </w:tc>
        <w:tc>
          <w:tcPr>
            <w:tcW w:type="dxa" w:w="1249"/>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3"/>
          </w:tcPr>
          <w:p>
            <w:pPr>
              <w:spacing w:after="0"/>
              <w:jc w:val="left"/>
            </w:pPr>
            <w:r>
              <w:rPr>
                <w:sz w:val="16"/>
              </w:rPr>
              <w:t>Major disaster</w:t>
            </w:r>
          </w:p>
        </w:tc>
        <w:tc>
          <w:tcPr>
            <w:tcW w:type="dxa" w:w="2728"/>
          </w:tcPr>
          <w:p>
            <w:pPr>
              <w:spacing w:after="0"/>
              <w:jc w:val="left"/>
            </w:pPr>
            <w:r>
              <w:rPr>
                <w:sz w:val="16"/>
              </w:rPr>
              <w:t>SEVERE STORMS, FLOODING, AND TORNADOES</w:t>
            </w:r>
          </w:p>
        </w:tc>
        <w:tc>
          <w:tcPr>
            <w:tcW w:type="dxa" w:w="2568"/>
          </w:tcPr>
          <w:p>
            <w:pPr>
              <w:spacing w:after="0"/>
              <w:jc w:val="left"/>
            </w:pPr>
            <w:r>
              <w:rPr>
                <w:sz w:val="16"/>
              </w:rPr>
              <w:t>Inland Flooding; Tornado</w:t>
            </w:r>
          </w:p>
        </w:tc>
        <w:tc>
          <w:tcPr>
            <w:tcW w:type="dxa" w:w="2266"/>
          </w:tcPr>
          <w:p>
            <w:pPr>
              <w:spacing w:after="0"/>
              <w:jc w:val="right"/>
            </w:pPr>
            <w:r>
              <w:rPr>
                <w:sz w:val="16"/>
              </w:rPr>
              <w:t>$64,276,339.88</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3"/>
          </w:tcPr>
          <w:p>
            <w:pPr>
              <w:spacing w:after="0"/>
              <w:jc w:val="left"/>
            </w:pPr>
            <w:r>
              <w:rPr>
                <w:sz w:val="16"/>
              </w:rPr>
              <w:t>Emergency</w:t>
            </w:r>
          </w:p>
        </w:tc>
        <w:tc>
          <w:tcPr>
            <w:tcW w:type="dxa" w:w="2728"/>
          </w:tcPr>
          <w:p>
            <w:pPr>
              <w:spacing w:after="0"/>
              <w:jc w:val="left"/>
            </w:pPr>
            <w:r>
              <w:rPr>
                <w:sz w:val="16"/>
              </w:rPr>
              <w:t>HURRICANE KATRINA EVACUATION</w:t>
            </w:r>
          </w:p>
        </w:tc>
        <w:tc>
          <w:tcPr>
            <w:tcW w:type="dxa" w:w="2568"/>
          </w:tcPr>
          <w:p>
            <w:pPr>
              <w:spacing w:after="0"/>
              <w:jc w:val="left"/>
            </w:pPr>
            <w:r>
              <w:rPr>
                <w:sz w:val="16"/>
              </w:rPr>
              <w:t>Hurricane: evacuation support, not a local hazard event; not counted</w:t>
            </w:r>
          </w:p>
        </w:tc>
        <w:tc>
          <w:tcPr>
            <w:tcW w:type="dxa" w:w="2266"/>
          </w:tcPr>
          <w:p>
            <w:pPr>
              <w:spacing w:after="0"/>
              <w:jc w:val="right"/>
            </w:pPr>
            <w:r>
              <w:rPr>
                <w:sz w:val="16"/>
              </w:rPr>
              <w:t>none found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3"/>
          </w:tcPr>
          <w:p>
            <w:pPr>
              <w:spacing w:after="0"/>
              <w:jc w:val="left"/>
            </w:pPr>
            <w:r>
              <w:rPr>
                <w:sz w:val="16"/>
              </w:rPr>
              <w:t>Major disaster</w:t>
            </w:r>
          </w:p>
        </w:tc>
        <w:tc>
          <w:tcPr>
            <w:tcW w:type="dxa" w:w="2728"/>
          </w:tcPr>
          <w:p>
            <w:pPr>
              <w:spacing w:after="0"/>
              <w:jc w:val="left"/>
            </w:pPr>
            <w:r>
              <w:rPr>
                <w:sz w:val="16"/>
              </w:rPr>
              <w:t>SEVERE WINTER STORMS AND FLOODING</w:t>
            </w:r>
          </w:p>
        </w:tc>
        <w:tc>
          <w:tcPr>
            <w:tcW w:type="dxa" w:w="2568"/>
          </w:tcPr>
          <w:p>
            <w:pPr>
              <w:spacing w:after="0"/>
              <w:jc w:val="left"/>
            </w:pPr>
            <w:r>
              <w:rPr>
                <w:sz w:val="16"/>
              </w:rPr>
              <w:t>Inland Flooding; Winter Weather</w:t>
            </w:r>
          </w:p>
        </w:tc>
        <w:tc>
          <w:tcPr>
            <w:tcW w:type="dxa" w:w="2266"/>
          </w:tcPr>
          <w:p>
            <w:pPr>
              <w:spacing w:after="0"/>
              <w:jc w:val="right"/>
            </w:pPr>
            <w:r>
              <w:rPr>
                <w:sz w:val="16"/>
              </w:rPr>
              <w:t>$84,184.84</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3"/>
          </w:tcPr>
          <w:p>
            <w:pPr>
              <w:spacing w:after="0"/>
              <w:jc w:val="left"/>
            </w:pPr>
            <w:r>
              <w:rPr>
                <w:sz w:val="16"/>
              </w:rPr>
              <w:t>Emergency</w:t>
            </w:r>
          </w:p>
        </w:tc>
        <w:tc>
          <w:tcPr>
            <w:tcW w:type="dxa" w:w="2728"/>
          </w:tcPr>
          <w:p>
            <w:pPr>
              <w:spacing w:after="0"/>
              <w:jc w:val="left"/>
            </w:pPr>
            <w:r>
              <w:rPr>
                <w:sz w:val="16"/>
              </w:rPr>
              <w:t>SNOW</w:t>
            </w:r>
          </w:p>
        </w:tc>
        <w:tc>
          <w:tcPr>
            <w:tcW w:type="dxa" w:w="2568"/>
          </w:tcPr>
          <w:p>
            <w:pPr>
              <w:spacing w:after="0"/>
              <w:jc w:val="left"/>
            </w:pPr>
            <w:r>
              <w:rPr>
                <w:sz w:val="16"/>
              </w:rPr>
              <w:t>Winter Weather</w:t>
            </w:r>
          </w:p>
        </w:tc>
        <w:tc>
          <w:tcPr>
            <w:tcW w:type="dxa" w:w="2266"/>
          </w:tcPr>
          <w:p>
            <w:pPr>
              <w:spacing w:after="0"/>
              <w:jc w:val="right"/>
            </w:pPr>
            <w:r>
              <w:rPr>
                <w:sz w:val="16"/>
              </w:rPr>
              <w:t>$125,355.94</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03"/>
          </w:tcPr>
          <w:p>
            <w:pPr>
              <w:spacing w:after="0"/>
              <w:jc w:val="left"/>
            </w:pPr>
            <w:r>
              <w:rPr>
                <w:sz w:val="16"/>
              </w:rPr>
              <w:t>Major disaster</w:t>
            </w:r>
          </w:p>
        </w:tc>
        <w:tc>
          <w:tcPr>
            <w:tcW w:type="dxa" w:w="2728"/>
          </w:tcPr>
          <w:p>
            <w:pPr>
              <w:spacing w:after="0"/>
              <w:jc w:val="left"/>
            </w:pPr>
            <w:r>
              <w:rPr>
                <w:sz w:val="16"/>
              </w:rPr>
              <w:t>SEVERE STORMS AND TORNADOES</w:t>
            </w:r>
          </w:p>
        </w:tc>
        <w:tc>
          <w:tcPr>
            <w:tcW w:type="dxa" w:w="2568"/>
          </w:tcPr>
          <w:p>
            <w:pPr>
              <w:spacing w:after="0"/>
              <w:jc w:val="left"/>
            </w:pPr>
            <w:r>
              <w:rPr>
                <w:sz w:val="16"/>
              </w:rPr>
              <w:t>Tornado</w:t>
            </w:r>
          </w:p>
        </w:tc>
        <w:tc>
          <w:tcPr>
            <w:tcW w:type="dxa" w:w="2266"/>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3"/>
          </w:tcPr>
          <w:p>
            <w:pPr>
              <w:spacing w:after="0"/>
              <w:jc w:val="left"/>
            </w:pPr>
            <w:r>
              <w:rPr>
                <w:sz w:val="16"/>
              </w:rPr>
              <w:t>Major disaster</w:t>
            </w:r>
          </w:p>
        </w:tc>
        <w:tc>
          <w:tcPr>
            <w:tcW w:type="dxa" w:w="2728"/>
          </w:tcPr>
          <w:p>
            <w:pPr>
              <w:spacing w:after="0"/>
              <w:jc w:val="left"/>
            </w:pPr>
            <w:r>
              <w:rPr>
                <w:sz w:val="16"/>
              </w:rPr>
              <w:t>BLIZZARD OF 96</w:t>
            </w:r>
          </w:p>
        </w:tc>
        <w:tc>
          <w:tcPr>
            <w:tcW w:type="dxa" w:w="2568"/>
          </w:tcPr>
          <w:p>
            <w:pPr>
              <w:spacing w:after="0"/>
              <w:jc w:val="left"/>
            </w:pPr>
            <w:r>
              <w:rPr>
                <w:sz w:val="16"/>
              </w:rPr>
              <w:t>Inland Flooding</w:t>
            </w:r>
          </w:p>
        </w:tc>
        <w:tc>
          <w:tcPr>
            <w:tcW w:type="dxa" w:w="2266"/>
          </w:tcPr>
          <w:p>
            <w:pPr>
              <w:spacing w:after="0"/>
              <w:jc w:val="right"/>
            </w:pPr>
            <w:r>
              <w:rPr>
                <w:sz w:val="16"/>
              </w:rPr>
              <w:t>none found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03"/>
          </w:tcPr>
          <w:p>
            <w:pPr>
              <w:spacing w:after="0"/>
              <w:jc w:val="left"/>
            </w:pPr>
            <w:r>
              <w:rPr>
                <w:sz w:val="16"/>
              </w:rPr>
              <w:t>Major disaster</w:t>
            </w:r>
          </w:p>
        </w:tc>
        <w:tc>
          <w:tcPr>
            <w:tcW w:type="dxa" w:w="2728"/>
          </w:tcPr>
          <w:p>
            <w:pPr>
              <w:spacing w:after="0"/>
              <w:jc w:val="left"/>
            </w:pPr>
            <w:r>
              <w:rPr>
                <w:sz w:val="16"/>
              </w:rPr>
              <w:t>SEVERE STORMS &amp; FLOODING</w:t>
            </w:r>
          </w:p>
        </w:tc>
        <w:tc>
          <w:tcPr>
            <w:tcW w:type="dxa" w:w="2568"/>
          </w:tcPr>
          <w:p>
            <w:pPr>
              <w:spacing w:after="0"/>
              <w:jc w:val="left"/>
            </w:pPr>
            <w:r>
              <w:rPr>
                <w:sz w:val="16"/>
              </w:rPr>
              <w:t>Inland Flooding</w:t>
            </w:r>
          </w:p>
        </w:tc>
        <w:tc>
          <w:tcPr>
            <w:tcW w:type="dxa" w:w="2266"/>
          </w:tcPr>
          <w:p>
            <w:pPr>
              <w:spacing w:after="0"/>
              <w:jc w:val="right"/>
            </w:pPr>
            <w:r>
              <w:rPr>
                <w:sz w:val="16"/>
              </w:rPr>
              <w:t>none found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03"/>
          </w:tcPr>
          <w:p>
            <w:pPr>
              <w:spacing w:after="0"/>
              <w:jc w:val="left"/>
            </w:pPr>
            <w:r>
              <w:rPr>
                <w:sz w:val="16"/>
              </w:rPr>
              <w:t>Major disaster</w:t>
            </w:r>
          </w:p>
        </w:tc>
        <w:tc>
          <w:tcPr>
            <w:tcW w:type="dxa" w:w="2728"/>
          </w:tcPr>
          <w:p>
            <w:pPr>
              <w:spacing w:after="0"/>
              <w:jc w:val="left"/>
            </w:pPr>
            <w:r>
              <w:rPr>
                <w:sz w:val="16"/>
              </w:rPr>
              <w:t>TORNADOES</w:t>
            </w:r>
          </w:p>
        </w:tc>
        <w:tc>
          <w:tcPr>
            <w:tcW w:type="dxa" w:w="2568"/>
          </w:tcPr>
          <w:p>
            <w:pPr>
              <w:spacing w:after="0"/>
              <w:jc w:val="left"/>
            </w:pPr>
            <w:r>
              <w:rPr>
                <w:sz w:val="16"/>
              </w:rPr>
              <w:t>Tornado</w:t>
            </w:r>
          </w:p>
        </w:tc>
        <w:tc>
          <w:tcPr>
            <w:tcW w:type="dxa" w:w="2266"/>
          </w:tcPr>
          <w:p>
            <w:pPr>
              <w:spacing w:after="0"/>
              <w:jc w:val="right"/>
            </w:pPr>
            <w:r>
              <w:rPr>
                <w:sz w:val="16"/>
              </w:rPr>
              <w:t>none found</w:t>
            </w:r>
          </w:p>
        </w:tc>
        <w:tc>
          <w:tcPr>
            <w:tcW w:type="dxa" w:w="1249"/>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200</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24</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73"/>
        <w:gridCol w:w="2087"/>
        <w:gridCol w:w="1282"/>
        <w:gridCol w:w="2417"/>
        <w:gridCol w:w="1265"/>
        <w:gridCol w:w="333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73"/>
            <w:shd w:val="clear" w:color="auto" w:fill="E8E8E8"/>
          </w:tcPr>
          <w:p>
            <w:pPr>
              <w:spacing w:after="0"/>
              <w:jc w:val="left"/>
            </w:pPr>
            <w:r>
              <w:rPr>
                <w:b/>
                <w:sz w:val="16"/>
              </w:rPr>
              <w:t>Magnitude or extent</w:t>
            </w:r>
          </w:p>
        </w:tc>
        <w:tc>
          <w:tcPr>
            <w:tcW w:type="dxa" w:w="2087"/>
            <w:shd w:val="clear" w:color="auto" w:fill="E8E8E8"/>
          </w:tcPr>
          <w:p>
            <w:pPr>
              <w:spacing w:after="0"/>
              <w:jc w:val="left"/>
            </w:pPr>
            <w:r>
              <w:rPr>
                <w:b/>
                <w:sz w:val="16"/>
              </w:rPr>
              <w:t>Damage</w:t>
            </w:r>
          </w:p>
          <w:p>
            <w:pPr>
              <w:spacing w:after="0"/>
              <w:jc w:val="left"/>
            </w:pPr>
            <w:r>
              <w:rPr>
                <w:i/>
                <w:color w:val="555555"/>
                <w:sz w:val="14"/>
              </w:rPr>
              <w:t>nominal dollars</w:t>
            </w:r>
          </w:p>
        </w:tc>
        <w:tc>
          <w:tcPr>
            <w:tcW w:type="dxa" w:w="12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17"/>
            <w:shd w:val="clear" w:color="auto" w:fill="E8E8E8"/>
          </w:tcPr>
          <w:p>
            <w:pPr>
              <w:spacing w:after="0"/>
              <w:jc w:val="left"/>
            </w:pPr>
            <w:r>
              <w:rPr>
                <w:b/>
                <w:sz w:val="16"/>
              </w:rPr>
              <w:t>Location</w:t>
            </w:r>
          </w:p>
        </w:tc>
        <w:tc>
          <w:tcPr>
            <w:tcW w:type="dxa" w:w="1265"/>
            <w:shd w:val="clear" w:color="auto" w:fill="E8E8E8"/>
          </w:tcPr>
          <w:p>
            <w:pPr>
              <w:spacing w:after="0"/>
              <w:jc w:val="left"/>
            </w:pPr>
            <w:r>
              <w:rPr>
                <w:b/>
                <w:sz w:val="16"/>
              </w:rPr>
              <w:t>Flags</w:t>
            </w:r>
          </w:p>
        </w:tc>
        <w:tc>
          <w:tcPr>
            <w:tcW w:type="dxa" w:w="33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2025-04-06</w:t>
            </w:r>
          </w:p>
        </w:tc>
        <w:tc>
          <w:tcPr>
            <w:tcW w:type="dxa" w:w="1215"/>
          </w:tcPr>
          <w:p>
            <w:pPr>
              <w:spacing w:after="0"/>
              <w:jc w:val="left"/>
            </w:pPr>
            <w:r>
              <w:rPr>
                <w:sz w:val="16"/>
              </w:rPr>
              <w:t>Flood</w:t>
            </w:r>
          </w:p>
        </w:tc>
        <w:tc>
          <w:tcPr>
            <w:tcW w:type="dxa" w:w="1473"/>
          </w:tcPr>
          <w:p>
            <w:pPr>
              <w:spacing w:after="0"/>
              <w:jc w:val="left"/>
            </w:pPr>
          </w:p>
        </w:tc>
        <w:tc>
          <w:tcPr>
            <w:tcW w:type="dxa" w:w="2087"/>
          </w:tcPr>
          <w:p>
            <w:pPr>
              <w:spacing w:after="0"/>
              <w:jc w:val="left"/>
            </w:pPr>
            <w:r>
              <w:rPr>
                <w:sz w:val="16"/>
              </w:rPr>
              <w:t>$0 property; $0 crops (2025 dollars)</w:t>
            </w:r>
          </w:p>
        </w:tc>
        <w:tc>
          <w:tcPr>
            <w:tcW w:type="dxa" w:w="1282"/>
          </w:tcPr>
          <w:p>
            <w:pPr>
              <w:spacing w:after="0"/>
              <w:jc w:val="right"/>
            </w:pPr>
            <w:r>
              <w:rPr>
                <w:sz w:val="16"/>
              </w:rPr>
              <w:t>1, 0</w:t>
            </w:r>
          </w:p>
        </w:tc>
        <w:tc>
          <w:tcPr>
            <w:tcW w:type="dxa" w:w="2417"/>
          </w:tcPr>
          <w:p>
            <w:pPr>
              <w:spacing w:after="0"/>
              <w:jc w:val="left"/>
            </w:pPr>
            <w:r>
              <w:rPr>
                <w:sz w:val="16"/>
              </w:rPr>
              <w:t>GARDEN CITY</w:t>
            </w:r>
          </w:p>
        </w:tc>
        <w:tc>
          <w:tcPr>
            <w:tcW w:type="dxa" w:w="1265"/>
          </w:tcPr>
          <w:p>
            <w:pPr>
              <w:spacing w:after="0"/>
              <w:jc w:val="left"/>
            </w:pPr>
            <w:r>
              <w:rPr>
                <w:sz w:val="16"/>
              </w:rPr>
              <w:t>new since last plan; within last 5 years</w:t>
            </w:r>
          </w:p>
        </w:tc>
        <w:tc>
          <w:tcPr>
            <w:tcW w:type="dxa" w:w="3336"/>
          </w:tcPr>
          <w:p>
            <w:pPr>
              <w:spacing w:after="0"/>
              <w:jc w:val="left"/>
            </w:pPr>
            <w:r>
              <w:rPr>
                <w:sz w:val="16"/>
              </w:rPr>
              <w:t>deaths or injuries recorded</w:t>
            </w:r>
          </w:p>
        </w:tc>
      </w:tr>
      <w:tr>
        <w:trPr>
          <w:cantSplit/>
        </w:trPr>
        <w:tc>
          <w:tcPr>
            <w:tcW w:type="dxa" w:w="1037"/>
          </w:tcPr>
          <w:p>
            <w:pPr>
              <w:spacing w:after="0"/>
              <w:jc w:val="left"/>
            </w:pPr>
            <w:r>
              <w:rPr>
                <w:sz w:val="16"/>
              </w:rPr>
              <w:t>2023-08-23</w:t>
            </w:r>
          </w:p>
        </w:tc>
        <w:tc>
          <w:tcPr>
            <w:tcW w:type="dxa" w:w="1215"/>
          </w:tcPr>
          <w:p>
            <w:pPr>
              <w:spacing w:after="0"/>
              <w:jc w:val="left"/>
            </w:pPr>
            <w:r>
              <w:rPr>
                <w:sz w:val="16"/>
              </w:rPr>
              <w:t>Excessive Heat</w:t>
            </w:r>
          </w:p>
        </w:tc>
        <w:tc>
          <w:tcPr>
            <w:tcW w:type="dxa" w:w="1473"/>
          </w:tcPr>
          <w:p>
            <w:pPr>
              <w:spacing w:after="0"/>
              <w:jc w:val="left"/>
            </w:pPr>
          </w:p>
        </w:tc>
        <w:tc>
          <w:tcPr>
            <w:tcW w:type="dxa" w:w="2087"/>
          </w:tcPr>
          <w:p>
            <w:pPr>
              <w:spacing w:after="0"/>
              <w:jc w:val="left"/>
            </w:pPr>
            <w:r>
              <w:rPr>
                <w:sz w:val="16"/>
              </w:rPr>
              <w:t>$0 property; $0 crops, reported for the zone (2023 dollars)</w:t>
            </w:r>
          </w:p>
        </w:tc>
        <w:tc>
          <w:tcPr>
            <w:tcW w:type="dxa" w:w="1282"/>
          </w:tcPr>
          <w:p>
            <w:pPr>
              <w:spacing w:after="0"/>
              <w:jc w:val="right"/>
            </w:pPr>
            <w:r>
              <w:rPr>
                <w:sz w:val="16"/>
              </w:rPr>
              <w:t>0, 0</w:t>
            </w:r>
          </w:p>
        </w:tc>
        <w:tc>
          <w:tcPr>
            <w:tcW w:type="dxa" w:w="2417"/>
          </w:tcPr>
          <w:p>
            <w:pPr>
              <w:spacing w:after="0"/>
              <w:jc w:val="left"/>
            </w:pPr>
            <w:r>
              <w:rPr>
                <w:sz w:val="16"/>
              </w:rPr>
              <w:t>NWS zone INZ064 (BARTHOLOMEW), zone-level: may include parts of neighboring counties</w:t>
            </w:r>
          </w:p>
        </w:tc>
        <w:tc>
          <w:tcPr>
            <w:tcW w:type="dxa" w:w="1265"/>
          </w:tcPr>
          <w:p>
            <w:pPr>
              <w:spacing w:after="0"/>
              <w:jc w:val="left"/>
            </w:pPr>
            <w:r>
              <w:rPr>
                <w:sz w:val="16"/>
              </w:rPr>
              <w:t>within last 5 years</w:t>
            </w:r>
          </w:p>
        </w:tc>
        <w:tc>
          <w:tcPr>
            <w:tcW w:type="dxa" w:w="3336"/>
          </w:tcPr>
          <w:p>
            <w:pPr>
              <w:spacing w:after="0"/>
              <w:jc w:val="left"/>
            </w:pPr>
            <w:r>
              <w:rPr>
                <w:sz w:val="16"/>
              </w:rPr>
              <w:t>B1-c worst recorded: Excessive Heat, Heat</w:t>
            </w:r>
          </w:p>
        </w:tc>
      </w:tr>
      <w:tr>
        <w:trPr>
          <w:cantSplit/>
        </w:trPr>
        <w:tc>
          <w:tcPr>
            <w:tcW w:type="dxa" w:w="1037"/>
          </w:tcPr>
          <w:p>
            <w:pPr>
              <w:spacing w:after="0"/>
              <w:jc w:val="left"/>
            </w:pPr>
            <w:r>
              <w:rPr>
                <w:sz w:val="16"/>
              </w:rPr>
              <w:t>2018-04-05</w:t>
            </w:r>
          </w:p>
        </w:tc>
        <w:tc>
          <w:tcPr>
            <w:tcW w:type="dxa" w:w="1215"/>
          </w:tcPr>
          <w:p>
            <w:pPr>
              <w:spacing w:after="0"/>
              <w:jc w:val="left"/>
            </w:pPr>
            <w:r>
              <w:rPr>
                <w:sz w:val="16"/>
              </w:rPr>
              <w:t>Flood</w:t>
            </w:r>
          </w:p>
        </w:tc>
        <w:tc>
          <w:tcPr>
            <w:tcW w:type="dxa" w:w="1473"/>
          </w:tcPr>
          <w:p>
            <w:pPr>
              <w:spacing w:after="0"/>
              <w:jc w:val="left"/>
            </w:pPr>
          </w:p>
        </w:tc>
        <w:tc>
          <w:tcPr>
            <w:tcW w:type="dxa" w:w="2087"/>
          </w:tcPr>
          <w:p>
            <w:pPr>
              <w:spacing w:after="0"/>
              <w:jc w:val="left"/>
            </w:pPr>
            <w:r>
              <w:rPr>
                <w:sz w:val="16"/>
              </w:rPr>
              <w:t>$0 property; $0 crops (2018 dollars)</w:t>
            </w:r>
          </w:p>
        </w:tc>
        <w:tc>
          <w:tcPr>
            <w:tcW w:type="dxa" w:w="1282"/>
          </w:tcPr>
          <w:p>
            <w:pPr>
              <w:spacing w:after="0"/>
              <w:jc w:val="right"/>
            </w:pPr>
            <w:r>
              <w:rPr>
                <w:sz w:val="16"/>
              </w:rPr>
              <w:t>1, 0</w:t>
            </w:r>
          </w:p>
        </w:tc>
        <w:tc>
          <w:tcPr>
            <w:tcW w:type="dxa" w:w="2417"/>
          </w:tcPr>
          <w:p>
            <w:pPr>
              <w:spacing w:after="0"/>
              <w:jc w:val="left"/>
            </w:pPr>
            <w:r>
              <w:rPr>
                <w:sz w:val="16"/>
              </w:rPr>
              <w:t>RIVERVIEW ACRES</w:t>
            </w:r>
          </w:p>
        </w:tc>
        <w:tc>
          <w:tcPr>
            <w:tcW w:type="dxa" w:w="1265"/>
          </w:tcPr>
          <w:p>
            <w:pPr>
              <w:spacing w:after="0"/>
              <w:jc w:val="left"/>
            </w:pPr>
          </w:p>
        </w:tc>
        <w:tc>
          <w:tcPr>
            <w:tcW w:type="dxa" w:w="3336"/>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1473"/>
          </w:tcPr>
          <w:p>
            <w:pPr>
              <w:spacing w:after="0"/>
              <w:jc w:val="left"/>
            </w:pPr>
          </w:p>
        </w:tc>
        <w:tc>
          <w:tcPr>
            <w:tcW w:type="dxa" w:w="2087"/>
          </w:tcPr>
          <w:p>
            <w:pPr>
              <w:spacing w:after="0"/>
              <w:jc w:val="left"/>
            </w:pPr>
            <w:r>
              <w:rPr>
                <w:sz w:val="16"/>
              </w:rPr>
              <w:t>damage not reported</w:t>
            </w:r>
          </w:p>
        </w:tc>
        <w:tc>
          <w:tcPr>
            <w:tcW w:type="dxa" w:w="1282"/>
          </w:tcPr>
          <w:p>
            <w:pPr>
              <w:spacing w:after="0"/>
              <w:jc w:val="right"/>
            </w:pPr>
            <w:r>
              <w:rPr>
                <w:sz w:val="16"/>
              </w:rPr>
              <w:t>0, 0</w:t>
            </w:r>
          </w:p>
        </w:tc>
        <w:tc>
          <w:tcPr>
            <w:tcW w:type="dxa" w:w="2417"/>
          </w:tcPr>
          <w:p>
            <w:pPr>
              <w:spacing w:after="0"/>
              <w:jc w:val="left"/>
            </w:pPr>
            <w:r>
              <w:rPr>
                <w:sz w:val="16"/>
              </w:rPr>
              <w:t>NWS zone INZ064 (BARTHOLOMEW), zone-level: may include parts of neighboring counties</w:t>
            </w:r>
          </w:p>
        </w:tc>
        <w:tc>
          <w:tcPr>
            <w:tcW w:type="dxa" w:w="1265"/>
          </w:tcPr>
          <w:p>
            <w:pPr>
              <w:spacing w:after="0"/>
              <w:jc w:val="left"/>
            </w:pPr>
          </w:p>
        </w:tc>
        <w:tc>
          <w:tcPr>
            <w:tcW w:type="dxa" w:w="3336"/>
          </w:tcPr>
          <w:p>
            <w:pPr>
              <w:spacing w:after="0"/>
              <w:jc w:val="left"/>
            </w:pPr>
            <w:r>
              <w:rPr>
                <w:sz w:val="16"/>
              </w:rPr>
              <w:t>B1-c worst recorded: Drought</w:t>
            </w:r>
          </w:p>
        </w:tc>
      </w:tr>
      <w:tr>
        <w:trPr>
          <w:cantSplit/>
        </w:trPr>
        <w:tc>
          <w:tcPr>
            <w:tcW w:type="dxa" w:w="1037"/>
          </w:tcPr>
          <w:p>
            <w:pPr>
              <w:spacing w:after="0"/>
              <w:jc w:val="left"/>
            </w:pPr>
            <w:r>
              <w:rPr>
                <w:sz w:val="16"/>
              </w:rPr>
              <w:t>2008-07-22</w:t>
            </w:r>
          </w:p>
        </w:tc>
        <w:tc>
          <w:tcPr>
            <w:tcW w:type="dxa" w:w="1215"/>
          </w:tcPr>
          <w:p>
            <w:pPr>
              <w:spacing w:after="0"/>
              <w:jc w:val="left"/>
            </w:pPr>
            <w:r>
              <w:rPr>
                <w:sz w:val="16"/>
              </w:rPr>
              <w:t>Lightning</w:t>
            </w:r>
          </w:p>
        </w:tc>
        <w:tc>
          <w:tcPr>
            <w:tcW w:type="dxa" w:w="1473"/>
          </w:tcPr>
          <w:p>
            <w:pPr>
              <w:spacing w:after="0"/>
              <w:jc w:val="left"/>
            </w:pPr>
          </w:p>
        </w:tc>
        <w:tc>
          <w:tcPr>
            <w:tcW w:type="dxa" w:w="2087"/>
          </w:tcPr>
          <w:p>
            <w:pPr>
              <w:spacing w:after="0"/>
              <w:jc w:val="left"/>
            </w:pPr>
            <w:r>
              <w:rPr>
                <w:sz w:val="16"/>
              </w:rPr>
              <w:t>$350,000 property; $0 crops (2008 dollars)</w:t>
            </w:r>
          </w:p>
        </w:tc>
        <w:tc>
          <w:tcPr>
            <w:tcW w:type="dxa" w:w="1282"/>
          </w:tcPr>
          <w:p>
            <w:pPr>
              <w:spacing w:after="0"/>
              <w:jc w:val="right"/>
            </w:pPr>
            <w:r>
              <w:rPr>
                <w:sz w:val="16"/>
              </w:rPr>
              <w:t>0, 0</w:t>
            </w:r>
          </w:p>
        </w:tc>
        <w:tc>
          <w:tcPr>
            <w:tcW w:type="dxa" w:w="2417"/>
          </w:tcPr>
          <w:p>
            <w:pPr>
              <w:spacing w:after="0"/>
              <w:jc w:val="left"/>
            </w:pPr>
            <w:r>
              <w:rPr>
                <w:sz w:val="16"/>
              </w:rPr>
              <w:t>ELIZABETHTOWN</w:t>
            </w:r>
          </w:p>
        </w:tc>
        <w:tc>
          <w:tcPr>
            <w:tcW w:type="dxa" w:w="1265"/>
          </w:tcPr>
          <w:p>
            <w:pPr>
              <w:spacing w:after="0"/>
              <w:jc w:val="left"/>
            </w:pPr>
          </w:p>
        </w:tc>
        <w:tc>
          <w:tcPr>
            <w:tcW w:type="dxa" w:w="3336"/>
          </w:tcPr>
          <w:p>
            <w:pPr>
              <w:spacing w:after="0"/>
              <w:jc w:val="left"/>
            </w:pPr>
            <w:r>
              <w:rPr>
                <w:sz w:val="16"/>
              </w:rPr>
              <w:t>B1-c worst recorded: Lightning</w:t>
            </w:r>
          </w:p>
        </w:tc>
      </w:tr>
      <w:tr>
        <w:trPr>
          <w:cantSplit/>
        </w:trPr>
        <w:tc>
          <w:tcPr>
            <w:tcW w:type="dxa" w:w="1037"/>
          </w:tcPr>
          <w:p>
            <w:pPr>
              <w:spacing w:after="0"/>
              <w:jc w:val="left"/>
            </w:pPr>
            <w:r>
              <w:rPr>
                <w:sz w:val="16"/>
              </w:rPr>
              <w:t>2008-06-07</w:t>
            </w:r>
          </w:p>
        </w:tc>
        <w:tc>
          <w:tcPr>
            <w:tcW w:type="dxa" w:w="1215"/>
          </w:tcPr>
          <w:p>
            <w:pPr>
              <w:spacing w:after="0"/>
              <w:jc w:val="left"/>
            </w:pPr>
            <w:r>
              <w:rPr>
                <w:sz w:val="16"/>
              </w:rPr>
              <w:t>Flash Flood</w:t>
            </w:r>
          </w:p>
        </w:tc>
        <w:tc>
          <w:tcPr>
            <w:tcW w:type="dxa" w:w="1473"/>
          </w:tcPr>
          <w:p>
            <w:pPr>
              <w:spacing w:after="0"/>
              <w:jc w:val="left"/>
            </w:pPr>
          </w:p>
        </w:tc>
        <w:tc>
          <w:tcPr>
            <w:tcW w:type="dxa" w:w="2087"/>
          </w:tcPr>
          <w:p>
            <w:pPr>
              <w:spacing w:after="0"/>
              <w:jc w:val="left"/>
            </w:pPr>
            <w:r>
              <w:rPr>
                <w:sz w:val="16"/>
              </w:rPr>
              <w:t>$10,000 property; $0 crops (2008 dollars)</w:t>
            </w:r>
          </w:p>
        </w:tc>
        <w:tc>
          <w:tcPr>
            <w:tcW w:type="dxa" w:w="1282"/>
          </w:tcPr>
          <w:p>
            <w:pPr>
              <w:spacing w:after="0"/>
              <w:jc w:val="right"/>
            </w:pPr>
            <w:r>
              <w:rPr>
                <w:sz w:val="16"/>
              </w:rPr>
              <w:t>1, 0</w:t>
            </w:r>
          </w:p>
        </w:tc>
        <w:tc>
          <w:tcPr>
            <w:tcW w:type="dxa" w:w="2417"/>
          </w:tcPr>
          <w:p>
            <w:pPr>
              <w:spacing w:after="0"/>
              <w:jc w:val="left"/>
            </w:pPr>
            <w:r>
              <w:rPr>
                <w:sz w:val="16"/>
              </w:rPr>
              <w:t>OLD ST LOUIS</w:t>
            </w:r>
          </w:p>
        </w:tc>
        <w:tc>
          <w:tcPr>
            <w:tcW w:type="dxa" w:w="1265"/>
          </w:tcPr>
          <w:p>
            <w:pPr>
              <w:spacing w:after="0"/>
              <w:jc w:val="left"/>
            </w:pPr>
          </w:p>
        </w:tc>
        <w:tc>
          <w:tcPr>
            <w:tcW w:type="dxa" w:w="3336"/>
          </w:tcPr>
          <w:p>
            <w:pPr>
              <w:spacing w:after="0"/>
              <w:jc w:val="left"/>
            </w:pPr>
            <w:r>
              <w:rPr>
                <w:sz w:val="16"/>
              </w:rPr>
              <w:t>deaths or injuries recorded</w:t>
            </w:r>
          </w:p>
        </w:tc>
      </w:tr>
      <w:tr>
        <w:trPr>
          <w:cantSplit/>
        </w:trPr>
        <w:tc>
          <w:tcPr>
            <w:tcW w:type="dxa" w:w="1037"/>
          </w:tcPr>
          <w:p>
            <w:pPr>
              <w:spacing w:after="0"/>
              <w:jc w:val="left"/>
            </w:pPr>
            <w:r>
              <w:rPr>
                <w:sz w:val="16"/>
              </w:rPr>
              <w:t>2008-06-05</w:t>
            </w:r>
          </w:p>
        </w:tc>
        <w:tc>
          <w:tcPr>
            <w:tcW w:type="dxa" w:w="1215"/>
          </w:tcPr>
          <w:p>
            <w:pPr>
              <w:spacing w:after="0"/>
              <w:jc w:val="left"/>
            </w:pPr>
            <w:r>
              <w:rPr>
                <w:sz w:val="16"/>
              </w:rPr>
              <w:t>Flood</w:t>
            </w:r>
          </w:p>
        </w:tc>
        <w:tc>
          <w:tcPr>
            <w:tcW w:type="dxa" w:w="1473"/>
          </w:tcPr>
          <w:p>
            <w:pPr>
              <w:spacing w:after="0"/>
              <w:jc w:val="left"/>
            </w:pPr>
          </w:p>
        </w:tc>
        <w:tc>
          <w:tcPr>
            <w:tcW w:type="dxa" w:w="2087"/>
          </w:tcPr>
          <w:p>
            <w:pPr>
              <w:spacing w:after="0"/>
              <w:jc w:val="left"/>
            </w:pPr>
            <w:r>
              <w:rPr>
                <w:sz w:val="16"/>
              </w:rPr>
              <w:t>$150,000,000 property; $150,000,000 crops (2008 dollars) (as recorded; larger than this county's annual agriculture value in the National Risk Index; confirm with the county or the state extension service)</w:t>
            </w:r>
          </w:p>
        </w:tc>
        <w:tc>
          <w:tcPr>
            <w:tcW w:type="dxa" w:w="1282"/>
          </w:tcPr>
          <w:p>
            <w:pPr>
              <w:spacing w:after="0"/>
              <w:jc w:val="right"/>
            </w:pPr>
            <w:r>
              <w:rPr>
                <w:sz w:val="16"/>
              </w:rPr>
              <w:t>0, 0</w:t>
            </w:r>
          </w:p>
        </w:tc>
        <w:tc>
          <w:tcPr>
            <w:tcW w:type="dxa" w:w="2417"/>
          </w:tcPr>
          <w:p>
            <w:pPr>
              <w:spacing w:after="0"/>
              <w:jc w:val="left"/>
            </w:pPr>
            <w:r>
              <w:rPr>
                <w:sz w:val="16"/>
              </w:rPr>
              <w:t>GARDEN to COLUMBUS ARPT</w:t>
            </w:r>
          </w:p>
        </w:tc>
        <w:tc>
          <w:tcPr>
            <w:tcW w:type="dxa" w:w="1265"/>
          </w:tcPr>
          <w:p>
            <w:pPr>
              <w:spacing w:after="0"/>
              <w:jc w:val="left"/>
            </w:pPr>
          </w:p>
        </w:tc>
        <w:tc>
          <w:tcPr>
            <w:tcW w:type="dxa" w:w="33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1473"/>
          </w:tcPr>
          <w:p>
            <w:pPr>
              <w:spacing w:after="0"/>
              <w:jc w:val="left"/>
            </w:pPr>
            <w:r>
              <w:rPr>
                <w:sz w:val="16"/>
              </w:rPr>
              <w:t>63 kt (72 mph) measured</w:t>
            </w:r>
          </w:p>
        </w:tc>
        <w:tc>
          <w:tcPr>
            <w:tcW w:type="dxa" w:w="2087"/>
          </w:tcPr>
          <w:p>
            <w:pPr>
              <w:spacing w:after="0"/>
              <w:jc w:val="left"/>
            </w:pPr>
            <w:r>
              <w:rPr>
                <w:sz w:val="16"/>
              </w:rPr>
              <w:t>damage not reported</w:t>
            </w:r>
          </w:p>
        </w:tc>
        <w:tc>
          <w:tcPr>
            <w:tcW w:type="dxa" w:w="1282"/>
          </w:tcPr>
          <w:p>
            <w:pPr>
              <w:spacing w:after="0"/>
              <w:jc w:val="right"/>
            </w:pPr>
            <w:r>
              <w:rPr>
                <w:sz w:val="16"/>
              </w:rPr>
              <w:t>0, 0</w:t>
            </w:r>
          </w:p>
        </w:tc>
        <w:tc>
          <w:tcPr>
            <w:tcW w:type="dxa" w:w="2417"/>
          </w:tcPr>
          <w:p>
            <w:pPr>
              <w:spacing w:after="0"/>
              <w:jc w:val="left"/>
            </w:pPr>
            <w:r>
              <w:rPr>
                <w:sz w:val="16"/>
              </w:rPr>
              <w:t>NWS zone INZ064 (BARTHOLOMEW), zone-level: may include parts of neighboring counties</w:t>
            </w:r>
          </w:p>
        </w:tc>
        <w:tc>
          <w:tcPr>
            <w:tcW w:type="dxa" w:w="1265"/>
          </w:tcPr>
          <w:p>
            <w:pPr>
              <w:spacing w:after="0"/>
              <w:jc w:val="left"/>
            </w:pPr>
          </w:p>
        </w:tc>
        <w:tc>
          <w:tcPr>
            <w:tcW w:type="dxa" w:w="333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473"/>
          </w:tcPr>
          <w:p>
            <w:pPr>
              <w:spacing w:after="0"/>
              <w:jc w:val="left"/>
            </w:pPr>
          </w:p>
        </w:tc>
        <w:tc>
          <w:tcPr>
            <w:tcW w:type="dxa" w:w="2087"/>
          </w:tcPr>
          <w:p>
            <w:pPr>
              <w:spacing w:after="0"/>
              <w:jc w:val="left"/>
            </w:pPr>
            <w:r>
              <w:rPr>
                <w:sz w:val="16"/>
              </w:rPr>
              <w:t>damage not reported</w:t>
            </w:r>
          </w:p>
        </w:tc>
        <w:tc>
          <w:tcPr>
            <w:tcW w:type="dxa" w:w="1282"/>
          </w:tcPr>
          <w:p>
            <w:pPr>
              <w:spacing w:after="0"/>
              <w:jc w:val="right"/>
            </w:pPr>
            <w:r>
              <w:rPr>
                <w:sz w:val="16"/>
              </w:rPr>
              <w:t>0, 0</w:t>
            </w:r>
          </w:p>
        </w:tc>
        <w:tc>
          <w:tcPr>
            <w:tcW w:type="dxa" w:w="2417"/>
          </w:tcPr>
          <w:p>
            <w:pPr>
              <w:spacing w:after="0"/>
              <w:jc w:val="left"/>
            </w:pPr>
            <w:r>
              <w:rPr>
                <w:sz w:val="16"/>
              </w:rPr>
              <w:t>NWS zone INZ064 (BARTHOLOMEW), zone-level: may include parts of neighboring counties</w:t>
            </w:r>
          </w:p>
        </w:tc>
        <w:tc>
          <w:tcPr>
            <w:tcW w:type="dxa" w:w="1265"/>
          </w:tcPr>
          <w:p>
            <w:pPr>
              <w:spacing w:after="0"/>
              <w:jc w:val="left"/>
            </w:pPr>
          </w:p>
        </w:tc>
        <w:tc>
          <w:tcPr>
            <w:tcW w:type="dxa" w:w="33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1993-08-01</w:t>
            </w:r>
          </w:p>
        </w:tc>
        <w:tc>
          <w:tcPr>
            <w:tcW w:type="dxa" w:w="1215"/>
          </w:tcPr>
          <w:p>
            <w:pPr>
              <w:spacing w:after="0"/>
              <w:jc w:val="left"/>
            </w:pPr>
            <w:r>
              <w:rPr>
                <w:sz w:val="16"/>
              </w:rPr>
              <w:t>Hail</w:t>
            </w:r>
          </w:p>
        </w:tc>
        <w:tc>
          <w:tcPr>
            <w:tcW w:type="dxa" w:w="1473"/>
          </w:tcPr>
          <w:p>
            <w:pPr>
              <w:spacing w:after="0"/>
              <w:jc w:val="left"/>
            </w:pPr>
            <w:r>
              <w:rPr>
                <w:sz w:val="16"/>
              </w:rPr>
              <w:t>2 in</w:t>
            </w:r>
          </w:p>
        </w:tc>
        <w:tc>
          <w:tcPr>
            <w:tcW w:type="dxa" w:w="2087"/>
          </w:tcPr>
          <w:p>
            <w:pPr>
              <w:spacing w:after="0"/>
              <w:jc w:val="left"/>
            </w:pPr>
            <w:r>
              <w:rPr>
                <w:sz w:val="16"/>
              </w:rPr>
              <w:t>damage not recorded (pre-1996 record)</w:t>
            </w:r>
          </w:p>
        </w:tc>
        <w:tc>
          <w:tcPr>
            <w:tcW w:type="dxa" w:w="1282"/>
          </w:tcPr>
          <w:p>
            <w:pPr>
              <w:spacing w:after="0"/>
              <w:jc w:val="right"/>
            </w:pPr>
            <w:r>
              <w:rPr>
                <w:sz w:val="16"/>
              </w:rPr>
              <w:t>0, 0</w:t>
            </w:r>
          </w:p>
        </w:tc>
        <w:tc>
          <w:tcPr>
            <w:tcW w:type="dxa" w:w="2417"/>
          </w:tcPr>
          <w:p>
            <w:pPr>
              <w:spacing w:after="0"/>
              <w:jc w:val="left"/>
            </w:pPr>
            <w:r>
              <w:rPr>
                <w:sz w:val="16"/>
              </w:rPr>
              <w:t>Jonesville</w:t>
            </w:r>
          </w:p>
        </w:tc>
        <w:tc>
          <w:tcPr>
            <w:tcW w:type="dxa" w:w="1265"/>
          </w:tcPr>
          <w:p>
            <w:pPr>
              <w:spacing w:after="0"/>
              <w:jc w:val="left"/>
            </w:pPr>
          </w:p>
        </w:tc>
        <w:tc>
          <w:tcPr>
            <w:tcW w:type="dxa" w:w="3336"/>
          </w:tcPr>
          <w:p>
            <w:pPr>
              <w:spacing w:after="0"/>
              <w:jc w:val="left"/>
            </w:pPr>
            <w:r>
              <w:rPr>
                <w:sz w:val="16"/>
              </w:rPr>
              <w:t>B1-c worst recorded: Hail</w:t>
            </w:r>
          </w:p>
        </w:tc>
      </w:tr>
      <w:tr>
        <w:trPr>
          <w:cantSplit/>
        </w:trPr>
        <w:tc>
          <w:tcPr>
            <w:tcW w:type="dxa" w:w="1037"/>
          </w:tcPr>
          <w:p>
            <w:pPr>
              <w:spacing w:after="0"/>
              <w:jc w:val="left"/>
            </w:pPr>
            <w:r>
              <w:rPr>
                <w:sz w:val="16"/>
              </w:rPr>
              <w:t>1983-05-02</w:t>
            </w:r>
          </w:p>
        </w:tc>
        <w:tc>
          <w:tcPr>
            <w:tcW w:type="dxa" w:w="1215"/>
          </w:tcPr>
          <w:p>
            <w:pPr>
              <w:spacing w:after="0"/>
              <w:jc w:val="left"/>
            </w:pPr>
            <w:r>
              <w:rPr>
                <w:sz w:val="16"/>
              </w:rPr>
              <w:t>Thunderstorm Wind</w:t>
            </w:r>
          </w:p>
        </w:tc>
        <w:tc>
          <w:tcPr>
            <w:tcW w:type="dxa" w:w="1473"/>
          </w:tcPr>
          <w:p>
            <w:pPr>
              <w:spacing w:after="0"/>
              <w:jc w:val="left"/>
            </w:pPr>
            <w:r>
              <w:rPr>
                <w:sz w:val="16"/>
              </w:rPr>
              <w:t>74 kt (85 mph), measurement type not recorded</w:t>
            </w:r>
          </w:p>
        </w:tc>
        <w:tc>
          <w:tcPr>
            <w:tcW w:type="dxa" w:w="2087"/>
          </w:tcPr>
          <w:p>
            <w:pPr>
              <w:spacing w:after="0"/>
              <w:jc w:val="left"/>
            </w:pPr>
            <w:r>
              <w:rPr>
                <w:sz w:val="16"/>
              </w:rPr>
              <w:t>damage not recorded (pre-1996 record)</w:t>
            </w:r>
          </w:p>
        </w:tc>
        <w:tc>
          <w:tcPr>
            <w:tcW w:type="dxa" w:w="1282"/>
          </w:tcPr>
          <w:p>
            <w:pPr>
              <w:spacing w:after="0"/>
              <w:jc w:val="right"/>
            </w:pPr>
            <w:r>
              <w:rPr>
                <w:sz w:val="16"/>
              </w:rPr>
              <w:t>0, 0</w:t>
            </w:r>
          </w:p>
        </w:tc>
        <w:tc>
          <w:tcPr>
            <w:tcW w:type="dxa" w:w="2417"/>
          </w:tcPr>
          <w:p>
            <w:pPr>
              <w:spacing w:after="0"/>
              <w:jc w:val="left"/>
            </w:pPr>
            <w:r>
              <w:rPr>
                <w:sz w:val="16"/>
              </w:rPr>
              <w:t>location not recorded</w:t>
            </w:r>
          </w:p>
        </w:tc>
        <w:tc>
          <w:tcPr>
            <w:tcW w:type="dxa" w:w="1265"/>
          </w:tcPr>
          <w:p>
            <w:pPr>
              <w:spacing w:after="0"/>
              <w:jc w:val="left"/>
            </w:pPr>
          </w:p>
        </w:tc>
        <w:tc>
          <w:tcPr>
            <w:tcW w:type="dxa" w:w="3336"/>
          </w:tcPr>
          <w:p>
            <w:pPr>
              <w:spacing w:after="0"/>
              <w:jc w:val="left"/>
            </w:pPr>
            <w:r>
              <w:rPr>
                <w:sz w:val="16"/>
              </w:rPr>
              <w:t>B1-c worst recorded: Thunderstorm Wind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473"/>
          </w:tcPr>
          <w:p>
            <w:pPr>
              <w:spacing w:after="0"/>
              <w:jc w:val="left"/>
            </w:pPr>
            <w:r>
              <w:rPr>
                <w:sz w:val="16"/>
              </w:rPr>
              <w:t>F4, 17 yd wide</w:t>
            </w:r>
          </w:p>
        </w:tc>
        <w:tc>
          <w:tcPr>
            <w:tcW w:type="dxa" w:w="2087"/>
          </w:tcPr>
          <w:p>
            <w:pPr>
              <w:spacing w:after="0"/>
              <w:jc w:val="left"/>
            </w:pPr>
            <w:r>
              <w:rPr>
                <w:sz w:val="16"/>
              </w:rPr>
              <w:t>$25,000,000 property; crops not recorded (1974 dollars)</w:t>
            </w:r>
          </w:p>
        </w:tc>
        <w:tc>
          <w:tcPr>
            <w:tcW w:type="dxa" w:w="1282"/>
          </w:tcPr>
          <w:p>
            <w:pPr>
              <w:spacing w:after="0"/>
              <w:jc w:val="right"/>
            </w:pPr>
            <w:r>
              <w:rPr>
                <w:sz w:val="16"/>
              </w:rPr>
              <w:t>0, 0</w:t>
            </w:r>
          </w:p>
        </w:tc>
        <w:tc>
          <w:tcPr>
            <w:tcW w:type="dxa" w:w="2417"/>
          </w:tcPr>
          <w:p>
            <w:pPr>
              <w:spacing w:after="0"/>
              <w:jc w:val="left"/>
            </w:pPr>
            <w:r>
              <w:rPr>
                <w:sz w:val="16"/>
              </w:rPr>
              <w:t>location not recorded</w:t>
            </w:r>
          </w:p>
        </w:tc>
        <w:tc>
          <w:tcPr>
            <w:tcW w:type="dxa" w:w="1265"/>
          </w:tcPr>
          <w:p>
            <w:pPr>
              <w:spacing w:after="0"/>
              <w:jc w:val="left"/>
            </w:pPr>
          </w:p>
        </w:tc>
        <w:tc>
          <w:tcPr>
            <w:tcW w:type="dxa" w:w="333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1.84</w:t>
            </w:r>
          </w:p>
        </w:tc>
        <w:tc>
          <w:tcPr>
            <w:tcW w:type="dxa" w:w="1451"/>
          </w:tcPr>
          <w:p>
            <w:pPr>
              <w:spacing w:after="0"/>
              <w:jc w:val="left"/>
            </w:pPr>
            <w:r>
              <w:rPr>
                <w:sz w:val="16"/>
              </w:rPr>
              <w:t>event-days per year</w:t>
            </w:r>
          </w:p>
        </w:tc>
        <w:tc>
          <w:tcPr>
            <w:tcW w:type="dxa" w:w="1574"/>
          </w:tcPr>
          <w:p>
            <w:pPr>
              <w:spacing w:after="0"/>
              <w:jc w:val="left"/>
            </w:pPr>
            <w:r>
              <w:rPr>
                <w:sz w:val="16"/>
              </w:rPr>
              <w:t>about 1.84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35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1.84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2.58</w:t>
            </w:r>
          </w:p>
        </w:tc>
        <w:tc>
          <w:tcPr>
            <w:tcW w:type="dxa" w:w="1451"/>
          </w:tcPr>
          <w:p>
            <w:pPr>
              <w:spacing w:after="0"/>
              <w:jc w:val="left"/>
            </w:pPr>
            <w:r>
              <w:rPr>
                <w:sz w:val="16"/>
              </w:rPr>
              <w:t>event-days per year</w:t>
            </w:r>
          </w:p>
        </w:tc>
        <w:tc>
          <w:tcPr>
            <w:tcW w:type="dxa" w:w="1574"/>
          </w:tcPr>
          <w:p>
            <w:pPr>
              <w:spacing w:after="0"/>
              <w:jc w:val="left"/>
            </w:pPr>
            <w:r>
              <w:rPr>
                <w:sz w:val="16"/>
              </w:rPr>
              <w:t>about 2.58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140</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2.58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0.00231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0.231%</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4.15</w:t>
            </w:r>
          </w:p>
        </w:tc>
        <w:tc>
          <w:tcPr>
            <w:tcW w:type="dxa" w:w="1451"/>
          </w:tcPr>
          <w:p>
            <w:pPr>
              <w:spacing w:after="0"/>
              <w:jc w:val="left"/>
            </w:pPr>
            <w:r>
              <w:rPr>
                <w:sz w:val="16"/>
              </w:rPr>
              <w:t>events per year</w:t>
            </w:r>
          </w:p>
        </w:tc>
        <w:tc>
          <w:tcPr>
            <w:tcW w:type="dxa" w:w="1574"/>
          </w:tcPr>
          <w:p>
            <w:pPr>
              <w:spacing w:after="0"/>
              <w:jc w:val="left"/>
            </w:pPr>
            <w:r>
              <w:rPr>
                <w:sz w:val="16"/>
              </w:rPr>
              <w:t>about 4.15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157.9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5.21</w:t>
            </w:r>
          </w:p>
        </w:tc>
        <w:tc>
          <w:tcPr>
            <w:tcW w:type="dxa" w:w="1451"/>
          </w:tcPr>
          <w:p>
            <w:pPr>
              <w:spacing w:after="0"/>
              <w:jc w:val="left"/>
            </w:pPr>
            <w:r>
              <w:rPr>
                <w:sz w:val="16"/>
              </w:rPr>
              <w:t>event-days per year</w:t>
            </w:r>
          </w:p>
        </w:tc>
        <w:tc>
          <w:tcPr>
            <w:tcW w:type="dxa" w:w="1574"/>
          </w:tcPr>
          <w:p>
            <w:pPr>
              <w:spacing w:after="0"/>
              <w:jc w:val="left"/>
            </w:pPr>
            <w:r>
              <w:rPr>
                <w:sz w:val="16"/>
              </w:rPr>
              <w:t>about 5.21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74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5.21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451"/>
          </w:tcPr>
          <w:p>
            <w:pPr>
              <w:spacing w:after="0"/>
              <w:jc w:val="left"/>
            </w:pPr>
            <w:r>
              <w:rPr>
                <w:sz w:val="16"/>
              </w:rPr>
              <w:t>events per year</w:t>
            </w:r>
          </w:p>
        </w:tc>
        <w:tc>
          <w:tcPr>
            <w:tcW w:type="dxa" w:w="1574"/>
          </w:tcPr>
          <w:p>
            <w:pPr>
              <w:spacing w:after="0"/>
              <w:jc w:val="left"/>
            </w:pPr>
            <w:r>
              <w:rPr>
                <w:sz w:val="16"/>
              </w:rPr>
              <w:t>about 1 in 174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w:t>
            </w:r>
          </w:p>
        </w:tc>
        <w:tc>
          <w:tcPr>
            <w:tcW w:type="dxa" w:w="1451"/>
          </w:tcPr>
          <w:p>
            <w:pPr>
              <w:spacing w:after="0"/>
              <w:jc w:val="left"/>
            </w:pPr>
            <w:r>
              <w:rPr>
                <w:sz w:val="16"/>
              </w:rPr>
              <w:t>event-days per year</w:t>
            </w:r>
          </w:p>
        </w:tc>
        <w:tc>
          <w:tcPr>
            <w:tcW w:type="dxa" w:w="1574"/>
          </w:tcPr>
          <w:p>
            <w:pPr>
              <w:spacing w:after="0"/>
              <w:jc w:val="left"/>
            </w:pPr>
            <w:r>
              <w:rPr>
                <w:sz w:val="16"/>
              </w:rPr>
              <w:t>about 0.7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47</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1.64</w:t>
            </w:r>
          </w:p>
        </w:tc>
        <w:tc>
          <w:tcPr>
            <w:tcW w:type="dxa" w:w="1451"/>
          </w:tcPr>
          <w:p>
            <w:pPr>
              <w:spacing w:after="0"/>
              <w:jc w:val="left"/>
            </w:pPr>
            <w:r>
              <w:rPr>
                <w:sz w:val="16"/>
              </w:rPr>
              <w:t>event-days per year</w:t>
            </w:r>
          </w:p>
        </w:tc>
        <w:tc>
          <w:tcPr>
            <w:tcW w:type="dxa" w:w="1574"/>
          </w:tcPr>
          <w:p>
            <w:pPr>
              <w:spacing w:after="0"/>
              <w:jc w:val="left"/>
            </w:pPr>
            <w:r>
              <w:rPr>
                <w:sz w:val="16"/>
              </w:rPr>
              <w:t>about 1.64 days per year</w:t>
            </w:r>
          </w:p>
        </w:tc>
        <w:tc>
          <w:tcPr>
            <w:tcW w:type="dxa" w:w="1037"/>
          </w:tcPr>
          <w:p>
            <w:pPr>
              <w:spacing w:after="0"/>
              <w:jc w:val="left"/>
            </w:pPr>
            <w:r>
              <w:rPr>
                <w:sz w:val="16"/>
              </w:rPr>
              <w:t>Likely</w:t>
            </w:r>
          </w:p>
        </w:tc>
        <w:tc>
          <w:tcPr>
            <w:tcW w:type="dxa" w:w="1729"/>
          </w:tcPr>
          <w:p>
            <w:pPr>
              <w:spacing w:after="0"/>
              <w:jc w:val="left"/>
            </w:pPr>
            <w:r>
              <w:rPr>
                <w:sz w:val="16"/>
              </w:rPr>
              <w:t>event-days in 20 of 30 years, 1996 to 2025 (66.7%)</w:t>
            </w:r>
          </w:p>
        </w:tc>
        <w:tc>
          <w:tcPr>
            <w:tcW w:type="dxa" w:w="1521"/>
          </w:tcPr>
          <w:p>
            <w:pPr>
              <w:spacing w:after="0"/>
              <w:jc w:val="right"/>
            </w:pPr>
            <w:r>
              <w:rPr>
                <w:sz w:val="16"/>
              </w:rPr>
              <w:t>46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0.148</w:t>
            </w:r>
          </w:p>
        </w:tc>
        <w:tc>
          <w:tcPr>
            <w:tcW w:type="dxa" w:w="1451"/>
          </w:tcPr>
          <w:p>
            <w:pPr>
              <w:spacing w:after="0"/>
              <w:jc w:val="left"/>
            </w:pPr>
            <w:r>
              <w:rPr>
                <w:sz w:val="16"/>
              </w:rPr>
              <w:t>events per year (modeled)</w:t>
            </w:r>
          </w:p>
        </w:tc>
        <w:tc>
          <w:tcPr>
            <w:tcW w:type="dxa" w:w="1574"/>
          </w:tcPr>
          <w:p>
            <w:pPr>
              <w:spacing w:after="0"/>
              <w:jc w:val="left"/>
            </w:pPr>
            <w:r>
              <w:rPr>
                <w:sz w:val="16"/>
              </w:rPr>
              <w:t>about 1 in 7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49.5</w:t>
            </w:r>
          </w:p>
        </w:tc>
        <w:tc>
          <w:tcPr>
            <w:tcW w:type="dxa" w:w="1451"/>
          </w:tcPr>
          <w:p>
            <w:pPr>
              <w:spacing w:after="0"/>
              <w:jc w:val="left"/>
            </w:pPr>
            <w:r>
              <w:rPr>
                <w:sz w:val="16"/>
              </w:rPr>
              <w:t>days per year with a strike</w:t>
            </w:r>
          </w:p>
        </w:tc>
        <w:tc>
          <w:tcPr>
            <w:tcW w:type="dxa" w:w="1574"/>
          </w:tcPr>
          <w:p>
            <w:pPr>
              <w:spacing w:after="0"/>
              <w:jc w:val="left"/>
            </w:pPr>
            <w:r>
              <w:rPr>
                <w:sz w:val="16"/>
              </w:rPr>
              <w:t>about 49.5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w:t>
            </w:r>
          </w:p>
        </w:tc>
        <w:tc>
          <w:tcPr>
            <w:tcW w:type="dxa" w:w="1451"/>
          </w:tcPr>
          <w:p>
            <w:pPr>
              <w:spacing w:after="0"/>
              <w:jc w:val="left"/>
            </w:pPr>
            <w:r>
              <w:rPr>
                <w:sz w:val="16"/>
              </w:rPr>
              <w:t>events per year</w:t>
            </w:r>
          </w:p>
        </w:tc>
        <w:tc>
          <w:tcPr>
            <w:tcW w:type="dxa" w:w="1574"/>
          </w:tcPr>
          <w:p>
            <w:pPr>
              <w:spacing w:after="0"/>
              <w:jc w:val="left"/>
            </w:pPr>
            <w:r>
              <w:rPr>
                <w:sz w:val="16"/>
              </w:rPr>
              <w:t>about 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191</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0.307</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0.000098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0.0098%</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8.58</w:t>
            </w:r>
          </w:p>
        </w:tc>
        <w:tc>
          <w:tcPr>
            <w:tcW w:type="dxa" w:w="1451"/>
          </w:tcPr>
          <w:p>
            <w:pPr>
              <w:spacing w:after="0"/>
              <w:jc w:val="left"/>
            </w:pPr>
            <w:r>
              <w:rPr>
                <w:sz w:val="16"/>
              </w:rPr>
              <w:t>event-days per year</w:t>
            </w:r>
          </w:p>
        </w:tc>
        <w:tc>
          <w:tcPr>
            <w:tcW w:type="dxa" w:w="1574"/>
          </w:tcPr>
          <w:p>
            <w:pPr>
              <w:spacing w:after="0"/>
              <w:jc w:val="left"/>
            </w:pPr>
            <w:r>
              <w:rPr>
                <w:sz w:val="16"/>
              </w:rPr>
              <w:t>about 8.58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163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102</w:t>
            </w:r>
          </w:p>
        </w:tc>
        <w:tc>
          <w:tcPr>
            <w:tcW w:type="dxa" w:w="1476"/>
          </w:tcPr>
          <w:p>
            <w:pPr>
              <w:spacing w:after="0"/>
              <w:jc w:val="right"/>
            </w:pPr>
            <w:r>
              <w:rPr>
                <w:sz w:val="16"/>
              </w:rPr>
              <w:t>30</w:t>
            </w:r>
          </w:p>
        </w:tc>
        <w:tc>
          <w:tcPr>
            <w:tcW w:type="dxa" w:w="1476"/>
          </w:tcPr>
          <w:p>
            <w:pPr>
              <w:spacing w:after="0"/>
              <w:jc w:val="right"/>
            </w:pPr>
            <w:r>
              <w:rPr>
                <w:sz w:val="16"/>
              </w:rPr>
              <w:t>3.4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16 of 16</w:t>
            </w:r>
          </w:p>
        </w:tc>
        <w:tc>
          <w:tcPr>
            <w:tcW w:type="dxa" w:w="876"/>
          </w:tcPr>
          <w:p>
            <w:pPr>
              <w:spacing w:after="0"/>
              <w:jc w:val="right"/>
            </w:pPr>
            <w:r>
              <w:rPr>
                <w:sz w:val="16"/>
              </w:rPr>
              <w:t>33.6</w:t>
            </w:r>
          </w:p>
        </w:tc>
        <w:tc>
          <w:tcPr>
            <w:tcW w:type="dxa" w:w="680"/>
          </w:tcPr>
          <w:p>
            <w:pPr>
              <w:spacing w:after="0"/>
              <w:jc w:val="right"/>
            </w:pPr>
            <w:r>
              <w:rPr>
                <w:sz w:val="16"/>
              </w:rPr>
              <w:t>54.0</w:t>
            </w:r>
          </w:p>
        </w:tc>
        <w:tc>
          <w:tcPr>
            <w:tcW w:type="dxa" w:w="648"/>
          </w:tcPr>
          <w:p>
            <w:pPr>
              <w:spacing w:after="0"/>
              <w:jc w:val="right"/>
            </w:pPr>
            <w:r>
              <w:rPr>
                <w:sz w:val="16"/>
              </w:rPr>
              <w:t>72.2</w:t>
            </w:r>
          </w:p>
        </w:tc>
        <w:tc>
          <w:tcPr>
            <w:tcW w:type="dxa" w:w="3520"/>
          </w:tcPr>
          <w:p>
            <w:pPr>
              <w:spacing w:after="0"/>
              <w:jc w:val="left"/>
            </w:pPr>
            <w:r>
              <w:rPr>
                <w:sz w:val="16"/>
              </w:rPr>
              <w:t>Relatively Moderate 14,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16 of 16</w:t>
            </w:r>
          </w:p>
        </w:tc>
        <w:tc>
          <w:tcPr>
            <w:tcW w:type="dxa" w:w="876"/>
          </w:tcPr>
          <w:p>
            <w:pPr>
              <w:spacing w:after="0"/>
              <w:jc w:val="right"/>
            </w:pPr>
            <w:r>
              <w:rPr>
                <w:sz w:val="16"/>
              </w:rPr>
              <w:t>69.2</w:t>
            </w:r>
          </w:p>
        </w:tc>
        <w:tc>
          <w:tcPr>
            <w:tcW w:type="dxa" w:w="680"/>
          </w:tcPr>
          <w:p>
            <w:pPr>
              <w:spacing w:after="0"/>
              <w:jc w:val="right"/>
            </w:pPr>
            <w:r>
              <w:rPr>
                <w:sz w:val="16"/>
              </w:rPr>
              <w:t>81.0</w:t>
            </w:r>
          </w:p>
        </w:tc>
        <w:tc>
          <w:tcPr>
            <w:tcW w:type="dxa" w:w="648"/>
          </w:tcPr>
          <w:p>
            <w:pPr>
              <w:spacing w:after="0"/>
              <w:jc w:val="right"/>
            </w:pPr>
            <w:r>
              <w:rPr>
                <w:sz w:val="16"/>
              </w:rPr>
              <w:t>93.1</w:t>
            </w:r>
          </w:p>
        </w:tc>
        <w:tc>
          <w:tcPr>
            <w:tcW w:type="dxa" w:w="3520"/>
          </w:tcPr>
          <w:p>
            <w:pPr>
              <w:spacing w:after="0"/>
              <w:jc w:val="left"/>
            </w:pPr>
            <w:r>
              <w:rPr>
                <w:sz w:val="16"/>
              </w:rPr>
              <w:t>Relatively Moderate 2, Relatively Low 7, Very Low 7</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16 of 16</w:t>
            </w:r>
          </w:p>
        </w:tc>
        <w:tc>
          <w:tcPr>
            <w:tcW w:type="dxa" w:w="876"/>
          </w:tcPr>
          <w:p>
            <w:pPr>
              <w:spacing w:after="0"/>
              <w:jc w:val="right"/>
            </w:pPr>
            <w:r>
              <w:rPr>
                <w:sz w:val="16"/>
              </w:rPr>
              <w:t>52.4</w:t>
            </w:r>
          </w:p>
        </w:tc>
        <w:tc>
          <w:tcPr>
            <w:tcW w:type="dxa" w:w="680"/>
          </w:tcPr>
          <w:p>
            <w:pPr>
              <w:spacing w:after="0"/>
              <w:jc w:val="right"/>
            </w:pPr>
            <w:r>
              <w:rPr>
                <w:sz w:val="16"/>
              </w:rPr>
              <w:t>74.1</w:t>
            </w:r>
          </w:p>
        </w:tc>
        <w:tc>
          <w:tcPr>
            <w:tcW w:type="dxa" w:w="648"/>
          </w:tcPr>
          <w:p>
            <w:pPr>
              <w:spacing w:after="0"/>
              <w:jc w:val="right"/>
            </w:pPr>
            <w:r>
              <w:rPr>
                <w:sz w:val="16"/>
              </w:rPr>
              <w:t>86.5</w:t>
            </w:r>
          </w:p>
        </w:tc>
        <w:tc>
          <w:tcPr>
            <w:tcW w:type="dxa" w:w="3520"/>
          </w:tcPr>
          <w:p>
            <w:pPr>
              <w:spacing w:after="0"/>
              <w:jc w:val="left"/>
            </w:pPr>
            <w:r>
              <w:rPr>
                <w:sz w:val="16"/>
              </w:rPr>
              <w:t>Relatively Moderate 5, Relatively Low 11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16 of 16</w:t>
            </w:r>
          </w:p>
        </w:tc>
        <w:tc>
          <w:tcPr>
            <w:tcW w:type="dxa" w:w="876"/>
          </w:tcPr>
          <w:p>
            <w:pPr>
              <w:spacing w:after="0"/>
              <w:jc w:val="right"/>
            </w:pPr>
            <w:r>
              <w:rPr>
                <w:sz w:val="16"/>
              </w:rPr>
              <w:t>59.4</w:t>
            </w:r>
          </w:p>
        </w:tc>
        <w:tc>
          <w:tcPr>
            <w:tcW w:type="dxa" w:w="680"/>
          </w:tcPr>
          <w:p>
            <w:pPr>
              <w:spacing w:after="0"/>
              <w:jc w:val="right"/>
            </w:pPr>
            <w:r>
              <w:rPr>
                <w:sz w:val="16"/>
              </w:rPr>
              <w:t>75.0</w:t>
            </w:r>
          </w:p>
        </w:tc>
        <w:tc>
          <w:tcPr>
            <w:tcW w:type="dxa" w:w="648"/>
          </w:tcPr>
          <w:p>
            <w:pPr>
              <w:spacing w:after="0"/>
              <w:jc w:val="right"/>
            </w:pPr>
            <w:r>
              <w:rPr>
                <w:sz w:val="16"/>
              </w:rPr>
              <w:t>86.6</w:t>
            </w:r>
          </w:p>
        </w:tc>
        <w:tc>
          <w:tcPr>
            <w:tcW w:type="dxa" w:w="3520"/>
          </w:tcPr>
          <w:p>
            <w:pPr>
              <w:spacing w:after="0"/>
              <w:jc w:val="left"/>
            </w:pPr>
            <w:r>
              <w:rPr>
                <w:sz w:val="16"/>
              </w:rPr>
              <w:t>Relatively Moderate 13,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16 of 16</w:t>
            </w:r>
          </w:p>
        </w:tc>
        <w:tc>
          <w:tcPr>
            <w:tcW w:type="dxa" w:w="876"/>
          </w:tcPr>
          <w:p>
            <w:pPr>
              <w:spacing w:after="0"/>
              <w:jc w:val="right"/>
            </w:pPr>
            <w:r>
              <w:rPr>
                <w:sz w:val="16"/>
              </w:rPr>
              <w:t>21.7</w:t>
            </w:r>
          </w:p>
        </w:tc>
        <w:tc>
          <w:tcPr>
            <w:tcW w:type="dxa" w:w="680"/>
          </w:tcPr>
          <w:p>
            <w:pPr>
              <w:spacing w:after="0"/>
              <w:jc w:val="right"/>
            </w:pPr>
            <w:r>
              <w:rPr>
                <w:sz w:val="16"/>
              </w:rPr>
              <w:t>51.5</w:t>
            </w:r>
          </w:p>
        </w:tc>
        <w:tc>
          <w:tcPr>
            <w:tcW w:type="dxa" w:w="648"/>
          </w:tcPr>
          <w:p>
            <w:pPr>
              <w:spacing w:after="0"/>
              <w:jc w:val="right"/>
            </w:pPr>
            <w:r>
              <w:rPr>
                <w:sz w:val="16"/>
              </w:rPr>
              <w:t>72.4</w:t>
            </w:r>
          </w:p>
        </w:tc>
        <w:tc>
          <w:tcPr>
            <w:tcW w:type="dxa" w:w="3520"/>
          </w:tcPr>
          <w:p>
            <w:pPr>
              <w:spacing w:after="0"/>
              <w:jc w:val="left"/>
            </w:pPr>
            <w:r>
              <w:rPr>
                <w:sz w:val="16"/>
              </w:rPr>
              <w:t>Relatively Moderate 5, Relatively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16 of 16</w:t>
            </w:r>
          </w:p>
        </w:tc>
        <w:tc>
          <w:tcPr>
            <w:tcW w:type="dxa" w:w="876"/>
          </w:tcPr>
          <w:p>
            <w:pPr>
              <w:spacing w:after="0"/>
              <w:jc w:val="right"/>
            </w:pPr>
            <w:r>
              <w:rPr>
                <w:sz w:val="16"/>
              </w:rPr>
              <w:t>21.6</w:t>
            </w:r>
          </w:p>
        </w:tc>
        <w:tc>
          <w:tcPr>
            <w:tcW w:type="dxa" w:w="680"/>
          </w:tcPr>
          <w:p>
            <w:pPr>
              <w:spacing w:after="0"/>
              <w:jc w:val="right"/>
            </w:pPr>
            <w:r>
              <w:rPr>
                <w:sz w:val="16"/>
              </w:rPr>
              <w:t>28.8</w:t>
            </w:r>
          </w:p>
        </w:tc>
        <w:tc>
          <w:tcPr>
            <w:tcW w:type="dxa" w:w="648"/>
          </w:tcPr>
          <w:p>
            <w:pPr>
              <w:spacing w:after="0"/>
              <w:jc w:val="right"/>
            </w:pPr>
            <w:r>
              <w:rPr>
                <w:sz w:val="16"/>
              </w:rPr>
              <w:t>35.7</w:t>
            </w:r>
          </w:p>
        </w:tc>
        <w:tc>
          <w:tcPr>
            <w:tcW w:type="dxa" w:w="3520"/>
          </w:tcPr>
          <w:p>
            <w:pPr>
              <w:spacing w:after="0"/>
              <w:jc w:val="left"/>
            </w:pPr>
            <w:r>
              <w:rPr>
                <w:sz w:val="16"/>
              </w:rPr>
              <w:t>Very Low 16</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16 of 16</w:t>
            </w:r>
          </w:p>
        </w:tc>
        <w:tc>
          <w:tcPr>
            <w:tcW w:type="dxa" w:w="876"/>
          </w:tcPr>
          <w:p>
            <w:pPr>
              <w:spacing w:after="0"/>
              <w:jc w:val="right"/>
            </w:pPr>
            <w:r>
              <w:rPr>
                <w:sz w:val="16"/>
              </w:rPr>
              <w:t>40.5</w:t>
            </w:r>
          </w:p>
        </w:tc>
        <w:tc>
          <w:tcPr>
            <w:tcW w:type="dxa" w:w="680"/>
          </w:tcPr>
          <w:p>
            <w:pPr>
              <w:spacing w:after="0"/>
              <w:jc w:val="right"/>
            </w:pPr>
            <w:r>
              <w:rPr>
                <w:sz w:val="16"/>
              </w:rPr>
              <w:t>66.0</w:t>
            </w:r>
          </w:p>
        </w:tc>
        <w:tc>
          <w:tcPr>
            <w:tcW w:type="dxa" w:w="648"/>
          </w:tcPr>
          <w:p>
            <w:pPr>
              <w:spacing w:after="0"/>
              <w:jc w:val="right"/>
            </w:pPr>
            <w:r>
              <w:rPr>
                <w:sz w:val="16"/>
              </w:rPr>
              <w:t>80.9</w:t>
            </w:r>
          </w:p>
        </w:tc>
        <w:tc>
          <w:tcPr>
            <w:tcW w:type="dxa" w:w="3520"/>
          </w:tcPr>
          <w:p>
            <w:pPr>
              <w:spacing w:after="0"/>
              <w:jc w:val="left"/>
            </w:pPr>
            <w:r>
              <w:rPr>
                <w:sz w:val="16"/>
              </w:rPr>
              <w:t>Relatively Moderate 6,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16 of 16</w:t>
            </w:r>
          </w:p>
        </w:tc>
        <w:tc>
          <w:tcPr>
            <w:tcW w:type="dxa" w:w="876"/>
          </w:tcPr>
          <w:p>
            <w:pPr>
              <w:spacing w:after="0"/>
              <w:jc w:val="right"/>
            </w:pPr>
            <w:r>
              <w:rPr>
                <w:sz w:val="16"/>
              </w:rPr>
              <w:t>39.1</w:t>
            </w:r>
          </w:p>
        </w:tc>
        <w:tc>
          <w:tcPr>
            <w:tcW w:type="dxa" w:w="680"/>
          </w:tcPr>
          <w:p>
            <w:pPr>
              <w:spacing w:after="0"/>
              <w:jc w:val="right"/>
            </w:pPr>
            <w:r>
              <w:rPr>
                <w:sz w:val="16"/>
              </w:rPr>
              <w:t>82.6</w:t>
            </w:r>
          </w:p>
        </w:tc>
        <w:tc>
          <w:tcPr>
            <w:tcW w:type="dxa" w:w="648"/>
          </w:tcPr>
          <w:p>
            <w:pPr>
              <w:spacing w:after="0"/>
              <w:jc w:val="right"/>
            </w:pPr>
            <w:r>
              <w:rPr>
                <w:sz w:val="16"/>
              </w:rPr>
              <w:t>97.5</w:t>
            </w:r>
          </w:p>
        </w:tc>
        <w:tc>
          <w:tcPr>
            <w:tcW w:type="dxa" w:w="3520"/>
          </w:tcPr>
          <w:p>
            <w:pPr>
              <w:spacing w:after="0"/>
              <w:jc w:val="left"/>
            </w:pPr>
            <w:r>
              <w:rPr>
                <w:sz w:val="16"/>
              </w:rPr>
              <w:t>Very High 1, Relatively High 9, Relatively Moderate 5, Relatively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16 of 16</w:t>
            </w:r>
          </w:p>
        </w:tc>
        <w:tc>
          <w:tcPr>
            <w:tcW w:type="dxa" w:w="876"/>
          </w:tcPr>
          <w:p>
            <w:pPr>
              <w:spacing w:after="0"/>
              <w:jc w:val="right"/>
            </w:pPr>
            <w:r>
              <w:rPr>
                <w:sz w:val="16"/>
              </w:rPr>
              <w:t>26.9</w:t>
            </w:r>
          </w:p>
        </w:tc>
        <w:tc>
          <w:tcPr>
            <w:tcW w:type="dxa" w:w="680"/>
          </w:tcPr>
          <w:p>
            <w:pPr>
              <w:spacing w:after="0"/>
              <w:jc w:val="right"/>
            </w:pPr>
            <w:r>
              <w:rPr>
                <w:sz w:val="16"/>
              </w:rPr>
              <w:t>55.6</w:t>
            </w:r>
          </w:p>
        </w:tc>
        <w:tc>
          <w:tcPr>
            <w:tcW w:type="dxa" w:w="648"/>
          </w:tcPr>
          <w:p>
            <w:pPr>
              <w:spacing w:after="0"/>
              <w:jc w:val="right"/>
            </w:pPr>
            <w:r>
              <w:rPr>
                <w:sz w:val="16"/>
              </w:rPr>
              <w:t>96.9</w:t>
            </w:r>
          </w:p>
        </w:tc>
        <w:tc>
          <w:tcPr>
            <w:tcW w:type="dxa" w:w="3520"/>
          </w:tcPr>
          <w:p>
            <w:pPr>
              <w:spacing w:after="0"/>
              <w:jc w:val="left"/>
            </w:pPr>
            <w:r>
              <w:rPr>
                <w:sz w:val="16"/>
              </w:rPr>
              <w:t>Relatively Moderate 1, Relatively Low 4, Very Low 11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16 of 16</w:t>
            </w:r>
          </w:p>
        </w:tc>
        <w:tc>
          <w:tcPr>
            <w:tcW w:type="dxa" w:w="876"/>
          </w:tcPr>
          <w:p>
            <w:pPr>
              <w:spacing w:after="0"/>
              <w:jc w:val="right"/>
            </w:pPr>
            <w:r>
              <w:rPr>
                <w:sz w:val="16"/>
              </w:rPr>
              <w:t>30.2</w:t>
            </w:r>
          </w:p>
        </w:tc>
        <w:tc>
          <w:tcPr>
            <w:tcW w:type="dxa" w:w="680"/>
          </w:tcPr>
          <w:p>
            <w:pPr>
              <w:spacing w:after="0"/>
              <w:jc w:val="right"/>
            </w:pPr>
            <w:r>
              <w:rPr>
                <w:sz w:val="16"/>
              </w:rPr>
              <w:t>54.8</w:t>
            </w:r>
          </w:p>
        </w:tc>
        <w:tc>
          <w:tcPr>
            <w:tcW w:type="dxa" w:w="648"/>
          </w:tcPr>
          <w:p>
            <w:pPr>
              <w:spacing w:after="0"/>
              <w:jc w:val="right"/>
            </w:pPr>
            <w:r>
              <w:rPr>
                <w:sz w:val="16"/>
              </w:rPr>
              <w:t>76.0</w:t>
            </w:r>
          </w:p>
        </w:tc>
        <w:tc>
          <w:tcPr>
            <w:tcW w:type="dxa" w:w="3520"/>
          </w:tcPr>
          <w:p>
            <w:pPr>
              <w:spacing w:after="0"/>
              <w:jc w:val="left"/>
            </w:pPr>
            <w:r>
              <w:rPr>
                <w:sz w:val="16"/>
              </w:rPr>
              <w:t>Relatively Moderate 12,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16 of 16</w:t>
            </w:r>
          </w:p>
        </w:tc>
        <w:tc>
          <w:tcPr>
            <w:tcW w:type="dxa" w:w="876"/>
          </w:tcPr>
          <w:p>
            <w:pPr>
              <w:spacing w:after="0"/>
              <w:jc w:val="right"/>
            </w:pPr>
            <w:r>
              <w:rPr>
                <w:sz w:val="16"/>
              </w:rPr>
              <w:t>53.8</w:t>
            </w:r>
          </w:p>
        </w:tc>
        <w:tc>
          <w:tcPr>
            <w:tcW w:type="dxa" w:w="680"/>
          </w:tcPr>
          <w:p>
            <w:pPr>
              <w:spacing w:after="0"/>
              <w:jc w:val="right"/>
            </w:pPr>
            <w:r>
              <w:rPr>
                <w:sz w:val="16"/>
              </w:rPr>
              <w:t>77.1</w:t>
            </w:r>
          </w:p>
        </w:tc>
        <w:tc>
          <w:tcPr>
            <w:tcW w:type="dxa" w:w="648"/>
          </w:tcPr>
          <w:p>
            <w:pPr>
              <w:spacing w:after="0"/>
              <w:jc w:val="right"/>
            </w:pPr>
            <w:r>
              <w:rPr>
                <w:sz w:val="16"/>
              </w:rPr>
              <w:t>89.4</w:t>
            </w:r>
          </w:p>
        </w:tc>
        <w:tc>
          <w:tcPr>
            <w:tcW w:type="dxa" w:w="3520"/>
          </w:tcPr>
          <w:p>
            <w:pPr>
              <w:spacing w:after="0"/>
              <w:jc w:val="left"/>
            </w:pPr>
            <w:r>
              <w:rPr>
                <w:sz w:val="16"/>
              </w:rPr>
              <w:t>Relatively High 1, Relatively Moderate 14,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16 of 16</w:t>
            </w:r>
          </w:p>
        </w:tc>
        <w:tc>
          <w:tcPr>
            <w:tcW w:type="dxa" w:w="876"/>
          </w:tcPr>
          <w:p>
            <w:pPr>
              <w:spacing w:after="0"/>
              <w:jc w:val="right"/>
            </w:pPr>
            <w:r>
              <w:rPr>
                <w:sz w:val="16"/>
              </w:rPr>
              <w:t>70.5</w:t>
            </w:r>
          </w:p>
        </w:tc>
        <w:tc>
          <w:tcPr>
            <w:tcW w:type="dxa" w:w="680"/>
          </w:tcPr>
          <w:p>
            <w:pPr>
              <w:spacing w:after="0"/>
              <w:jc w:val="right"/>
            </w:pPr>
            <w:r>
              <w:rPr>
                <w:sz w:val="16"/>
              </w:rPr>
              <w:t>91.8</w:t>
            </w:r>
          </w:p>
        </w:tc>
        <w:tc>
          <w:tcPr>
            <w:tcW w:type="dxa" w:w="648"/>
          </w:tcPr>
          <w:p>
            <w:pPr>
              <w:spacing w:after="0"/>
              <w:jc w:val="right"/>
            </w:pPr>
            <w:r>
              <w:rPr>
                <w:sz w:val="16"/>
              </w:rPr>
              <w:t>99.0</w:t>
            </w:r>
          </w:p>
        </w:tc>
        <w:tc>
          <w:tcPr>
            <w:tcW w:type="dxa" w:w="3520"/>
          </w:tcPr>
          <w:p>
            <w:pPr>
              <w:spacing w:after="0"/>
              <w:jc w:val="left"/>
            </w:pPr>
            <w:r>
              <w:rPr>
                <w:sz w:val="16"/>
              </w:rPr>
              <w:t>Very High 6, Relatively High 9, Relatively Moderate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16 of 16</w:t>
            </w:r>
          </w:p>
        </w:tc>
        <w:tc>
          <w:tcPr>
            <w:tcW w:type="dxa" w:w="876"/>
          </w:tcPr>
          <w:p>
            <w:pPr>
              <w:spacing w:after="0"/>
              <w:jc w:val="right"/>
            </w:pPr>
            <w:r>
              <w:rPr>
                <w:sz w:val="16"/>
              </w:rPr>
              <w:t>35.5</w:t>
            </w:r>
          </w:p>
        </w:tc>
        <w:tc>
          <w:tcPr>
            <w:tcW w:type="dxa" w:w="680"/>
          </w:tcPr>
          <w:p>
            <w:pPr>
              <w:spacing w:after="0"/>
              <w:jc w:val="right"/>
            </w:pPr>
            <w:r>
              <w:rPr>
                <w:sz w:val="16"/>
              </w:rPr>
              <w:t>57.3</w:t>
            </w:r>
          </w:p>
        </w:tc>
        <w:tc>
          <w:tcPr>
            <w:tcW w:type="dxa" w:w="648"/>
          </w:tcPr>
          <w:p>
            <w:pPr>
              <w:spacing w:after="0"/>
              <w:jc w:val="right"/>
            </w:pPr>
            <w:r>
              <w:rPr>
                <w:sz w:val="16"/>
              </w:rPr>
              <w:t>74.2</w:t>
            </w:r>
          </w:p>
        </w:tc>
        <w:tc>
          <w:tcPr>
            <w:tcW w:type="dxa" w:w="3520"/>
          </w:tcPr>
          <w:p>
            <w:pPr>
              <w:spacing w:after="0"/>
              <w:jc w:val="left"/>
            </w:pPr>
            <w:r>
              <w:rPr>
                <w:sz w:val="16"/>
              </w:rPr>
              <w:t>Relatively Low 3, Very Low 13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16 of 16</w:t>
            </w:r>
          </w:p>
        </w:tc>
        <w:tc>
          <w:tcPr>
            <w:tcW w:type="dxa" w:w="876"/>
          </w:tcPr>
          <w:p>
            <w:pPr>
              <w:spacing w:after="0"/>
              <w:jc w:val="right"/>
            </w:pPr>
            <w:r>
              <w:rPr>
                <w:sz w:val="16"/>
              </w:rPr>
              <w:t>58.5</w:t>
            </w:r>
          </w:p>
        </w:tc>
        <w:tc>
          <w:tcPr>
            <w:tcW w:type="dxa" w:w="680"/>
          </w:tcPr>
          <w:p>
            <w:pPr>
              <w:spacing w:after="0"/>
              <w:jc w:val="right"/>
            </w:pPr>
            <w:r>
              <w:rPr>
                <w:sz w:val="16"/>
              </w:rPr>
              <w:t>79.8</w:t>
            </w:r>
          </w:p>
        </w:tc>
        <w:tc>
          <w:tcPr>
            <w:tcW w:type="dxa" w:w="648"/>
          </w:tcPr>
          <w:p>
            <w:pPr>
              <w:spacing w:after="0"/>
              <w:jc w:val="right"/>
            </w:pPr>
            <w:r>
              <w:rPr>
                <w:sz w:val="16"/>
              </w:rPr>
              <w:t>91.1</w:t>
            </w:r>
          </w:p>
        </w:tc>
        <w:tc>
          <w:tcPr>
            <w:tcW w:type="dxa" w:w="3520"/>
          </w:tcPr>
          <w:p>
            <w:pPr>
              <w:spacing w:after="0"/>
              <w:jc w:val="left"/>
            </w:pPr>
            <w:r>
              <w:rPr>
                <w:sz w:val="16"/>
              </w:rPr>
              <w:t>Relatively High 8,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2"/>
        <w:gridCol w:w="680"/>
        <w:gridCol w:w="2456"/>
        <w:gridCol w:w="2001"/>
        <w:gridCol w:w="1462"/>
        <w:gridCol w:w="1686"/>
        <w:gridCol w:w="4365"/>
      </w:tblGrid>
      <w:tr>
        <w:trPr>
          <w:cantSplit/>
          <w:tblHeader/>
        </w:trPr>
        <w:tc>
          <w:tcPr>
            <w:tcW w:type="dxa" w:w="1462"/>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Plan status</w:t>
            </w:r>
          </w:p>
        </w:tc>
        <w:tc>
          <w:tcPr>
            <w:tcW w:type="dxa" w:w="20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65"/>
            <w:shd w:val="clear" w:color="auto" w:fill="E8E8E8"/>
          </w:tcPr>
          <w:p>
            <w:pPr>
              <w:spacing w:after="0"/>
              <w:jc w:val="left"/>
            </w:pPr>
            <w:r>
              <w:rPr>
                <w:b/>
                <w:sz w:val="16"/>
              </w:rPr>
              <w:t>Notes</w:t>
            </w:r>
          </w:p>
        </w:tc>
      </w:tr>
      <w:tr>
        <w:trPr>
          <w:cantSplit/>
        </w:trPr>
        <w:tc>
          <w:tcPr>
            <w:tcW w:type="dxa" w:w="1462"/>
          </w:tcPr>
          <w:p>
            <w:pPr>
              <w:spacing w:after="0"/>
              <w:jc w:val="left"/>
            </w:pPr>
            <w:r>
              <w:rPr>
                <w:sz w:val="16"/>
              </w:rPr>
              <w:t>Bartholomew County</w:t>
            </w:r>
          </w:p>
        </w:tc>
        <w:tc>
          <w:tcPr>
            <w:tcW w:type="dxa" w:w="680"/>
          </w:tcPr>
          <w:p>
            <w:pPr>
              <w:spacing w:after="0"/>
              <w:jc w:val="left"/>
            </w:pPr>
            <w:r>
              <w:rPr>
                <w:sz w:val="16"/>
              </w:rPr>
              <w:t>County</w:t>
            </w:r>
          </w:p>
        </w:tc>
        <w:tc>
          <w:tcPr>
            <w:tcW w:type="dxa" w:w="2456"/>
          </w:tcPr>
          <w:p>
            <w:pPr>
              <w:spacing w:after="0"/>
              <w:jc w:val="left"/>
            </w:pPr>
            <w:r>
              <w:rPr>
                <w:sz w:val="16"/>
              </w:rPr>
              <w:t>Approved, expires 2030-02-04</w:t>
            </w:r>
          </w:p>
        </w:tc>
        <w:tc>
          <w:tcPr>
            <w:tcW w:type="dxa" w:w="2001"/>
          </w:tcPr>
          <w:p>
            <w:pPr>
              <w:spacing w:after="0"/>
              <w:jc w:val="right"/>
            </w:pPr>
            <w:r>
              <w:rPr>
                <w:sz w:val="16"/>
              </w:rPr>
              <w:t>FMA RL 1, SRL 2; any 13</w:t>
            </w:r>
          </w:p>
        </w:tc>
        <w:tc>
          <w:tcPr>
            <w:tcW w:type="dxa" w:w="1462"/>
          </w:tcPr>
          <w:p>
            <w:pPr>
              <w:spacing w:after="0"/>
              <w:jc w:val="right"/>
            </w:pPr>
            <w:r>
              <w:rPr>
                <w:sz w:val="16"/>
              </w:rPr>
              <w:t>$49,424.30</w:t>
            </w:r>
          </w:p>
        </w:tc>
        <w:tc>
          <w:tcPr>
            <w:tcW w:type="dxa" w:w="1686"/>
          </w:tcPr>
          <w:p>
            <w:pPr>
              <w:spacing w:after="0"/>
              <w:jc w:val="right"/>
            </w:pPr>
            <w:r>
              <w:rPr>
                <w:sz w:val="16"/>
              </w:rPr>
              <w:t>0; 0</w:t>
            </w:r>
          </w:p>
        </w:tc>
        <w:tc>
          <w:tcPr>
            <w:tcW w:type="dxa" w:w="4365"/>
          </w:tcPr>
          <w:p>
            <w:pPr>
              <w:spacing w:after="0"/>
              <w:jc w:val="left"/>
            </w:pPr>
          </w:p>
        </w:tc>
      </w:tr>
      <w:tr>
        <w:trPr>
          <w:cantSplit/>
        </w:trPr>
        <w:tc>
          <w:tcPr>
            <w:tcW w:type="dxa" w:w="1462"/>
          </w:tcPr>
          <w:p>
            <w:pPr>
              <w:spacing w:after="0"/>
              <w:jc w:val="left"/>
            </w:pPr>
            <w:r>
              <w:rPr>
                <w:sz w:val="16"/>
              </w:rPr>
              <w:t>Clifford town</w:t>
            </w:r>
          </w:p>
        </w:tc>
        <w:tc>
          <w:tcPr>
            <w:tcW w:type="dxa" w:w="680"/>
          </w:tcPr>
          <w:p>
            <w:pPr>
              <w:spacing w:after="0"/>
              <w:jc w:val="left"/>
            </w:pPr>
            <w:r>
              <w:rPr>
                <w:sz w:val="16"/>
              </w:rPr>
              <w:t>Town</w:t>
            </w:r>
          </w:p>
        </w:tc>
        <w:tc>
          <w:tcPr>
            <w:tcW w:type="dxa" w:w="2456"/>
          </w:tcPr>
          <w:p>
            <w:pPr>
              <w:spacing w:after="0"/>
              <w:jc w:val="left"/>
            </w:pPr>
            <w:r>
              <w:rPr>
                <w:sz w:val="16"/>
              </w:rPr>
              <w:t>Approved, expires 2030-02-04</w:t>
            </w:r>
          </w:p>
        </w:tc>
        <w:tc>
          <w:tcPr>
            <w:tcW w:type="dxa" w:w="2001"/>
          </w:tcPr>
          <w:p>
            <w:pPr>
              <w:spacing w:after="0"/>
              <w:jc w:val="right"/>
            </w:pPr>
            <w:r>
              <w:rPr>
                <w:sz w:val="16"/>
              </w:rPr>
              <w:t>FMA RL 0, SRL 0; any 0</w:t>
            </w:r>
          </w:p>
        </w:tc>
        <w:tc>
          <w:tcPr>
            <w:tcW w:type="dxa" w:w="1462"/>
          </w:tcPr>
          <w:p>
            <w:pPr>
              <w:spacing w:after="0"/>
              <w:jc w:val="right"/>
            </w:pPr>
            <w:r>
              <w:rPr>
                <w:sz w:val="16"/>
              </w:rPr>
              <w:t>$7,866.40</w:t>
            </w:r>
          </w:p>
        </w:tc>
        <w:tc>
          <w:tcPr>
            <w:tcW w:type="dxa" w:w="1686"/>
          </w:tcPr>
          <w:p>
            <w:pPr>
              <w:spacing w:after="0"/>
              <w:jc w:val="right"/>
            </w:pPr>
            <w:r>
              <w:rPr>
                <w:sz w:val="16"/>
              </w:rPr>
              <w:t>6; 0</w:t>
            </w:r>
          </w:p>
        </w:tc>
        <w:tc>
          <w:tcPr>
            <w:tcW w:type="dxa" w:w="4365"/>
          </w:tcPr>
          <w:p>
            <w:pPr>
              <w:spacing w:after="0"/>
              <w:jc w:val="left"/>
            </w:pPr>
          </w:p>
        </w:tc>
      </w:tr>
      <w:tr>
        <w:trPr>
          <w:cantSplit/>
        </w:trPr>
        <w:tc>
          <w:tcPr>
            <w:tcW w:type="dxa" w:w="1462"/>
          </w:tcPr>
          <w:p>
            <w:pPr>
              <w:spacing w:after="0"/>
              <w:jc w:val="left"/>
            </w:pPr>
            <w:r>
              <w:rPr>
                <w:sz w:val="16"/>
              </w:rPr>
              <w:t>Columbus city</w:t>
            </w:r>
          </w:p>
        </w:tc>
        <w:tc>
          <w:tcPr>
            <w:tcW w:type="dxa" w:w="680"/>
          </w:tcPr>
          <w:p>
            <w:pPr>
              <w:spacing w:after="0"/>
              <w:jc w:val="left"/>
            </w:pPr>
            <w:r>
              <w:rPr>
                <w:sz w:val="16"/>
              </w:rPr>
              <w:t>City</w:t>
            </w:r>
          </w:p>
        </w:tc>
        <w:tc>
          <w:tcPr>
            <w:tcW w:type="dxa" w:w="2456"/>
          </w:tcPr>
          <w:p>
            <w:pPr>
              <w:spacing w:after="0"/>
              <w:jc w:val="left"/>
            </w:pPr>
            <w:r>
              <w:rPr>
                <w:sz w:val="16"/>
              </w:rPr>
              <w:t>Approved, expires 2030-02-04</w:t>
            </w:r>
          </w:p>
        </w:tc>
        <w:tc>
          <w:tcPr>
            <w:tcW w:type="dxa" w:w="2001"/>
          </w:tcPr>
          <w:p>
            <w:pPr>
              <w:spacing w:after="0"/>
              <w:jc w:val="right"/>
            </w:pPr>
            <w:r>
              <w:rPr>
                <w:sz w:val="16"/>
              </w:rPr>
              <w:t>FMA RL 1, SRL 2; any 17</w:t>
            </w:r>
          </w:p>
        </w:tc>
        <w:tc>
          <w:tcPr>
            <w:tcW w:type="dxa" w:w="1462"/>
          </w:tcPr>
          <w:p>
            <w:pPr>
              <w:spacing w:after="0"/>
              <w:jc w:val="right"/>
            </w:pPr>
            <w:r>
              <w:rPr>
                <w:sz w:val="16"/>
              </w:rPr>
              <w:t>$1,695,292.54</w:t>
            </w:r>
          </w:p>
        </w:tc>
        <w:tc>
          <w:tcPr>
            <w:tcW w:type="dxa" w:w="1686"/>
          </w:tcPr>
          <w:p>
            <w:pPr>
              <w:spacing w:after="0"/>
              <w:jc w:val="right"/>
            </w:pPr>
            <w:r>
              <w:rPr>
                <w:sz w:val="16"/>
              </w:rPr>
              <w:t>54; 0</w:t>
            </w:r>
          </w:p>
        </w:tc>
        <w:tc>
          <w:tcPr>
            <w:tcW w:type="dxa" w:w="4365"/>
          </w:tcPr>
          <w:p>
            <w:pPr>
              <w:spacing w:after="0"/>
              <w:jc w:val="left"/>
            </w:pPr>
            <w:r>
              <w:rPr>
                <w:sz w:val="16"/>
              </w:rPr>
              <w:t>Includes $57,192.17 for declarations not counted as hazard incidents (DR-4515-IN).</w:t>
            </w:r>
          </w:p>
        </w:tc>
      </w:tr>
      <w:tr>
        <w:trPr>
          <w:cantSplit/>
        </w:trPr>
        <w:tc>
          <w:tcPr>
            <w:tcW w:type="dxa" w:w="1462"/>
          </w:tcPr>
          <w:p>
            <w:pPr>
              <w:spacing w:after="0"/>
              <w:jc w:val="left"/>
            </w:pPr>
            <w:r>
              <w:rPr>
                <w:sz w:val="16"/>
              </w:rPr>
              <w:t>Edinburgh town</w:t>
            </w:r>
          </w:p>
        </w:tc>
        <w:tc>
          <w:tcPr>
            <w:tcW w:type="dxa" w:w="680"/>
          </w:tcPr>
          <w:p>
            <w:pPr>
              <w:spacing w:after="0"/>
              <w:jc w:val="left"/>
            </w:pPr>
            <w:r>
              <w:rPr>
                <w:sz w:val="16"/>
              </w:rPr>
              <w:t>Town</w:t>
            </w:r>
          </w:p>
        </w:tc>
        <w:tc>
          <w:tcPr>
            <w:tcW w:type="dxa" w:w="2456"/>
          </w:tcPr>
          <w:p>
            <w:pPr>
              <w:spacing w:after="0"/>
              <w:jc w:val="left"/>
            </w:pPr>
            <w:r>
              <w:rPr>
                <w:sz w:val="16"/>
              </w:rPr>
              <w:t>Approved, expires 2029-04-18</w:t>
            </w:r>
          </w:p>
        </w:tc>
        <w:tc>
          <w:tcPr>
            <w:tcW w:type="dxa" w:w="2001"/>
          </w:tcPr>
          <w:p>
            <w:pPr>
              <w:spacing w:after="0"/>
              <w:jc w:val="right"/>
            </w:pPr>
            <w:r>
              <w:rPr>
                <w:sz w:val="16"/>
              </w:rPr>
              <w:t>FMA RL 0, SRL 0; any 5</w:t>
            </w:r>
          </w:p>
        </w:tc>
        <w:tc>
          <w:tcPr>
            <w:tcW w:type="dxa" w:w="1462"/>
          </w:tcPr>
          <w:p>
            <w:pPr>
              <w:spacing w:after="0"/>
              <w:jc w:val="right"/>
            </w:pPr>
            <w:r>
              <w:rPr>
                <w:sz w:val="16"/>
              </w:rPr>
              <w:t>none found</w:t>
            </w:r>
          </w:p>
        </w:tc>
        <w:tc>
          <w:tcPr>
            <w:tcW w:type="dxa" w:w="1686"/>
          </w:tcPr>
          <w:p>
            <w:pPr>
              <w:spacing w:after="0"/>
              <w:jc w:val="right"/>
            </w:pPr>
            <w:r>
              <w:rPr>
                <w:sz w:val="16"/>
              </w:rPr>
              <w:t>1; 0</w:t>
            </w:r>
          </w:p>
        </w:tc>
        <w:tc>
          <w:tcPr>
            <w:tcW w:type="dxa" w:w="4365"/>
          </w:tcPr>
          <w:p>
            <w:pPr>
              <w:spacing w:after="0"/>
              <w:jc w:val="left"/>
            </w:pPr>
            <w:r>
              <w:rPr>
                <w:sz w:val="16"/>
              </w:rPr>
              <w:t>Whole community, including the part in Johnson County; in-county portion (county table): FMA RL 0, FMA SRL 0, NFIP RL 1, NFIP SRL 0, any category 1.</w:t>
            </w:r>
          </w:p>
        </w:tc>
      </w:tr>
      <w:tr>
        <w:trPr>
          <w:cantSplit/>
        </w:trPr>
        <w:tc>
          <w:tcPr>
            <w:tcW w:type="dxa" w:w="1462"/>
          </w:tcPr>
          <w:p>
            <w:pPr>
              <w:spacing w:after="0"/>
              <w:jc w:val="left"/>
            </w:pPr>
            <w:r>
              <w:rPr>
                <w:sz w:val="16"/>
              </w:rPr>
              <w:t>Elizabethtown town</w:t>
            </w:r>
          </w:p>
        </w:tc>
        <w:tc>
          <w:tcPr>
            <w:tcW w:type="dxa" w:w="680"/>
          </w:tcPr>
          <w:p>
            <w:pPr>
              <w:spacing w:after="0"/>
              <w:jc w:val="left"/>
            </w:pPr>
            <w:r>
              <w:rPr>
                <w:sz w:val="16"/>
              </w:rPr>
              <w:t>Town</w:t>
            </w:r>
          </w:p>
        </w:tc>
        <w:tc>
          <w:tcPr>
            <w:tcW w:type="dxa" w:w="2456"/>
          </w:tcPr>
          <w:p>
            <w:pPr>
              <w:spacing w:after="0"/>
              <w:jc w:val="left"/>
            </w:pPr>
            <w:r>
              <w:rPr>
                <w:sz w:val="16"/>
              </w:rPr>
              <w:t>Approved, expires 2030-02-04</w:t>
            </w:r>
          </w:p>
        </w:tc>
        <w:tc>
          <w:tcPr>
            <w:tcW w:type="dxa" w:w="2001"/>
          </w:tcPr>
          <w:p>
            <w:pPr>
              <w:spacing w:after="0"/>
              <w:jc w:val="right"/>
            </w:pPr>
            <w:r>
              <w:rPr>
                <w:sz w:val="16"/>
              </w:rPr>
              <w:t>FMA RL 0, SRL 0; any 0</w:t>
            </w:r>
          </w:p>
        </w:tc>
        <w:tc>
          <w:tcPr>
            <w:tcW w:type="dxa" w:w="1462"/>
          </w:tcPr>
          <w:p>
            <w:pPr>
              <w:spacing w:after="0"/>
              <w:jc w:val="right"/>
            </w:pPr>
            <w:r>
              <w:rPr>
                <w:sz w:val="16"/>
              </w:rPr>
              <w:t>$802.50</w:t>
            </w:r>
          </w:p>
        </w:tc>
        <w:tc>
          <w:tcPr>
            <w:tcW w:type="dxa" w:w="1686"/>
          </w:tcPr>
          <w:p>
            <w:pPr>
              <w:spacing w:after="0"/>
              <w:jc w:val="right"/>
            </w:pPr>
            <w:r>
              <w:rPr>
                <w:sz w:val="16"/>
              </w:rPr>
              <w:t>4; 0</w:t>
            </w:r>
          </w:p>
        </w:tc>
        <w:tc>
          <w:tcPr>
            <w:tcW w:type="dxa" w:w="4365"/>
          </w:tcPr>
          <w:p>
            <w:pPr>
              <w:spacing w:after="0"/>
              <w:jc w:val="left"/>
            </w:pPr>
          </w:p>
        </w:tc>
      </w:tr>
      <w:tr>
        <w:trPr>
          <w:cantSplit/>
        </w:trPr>
        <w:tc>
          <w:tcPr>
            <w:tcW w:type="dxa" w:w="1462"/>
          </w:tcPr>
          <w:p>
            <w:pPr>
              <w:spacing w:after="0"/>
              <w:jc w:val="left"/>
            </w:pPr>
            <w:r>
              <w:rPr>
                <w:sz w:val="16"/>
              </w:rPr>
              <w:t>Hartsville town</w:t>
            </w:r>
          </w:p>
        </w:tc>
        <w:tc>
          <w:tcPr>
            <w:tcW w:type="dxa" w:w="680"/>
          </w:tcPr>
          <w:p>
            <w:pPr>
              <w:spacing w:after="0"/>
              <w:jc w:val="left"/>
            </w:pPr>
            <w:r>
              <w:rPr>
                <w:sz w:val="16"/>
              </w:rPr>
              <w:t>Town</w:t>
            </w:r>
          </w:p>
        </w:tc>
        <w:tc>
          <w:tcPr>
            <w:tcW w:type="dxa" w:w="2456"/>
          </w:tcPr>
          <w:p>
            <w:pPr>
              <w:spacing w:after="0"/>
              <w:jc w:val="left"/>
            </w:pPr>
            <w:r>
              <w:rPr>
                <w:sz w:val="16"/>
              </w:rPr>
              <w:t>Approved, expires 2030-02-04</w:t>
            </w:r>
          </w:p>
        </w:tc>
        <w:tc>
          <w:tcPr>
            <w:tcW w:type="dxa" w:w="2001"/>
          </w:tcPr>
          <w:p>
            <w:pPr>
              <w:spacing w:after="0"/>
              <w:jc w:val="right"/>
            </w:pPr>
            <w:r>
              <w:rPr>
                <w:sz w:val="16"/>
              </w:rPr>
              <w:t>FMA RL 0, SRL 0; any 0</w:t>
            </w:r>
          </w:p>
        </w:tc>
        <w:tc>
          <w:tcPr>
            <w:tcW w:type="dxa" w:w="1462"/>
          </w:tcPr>
          <w:p>
            <w:pPr>
              <w:spacing w:after="0"/>
              <w:jc w:val="right"/>
            </w:pPr>
            <w:r>
              <w:rPr>
                <w:sz w:val="16"/>
              </w:rPr>
              <w:t>none found</w:t>
            </w:r>
          </w:p>
        </w:tc>
        <w:tc>
          <w:tcPr>
            <w:tcW w:type="dxa" w:w="1686"/>
          </w:tcPr>
          <w:p>
            <w:pPr>
              <w:spacing w:after="0"/>
              <w:jc w:val="right"/>
            </w:pPr>
            <w:r>
              <w:rPr>
                <w:sz w:val="16"/>
              </w:rPr>
              <w:t>1; 0</w:t>
            </w:r>
          </w:p>
        </w:tc>
        <w:tc>
          <w:tcPr>
            <w:tcW w:type="dxa" w:w="4365"/>
          </w:tcPr>
          <w:p>
            <w:pPr>
              <w:spacing w:after="0"/>
              <w:jc w:val="left"/>
            </w:pPr>
          </w:p>
        </w:tc>
      </w:tr>
      <w:tr>
        <w:trPr>
          <w:cantSplit/>
        </w:trPr>
        <w:tc>
          <w:tcPr>
            <w:tcW w:type="dxa" w:w="1462"/>
          </w:tcPr>
          <w:p>
            <w:pPr>
              <w:spacing w:after="0"/>
              <w:jc w:val="left"/>
            </w:pPr>
            <w:r>
              <w:rPr>
                <w:sz w:val="16"/>
              </w:rPr>
              <w:t>Hope town</w:t>
            </w:r>
          </w:p>
        </w:tc>
        <w:tc>
          <w:tcPr>
            <w:tcW w:type="dxa" w:w="680"/>
          </w:tcPr>
          <w:p>
            <w:pPr>
              <w:spacing w:after="0"/>
              <w:jc w:val="left"/>
            </w:pPr>
            <w:r>
              <w:rPr>
                <w:sz w:val="16"/>
              </w:rPr>
              <w:t>Town</w:t>
            </w:r>
          </w:p>
        </w:tc>
        <w:tc>
          <w:tcPr>
            <w:tcW w:type="dxa" w:w="2456"/>
          </w:tcPr>
          <w:p>
            <w:pPr>
              <w:spacing w:after="0"/>
              <w:jc w:val="left"/>
            </w:pPr>
            <w:r>
              <w:rPr>
                <w:sz w:val="16"/>
              </w:rPr>
              <w:t>Approved, expires 2030-02-04</w:t>
            </w:r>
          </w:p>
        </w:tc>
        <w:tc>
          <w:tcPr>
            <w:tcW w:type="dxa" w:w="2001"/>
          </w:tcPr>
          <w:p>
            <w:pPr>
              <w:spacing w:after="0"/>
              <w:jc w:val="right"/>
            </w:pPr>
            <w:r>
              <w:rPr>
                <w:sz w:val="16"/>
              </w:rPr>
              <w:t>FMA RL 0, SRL 0; any 0</w:t>
            </w:r>
          </w:p>
        </w:tc>
        <w:tc>
          <w:tcPr>
            <w:tcW w:type="dxa" w:w="1462"/>
          </w:tcPr>
          <w:p>
            <w:pPr>
              <w:spacing w:after="0"/>
              <w:jc w:val="right"/>
            </w:pPr>
            <w:r>
              <w:rPr>
                <w:sz w:val="16"/>
              </w:rPr>
              <w:t>$17,627.36</w:t>
            </w:r>
          </w:p>
        </w:tc>
        <w:tc>
          <w:tcPr>
            <w:tcW w:type="dxa" w:w="1686"/>
          </w:tcPr>
          <w:p>
            <w:pPr>
              <w:spacing w:after="0"/>
              <w:jc w:val="right"/>
            </w:pPr>
            <w:r>
              <w:rPr>
                <w:sz w:val="16"/>
              </w:rPr>
              <w:t>22; 0</w:t>
            </w:r>
          </w:p>
        </w:tc>
        <w:tc>
          <w:tcPr>
            <w:tcW w:type="dxa" w:w="4365"/>
          </w:tcPr>
          <w:p>
            <w:pPr>
              <w:spacing w:after="0"/>
              <w:jc w:val="left"/>
            </w:pPr>
          </w:p>
        </w:tc>
      </w:tr>
      <w:tr>
        <w:trPr>
          <w:cantSplit/>
        </w:trPr>
        <w:tc>
          <w:tcPr>
            <w:tcW w:type="dxa" w:w="1462"/>
          </w:tcPr>
          <w:p>
            <w:pPr>
              <w:spacing w:after="0"/>
              <w:jc w:val="left"/>
            </w:pPr>
            <w:r>
              <w:rPr>
                <w:sz w:val="16"/>
              </w:rPr>
              <w:t>Jonesville town</w:t>
            </w:r>
          </w:p>
        </w:tc>
        <w:tc>
          <w:tcPr>
            <w:tcW w:type="dxa" w:w="680"/>
          </w:tcPr>
          <w:p>
            <w:pPr>
              <w:spacing w:after="0"/>
              <w:jc w:val="left"/>
            </w:pPr>
            <w:r>
              <w:rPr>
                <w:sz w:val="16"/>
              </w:rPr>
              <w:t>Town</w:t>
            </w:r>
          </w:p>
        </w:tc>
        <w:tc>
          <w:tcPr>
            <w:tcW w:type="dxa" w:w="2456"/>
          </w:tcPr>
          <w:p>
            <w:pPr>
              <w:spacing w:after="0"/>
              <w:jc w:val="left"/>
            </w:pPr>
            <w:r>
              <w:rPr>
                <w:sz w:val="16"/>
              </w:rPr>
              <w:t>Approved, expires 2030-02-04</w:t>
            </w:r>
          </w:p>
        </w:tc>
        <w:tc>
          <w:tcPr>
            <w:tcW w:type="dxa" w:w="2001"/>
          </w:tcPr>
          <w:p>
            <w:pPr>
              <w:spacing w:after="0"/>
              <w:jc w:val="right"/>
            </w:pPr>
            <w:r>
              <w:rPr>
                <w:sz w:val="16"/>
              </w:rPr>
              <w:t>FMA RL 0, SRL 0; any 0</w:t>
            </w:r>
          </w:p>
        </w:tc>
        <w:tc>
          <w:tcPr>
            <w:tcW w:type="dxa" w:w="1462"/>
          </w:tcPr>
          <w:p>
            <w:pPr>
              <w:spacing w:after="0"/>
              <w:jc w:val="right"/>
            </w:pPr>
            <w:r>
              <w:rPr>
                <w:sz w:val="16"/>
              </w:rPr>
              <w:t>none found</w:t>
            </w:r>
          </w:p>
        </w:tc>
        <w:tc>
          <w:tcPr>
            <w:tcW w:type="dxa" w:w="1686"/>
          </w:tcPr>
          <w:p>
            <w:pPr>
              <w:spacing w:after="0"/>
              <w:jc w:val="right"/>
            </w:pPr>
            <w:r>
              <w:rPr>
                <w:sz w:val="16"/>
              </w:rPr>
              <w:t>8; 1</w:t>
            </w:r>
          </w:p>
        </w:tc>
        <w:tc>
          <w:tcPr>
            <w:tcW w:type="dxa" w:w="43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2025-02-05</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$19,882,865,257</w:t>
            </w:r>
          </w:p>
        </w:tc>
        <w:tc>
          <w:tcPr>
            <w:tcW w:type="dxa" w:w="1215"/>
          </w:tcPr>
          <w:p>
            <w:pPr>
              <w:spacing w:after="0"/>
              <w:jc w:val="right"/>
            </w:pPr>
            <w:r>
              <w:rPr>
                <w:sz w:val="16"/>
              </w:rPr>
              <w:t>$119,771,731</w:t>
            </w:r>
          </w:p>
        </w:tc>
        <w:tc>
          <w:tcPr>
            <w:tcW w:type="dxa" w:w="1040"/>
          </w:tcPr>
          <w:p>
            <w:pPr>
              <w:spacing w:after="0"/>
              <w:jc w:val="right"/>
            </w:pPr>
            <w:r>
              <w:rPr>
                <w:sz w:val="16"/>
              </w:rPr>
              <w:t>82,160</w:t>
            </w:r>
          </w:p>
        </w:tc>
        <w:tc>
          <w:tcPr>
            <w:tcW w:type="dxa" w:w="1126"/>
          </w:tcPr>
          <w:p>
            <w:pPr>
              <w:spacing w:after="0"/>
              <w:jc w:val="right"/>
            </w:pPr>
            <w:r>
              <w:rPr>
                <w:sz w:val="16"/>
              </w:rPr>
              <w:t>$970</w:t>
            </w:r>
          </w:p>
        </w:tc>
        <w:tc>
          <w:tcPr>
            <w:tcW w:type="dxa" w:w="1126"/>
          </w:tcPr>
          <w:p>
            <w:pPr>
              <w:spacing w:after="0"/>
              <w:jc w:val="right"/>
            </w:pPr>
            <w:r>
              <w:rPr>
                <w:sz w:val="16"/>
              </w:rPr>
              <w:t>$82,716</w:t>
            </w:r>
          </w:p>
        </w:tc>
        <w:tc>
          <w:tcPr>
            <w:tcW w:type="dxa" w:w="1146"/>
          </w:tcPr>
          <w:p>
            <w:pPr>
              <w:spacing w:after="0"/>
              <w:jc w:val="right"/>
            </w:pPr>
            <w:r>
              <w:rPr>
                <w:sz w:val="16"/>
              </w:rPr>
              <w:t>$943,357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$70,751,696</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$170,918</w:t>
            </w:r>
          </w:p>
        </w:tc>
        <w:tc>
          <w:tcPr>
            <w:tcW w:type="dxa" w:w="1146"/>
          </w:tcPr>
          <w:p>
            <w:pPr>
              <w:spacing w:after="0"/>
              <w:jc w:val="right"/>
            </w:pPr>
          </w:p>
        </w:tc>
        <w:tc>
          <w:tcPr>
            <w:tcW w:type="dxa" w:w="1305"/>
          </w:tcPr>
          <w:p>
            <w:pPr>
              <w:spacing w:after="0"/>
              <w:jc w:val="right"/>
            </w:pPr>
            <w:r>
              <w:rPr>
                <w:sz w:val="16"/>
              </w:rPr>
              <w:t>0.242%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$35,704,082,432</w:t>
            </w:r>
          </w:p>
        </w:tc>
        <w:tc>
          <w:tcPr>
            <w:tcW w:type="dxa" w:w="1215"/>
          </w:tcPr>
          <w:p>
            <w:pPr>
              <w:spacing w:after="0"/>
              <w:jc w:val="right"/>
            </w:pPr>
          </w:p>
        </w:tc>
        <w:tc>
          <w:tcPr>
            <w:tcW w:type="dxa" w:w="1040"/>
          </w:tcPr>
          <w:p>
            <w:pPr>
              <w:spacing w:after="0"/>
              <w:jc w:val="right"/>
            </w:pPr>
            <w:r>
              <w:rPr>
                <w:sz w:val="16"/>
              </w:rPr>
              <w:t>82,208</w:t>
            </w:r>
          </w:p>
        </w:tc>
        <w:tc>
          <w:tcPr>
            <w:tcW w:type="dxa" w:w="1126"/>
          </w:tcPr>
          <w:p>
            <w:pPr>
              <w:spacing w:after="0"/>
              <w:jc w:val="right"/>
            </w:pPr>
            <w:r>
              <w:rPr>
                <w:sz w:val="16"/>
              </w:rPr>
              <w:t>$2,121,173</w:t>
            </w:r>
          </w:p>
        </w:tc>
        <w:tc>
          <w:tcPr>
            <w:tcW w:type="dxa" w:w="1126"/>
          </w:tcPr>
          <w:p>
            <w:pPr>
              <w:spacing w:after="0"/>
              <w:jc w:val="right"/>
            </w:pPr>
          </w:p>
        </w:tc>
        <w:tc>
          <w:tcPr>
            <w:tcW w:type="dxa" w:w="1146"/>
          </w:tcPr>
          <w:p>
            <w:pPr>
              <w:spacing w:after="0"/>
              <w:jc w:val="right"/>
            </w:pPr>
            <w:r>
              <w:rPr>
                <w:sz w:val="16"/>
              </w:rPr>
              <w:t>$532,994</w:t>
            </w:r>
          </w:p>
        </w:tc>
        <w:tc>
          <w:tcPr>
            <w:tcW w:type="dxa" w:w="1305"/>
          </w:tcPr>
          <w:p>
            <w:pPr>
              <w:spacing w:after="0"/>
              <w:jc w:val="right"/>
            </w:pPr>
            <w:r>
              <w:rPr>
                <w:sz w:val="16"/>
              </w:rPr>
              <w:t>0.00594%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$19,882,865,257</w:t>
            </w:r>
          </w:p>
        </w:tc>
        <w:tc>
          <w:tcPr>
            <w:tcW w:type="dxa" w:w="1215"/>
          </w:tcPr>
          <w:p>
            <w:pPr>
              <w:spacing w:after="0"/>
              <w:jc w:val="right"/>
            </w:pPr>
            <w:r>
              <w:rPr>
                <w:sz w:val="16"/>
              </w:rPr>
              <w:t>$119,771,731</w:t>
            </w:r>
          </w:p>
        </w:tc>
        <w:tc>
          <w:tcPr>
            <w:tcW w:type="dxa" w:w="1040"/>
          </w:tcPr>
          <w:p>
            <w:pPr>
              <w:spacing w:after="0"/>
              <w:jc w:val="right"/>
            </w:pPr>
            <w:r>
              <w:rPr>
                <w:sz w:val="16"/>
              </w:rPr>
              <w:t>82,160</w:t>
            </w:r>
          </w:p>
        </w:tc>
        <w:tc>
          <w:tcPr>
            <w:tcW w:type="dxa" w:w="1126"/>
          </w:tcPr>
          <w:p>
            <w:pPr>
              <w:spacing w:after="0"/>
              <w:jc w:val="right"/>
            </w:pPr>
            <w:r>
              <w:rPr>
                <w:sz w:val="16"/>
              </w:rPr>
              <w:t>$399,527</w:t>
            </w:r>
          </w:p>
        </w:tc>
        <w:tc>
          <w:tcPr>
            <w:tcW w:type="dxa" w:w="1126"/>
          </w:tcPr>
          <w:p>
            <w:pPr>
              <w:spacing w:after="0"/>
              <w:jc w:val="right"/>
            </w:pPr>
            <w:r>
              <w:rPr>
                <w:sz w:val="16"/>
              </w:rPr>
              <w:t>$11,866</w:t>
            </w:r>
          </w:p>
        </w:tc>
        <w:tc>
          <w:tcPr>
            <w:tcW w:type="dxa" w:w="1146"/>
          </w:tcPr>
          <w:p>
            <w:pPr>
              <w:spacing w:after="0"/>
              <w:jc w:val="right"/>
            </w:pPr>
            <w:r>
              <w:rPr>
                <w:sz w:val="16"/>
              </w:rPr>
              <w:t>$92,453</w:t>
            </w:r>
          </w:p>
        </w:tc>
        <w:tc>
          <w:tcPr>
            <w:tcW w:type="dxa" w:w="1305"/>
          </w:tcPr>
          <w:p>
            <w:pPr>
              <w:spacing w:after="0"/>
              <w:jc w:val="right"/>
            </w:pPr>
            <w:r>
              <w:rPr>
                <w:sz w:val="16"/>
              </w:rPr>
              <w:t>0.00201%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$19,882,865,257</w:t>
            </w:r>
          </w:p>
        </w:tc>
        <w:tc>
          <w:tcPr>
            <w:tcW w:type="dxa" w:w="1215"/>
          </w:tcPr>
          <w:p>
            <w:pPr>
              <w:spacing w:after="0"/>
              <w:jc w:val="right"/>
            </w:pPr>
            <w:r>
              <w:rPr>
                <w:sz w:val="16"/>
              </w:rPr>
              <w:t>$119,771,731</w:t>
            </w:r>
          </w:p>
        </w:tc>
        <w:tc>
          <w:tcPr>
            <w:tcW w:type="dxa" w:w="1040"/>
          </w:tcPr>
          <w:p>
            <w:pPr>
              <w:spacing w:after="0"/>
              <w:jc w:val="right"/>
            </w:pPr>
            <w:r>
              <w:rPr>
                <w:sz w:val="16"/>
              </w:rPr>
              <w:t>82,160</w:t>
            </w:r>
          </w:p>
        </w:tc>
        <w:tc>
          <w:tcPr>
            <w:tcW w:type="dxa" w:w="1126"/>
          </w:tcPr>
          <w:p>
            <w:pPr>
              <w:spacing w:after="0"/>
              <w:jc w:val="right"/>
            </w:pPr>
            <w:r>
              <w:rPr>
                <w:sz w:val="16"/>
              </w:rPr>
              <w:t>$8,012</w:t>
            </w:r>
          </w:p>
        </w:tc>
        <w:tc>
          <w:tcPr>
            <w:tcW w:type="dxa" w:w="1126"/>
          </w:tcPr>
          <w:p>
            <w:pPr>
              <w:spacing w:after="0"/>
              <w:jc w:val="right"/>
            </w:pPr>
            <w:r>
              <w:rPr>
                <w:sz w:val="16"/>
              </w:rPr>
              <w:t>$2</w:t>
            </w:r>
          </w:p>
        </w:tc>
        <w:tc>
          <w:tcPr>
            <w:tcW w:type="dxa" w:w="1146"/>
          </w:tcPr>
          <w:p>
            <w:pPr>
              <w:spacing w:after="0"/>
              <w:jc w:val="right"/>
            </w:pPr>
            <w:r>
              <w:rPr>
                <w:sz w:val="16"/>
              </w:rPr>
              <w:t>$677,691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$19,841,318,484</w:t>
            </w:r>
          </w:p>
        </w:tc>
        <w:tc>
          <w:tcPr>
            <w:tcW w:type="dxa" w:w="1215"/>
          </w:tcPr>
          <w:p>
            <w:pPr>
              <w:spacing w:after="0"/>
              <w:jc w:val="right"/>
            </w:pPr>
            <w:r>
              <w:rPr>
                <w:sz w:val="16"/>
              </w:rPr>
              <w:t>$116,521,550</w:t>
            </w:r>
          </w:p>
        </w:tc>
        <w:tc>
          <w:tcPr>
            <w:tcW w:type="dxa" w:w="1040"/>
          </w:tcPr>
          <w:p>
            <w:pPr>
              <w:spacing w:after="0"/>
              <w:jc w:val="right"/>
            </w:pPr>
            <w:r>
              <w:rPr>
                <w:sz w:val="16"/>
              </w:rPr>
              <w:t>82,097</w:t>
            </w:r>
          </w:p>
        </w:tc>
        <w:tc>
          <w:tcPr>
            <w:tcW w:type="dxa" w:w="1126"/>
          </w:tcPr>
          <w:p>
            <w:pPr>
              <w:spacing w:after="0"/>
              <w:jc w:val="right"/>
            </w:pPr>
            <w:r>
              <w:rPr>
                <w:sz w:val="16"/>
              </w:rPr>
              <w:t>$5,957</w:t>
            </w:r>
          </w:p>
        </w:tc>
        <w:tc>
          <w:tcPr>
            <w:tcW w:type="dxa" w:w="1126"/>
          </w:tcPr>
          <w:p>
            <w:pPr>
              <w:spacing w:after="0"/>
              <w:jc w:val="right"/>
            </w:pPr>
            <w:r>
              <w:rPr>
                <w:sz w:val="16"/>
              </w:rPr>
              <w:t>$1,816</w:t>
            </w:r>
          </w:p>
        </w:tc>
        <w:tc>
          <w:tcPr>
            <w:tcW w:type="dxa" w:w="1146"/>
          </w:tcPr>
          <w:p>
            <w:pPr>
              <w:spacing w:after="0"/>
              <w:jc w:val="right"/>
            </w:pPr>
            <w:r>
              <w:rPr>
                <w:sz w:val="16"/>
              </w:rPr>
              <w:t>$14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$19,873,837,376</w:t>
            </w:r>
          </w:p>
        </w:tc>
        <w:tc>
          <w:tcPr>
            <w:tcW w:type="dxa" w:w="1215"/>
          </w:tcPr>
          <w:p>
            <w:pPr>
              <w:spacing w:after="0"/>
              <w:jc w:val="right"/>
            </w:pPr>
          </w:p>
        </w:tc>
        <w:tc>
          <w:tcPr>
            <w:tcW w:type="dxa" w:w="1040"/>
          </w:tcPr>
          <w:p>
            <w:pPr>
              <w:spacing w:after="0"/>
              <w:jc w:val="right"/>
            </w:pPr>
            <w:r>
              <w:rPr>
                <w:sz w:val="16"/>
              </w:rPr>
              <w:t>82,137</w:t>
            </w:r>
          </w:p>
        </w:tc>
        <w:tc>
          <w:tcPr>
            <w:tcW w:type="dxa" w:w="1126"/>
          </w:tcPr>
          <w:p>
            <w:pPr>
              <w:spacing w:after="0"/>
              <w:jc w:val="right"/>
            </w:pPr>
            <w:r>
              <w:rPr>
                <w:sz w:val="16"/>
              </w:rPr>
              <w:t>$10,388</w:t>
            </w:r>
          </w:p>
        </w:tc>
        <w:tc>
          <w:tcPr>
            <w:tcW w:type="dxa" w:w="1126"/>
          </w:tcPr>
          <w:p>
            <w:pPr>
              <w:spacing w:after="0"/>
              <w:jc w:val="right"/>
            </w:pPr>
          </w:p>
        </w:tc>
        <w:tc>
          <w:tcPr>
            <w:tcW w:type="dxa" w:w="1146"/>
          </w:tcPr>
          <w:p>
            <w:pPr>
              <w:spacing w:after="0"/>
              <w:jc w:val="right"/>
            </w:pPr>
            <w:r>
              <w:rPr>
                <w:sz w:val="16"/>
              </w:rPr>
              <w:t>$136,761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$19,850,555,925</w:t>
            </w:r>
          </w:p>
        </w:tc>
        <w:tc>
          <w:tcPr>
            <w:tcW w:type="dxa" w:w="1215"/>
          </w:tcPr>
          <w:p>
            <w:pPr>
              <w:spacing w:after="0"/>
              <w:jc w:val="right"/>
            </w:pPr>
            <w:r>
              <w:rPr>
                <w:sz w:val="16"/>
              </w:rPr>
              <w:t>$28,315,274</w:t>
            </w:r>
          </w:p>
        </w:tc>
        <w:tc>
          <w:tcPr>
            <w:tcW w:type="dxa" w:w="1040"/>
          </w:tcPr>
          <w:p>
            <w:pPr>
              <w:spacing w:after="0"/>
              <w:jc w:val="right"/>
            </w:pPr>
            <w:r>
              <w:rPr>
                <w:sz w:val="16"/>
              </w:rPr>
              <w:t>5,029</w:t>
            </w:r>
          </w:p>
        </w:tc>
        <w:tc>
          <w:tcPr>
            <w:tcW w:type="dxa" w:w="1126"/>
          </w:tcPr>
          <w:p>
            <w:pPr>
              <w:spacing w:after="0"/>
              <w:jc w:val="right"/>
            </w:pPr>
            <w:r>
              <w:rPr>
                <w:sz w:val="16"/>
              </w:rPr>
              <w:t>$18,167,159</w:t>
            </w:r>
          </w:p>
        </w:tc>
        <w:tc>
          <w:tcPr>
            <w:tcW w:type="dxa" w:w="1126"/>
          </w:tcPr>
          <w:p>
            <w:pPr>
              <w:spacing w:after="0"/>
              <w:jc w:val="right"/>
            </w:pPr>
            <w:r>
              <w:rPr>
                <w:sz w:val="16"/>
              </w:rPr>
              <w:t>$551,767</w:t>
            </w:r>
          </w:p>
        </w:tc>
        <w:tc>
          <w:tcPr>
            <w:tcW w:type="dxa" w:w="1146"/>
          </w:tcPr>
          <w:p>
            <w:pPr>
              <w:spacing w:after="0"/>
              <w:jc w:val="right"/>
            </w:pPr>
            <w:r>
              <w:rPr>
                <w:sz w:val="16"/>
              </w:rPr>
              <w:t>$1,705,203</w:t>
            </w:r>
          </w:p>
        </w:tc>
        <w:tc>
          <w:tcPr>
            <w:tcW w:type="dxa" w:w="1305"/>
          </w:tcPr>
          <w:p>
            <w:pPr>
              <w:spacing w:after="0"/>
              <w:jc w:val="right"/>
            </w:pPr>
            <w:r>
              <w:rPr>
                <w:sz w:val="16"/>
              </w:rPr>
              <w:t>n/a (see note)</w:t>
            </w:r>
          </w:p>
        </w:tc>
        <w:tc>
          <w:tcPr>
            <w:tcW w:type="dxa" w:w="1155"/>
          </w:tcPr>
          <w:p>
            <w:pPr>
              <w:spacing w:after="0"/>
              <w:jc w:val="right"/>
            </w:pPr>
            <w:r>
              <w:rPr>
                <w:sz w:val="16"/>
              </w:rPr>
              <w:t>$515,000</w:t>
            </w:r>
          </w:p>
        </w:tc>
        <w:tc>
          <w:tcPr>
            <w:tcW w:type="dxa" w:w="1066"/>
          </w:tcPr>
          <w:p>
            <w:pPr>
              <w:spacing w:after="0"/>
              <w:jc w:val="right"/>
            </w:pPr>
          </w:p>
        </w:tc>
        <w:tc>
          <w:tcPr>
            <w:tcW w:type="dxa" w:w="1236"/>
          </w:tcPr>
          <w:p>
            <w:pPr>
              <w:spacing w:after="0"/>
              <w:jc w:val="right"/>
            </w:pPr>
            <w:r>
              <w:rPr>
                <w:sz w:val="16"/>
              </w:rPr>
              <w:t>$525,658.39</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$180,033,029</w:t>
            </w:r>
          </w:p>
        </w:tc>
        <w:tc>
          <w:tcPr>
            <w:tcW w:type="dxa" w:w="1215"/>
          </w:tcPr>
          <w:p>
            <w:pPr>
              <w:spacing w:after="0"/>
              <w:jc w:val="right"/>
            </w:pPr>
          </w:p>
        </w:tc>
        <w:tc>
          <w:tcPr>
            <w:tcW w:type="dxa" w:w="1040"/>
          </w:tcPr>
          <w:p>
            <w:pPr>
              <w:spacing w:after="0"/>
              <w:jc w:val="right"/>
            </w:pPr>
            <w:r>
              <w:rPr>
                <w:sz w:val="16"/>
              </w:rPr>
              <w:t>684</w:t>
            </w:r>
          </w:p>
        </w:tc>
        <w:tc>
          <w:tcPr>
            <w:tcW w:type="dxa" w:w="1126"/>
          </w:tcPr>
          <w:p>
            <w:pPr>
              <w:spacing w:after="0"/>
              <w:jc w:val="right"/>
            </w:pPr>
            <w:r>
              <w:rPr>
                <w:sz w:val="16"/>
              </w:rPr>
              <w:t>$419</w:t>
            </w:r>
          </w:p>
        </w:tc>
        <w:tc>
          <w:tcPr>
            <w:tcW w:type="dxa" w:w="1126"/>
          </w:tcPr>
          <w:p>
            <w:pPr>
              <w:spacing w:after="0"/>
              <w:jc w:val="right"/>
            </w:pPr>
          </w:p>
        </w:tc>
        <w:tc>
          <w:tcPr>
            <w:tcW w:type="dxa" w:w="1146"/>
          </w:tcPr>
          <w:p>
            <w:pPr>
              <w:spacing w:after="0"/>
              <w:jc w:val="right"/>
            </w:pPr>
            <w:r>
              <w:rPr>
                <w:sz w:val="16"/>
              </w:rPr>
              <w:t>$8,694</w:t>
            </w:r>
          </w:p>
        </w:tc>
        <w:tc>
          <w:tcPr>
            <w:tcW w:type="dxa" w:w="1305"/>
          </w:tcPr>
          <w:p>
            <w:pPr>
              <w:spacing w:after="0"/>
              <w:jc w:val="right"/>
            </w:pPr>
            <w:r>
              <w:rPr>
                <w:sz w:val="16"/>
              </w:rPr>
              <w:t>0.000233%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$19,882,865,257</w:t>
            </w:r>
          </w:p>
        </w:tc>
        <w:tc>
          <w:tcPr>
            <w:tcW w:type="dxa" w:w="1215"/>
          </w:tcPr>
          <w:p>
            <w:pPr>
              <w:spacing w:after="0"/>
              <w:jc w:val="right"/>
            </w:pPr>
          </w:p>
        </w:tc>
        <w:tc>
          <w:tcPr>
            <w:tcW w:type="dxa" w:w="1040"/>
          </w:tcPr>
          <w:p>
            <w:pPr>
              <w:spacing w:after="0"/>
              <w:jc w:val="right"/>
            </w:pPr>
            <w:r>
              <w:rPr>
                <w:sz w:val="16"/>
              </w:rPr>
              <w:t>82,160</w:t>
            </w:r>
          </w:p>
        </w:tc>
        <w:tc>
          <w:tcPr>
            <w:tcW w:type="dxa" w:w="1126"/>
          </w:tcPr>
          <w:p>
            <w:pPr>
              <w:spacing w:after="0"/>
              <w:jc w:val="right"/>
            </w:pPr>
            <w:r>
              <w:rPr>
                <w:sz w:val="16"/>
              </w:rPr>
              <w:t>$38,025</w:t>
            </w:r>
          </w:p>
        </w:tc>
        <w:tc>
          <w:tcPr>
            <w:tcW w:type="dxa" w:w="1126"/>
          </w:tcPr>
          <w:p>
            <w:pPr>
              <w:spacing w:after="0"/>
              <w:jc w:val="right"/>
            </w:pPr>
          </w:p>
        </w:tc>
        <w:tc>
          <w:tcPr>
            <w:tcW w:type="dxa" w:w="1146"/>
          </w:tcPr>
          <w:p>
            <w:pPr>
              <w:spacing w:after="0"/>
              <w:jc w:val="right"/>
            </w:pPr>
            <w:r>
              <w:rPr>
                <w:sz w:val="16"/>
              </w:rPr>
              <w:t>$184,573</w:t>
            </w:r>
          </w:p>
        </w:tc>
        <w:tc>
          <w:tcPr>
            <w:tcW w:type="dxa" w:w="1305"/>
          </w:tcPr>
          <w:p>
            <w:pPr>
              <w:spacing w:after="0"/>
              <w:jc w:val="right"/>
            </w:pPr>
            <w:r>
              <w:rPr>
                <w:sz w:val="16"/>
              </w:rPr>
              <w:t>0.000191%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$19,882,865,257</w:t>
            </w:r>
          </w:p>
        </w:tc>
        <w:tc>
          <w:tcPr>
            <w:tcW w:type="dxa" w:w="1215"/>
          </w:tcPr>
          <w:p>
            <w:pPr>
              <w:spacing w:after="0"/>
              <w:jc w:val="right"/>
            </w:pPr>
            <w:r>
              <w:rPr>
                <w:sz w:val="16"/>
              </w:rPr>
              <w:t>$119,771,731</w:t>
            </w:r>
          </w:p>
        </w:tc>
        <w:tc>
          <w:tcPr>
            <w:tcW w:type="dxa" w:w="1040"/>
          </w:tcPr>
          <w:p>
            <w:pPr>
              <w:spacing w:after="0"/>
              <w:jc w:val="right"/>
            </w:pPr>
            <w:r>
              <w:rPr>
                <w:sz w:val="16"/>
              </w:rPr>
              <w:t>82,160</w:t>
            </w:r>
          </w:p>
        </w:tc>
        <w:tc>
          <w:tcPr>
            <w:tcW w:type="dxa" w:w="1126"/>
          </w:tcPr>
          <w:p>
            <w:pPr>
              <w:spacing w:after="0"/>
              <w:jc w:val="right"/>
            </w:pPr>
            <w:r>
              <w:rPr>
                <w:sz w:val="16"/>
              </w:rPr>
              <w:t>$167,631</w:t>
            </w:r>
          </w:p>
        </w:tc>
        <w:tc>
          <w:tcPr>
            <w:tcW w:type="dxa" w:w="1126"/>
          </w:tcPr>
          <w:p>
            <w:pPr>
              <w:spacing w:after="0"/>
              <w:jc w:val="right"/>
            </w:pPr>
            <w:r>
              <w:rPr>
                <w:sz w:val="16"/>
              </w:rPr>
              <w:t>$7,310</w:t>
            </w:r>
          </w:p>
        </w:tc>
        <w:tc>
          <w:tcPr>
            <w:tcW w:type="dxa" w:w="1146"/>
          </w:tcPr>
          <w:p>
            <w:pPr>
              <w:spacing w:after="0"/>
              <w:jc w:val="right"/>
            </w:pPr>
            <w:r>
              <w:rPr>
                <w:sz w:val="16"/>
              </w:rPr>
              <w:t>$586,072</w:t>
            </w:r>
          </w:p>
        </w:tc>
        <w:tc>
          <w:tcPr>
            <w:tcW w:type="dxa" w:w="1305"/>
          </w:tcPr>
          <w:p>
            <w:pPr>
              <w:spacing w:after="0"/>
              <w:jc w:val="right"/>
            </w:pPr>
            <w:r>
              <w:rPr>
                <w:sz w:val="16"/>
              </w:rPr>
              <w:t>0.000843%</w:t>
            </w:r>
          </w:p>
        </w:tc>
        <w:tc>
          <w:tcPr>
            <w:tcW w:type="dxa" w:w="1155"/>
          </w:tcPr>
          <w:p>
            <w:pPr>
              <w:spacing w:after="0"/>
              <w:jc w:val="right"/>
            </w:pPr>
            <w:r>
              <w:rPr>
                <w:sz w:val="16"/>
              </w:rPr>
              <w:t>$169,000</w:t>
            </w:r>
          </w:p>
        </w:tc>
        <w:tc>
          <w:tcPr>
            <w:tcW w:type="dxa" w:w="1066"/>
          </w:tcPr>
          <w:p>
            <w:pPr>
              <w:spacing w:after="0"/>
              <w:jc w:val="right"/>
            </w:pPr>
            <w:r>
              <w:rPr>
                <w:sz w:val="16"/>
              </w:rPr>
              <w:t>$40,000</w:t>
            </w:r>
          </w:p>
        </w:tc>
        <w:tc>
          <w:tcPr>
            <w:tcW w:type="dxa" w:w="1236"/>
          </w:tcPr>
          <w:p>
            <w:pPr>
              <w:spacing w:after="0"/>
              <w:jc w:val="right"/>
            </w:pPr>
            <w:r>
              <w:rPr>
                <w:sz w:val="16"/>
              </w:rPr>
              <w:t>$525,658.39</w:t>
            </w:r>
          </w:p>
        </w:tc>
        <w:tc>
          <w:tcPr>
            <w:tcW w:type="dxa" w:w="1177"/>
          </w:tcPr>
          <w:p>
            <w:pPr>
              <w:spacing w:after="0"/>
              <w:jc w:val="left"/>
            </w:pPr>
            <w:r>
              <w:rPr>
                <w:sz w:val="16"/>
              </w:rPr>
              <w:t>Storm Events damage since the plan includes 1 zone-level High Wind record ($40,000),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$19,882,865,257</w:t>
            </w:r>
          </w:p>
        </w:tc>
        <w:tc>
          <w:tcPr>
            <w:tcW w:type="dxa" w:w="1215"/>
          </w:tcPr>
          <w:p>
            <w:pPr>
              <w:spacing w:after="0"/>
              <w:jc w:val="right"/>
            </w:pPr>
            <w:r>
              <w:rPr>
                <w:sz w:val="16"/>
              </w:rPr>
              <w:t>$119,771,731</w:t>
            </w:r>
          </w:p>
        </w:tc>
        <w:tc>
          <w:tcPr>
            <w:tcW w:type="dxa" w:w="1040"/>
          </w:tcPr>
          <w:p>
            <w:pPr>
              <w:spacing w:after="0"/>
              <w:jc w:val="right"/>
            </w:pPr>
            <w:r>
              <w:rPr>
                <w:sz w:val="16"/>
              </w:rPr>
              <w:t>82,160</w:t>
            </w:r>
          </w:p>
        </w:tc>
        <w:tc>
          <w:tcPr>
            <w:tcW w:type="dxa" w:w="1126"/>
          </w:tcPr>
          <w:p>
            <w:pPr>
              <w:spacing w:after="0"/>
              <w:jc w:val="right"/>
            </w:pPr>
            <w:r>
              <w:rPr>
                <w:sz w:val="16"/>
              </w:rPr>
              <w:t>$4,190,415</w:t>
            </w:r>
          </w:p>
        </w:tc>
        <w:tc>
          <w:tcPr>
            <w:tcW w:type="dxa" w:w="1126"/>
          </w:tcPr>
          <w:p>
            <w:pPr>
              <w:spacing w:after="0"/>
              <w:jc w:val="right"/>
            </w:pPr>
            <w:r>
              <w:rPr>
                <w:sz w:val="16"/>
              </w:rPr>
              <w:t>$1,309</w:t>
            </w:r>
          </w:p>
        </w:tc>
        <w:tc>
          <w:tcPr>
            <w:tcW w:type="dxa" w:w="1146"/>
          </w:tcPr>
          <w:p>
            <w:pPr>
              <w:spacing w:after="0"/>
              <w:jc w:val="right"/>
            </w:pPr>
            <w:r>
              <w:rPr>
                <w:sz w:val="16"/>
              </w:rPr>
              <w:t>$2,633,346</w:t>
            </w:r>
          </w:p>
        </w:tc>
        <w:tc>
          <w:tcPr>
            <w:tcW w:type="dxa" w:w="1305"/>
          </w:tcPr>
          <w:p>
            <w:pPr>
              <w:spacing w:after="0"/>
              <w:jc w:val="right"/>
            </w:pPr>
            <w:r>
              <w:rPr>
                <w:sz w:val="16"/>
              </w:rPr>
              <w:t>0.0211%</w:t>
            </w:r>
          </w:p>
        </w:tc>
        <w:tc>
          <w:tcPr>
            <w:tcW w:type="dxa" w:w="1155"/>
          </w:tcPr>
          <w:p>
            <w:pPr>
              <w:spacing w:after="0"/>
              <w:jc w:val="right"/>
            </w:pPr>
            <w:r>
              <w:rPr>
                <w:sz w:val="16"/>
              </w:rPr>
              <w:t>$1,614,000</w:t>
            </w:r>
          </w:p>
        </w:tc>
        <w:tc>
          <w:tcPr>
            <w:tcW w:type="dxa" w:w="1066"/>
          </w:tcPr>
          <w:p>
            <w:pPr>
              <w:spacing w:after="0"/>
              <w:jc w:val="right"/>
            </w:pPr>
          </w:p>
        </w:tc>
        <w:tc>
          <w:tcPr>
            <w:tcW w:type="dxa" w:w="1236"/>
          </w:tcPr>
          <w:p>
            <w:pPr>
              <w:spacing w:after="0"/>
              <w:jc w:val="right"/>
            </w:pPr>
            <w:r>
              <w:rPr>
                <w:sz w:val="16"/>
              </w:rPr>
              <w:t>$525,658.39</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$2,306,983,429</w:t>
            </w:r>
          </w:p>
        </w:tc>
        <w:tc>
          <w:tcPr>
            <w:tcW w:type="dxa" w:w="1215"/>
          </w:tcPr>
          <w:p>
            <w:pPr>
              <w:spacing w:after="0"/>
              <w:jc w:val="right"/>
            </w:pPr>
            <w:r>
              <w:rPr>
                <w:sz w:val="16"/>
              </w:rPr>
              <w:t>$10,393,085</w:t>
            </w:r>
          </w:p>
        </w:tc>
        <w:tc>
          <w:tcPr>
            <w:tcW w:type="dxa" w:w="1040"/>
          </w:tcPr>
          <w:p>
            <w:pPr>
              <w:spacing w:after="0"/>
              <w:jc w:val="right"/>
            </w:pPr>
            <w:r>
              <w:rPr>
                <w:sz w:val="16"/>
              </w:rPr>
              <w:t>12,461</w:t>
            </w:r>
          </w:p>
        </w:tc>
        <w:tc>
          <w:tcPr>
            <w:tcW w:type="dxa" w:w="1126"/>
          </w:tcPr>
          <w:p>
            <w:pPr>
              <w:spacing w:after="0"/>
              <w:jc w:val="right"/>
            </w:pPr>
            <w:r>
              <w:rPr>
                <w:sz w:val="16"/>
              </w:rPr>
              <w:t>$11,007</w:t>
            </w:r>
          </w:p>
        </w:tc>
        <w:tc>
          <w:tcPr>
            <w:tcW w:type="dxa" w:w="1126"/>
          </w:tcPr>
          <w:p>
            <w:pPr>
              <w:spacing w:after="0"/>
              <w:jc w:val="right"/>
            </w:pPr>
            <w:r>
              <w:rPr>
                <w:sz w:val="16"/>
              </w:rPr>
              <w:t>$8</w:t>
            </w:r>
          </w:p>
        </w:tc>
        <w:tc>
          <w:tcPr>
            <w:tcW w:type="dxa" w:w="1146"/>
          </w:tcPr>
          <w:p>
            <w:pPr>
              <w:spacing w:after="0"/>
              <w:jc w:val="right"/>
            </w:pPr>
            <w:r>
              <w:rPr>
                <w:sz w:val="16"/>
              </w:rPr>
              <w:t>$2,075</w:t>
            </w:r>
          </w:p>
        </w:tc>
        <w:tc>
          <w:tcPr>
            <w:tcW w:type="dxa" w:w="1305"/>
          </w:tcPr>
          <w:p>
            <w:pPr>
              <w:spacing w:after="0"/>
              <w:jc w:val="right"/>
            </w:pPr>
            <w:r>
              <w:rPr>
                <w:sz w:val="16"/>
              </w:rPr>
              <w:t>0.000477%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$19,882,865,257</w:t>
            </w:r>
          </w:p>
        </w:tc>
        <w:tc>
          <w:tcPr>
            <w:tcW w:type="dxa" w:w="1215"/>
          </w:tcPr>
          <w:p>
            <w:pPr>
              <w:spacing w:after="0"/>
              <w:jc w:val="right"/>
            </w:pPr>
            <w:r>
              <w:rPr>
                <w:sz w:val="16"/>
              </w:rPr>
              <w:t>$119,771,731</w:t>
            </w:r>
          </w:p>
        </w:tc>
        <w:tc>
          <w:tcPr>
            <w:tcW w:type="dxa" w:w="1040"/>
          </w:tcPr>
          <w:p>
            <w:pPr>
              <w:spacing w:after="0"/>
              <w:jc w:val="right"/>
            </w:pPr>
            <w:r>
              <w:rPr>
                <w:sz w:val="16"/>
              </w:rPr>
              <w:t>82,160</w:t>
            </w:r>
          </w:p>
        </w:tc>
        <w:tc>
          <w:tcPr>
            <w:tcW w:type="dxa" w:w="1126"/>
          </w:tcPr>
          <w:p>
            <w:pPr>
              <w:spacing w:after="0"/>
              <w:jc w:val="right"/>
            </w:pPr>
            <w:r>
              <w:rPr>
                <w:sz w:val="16"/>
              </w:rPr>
              <w:t>$27,048</w:t>
            </w:r>
          </w:p>
        </w:tc>
        <w:tc>
          <w:tcPr>
            <w:tcW w:type="dxa" w:w="1126"/>
          </w:tcPr>
          <w:p>
            <w:pPr>
              <w:spacing w:after="0"/>
              <w:jc w:val="right"/>
            </w:pPr>
            <w:r>
              <w:rPr>
                <w:sz w:val="16"/>
              </w:rPr>
              <w:t>$338</w:t>
            </w:r>
          </w:p>
        </w:tc>
        <w:tc>
          <w:tcPr>
            <w:tcW w:type="dxa" w:w="1146"/>
          </w:tcPr>
          <w:p>
            <w:pPr>
              <w:spacing w:after="0"/>
              <w:jc w:val="right"/>
            </w:pPr>
            <w:r>
              <w:rPr>
                <w:sz w:val="16"/>
              </w:rPr>
              <w:t>$122,709</w:t>
            </w:r>
          </w:p>
        </w:tc>
        <w:tc>
          <w:tcPr>
            <w:tcW w:type="dxa" w:w="1305"/>
          </w:tcPr>
          <w:p>
            <w:pPr>
              <w:spacing w:after="0"/>
              <w:jc w:val="right"/>
            </w:pPr>
            <w:r>
              <w:rPr>
                <w:sz w:val="16"/>
              </w:rPr>
              <w:t>0.000136%</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2025-02-05 (Storm Events through 2026-06-30): 25 county-coded records, 20 with a damage value recorded (including $0), $2,298,000; 7 zone-level records, 1 with a damage value recorded (including $0), $40,000 reported for the zone; Public Assistance on counted declarations $525,658.39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82,160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$19,882,865,257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$119,771,731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$25,975,782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$7,625,941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w:t>
            </w:r>
          </w:p>
        </w:tc>
        <w:tc>
          <w:tcPr>
            <w:tcW w:type="dxa" w:w="1542"/>
          </w:tcPr>
          <w:p>
            <w:pPr>
              <w:spacing w:after="0"/>
              <w:jc w:val="right"/>
            </w:pPr>
            <w:r>
              <w:rPr>
                <w:sz w:val="16"/>
              </w:rPr>
              <w:t>4</w:t>
            </w:r>
          </w:p>
        </w:tc>
        <w:tc>
          <w:tcPr>
            <w:tcW w:type="dxa" w:w="1542"/>
          </w:tcPr>
          <w:p>
            <w:pPr>
              <w:spacing w:after="0"/>
              <w:jc w:val="right"/>
            </w:pPr>
            <w:r>
              <w:rPr>
                <w:sz w:val="16"/>
              </w:rPr>
              <w:t>30</w:t>
            </w:r>
          </w:p>
        </w:tc>
        <w:tc>
          <w:tcPr>
            <w:tcW w:type="dxa" w:w="1542"/>
          </w:tcPr>
          <w:p>
            <w:pPr>
              <w:spacing w:after="0"/>
              <w:jc w:val="right"/>
            </w:pPr>
            <w:r>
              <w:rPr>
                <w:sz w:val="16"/>
              </w:rPr>
              <w:t>1</w:t>
            </w:r>
          </w:p>
        </w:tc>
        <w:tc>
          <w:tcPr>
            <w:tcW w:type="dxa" w:w="1542"/>
          </w:tcPr>
          <w:p>
            <w:pPr>
              <w:spacing w:after="0"/>
              <w:jc w:val="right"/>
            </w:pPr>
            <w:r>
              <w:rPr>
                <w:sz w:val="16"/>
              </w:rPr>
              <w:t>31</w:t>
            </w:r>
          </w:p>
        </w:tc>
        <w:tc>
          <w:tcPr>
            <w:tcW w:type="dxa" w:w="1542"/>
          </w:tcPr>
          <w:p>
            <w:pPr>
              <w:spacing w:after="0"/>
              <w:jc w:val="right"/>
            </w:pPr>
            <w:r>
              <w:rPr>
                <w:sz w:val="16"/>
              </w:rPr>
              <w:t>1</w:t>
            </w:r>
          </w:p>
        </w:tc>
        <w:tc>
          <w:tcPr>
            <w:tcW w:type="dxa" w:w="1717"/>
          </w:tcPr>
          <w:p>
            <w:pPr>
              <w:spacing w:after="0"/>
              <w:jc w:val="right"/>
            </w:pPr>
            <w:r>
              <w:rPr>
                <w:sz w:val="16"/>
              </w:rPr>
              <w:t>11</w:t>
            </w:r>
          </w:p>
        </w:tc>
      </w:tr>
      <w:tr>
        <w:trPr>
          <w:cantSplit/>
        </w:trPr>
        <w:tc>
          <w:tcPr>
            <w:tcW w:type="dxa" w:w="3141"/>
          </w:tcPr>
          <w:p>
            <w:pPr>
              <w:spacing w:after="0"/>
              <w:jc w:val="left"/>
            </w:pPr>
            <w:r>
              <w:rPr>
                <w:sz w:val="16"/>
              </w:rPr>
              <w:t>BARTHOLOMEW COUNTY *</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13</w:t>
            </w:r>
          </w:p>
        </w:tc>
        <w:tc>
          <w:tcPr>
            <w:tcW w:type="dxa" w:w="1542"/>
          </w:tcPr>
          <w:p>
            <w:pPr>
              <w:spacing w:after="0"/>
              <w:jc w:val="right"/>
            </w:pPr>
            <w:r>
              <w:rPr>
                <w:sz w:val="16"/>
              </w:rPr>
              <w:t>1</w:t>
            </w:r>
          </w:p>
        </w:tc>
        <w:tc>
          <w:tcPr>
            <w:tcW w:type="dxa" w:w="1542"/>
          </w:tcPr>
          <w:p>
            <w:pPr>
              <w:spacing w:after="0"/>
              <w:jc w:val="right"/>
            </w:pPr>
            <w:r>
              <w:rPr>
                <w:sz w:val="16"/>
              </w:rPr>
              <w:t>13</w:t>
            </w:r>
          </w:p>
        </w:tc>
        <w:tc>
          <w:tcPr>
            <w:tcW w:type="dxa" w:w="1542"/>
          </w:tcPr>
          <w:p>
            <w:pPr>
              <w:spacing w:after="0"/>
              <w:jc w:val="right"/>
            </w:pPr>
            <w:r>
              <w:rPr>
                <w:sz w:val="16"/>
              </w:rPr>
              <w:t>0</w:t>
            </w:r>
          </w:p>
        </w:tc>
        <w:tc>
          <w:tcPr>
            <w:tcW w:type="dxa" w:w="1717"/>
          </w:tcPr>
          <w:p>
            <w:pPr>
              <w:spacing w:after="0"/>
              <w:jc w:val="right"/>
            </w:pPr>
            <w:r>
              <w:rPr>
                <w:sz w:val="16"/>
              </w:rPr>
              <w:t>5</w:t>
            </w:r>
          </w:p>
        </w:tc>
      </w:tr>
      <w:tr>
        <w:trPr>
          <w:cantSplit/>
        </w:trPr>
        <w:tc>
          <w:tcPr>
            <w:tcW w:type="dxa" w:w="3141"/>
          </w:tcPr>
          <w:p>
            <w:pPr>
              <w:spacing w:after="0"/>
              <w:jc w:val="left"/>
            </w:pPr>
            <w:r>
              <w:rPr>
                <w:sz w:val="16"/>
              </w:rPr>
              <w:t>COLUMBUS, CITY OF</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16</w:t>
            </w:r>
          </w:p>
        </w:tc>
        <w:tc>
          <w:tcPr>
            <w:tcW w:type="dxa" w:w="1542"/>
          </w:tcPr>
          <w:p>
            <w:pPr>
              <w:spacing w:after="0"/>
              <w:jc w:val="right"/>
            </w:pPr>
            <w:r>
              <w:rPr>
                <w:sz w:val="16"/>
              </w:rPr>
              <w:t>0</w:t>
            </w:r>
          </w:p>
        </w:tc>
        <w:tc>
          <w:tcPr>
            <w:tcW w:type="dxa" w:w="1542"/>
          </w:tcPr>
          <w:p>
            <w:pPr>
              <w:spacing w:after="0"/>
              <w:jc w:val="right"/>
            </w:pPr>
            <w:r>
              <w:rPr>
                <w:sz w:val="16"/>
              </w:rPr>
              <w:t>17</w:t>
            </w:r>
          </w:p>
        </w:tc>
        <w:tc>
          <w:tcPr>
            <w:tcW w:type="dxa" w:w="1542"/>
          </w:tcPr>
          <w:p>
            <w:pPr>
              <w:spacing w:after="0"/>
              <w:jc w:val="right"/>
            </w:pPr>
            <w:r>
              <w:rPr>
                <w:sz w:val="16"/>
              </w:rPr>
              <w:t>1</w:t>
            </w:r>
          </w:p>
        </w:tc>
        <w:tc>
          <w:tcPr>
            <w:tcW w:type="dxa" w:w="1717"/>
          </w:tcPr>
          <w:p>
            <w:pPr>
              <w:spacing w:after="0"/>
              <w:jc w:val="right"/>
            </w:pPr>
            <w:r>
              <w:rPr>
                <w:sz w:val="16"/>
              </w:rPr>
              <w:t>6</w:t>
            </w:r>
          </w:p>
        </w:tc>
      </w:tr>
      <w:tr>
        <w:trPr>
          <w:cantSplit/>
        </w:trPr>
        <w:tc>
          <w:tcPr>
            <w:tcW w:type="dxa" w:w="3141"/>
          </w:tcPr>
          <w:p>
            <w:pPr>
              <w:spacing w:after="0"/>
              <w:jc w:val="left"/>
            </w:pPr>
            <w:r>
              <w:rPr>
                <w:sz w:val="16"/>
              </w:rPr>
              <w:t>EDINBURGH,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90"/>
        <w:gridCol w:w="1060"/>
        <w:gridCol w:w="952"/>
        <w:gridCol w:w="952"/>
        <w:gridCol w:w="952"/>
        <w:gridCol w:w="952"/>
        <w:gridCol w:w="952"/>
        <w:gridCol w:w="952"/>
        <w:gridCol w:w="1060"/>
        <w:gridCol w:w="4791"/>
      </w:tblGrid>
      <w:tr>
        <w:trPr>
          <w:cantSplit/>
          <w:tblHeader/>
        </w:trPr>
        <w:tc>
          <w:tcPr>
            <w:tcW w:type="dxa" w:w="1490"/>
            <w:shd w:val="clear" w:color="auto" w:fill="E8E8E8"/>
          </w:tcPr>
          <w:p>
            <w:pPr>
              <w:spacing w:after="0"/>
              <w:jc w:val="left"/>
            </w:pPr>
            <w:r>
              <w:rPr>
                <w:b/>
                <w:sz w:val="16"/>
              </w:rPr>
              <w:t>Member</w:t>
            </w:r>
          </w:p>
        </w:tc>
        <w:tc>
          <w:tcPr>
            <w:tcW w:type="dxa" w:w="1060"/>
            <w:shd w:val="clear" w:color="auto" w:fill="E8E8E8"/>
          </w:tcPr>
          <w:p>
            <w:pPr>
              <w:spacing w:after="0"/>
              <w:jc w:val="left"/>
            </w:pPr>
            <w:r>
              <w:rPr>
                <w:b/>
                <w:sz w:val="16"/>
              </w:rPr>
              <w:t>NFIP community ID</w:t>
            </w:r>
          </w:p>
        </w:tc>
        <w:tc>
          <w:tcPr>
            <w:tcW w:type="dxa" w:w="952"/>
            <w:shd w:val="clear" w:color="auto" w:fill="E8E8E8"/>
          </w:tcPr>
          <w:p>
            <w:pPr>
              <w:spacing w:after="0"/>
              <w:jc w:val="right"/>
            </w:pPr>
            <w:r>
              <w:rPr>
                <w:b/>
                <w:sz w:val="16"/>
              </w:rPr>
              <w:t>RL, FMA</w:t>
            </w:r>
          </w:p>
          <w:p>
            <w:pPr>
              <w:spacing w:after="0"/>
              <w:jc w:val="right"/>
            </w:pPr>
            <w:r>
              <w:rPr>
                <w:i/>
                <w:color w:val="555555"/>
                <w:sz w:val="14"/>
              </w:rPr>
              <w:t>properties</w:t>
            </w:r>
          </w:p>
        </w:tc>
        <w:tc>
          <w:tcPr>
            <w:tcW w:type="dxa" w:w="952"/>
            <w:shd w:val="clear" w:color="auto" w:fill="E8E8E8"/>
          </w:tcPr>
          <w:p>
            <w:pPr>
              <w:spacing w:after="0"/>
              <w:jc w:val="right"/>
            </w:pPr>
            <w:r>
              <w:rPr>
                <w:b/>
                <w:sz w:val="16"/>
              </w:rPr>
              <w:t>SRL, FMA</w:t>
            </w:r>
          </w:p>
          <w:p>
            <w:pPr>
              <w:spacing w:after="0"/>
              <w:jc w:val="right"/>
            </w:pPr>
            <w:r>
              <w:rPr>
                <w:i/>
                <w:color w:val="555555"/>
                <w:sz w:val="14"/>
              </w:rPr>
              <w:t>properties</w:t>
            </w:r>
          </w:p>
        </w:tc>
        <w:tc>
          <w:tcPr>
            <w:tcW w:type="dxa" w:w="952"/>
            <w:shd w:val="clear" w:color="auto" w:fill="E8E8E8"/>
          </w:tcPr>
          <w:p>
            <w:pPr>
              <w:spacing w:after="0"/>
              <w:jc w:val="right"/>
            </w:pPr>
            <w:r>
              <w:rPr>
                <w:b/>
                <w:sz w:val="16"/>
              </w:rPr>
              <w:t>RL, NFIP</w:t>
            </w:r>
          </w:p>
          <w:p>
            <w:pPr>
              <w:spacing w:after="0"/>
              <w:jc w:val="right"/>
            </w:pPr>
            <w:r>
              <w:rPr>
                <w:i/>
                <w:color w:val="555555"/>
                <w:sz w:val="14"/>
              </w:rPr>
              <w:t>properties</w:t>
            </w:r>
          </w:p>
        </w:tc>
        <w:tc>
          <w:tcPr>
            <w:tcW w:type="dxa" w:w="952"/>
            <w:shd w:val="clear" w:color="auto" w:fill="E8E8E8"/>
          </w:tcPr>
          <w:p>
            <w:pPr>
              <w:spacing w:after="0"/>
              <w:jc w:val="right"/>
            </w:pPr>
            <w:r>
              <w:rPr>
                <w:b/>
                <w:sz w:val="16"/>
              </w:rPr>
              <w:t>SRL, NFIP</w:t>
            </w:r>
          </w:p>
          <w:p>
            <w:pPr>
              <w:spacing w:after="0"/>
              <w:jc w:val="right"/>
            </w:pPr>
            <w:r>
              <w:rPr>
                <w:i/>
                <w:color w:val="555555"/>
                <w:sz w:val="14"/>
              </w:rPr>
              <w:t>properties</w:t>
            </w:r>
          </w:p>
        </w:tc>
        <w:tc>
          <w:tcPr>
            <w:tcW w:type="dxa" w:w="95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2"/>
            <w:shd w:val="clear" w:color="auto" w:fill="E8E8E8"/>
          </w:tcPr>
          <w:p>
            <w:pPr>
              <w:spacing w:after="0"/>
              <w:jc w:val="right"/>
            </w:pPr>
            <w:r>
              <w:rPr>
                <w:b/>
                <w:sz w:val="16"/>
              </w:rPr>
              <w:t>Mitigated</w:t>
            </w:r>
          </w:p>
          <w:p>
            <w:pPr>
              <w:spacing w:after="0"/>
              <w:jc w:val="right"/>
            </w:pPr>
            <w:r>
              <w:rPr>
                <w:i/>
                <w:color w:val="555555"/>
                <w:sz w:val="14"/>
              </w:rPr>
              <w:t>properties</w:t>
            </w:r>
          </w:p>
        </w:tc>
        <w:tc>
          <w:tcPr>
            <w:tcW w:type="dxa" w:w="10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91"/>
            <w:shd w:val="clear" w:color="auto" w:fill="E8E8E8"/>
          </w:tcPr>
          <w:p>
            <w:pPr>
              <w:spacing w:after="0"/>
              <w:jc w:val="left"/>
            </w:pPr>
            <w:r>
              <w:rPr>
                <w:b/>
                <w:sz w:val="16"/>
              </w:rPr>
              <w:t>Note</w:t>
            </w:r>
          </w:p>
        </w:tc>
      </w:tr>
      <w:tr>
        <w:trPr>
          <w:cantSplit/>
        </w:trPr>
        <w:tc>
          <w:tcPr>
            <w:tcW w:type="dxa" w:w="1490"/>
          </w:tcPr>
          <w:p>
            <w:pPr>
              <w:spacing w:after="0"/>
              <w:jc w:val="left"/>
            </w:pPr>
            <w:r>
              <w:rPr>
                <w:sz w:val="16"/>
              </w:rPr>
              <w:t>Bartholomew County</w:t>
            </w:r>
          </w:p>
        </w:tc>
        <w:tc>
          <w:tcPr>
            <w:tcW w:type="dxa" w:w="1060"/>
          </w:tcPr>
          <w:p>
            <w:pPr>
              <w:spacing w:after="0"/>
              <w:jc w:val="left"/>
            </w:pPr>
            <w:r>
              <w:rPr>
                <w:sz w:val="16"/>
              </w:rPr>
              <w:t>180006</w:t>
            </w:r>
          </w:p>
        </w:tc>
        <w:tc>
          <w:tcPr>
            <w:tcW w:type="dxa" w:w="952"/>
          </w:tcPr>
          <w:p>
            <w:pPr>
              <w:spacing w:after="0"/>
              <w:jc w:val="right"/>
            </w:pPr>
            <w:r>
              <w:rPr>
                <w:sz w:val="16"/>
              </w:rPr>
              <w:t>1</w:t>
            </w:r>
          </w:p>
        </w:tc>
        <w:tc>
          <w:tcPr>
            <w:tcW w:type="dxa" w:w="952"/>
          </w:tcPr>
          <w:p>
            <w:pPr>
              <w:spacing w:after="0"/>
              <w:jc w:val="right"/>
            </w:pPr>
            <w:r>
              <w:rPr>
                <w:sz w:val="16"/>
              </w:rPr>
              <w:t>2</w:t>
            </w:r>
          </w:p>
        </w:tc>
        <w:tc>
          <w:tcPr>
            <w:tcW w:type="dxa" w:w="952"/>
          </w:tcPr>
          <w:p>
            <w:pPr>
              <w:spacing w:after="0"/>
              <w:jc w:val="right"/>
            </w:pPr>
            <w:r>
              <w:rPr>
                <w:sz w:val="16"/>
              </w:rPr>
              <w:t>13</w:t>
            </w:r>
          </w:p>
        </w:tc>
        <w:tc>
          <w:tcPr>
            <w:tcW w:type="dxa" w:w="952"/>
          </w:tcPr>
          <w:p>
            <w:pPr>
              <w:spacing w:after="0"/>
              <w:jc w:val="right"/>
            </w:pPr>
            <w:r>
              <w:rPr>
                <w:sz w:val="16"/>
              </w:rPr>
              <w:t>1</w:t>
            </w:r>
          </w:p>
        </w:tc>
        <w:tc>
          <w:tcPr>
            <w:tcW w:type="dxa" w:w="952"/>
          </w:tcPr>
          <w:p>
            <w:pPr>
              <w:spacing w:after="0"/>
              <w:jc w:val="right"/>
            </w:pPr>
            <w:r>
              <w:rPr>
                <w:sz w:val="16"/>
              </w:rPr>
              <w:t>13</w:t>
            </w:r>
          </w:p>
        </w:tc>
        <w:tc>
          <w:tcPr>
            <w:tcW w:type="dxa" w:w="952"/>
          </w:tcPr>
          <w:p>
            <w:pPr>
              <w:spacing w:after="0"/>
              <w:jc w:val="right"/>
            </w:pPr>
            <w:r>
              <w:rPr>
                <w:sz w:val="16"/>
              </w:rPr>
              <w:t>0</w:t>
            </w:r>
          </w:p>
        </w:tc>
        <w:tc>
          <w:tcPr>
            <w:tcW w:type="dxa" w:w="1060"/>
          </w:tcPr>
          <w:p>
            <w:pPr>
              <w:spacing w:after="0"/>
              <w:jc w:val="right"/>
            </w:pPr>
            <w:r>
              <w:rPr>
                <w:sz w:val="16"/>
              </w:rPr>
              <w:t>5</w:t>
            </w:r>
          </w:p>
        </w:tc>
        <w:tc>
          <w:tcPr>
            <w:tcW w:type="dxa" w:w="4791"/>
          </w:tcPr>
          <w:p>
            <w:pPr>
              <w:spacing w:after="0"/>
              <w:jc w:val="left"/>
            </w:pPr>
          </w:p>
        </w:tc>
      </w:tr>
      <w:tr>
        <w:trPr>
          <w:cantSplit/>
        </w:trPr>
        <w:tc>
          <w:tcPr>
            <w:tcW w:type="dxa" w:w="1490"/>
          </w:tcPr>
          <w:p>
            <w:pPr>
              <w:spacing w:after="0"/>
              <w:jc w:val="left"/>
            </w:pPr>
            <w:r>
              <w:rPr>
                <w:sz w:val="16"/>
              </w:rPr>
              <w:t>Clifford town</w:t>
            </w:r>
          </w:p>
        </w:tc>
        <w:tc>
          <w:tcPr>
            <w:tcW w:type="dxa" w:w="1060"/>
          </w:tcPr>
          <w:p>
            <w:pPr>
              <w:spacing w:after="0"/>
              <w:jc w:val="left"/>
            </w:pPr>
            <w:r>
              <w:rPr>
                <w:sz w:val="16"/>
              </w:rPr>
              <w:t>180604</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Columbus city</w:t>
            </w:r>
          </w:p>
        </w:tc>
        <w:tc>
          <w:tcPr>
            <w:tcW w:type="dxa" w:w="1060"/>
          </w:tcPr>
          <w:p>
            <w:pPr>
              <w:spacing w:after="0"/>
              <w:jc w:val="left"/>
            </w:pPr>
            <w:r>
              <w:rPr>
                <w:sz w:val="16"/>
              </w:rPr>
              <w:t>180007</w:t>
            </w:r>
          </w:p>
        </w:tc>
        <w:tc>
          <w:tcPr>
            <w:tcW w:type="dxa" w:w="952"/>
          </w:tcPr>
          <w:p>
            <w:pPr>
              <w:spacing w:after="0"/>
              <w:jc w:val="right"/>
            </w:pPr>
            <w:r>
              <w:rPr>
                <w:sz w:val="16"/>
              </w:rPr>
              <w:t>1</w:t>
            </w:r>
          </w:p>
        </w:tc>
        <w:tc>
          <w:tcPr>
            <w:tcW w:type="dxa" w:w="952"/>
          </w:tcPr>
          <w:p>
            <w:pPr>
              <w:spacing w:after="0"/>
              <w:jc w:val="right"/>
            </w:pPr>
            <w:r>
              <w:rPr>
                <w:sz w:val="16"/>
              </w:rPr>
              <w:t>2</w:t>
            </w:r>
          </w:p>
        </w:tc>
        <w:tc>
          <w:tcPr>
            <w:tcW w:type="dxa" w:w="952"/>
          </w:tcPr>
          <w:p>
            <w:pPr>
              <w:spacing w:after="0"/>
              <w:jc w:val="right"/>
            </w:pPr>
            <w:r>
              <w:rPr>
                <w:sz w:val="16"/>
              </w:rPr>
              <w:t>16</w:t>
            </w:r>
          </w:p>
        </w:tc>
        <w:tc>
          <w:tcPr>
            <w:tcW w:type="dxa" w:w="952"/>
          </w:tcPr>
          <w:p>
            <w:pPr>
              <w:spacing w:after="0"/>
              <w:jc w:val="right"/>
            </w:pPr>
            <w:r>
              <w:rPr>
                <w:sz w:val="16"/>
              </w:rPr>
              <w:t>0</w:t>
            </w:r>
          </w:p>
        </w:tc>
        <w:tc>
          <w:tcPr>
            <w:tcW w:type="dxa" w:w="952"/>
          </w:tcPr>
          <w:p>
            <w:pPr>
              <w:spacing w:after="0"/>
              <w:jc w:val="right"/>
            </w:pPr>
            <w:r>
              <w:rPr>
                <w:sz w:val="16"/>
              </w:rPr>
              <w:t>17</w:t>
            </w:r>
          </w:p>
        </w:tc>
        <w:tc>
          <w:tcPr>
            <w:tcW w:type="dxa" w:w="952"/>
          </w:tcPr>
          <w:p>
            <w:pPr>
              <w:spacing w:after="0"/>
              <w:jc w:val="right"/>
            </w:pPr>
            <w:r>
              <w:rPr>
                <w:sz w:val="16"/>
              </w:rPr>
              <w:t>1</w:t>
            </w:r>
          </w:p>
        </w:tc>
        <w:tc>
          <w:tcPr>
            <w:tcW w:type="dxa" w:w="1060"/>
          </w:tcPr>
          <w:p>
            <w:pPr>
              <w:spacing w:after="0"/>
              <w:jc w:val="right"/>
            </w:pPr>
            <w:r>
              <w:rPr>
                <w:sz w:val="16"/>
              </w:rPr>
              <w:t>6</w:t>
            </w:r>
          </w:p>
        </w:tc>
        <w:tc>
          <w:tcPr>
            <w:tcW w:type="dxa" w:w="4791"/>
          </w:tcPr>
          <w:p>
            <w:pPr>
              <w:spacing w:after="0"/>
              <w:jc w:val="left"/>
            </w:pPr>
          </w:p>
        </w:tc>
      </w:tr>
      <w:tr>
        <w:trPr>
          <w:cantSplit/>
        </w:trPr>
        <w:tc>
          <w:tcPr>
            <w:tcW w:type="dxa" w:w="1490"/>
          </w:tcPr>
          <w:p>
            <w:pPr>
              <w:spacing w:after="0"/>
              <w:jc w:val="left"/>
            </w:pPr>
            <w:r>
              <w:rPr>
                <w:sz w:val="16"/>
              </w:rPr>
              <w:t>Edinburgh town</w:t>
            </w:r>
          </w:p>
        </w:tc>
        <w:tc>
          <w:tcPr>
            <w:tcW w:type="dxa" w:w="1060"/>
          </w:tcPr>
          <w:p>
            <w:pPr>
              <w:spacing w:after="0"/>
              <w:jc w:val="left"/>
            </w:pPr>
            <w:r>
              <w:rPr>
                <w:sz w:val="16"/>
              </w:rPr>
              <w:t>180113</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5</w:t>
            </w:r>
          </w:p>
        </w:tc>
        <w:tc>
          <w:tcPr>
            <w:tcW w:type="dxa" w:w="952"/>
          </w:tcPr>
          <w:p>
            <w:pPr>
              <w:spacing w:after="0"/>
              <w:jc w:val="right"/>
            </w:pPr>
            <w:r>
              <w:rPr>
                <w:sz w:val="16"/>
              </w:rPr>
              <w:t>0</w:t>
            </w:r>
          </w:p>
        </w:tc>
        <w:tc>
          <w:tcPr>
            <w:tcW w:type="dxa" w:w="952"/>
          </w:tcPr>
          <w:p>
            <w:pPr>
              <w:spacing w:after="0"/>
              <w:jc w:val="right"/>
            </w:pPr>
            <w:r>
              <w:rPr>
                <w:sz w:val="16"/>
              </w:rPr>
              <w:t>5</w:t>
            </w:r>
          </w:p>
        </w:tc>
        <w:tc>
          <w:tcPr>
            <w:tcW w:type="dxa" w:w="952"/>
          </w:tcPr>
          <w:p>
            <w:pPr>
              <w:spacing w:after="0"/>
              <w:jc w:val="right"/>
            </w:pPr>
            <w:r>
              <w:rPr>
                <w:sz w:val="16"/>
              </w:rPr>
              <w:t>0</w:t>
            </w:r>
          </w:p>
        </w:tc>
        <w:tc>
          <w:tcPr>
            <w:tcW w:type="dxa" w:w="1060"/>
          </w:tcPr>
          <w:p>
            <w:pPr>
              <w:spacing w:after="0"/>
              <w:jc w:val="right"/>
            </w:pPr>
            <w:r>
              <w:rPr>
                <w:sz w:val="16"/>
              </w:rPr>
              <w:t>1</w:t>
            </w:r>
          </w:p>
        </w:tc>
        <w:tc>
          <w:tcPr>
            <w:tcW w:type="dxa" w:w="4791"/>
          </w:tcPr>
          <w:p>
            <w:pPr>
              <w:spacing w:after="0"/>
              <w:jc w:val="left"/>
            </w:pPr>
            <w:r>
              <w:rPr>
                <w:sz w:val="16"/>
              </w:rPr>
              <w:t>Whole community, including the part in Johnson County; in-county portion (county table): FMA RL 0, FMA SRL 0, NFIP RL 1, NFIP SRL 0, any category 1.</w:t>
            </w:r>
          </w:p>
        </w:tc>
      </w:tr>
      <w:tr>
        <w:trPr>
          <w:cantSplit/>
        </w:trPr>
        <w:tc>
          <w:tcPr>
            <w:tcW w:type="dxa" w:w="1490"/>
          </w:tcPr>
          <w:p>
            <w:pPr>
              <w:spacing w:after="0"/>
              <w:jc w:val="left"/>
            </w:pPr>
            <w:r>
              <w:rPr>
                <w:sz w:val="16"/>
              </w:rPr>
              <w:t>Elizabethtown town</w:t>
            </w:r>
          </w:p>
        </w:tc>
        <w:tc>
          <w:tcPr>
            <w:tcW w:type="dxa" w:w="1060"/>
          </w:tcPr>
          <w:p>
            <w:pPr>
              <w:spacing w:after="0"/>
              <w:jc w:val="left"/>
            </w:pPr>
            <w:r>
              <w:rPr>
                <w:sz w:val="16"/>
              </w:rPr>
              <w:t>180605</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Hartsville town</w:t>
            </w:r>
          </w:p>
        </w:tc>
        <w:tc>
          <w:tcPr>
            <w:tcW w:type="dxa" w:w="1060"/>
          </w:tcPr>
          <w:p>
            <w:pPr>
              <w:spacing w:after="0"/>
              <w:jc w:val="left"/>
            </w:pPr>
            <w:r>
              <w:rPr>
                <w:sz w:val="16"/>
              </w:rPr>
              <w:t>180606</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Hope town</w:t>
            </w:r>
          </w:p>
        </w:tc>
        <w:tc>
          <w:tcPr>
            <w:tcW w:type="dxa" w:w="1060"/>
          </w:tcPr>
          <w:p>
            <w:pPr>
              <w:spacing w:after="0"/>
              <w:jc w:val="left"/>
            </w:pPr>
            <w:r>
              <w:rPr>
                <w:sz w:val="16"/>
              </w:rPr>
              <w:t>180607</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Jonesville town</w:t>
            </w:r>
          </w:p>
        </w:tc>
        <w:tc>
          <w:tcPr>
            <w:tcW w:type="dxa" w:w="1060"/>
          </w:tcPr>
          <w:p>
            <w:pPr>
              <w:spacing w:after="0"/>
              <w:jc w:val="left"/>
            </w:pPr>
            <w:r>
              <w:rPr>
                <w:sz w:val="16"/>
              </w:rPr>
              <w:t>180354</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Bartholomew County, IN: risk-assessment baseline packet, release 2026-10 (data as of 2026-09-28; County area 18005).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Bartholomew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Bartholomew County, IN: Risk-assessment baseline packet</dc:title>
  <dc:subject>Hazard Plain release 2026-10, as of 2026-09-28. Preview: automated baseline</dc:subject>
  <dc:creator>Hazard Plain</dc:creator>
  <cp:keywords>Hazard Plain; hazard mitigation; risk assessment; 18005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