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Winnebago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17201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Winnebago County 2025 HMP Update (FEMA plan 110566)</w:t>
      </w:r>
    </w:p>
    <w:p>
      <w:pPr>
        <w:keepNext/>
        <w:spacing w:after="40" w:before="0"/>
      </w:pPr>
      <w:r>
        <w:rPr>
          <w:b/>
        </w:rPr>
        <w:t xml:space="preserve">Approved: </w:t>
      </w:r>
      <w:r>
        <w:rPr/>
        <w:t>2025-11-17</w:t>
      </w:r>
    </w:p>
    <w:p>
      <w:pPr>
        <w:keepNext/>
        <w:spacing w:after="40" w:before="0"/>
      </w:pPr>
      <w:r>
        <w:rPr>
          <w:b/>
        </w:rPr>
        <w:t xml:space="preserve">Expires: </w:t>
      </w:r>
      <w:r>
        <w:rPr/>
        <w:t>2030-11-16</w:t>
      </w:r>
    </w:p>
    <w:p>
      <w:pPr>
        <w:keepNext/>
        <w:spacing w:after="40" w:before="0"/>
      </w:pPr>
      <w:r>
        <w:rPr>
          <w:b/>
        </w:rPr>
        <w:t xml:space="preserve">As of: </w:t>
      </w:r>
      <w:r>
        <w:rPr/>
        <w:t>2026-09-28</w:t>
      </w:r>
    </w:p>
    <w:p>
      <w:pPr>
        <w:keepNext/>
        <w:spacing w:after="40" w:before="0"/>
      </w:pPr>
      <w:r>
        <w:rPr>
          <w:b/>
        </w:rPr>
        <w:t xml:space="preserve">Days: </w:t>
      </w:r>
      <w:r>
        <w:rPr/>
        <w:t>1,510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35, SRL 28 (44 CFR 77.2); any definition: 187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8"/>
        <w:gridCol w:w="1751"/>
        <w:gridCol w:w="1451"/>
        <w:gridCol w:w="1339"/>
        <w:gridCol w:w="1787"/>
        <w:gridCol w:w="1362"/>
        <w:gridCol w:w="817"/>
        <w:gridCol w:w="2111"/>
        <w:gridCol w:w="1837"/>
      </w:tblGrid>
      <w:tr>
        <w:trPr>
          <w:cantSplit/>
          <w:tblHeader/>
        </w:trPr>
        <w:tc>
          <w:tcPr>
            <w:tcW w:type="dxa" w:w="165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51"/>
            <w:shd w:val="clear" w:color="auto" w:fill="E8E8E8"/>
          </w:tcPr>
          <w:p>
            <w:pPr>
              <w:spacing w:after="0"/>
              <w:jc w:val="left"/>
            </w:pPr>
            <w:r>
              <w:rPr>
                <w:b/>
                <w:sz w:val="16"/>
              </w:rPr>
              <w:t>Status</w:t>
            </w:r>
          </w:p>
        </w:tc>
        <w:tc>
          <w:tcPr>
            <w:tcW w:type="dxa" w:w="1339"/>
            <w:shd w:val="clear" w:color="auto" w:fill="E8E8E8"/>
          </w:tcPr>
          <w:p>
            <w:pPr>
              <w:spacing w:after="0"/>
              <w:jc w:val="left"/>
            </w:pPr>
            <w:r>
              <w:rPr>
                <w:b/>
                <w:sz w:val="16"/>
              </w:rPr>
              <w:t>Plan</w:t>
            </w:r>
          </w:p>
        </w:tc>
        <w:tc>
          <w:tcPr>
            <w:tcW w:type="dxa" w:w="1787"/>
            <w:shd w:val="clear" w:color="auto" w:fill="E8E8E8"/>
          </w:tcPr>
          <w:p>
            <w:pPr>
              <w:spacing w:after="0"/>
              <w:jc w:val="left"/>
            </w:pPr>
            <w:r>
              <w:rPr>
                <w:b/>
                <w:sz w:val="16"/>
              </w:rPr>
              <w:t>Approved</w:t>
            </w:r>
          </w:p>
        </w:tc>
        <w:tc>
          <w:tcPr>
            <w:tcW w:type="dxa" w:w="1362"/>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1"/>
            <w:shd w:val="clear" w:color="auto" w:fill="E8E8E8"/>
          </w:tcPr>
          <w:p>
            <w:pPr>
              <w:spacing w:after="0"/>
              <w:jc w:val="left"/>
            </w:pPr>
            <w:r>
              <w:rPr>
                <w:b/>
                <w:sz w:val="16"/>
              </w:rPr>
              <w:t>Update underway</w:t>
            </w:r>
          </w:p>
        </w:tc>
        <w:tc>
          <w:tcPr>
            <w:tcW w:type="dxa" w:w="1837"/>
            <w:shd w:val="clear" w:color="auto" w:fill="E8E8E8"/>
          </w:tcPr>
          <w:p>
            <w:pPr>
              <w:spacing w:after="0"/>
              <w:jc w:val="left"/>
            </w:pPr>
            <w:r>
              <w:rPr>
                <w:b/>
                <w:sz w:val="16"/>
              </w:rPr>
              <w:t>Notes</w:t>
            </w:r>
          </w:p>
        </w:tc>
      </w:tr>
      <w:tr>
        <w:trPr>
          <w:cantSplit/>
        </w:trPr>
        <w:tc>
          <w:tcPr>
            <w:tcW w:type="dxa" w:w="1658"/>
          </w:tcPr>
          <w:p>
            <w:pPr>
              <w:spacing w:after="0"/>
              <w:jc w:val="left"/>
            </w:pPr>
            <w:r>
              <w:rPr>
                <w:sz w:val="16"/>
              </w:rPr>
              <w:t>Winnebago County</w:t>
            </w:r>
          </w:p>
        </w:tc>
        <w:tc>
          <w:tcPr>
            <w:tcW w:type="dxa" w:w="1751"/>
          </w:tcPr>
          <w:p>
            <w:pPr>
              <w:spacing w:after="0"/>
              <w:jc w:val="left"/>
            </w:pPr>
            <w:r>
              <w:rPr>
                <w:sz w:val="16"/>
              </w:rPr>
              <w:t>County</w:t>
            </w:r>
          </w:p>
        </w:tc>
        <w:tc>
          <w:tcPr>
            <w:tcW w:type="dxa" w:w="1451"/>
          </w:tcPr>
          <w:p>
            <w:pPr>
              <w:spacing w:after="0"/>
              <w:jc w:val="left"/>
            </w:pPr>
            <w:r>
              <w:rPr>
                <w:sz w:val="16"/>
              </w:rPr>
              <w:t>Approved, expires 2030-11-16</w:t>
            </w:r>
          </w:p>
        </w:tc>
        <w:tc>
          <w:tcPr>
            <w:tcW w:type="dxa" w:w="1339"/>
          </w:tcPr>
          <w:p>
            <w:pPr>
              <w:spacing w:after="0"/>
              <w:jc w:val="left"/>
            </w:pPr>
            <w:r>
              <w:rPr>
                <w:sz w:val="16"/>
              </w:rPr>
              <w:t>Winnebago County 2025 HMP Update (FEMA plan 110566)</w:t>
            </w:r>
          </w:p>
        </w:tc>
        <w:tc>
          <w:tcPr>
            <w:tcW w:type="dxa" w:w="1787"/>
          </w:tcPr>
          <w:p>
            <w:pPr>
              <w:spacing w:after="0"/>
              <w:jc w:val="left"/>
            </w:pPr>
            <w:r>
              <w:rPr>
                <w:sz w:val="16"/>
              </w:rPr>
              <w:t>2025-11-17</w:t>
            </w:r>
          </w:p>
        </w:tc>
        <w:tc>
          <w:tcPr>
            <w:tcW w:type="dxa" w:w="1362"/>
          </w:tcPr>
          <w:p>
            <w:pPr>
              <w:spacing w:after="0"/>
              <w:jc w:val="left"/>
            </w:pPr>
            <w:r>
              <w:rPr>
                <w:sz w:val="16"/>
              </w:rPr>
              <w:t>2030-11-16</w:t>
            </w:r>
          </w:p>
        </w:tc>
        <w:tc>
          <w:tcPr>
            <w:tcW w:type="dxa" w:w="817"/>
          </w:tcPr>
          <w:p>
            <w:pPr>
              <w:spacing w:after="0"/>
              <w:jc w:val="right"/>
            </w:pPr>
            <w:r>
              <w:rPr>
                <w:sz w:val="16"/>
              </w:rPr>
              <w:t>1,510</w:t>
            </w:r>
          </w:p>
        </w:tc>
        <w:tc>
          <w:tcPr>
            <w:tcW w:type="dxa" w:w="2111"/>
          </w:tcPr>
          <w:p>
            <w:pPr>
              <w:spacing w:after="0"/>
              <w:jc w:val="left"/>
            </w:pPr>
          </w:p>
        </w:tc>
        <w:tc>
          <w:tcPr>
            <w:tcW w:type="dxa" w:w="1837"/>
          </w:tcPr>
          <w:p>
            <w:pPr>
              <w:spacing w:after="0"/>
              <w:jc w:val="left"/>
            </w:pPr>
          </w:p>
        </w:tc>
      </w:tr>
      <w:tr>
        <w:trPr>
          <w:cantSplit/>
        </w:trPr>
        <w:tc>
          <w:tcPr>
            <w:tcW w:type="dxa" w:w="1658"/>
          </w:tcPr>
          <w:p>
            <w:pPr>
              <w:spacing w:after="0"/>
              <w:jc w:val="left"/>
            </w:pPr>
            <w:r>
              <w:rPr>
                <w:sz w:val="16"/>
              </w:rPr>
              <w:t>Loves Park city</w:t>
            </w:r>
          </w:p>
        </w:tc>
        <w:tc>
          <w:tcPr>
            <w:tcW w:type="dxa" w:w="1751"/>
          </w:tcPr>
          <w:p>
            <w:pPr>
              <w:spacing w:after="0"/>
              <w:jc w:val="left"/>
            </w:pPr>
            <w:r>
              <w:rPr>
                <w:sz w:val="16"/>
              </w:rPr>
              <w:t>City</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Machesney Park village</w:t>
            </w:r>
          </w:p>
        </w:tc>
        <w:tc>
          <w:tcPr>
            <w:tcW w:type="dxa" w:w="1751"/>
          </w:tcPr>
          <w:p>
            <w:pPr>
              <w:spacing w:after="0"/>
              <w:jc w:val="left"/>
            </w:pPr>
            <w:r>
              <w:rPr>
                <w:sz w:val="16"/>
              </w:rPr>
              <w:t>Village</w:t>
            </w:r>
          </w:p>
        </w:tc>
        <w:tc>
          <w:tcPr>
            <w:tcW w:type="dxa" w:w="1451"/>
          </w:tcPr>
          <w:p>
            <w:pPr>
              <w:spacing w:after="0"/>
              <w:jc w:val="left"/>
            </w:pPr>
            <w:r>
              <w:rPr>
                <w:sz w:val="16"/>
              </w:rPr>
              <w:t>Approved, expires 2030-11-16</w:t>
            </w:r>
          </w:p>
        </w:tc>
        <w:tc>
          <w:tcPr>
            <w:tcW w:type="dxa" w:w="1339"/>
          </w:tcPr>
          <w:p>
            <w:pPr>
              <w:spacing w:after="0"/>
              <w:jc w:val="left"/>
            </w:pPr>
            <w:r>
              <w:rPr>
                <w:sz w:val="16"/>
              </w:rPr>
              <w:t>Winnebago County 2025 HMP Update (FEMA plan 110566)</w:t>
            </w:r>
          </w:p>
        </w:tc>
        <w:tc>
          <w:tcPr>
            <w:tcW w:type="dxa" w:w="1787"/>
          </w:tcPr>
          <w:p>
            <w:pPr>
              <w:spacing w:after="0"/>
              <w:jc w:val="left"/>
            </w:pPr>
            <w:r>
              <w:rPr>
                <w:sz w:val="16"/>
              </w:rPr>
              <w:t>2025-11-17</w:t>
            </w:r>
          </w:p>
        </w:tc>
        <w:tc>
          <w:tcPr>
            <w:tcW w:type="dxa" w:w="1362"/>
          </w:tcPr>
          <w:p>
            <w:pPr>
              <w:spacing w:after="0"/>
              <w:jc w:val="left"/>
            </w:pPr>
            <w:r>
              <w:rPr>
                <w:sz w:val="16"/>
              </w:rPr>
              <w:t>2030-11-16</w:t>
            </w:r>
          </w:p>
        </w:tc>
        <w:tc>
          <w:tcPr>
            <w:tcW w:type="dxa" w:w="817"/>
          </w:tcPr>
          <w:p>
            <w:pPr>
              <w:spacing w:after="0"/>
              <w:jc w:val="right"/>
            </w:pPr>
            <w:r>
              <w:rPr>
                <w:sz w:val="16"/>
              </w:rPr>
              <w:t>1,510</w:t>
            </w:r>
          </w:p>
        </w:tc>
        <w:tc>
          <w:tcPr>
            <w:tcW w:type="dxa" w:w="2111"/>
          </w:tcPr>
          <w:p>
            <w:pPr>
              <w:spacing w:after="0"/>
              <w:jc w:val="left"/>
            </w:pPr>
          </w:p>
        </w:tc>
        <w:tc>
          <w:tcPr>
            <w:tcW w:type="dxa" w:w="1837"/>
          </w:tcPr>
          <w:p>
            <w:pPr>
              <w:spacing w:after="0"/>
              <w:jc w:val="left"/>
            </w:pPr>
            <w:r>
              <w:rPr>
                <w:sz w:val="16"/>
              </w:rPr>
              <w:t>member approved 2025-12-10</w:t>
            </w:r>
          </w:p>
        </w:tc>
      </w:tr>
      <w:tr>
        <w:trPr>
          <w:cantSplit/>
        </w:trPr>
        <w:tc>
          <w:tcPr>
            <w:tcW w:type="dxa" w:w="1658"/>
          </w:tcPr>
          <w:p>
            <w:pPr>
              <w:spacing w:after="0"/>
              <w:jc w:val="left"/>
            </w:pPr>
            <w:r>
              <w:rPr>
                <w:sz w:val="16"/>
              </w:rPr>
              <w:t>Rockford city</w:t>
            </w:r>
          </w:p>
        </w:tc>
        <w:tc>
          <w:tcPr>
            <w:tcW w:type="dxa" w:w="1751"/>
          </w:tcPr>
          <w:p>
            <w:pPr>
              <w:spacing w:after="0"/>
              <w:jc w:val="left"/>
            </w:pPr>
            <w:r>
              <w:rPr>
                <w:sz w:val="16"/>
              </w:rPr>
              <w:t>City</w:t>
            </w:r>
          </w:p>
        </w:tc>
        <w:tc>
          <w:tcPr>
            <w:tcW w:type="dxa" w:w="1451"/>
          </w:tcPr>
          <w:p>
            <w:pPr>
              <w:spacing w:after="0"/>
              <w:jc w:val="left"/>
            </w:pPr>
            <w:r>
              <w:rPr>
                <w:sz w:val="16"/>
              </w:rPr>
              <w:t>Approved, expires 2030-11-16</w:t>
            </w:r>
          </w:p>
        </w:tc>
        <w:tc>
          <w:tcPr>
            <w:tcW w:type="dxa" w:w="1339"/>
          </w:tcPr>
          <w:p>
            <w:pPr>
              <w:spacing w:after="0"/>
              <w:jc w:val="left"/>
            </w:pPr>
            <w:r>
              <w:rPr>
                <w:sz w:val="16"/>
              </w:rPr>
              <w:t>Winnebago County 2025 HMP Update (FEMA plan 110566)</w:t>
            </w:r>
          </w:p>
        </w:tc>
        <w:tc>
          <w:tcPr>
            <w:tcW w:type="dxa" w:w="1787"/>
          </w:tcPr>
          <w:p>
            <w:pPr>
              <w:spacing w:after="0"/>
              <w:jc w:val="left"/>
            </w:pPr>
            <w:r>
              <w:rPr>
                <w:sz w:val="16"/>
              </w:rPr>
              <w:t>2025-11-17</w:t>
            </w:r>
          </w:p>
        </w:tc>
        <w:tc>
          <w:tcPr>
            <w:tcW w:type="dxa" w:w="1362"/>
          </w:tcPr>
          <w:p>
            <w:pPr>
              <w:spacing w:after="0"/>
              <w:jc w:val="left"/>
            </w:pPr>
            <w:r>
              <w:rPr>
                <w:sz w:val="16"/>
              </w:rPr>
              <w:t>2030-11-16</w:t>
            </w:r>
          </w:p>
        </w:tc>
        <w:tc>
          <w:tcPr>
            <w:tcW w:type="dxa" w:w="817"/>
          </w:tcPr>
          <w:p>
            <w:pPr>
              <w:spacing w:after="0"/>
              <w:jc w:val="right"/>
            </w:pPr>
            <w:r>
              <w:rPr>
                <w:sz w:val="16"/>
              </w:rPr>
              <w:t>1,510</w:t>
            </w:r>
          </w:p>
        </w:tc>
        <w:tc>
          <w:tcPr>
            <w:tcW w:type="dxa" w:w="2111"/>
          </w:tcPr>
          <w:p>
            <w:pPr>
              <w:spacing w:after="0"/>
              <w:jc w:val="left"/>
            </w:pPr>
          </w:p>
        </w:tc>
        <w:tc>
          <w:tcPr>
            <w:tcW w:type="dxa" w:w="1837"/>
          </w:tcPr>
          <w:p>
            <w:pPr>
              <w:spacing w:after="0"/>
              <w:jc w:val="left"/>
            </w:pPr>
          </w:p>
        </w:tc>
      </w:tr>
      <w:tr>
        <w:trPr>
          <w:cantSplit/>
        </w:trPr>
        <w:tc>
          <w:tcPr>
            <w:tcW w:type="dxa" w:w="1658"/>
          </w:tcPr>
          <w:p>
            <w:pPr>
              <w:spacing w:after="0"/>
              <w:jc w:val="left"/>
            </w:pPr>
            <w:r>
              <w:rPr>
                <w:sz w:val="16"/>
              </w:rPr>
              <w:t>Rockton village</w:t>
            </w:r>
          </w:p>
        </w:tc>
        <w:tc>
          <w:tcPr>
            <w:tcW w:type="dxa" w:w="1751"/>
          </w:tcPr>
          <w:p>
            <w:pPr>
              <w:spacing w:after="0"/>
              <w:jc w:val="left"/>
            </w:pPr>
            <w:r>
              <w:rPr>
                <w:sz w:val="16"/>
              </w:rPr>
              <w:t>Village</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Roscoe village</w:t>
            </w:r>
          </w:p>
        </w:tc>
        <w:tc>
          <w:tcPr>
            <w:tcW w:type="dxa" w:w="1751"/>
          </w:tcPr>
          <w:p>
            <w:pPr>
              <w:spacing w:after="0"/>
              <w:jc w:val="left"/>
            </w:pPr>
            <w:r>
              <w:rPr>
                <w:sz w:val="16"/>
              </w:rPr>
              <w:t>Village</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South Beloit city</w:t>
            </w:r>
          </w:p>
        </w:tc>
        <w:tc>
          <w:tcPr>
            <w:tcW w:type="dxa" w:w="1751"/>
          </w:tcPr>
          <w:p>
            <w:pPr>
              <w:spacing w:after="0"/>
              <w:jc w:val="left"/>
            </w:pPr>
            <w:r>
              <w:rPr>
                <w:sz w:val="16"/>
              </w:rPr>
              <w:t>City</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Winnebago village</w:t>
            </w:r>
          </w:p>
        </w:tc>
        <w:tc>
          <w:tcPr>
            <w:tcW w:type="dxa" w:w="1751"/>
          </w:tcPr>
          <w:p>
            <w:pPr>
              <w:spacing w:after="0"/>
              <w:jc w:val="left"/>
            </w:pPr>
            <w:r>
              <w:rPr>
                <w:sz w:val="16"/>
              </w:rPr>
              <w:t>Village</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Burritt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Cherry Valley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Durand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Harrison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Pecatonica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Rockford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Rockton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Roscoe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Shirland township</w:t>
            </w:r>
          </w:p>
        </w:tc>
        <w:tc>
          <w:tcPr>
            <w:tcW w:type="dxa" w:w="1751"/>
          </w:tcPr>
          <w:p>
            <w:pPr>
              <w:spacing w:after="0"/>
              <w:jc w:val="left"/>
            </w:pPr>
            <w:r>
              <w:rPr>
                <w:sz w:val="16"/>
              </w:rPr>
              <w:t>Township</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Boone-Winnebago Regional Office of Education</w:t>
            </w:r>
          </w:p>
        </w:tc>
        <w:tc>
          <w:tcPr>
            <w:tcW w:type="dxa" w:w="1751"/>
          </w:tcPr>
          <w:p>
            <w:pPr>
              <w:spacing w:after="0"/>
              <w:jc w:val="left"/>
            </w:pPr>
            <w:r>
              <w:rPr>
                <w:sz w:val="16"/>
              </w:rPr>
              <w:t>Special District</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Four Rivers Sanitation Authority</w:t>
            </w:r>
          </w:p>
        </w:tc>
        <w:tc>
          <w:tcPr>
            <w:tcW w:type="dxa" w:w="1751"/>
          </w:tcPr>
          <w:p>
            <w:pPr>
              <w:spacing w:after="0"/>
              <w:jc w:val="left"/>
            </w:pPr>
            <w:r>
              <w:rPr>
                <w:sz w:val="16"/>
              </w:rPr>
              <w:t>Water/Sewer Authority</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Greater Rockford Airport Authority</w:t>
            </w:r>
          </w:p>
        </w:tc>
        <w:tc>
          <w:tcPr>
            <w:tcW w:type="dxa" w:w="1751"/>
          </w:tcPr>
          <w:p>
            <w:pPr>
              <w:spacing w:after="0"/>
              <w:jc w:val="left"/>
            </w:pPr>
            <w:r>
              <w:rPr>
                <w:sz w:val="16"/>
              </w:rPr>
              <w:t>Transit/Airport</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North Park Public Water District</w:t>
            </w:r>
          </w:p>
        </w:tc>
        <w:tc>
          <w:tcPr>
            <w:tcW w:type="dxa" w:w="1751"/>
          </w:tcPr>
          <w:p>
            <w:pPr>
              <w:spacing w:after="0"/>
              <w:jc w:val="left"/>
            </w:pPr>
            <w:r>
              <w:rPr>
                <w:sz w:val="16"/>
              </w:rPr>
              <w:t>Water/Sewer Authority</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Rock Valley College</w:t>
            </w:r>
          </w:p>
        </w:tc>
        <w:tc>
          <w:tcPr>
            <w:tcW w:type="dxa" w:w="1751"/>
          </w:tcPr>
          <w:p>
            <w:pPr>
              <w:spacing w:after="0"/>
              <w:jc w:val="left"/>
            </w:pPr>
            <w:r>
              <w:rPr>
                <w:sz w:val="16"/>
              </w:rPr>
              <w:t>College/University</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658"/>
          </w:tcPr>
          <w:p>
            <w:pPr>
              <w:spacing w:after="0"/>
              <w:jc w:val="left"/>
            </w:pPr>
            <w:r>
              <w:rPr>
                <w:sz w:val="16"/>
              </w:rPr>
              <w:t>Rockford Park District</w:t>
            </w:r>
          </w:p>
        </w:tc>
        <w:tc>
          <w:tcPr>
            <w:tcW w:type="dxa" w:w="1751"/>
          </w:tcPr>
          <w:p>
            <w:pPr>
              <w:spacing w:after="0"/>
              <w:jc w:val="left"/>
            </w:pPr>
            <w:r>
              <w:rPr>
                <w:sz w:val="16"/>
              </w:rPr>
              <w:t>Special District</w:t>
            </w:r>
          </w:p>
        </w:tc>
        <w:tc>
          <w:tcPr>
            <w:tcW w:type="dxa" w:w="1451"/>
          </w:tcPr>
          <w:p>
            <w:pPr>
              <w:spacing w:after="0"/>
              <w:jc w:val="left"/>
            </w:pPr>
            <w:r>
              <w:rPr>
                <w:sz w:val="16"/>
              </w:rPr>
              <w:t>Plan 110566 approved 2025-11-17, pending adoption here; not yet eligible</w:t>
            </w:r>
          </w:p>
        </w:tc>
        <w:tc>
          <w:tcPr>
            <w:tcW w:type="dxa" w:w="1339"/>
          </w:tcPr>
          <w:p>
            <w:pPr>
              <w:spacing w:after="0"/>
              <w:jc w:val="left"/>
            </w:pPr>
            <w:r>
              <w:rPr>
                <w:sz w:val="16"/>
              </w:rPr>
              <w:t>Winnebago County 2025 HMP Update (FEMA plan 110566), pending adoption here</w:t>
            </w:r>
          </w:p>
        </w:tc>
        <w:tc>
          <w:tcPr>
            <w:tcW w:type="dxa" w:w="1787"/>
          </w:tcPr>
          <w:p>
            <w:pPr>
              <w:spacing w:after="0"/>
              <w:jc w:val="left"/>
            </w:pPr>
            <w:r>
              <w:rPr>
                <w:sz w:val="16"/>
              </w:rPr>
              <w:t>2025-11-17 by FEMA; not yet adopted here</w:t>
            </w:r>
          </w:p>
        </w:tc>
        <w:tc>
          <w:tcPr>
            <w:tcW w:type="dxa" w:w="1362"/>
          </w:tcPr>
          <w:p>
            <w:pPr>
              <w:spacing w:after="0"/>
              <w:jc w:val="left"/>
            </w:pPr>
            <w:r>
              <w:rPr>
                <w:sz w:val="16"/>
              </w:rPr>
              <w:t>2030-11-16 once adopted</w:t>
            </w:r>
          </w:p>
        </w:tc>
        <w:tc>
          <w:tcPr>
            <w:tcW w:type="dxa" w:w="817"/>
          </w:tcPr>
          <w:p>
            <w:pPr>
              <w:spacing w:after="0"/>
              <w:jc w:val="right"/>
            </w:pPr>
          </w:p>
        </w:tc>
        <w:tc>
          <w:tcPr>
            <w:tcW w:type="dxa" w:w="2111"/>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$67,176,524</w:t>
            </w:r>
          </w:p>
        </w:tc>
        <w:tc>
          <w:tcPr>
            <w:tcW w:type="dxa" w:w="1126"/>
          </w:tcPr>
          <w:p>
            <w:pPr>
              <w:spacing w:after="0"/>
              <w:jc w:val="right"/>
            </w:pPr>
            <w:r>
              <w:rPr>
                <w:sz w:val="16"/>
              </w:rPr>
              <w:t>$510,574</w:t>
            </w:r>
          </w:p>
        </w:tc>
        <w:tc>
          <w:tcPr>
            <w:tcW w:type="dxa" w:w="1284"/>
          </w:tcPr>
          <w:p>
            <w:pPr>
              <w:spacing w:after="0"/>
              <w:jc w:val="right"/>
            </w:pPr>
            <w:r>
              <w:rPr>
                <w:sz w:val="16"/>
              </w:rPr>
              <w:t>$119,000</w:t>
            </w:r>
          </w:p>
        </w:tc>
        <w:tc>
          <w:tcPr>
            <w:tcW w:type="dxa" w:w="1160"/>
          </w:tcPr>
          <w:p>
            <w:pPr>
              <w:spacing w:after="0"/>
              <w:jc w:val="right"/>
            </w:pPr>
            <w:r>
              <w:rPr>
                <w:sz w:val="16"/>
              </w:rPr>
              <w:t>$67,806,097</w:t>
            </w:r>
          </w:p>
        </w:tc>
        <w:tc>
          <w:tcPr>
            <w:tcW w:type="dxa" w:w="1168"/>
          </w:tcPr>
          <w:p>
            <w:pPr>
              <w:spacing w:after="0"/>
              <w:jc w:val="right"/>
            </w:pPr>
            <w:r>
              <w:rPr>
                <w:sz w:val="16"/>
              </w:rPr>
              <w:t>91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$277</w:t>
            </w:r>
          </w:p>
        </w:tc>
        <w:tc>
          <w:tcPr>
            <w:tcW w:type="dxa" w:w="1126"/>
          </w:tcPr>
          <w:p>
            <w:pPr>
              <w:spacing w:after="0"/>
              <w:jc w:val="right"/>
            </w:pPr>
            <w:r>
              <w:rPr>
                <w:sz w:val="16"/>
              </w:rPr>
              <w:t>$1,122</w:t>
            </w:r>
          </w:p>
        </w:tc>
        <w:tc>
          <w:tcPr>
            <w:tcW w:type="dxa" w:w="1284"/>
          </w:tcPr>
          <w:p>
            <w:pPr>
              <w:spacing w:after="0"/>
              <w:jc w:val="right"/>
            </w:pPr>
            <w:r>
              <w:rPr>
                <w:sz w:val="16"/>
              </w:rPr>
              <w:t>$20,019,616</w:t>
            </w:r>
          </w:p>
        </w:tc>
        <w:tc>
          <w:tcPr>
            <w:tcW w:type="dxa" w:w="1160"/>
          </w:tcPr>
          <w:p>
            <w:pPr>
              <w:spacing w:after="0"/>
              <w:jc w:val="right"/>
            </w:pPr>
            <w:r>
              <w:rPr>
                <w:sz w:val="16"/>
              </w:rPr>
              <w:t>$20,021,015</w:t>
            </w:r>
          </w:p>
        </w:tc>
        <w:tc>
          <w:tcPr>
            <w:tcW w:type="dxa" w:w="1168"/>
          </w:tcPr>
          <w:p>
            <w:pPr>
              <w:spacing w:after="0"/>
              <w:jc w:val="right"/>
            </w:pPr>
            <w:r>
              <w:rPr>
                <w:sz w:val="16"/>
              </w:rPr>
              <w:t>26</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$8,083,017</w:t>
            </w:r>
          </w:p>
        </w:tc>
        <w:tc>
          <w:tcPr>
            <w:tcW w:type="dxa" w:w="1126"/>
          </w:tcPr>
          <w:p>
            <w:pPr>
              <w:spacing w:after="0"/>
              <w:jc w:val="right"/>
            </w:pPr>
            <w:r>
              <w:rPr>
                <w:sz w:val="16"/>
              </w:rPr>
              <w:t>$1,606</w:t>
            </w:r>
          </w:p>
        </w:tc>
        <w:tc>
          <w:tcPr>
            <w:tcW w:type="dxa" w:w="1284"/>
          </w:tcPr>
          <w:p>
            <w:pPr>
              <w:spacing w:after="0"/>
              <w:jc w:val="right"/>
            </w:pPr>
            <w:r>
              <w:rPr>
                <w:sz w:val="16"/>
              </w:rPr>
              <w:t>$11,066,563</w:t>
            </w:r>
          </w:p>
        </w:tc>
        <w:tc>
          <w:tcPr>
            <w:tcW w:type="dxa" w:w="1160"/>
          </w:tcPr>
          <w:p>
            <w:pPr>
              <w:spacing w:after="0"/>
              <w:jc w:val="right"/>
            </w:pPr>
            <w:r>
              <w:rPr>
                <w:sz w:val="16"/>
              </w:rPr>
              <w:t>$19,151,188</w:t>
            </w:r>
          </w:p>
        </w:tc>
        <w:tc>
          <w:tcPr>
            <w:tcW w:type="dxa" w:w="1168"/>
          </w:tcPr>
          <w:p>
            <w:pPr>
              <w:spacing w:after="0"/>
              <w:jc w:val="right"/>
            </w:pPr>
            <w:r>
              <w:rPr>
                <w:sz w:val="16"/>
              </w:rPr>
              <w:t>19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$1,682,934</w:t>
            </w:r>
          </w:p>
        </w:tc>
        <w:tc>
          <w:tcPr>
            <w:tcW w:type="dxa" w:w="1126"/>
          </w:tcPr>
          <w:p>
            <w:pPr>
              <w:spacing w:after="0"/>
              <w:jc w:val="right"/>
            </w:pPr>
            <w:r>
              <w:rPr>
                <w:sz w:val="16"/>
              </w:rPr>
              <w:t>$33,480</w:t>
            </w:r>
          </w:p>
        </w:tc>
        <w:tc>
          <w:tcPr>
            <w:tcW w:type="dxa" w:w="1284"/>
          </w:tcPr>
          <w:p>
            <w:pPr>
              <w:spacing w:after="0"/>
              <w:jc w:val="right"/>
            </w:pPr>
            <w:r>
              <w:rPr>
                <w:sz w:val="16"/>
              </w:rPr>
              <w:t>$2,577,817</w:t>
            </w:r>
          </w:p>
        </w:tc>
        <w:tc>
          <w:tcPr>
            <w:tcW w:type="dxa" w:w="1160"/>
          </w:tcPr>
          <w:p>
            <w:pPr>
              <w:spacing w:after="0"/>
              <w:jc w:val="right"/>
            </w:pPr>
            <w:r>
              <w:rPr>
                <w:sz w:val="16"/>
              </w:rPr>
              <w:t>$4,294,231</w:t>
            </w:r>
          </w:p>
        </w:tc>
        <w:tc>
          <w:tcPr>
            <w:tcW w:type="dxa" w:w="1168"/>
          </w:tcPr>
          <w:p>
            <w:pPr>
              <w:spacing w:after="0"/>
              <w:jc w:val="right"/>
            </w:pPr>
            <w:r>
              <w:rPr>
                <w:sz w:val="16"/>
              </w:rPr>
              <w:t>315</w:t>
            </w:r>
          </w:p>
        </w:tc>
        <w:tc>
          <w:tcPr>
            <w:tcW w:type="dxa" w:w="2095"/>
          </w:tcPr>
          <w:p>
            <w:pPr>
              <w:spacing w:after="0"/>
              <w:jc w:val="left"/>
            </w:pPr>
          </w:p>
        </w:tc>
        <w:tc>
          <w:tcPr>
            <w:tcW w:type="dxa" w:w="2017"/>
          </w:tcPr>
          <w:p>
            <w:pPr>
              <w:spacing w:after="0"/>
              <w:jc w:val="left"/>
            </w:pPr>
            <w:r>
              <w:rPr>
                <w:sz w:val="16"/>
              </w:rPr>
              <w:t>Includes 29 High Wind records and 8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$4,197,920</w:t>
            </w:r>
          </w:p>
        </w:tc>
        <w:tc>
          <w:tcPr>
            <w:tcW w:type="dxa" w:w="1126"/>
          </w:tcPr>
          <w:p>
            <w:pPr>
              <w:spacing w:after="0"/>
              <w:jc w:val="right"/>
            </w:pPr>
            <w:r>
              <w:rPr>
                <w:sz w:val="16"/>
              </w:rPr>
              <w:t>$49,984</w:t>
            </w:r>
          </w:p>
        </w:tc>
        <w:tc>
          <w:tcPr>
            <w:tcW w:type="dxa" w:w="1284"/>
          </w:tcPr>
          <w:p>
            <w:pPr>
              <w:spacing w:after="0"/>
              <w:jc w:val="right"/>
            </w:pPr>
            <w:r>
              <w:rPr>
                <w:sz w:val="16"/>
              </w:rPr>
              <w:t>$29,403</w:t>
            </w:r>
          </w:p>
        </w:tc>
        <w:tc>
          <w:tcPr>
            <w:tcW w:type="dxa" w:w="1160"/>
          </w:tcPr>
          <w:p>
            <w:pPr>
              <w:spacing w:after="0"/>
              <w:jc w:val="right"/>
            </w:pPr>
            <w:r>
              <w:rPr>
                <w:sz w:val="16"/>
              </w:rPr>
              <w:t>$4,277,306</w:t>
            </w:r>
          </w:p>
        </w:tc>
        <w:tc>
          <w:tcPr>
            <w:tcW w:type="dxa" w:w="1168"/>
          </w:tcPr>
          <w:p>
            <w:pPr>
              <w:spacing w:after="0"/>
              <w:jc w:val="right"/>
            </w:pPr>
            <w:r>
              <w:rPr>
                <w:sz w:val="16"/>
              </w:rPr>
              <w:t>178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$657</w:t>
            </w:r>
          </w:p>
        </w:tc>
        <w:tc>
          <w:tcPr>
            <w:tcW w:type="dxa" w:w="1126"/>
          </w:tcPr>
          <w:p>
            <w:pPr>
              <w:spacing w:after="0"/>
              <w:jc w:val="right"/>
            </w:pPr>
            <w:r>
              <w:rPr>
                <w:sz w:val="16"/>
              </w:rPr>
              <w:t>$1</w:t>
            </w:r>
          </w:p>
        </w:tc>
        <w:tc>
          <w:tcPr>
            <w:tcW w:type="dxa" w:w="1284"/>
          </w:tcPr>
          <w:p>
            <w:pPr>
              <w:spacing w:after="0"/>
              <w:jc w:val="right"/>
            </w:pPr>
            <w:r>
              <w:rPr>
                <w:sz w:val="16"/>
              </w:rPr>
              <w:t>$2,077,977</w:t>
            </w:r>
          </w:p>
        </w:tc>
        <w:tc>
          <w:tcPr>
            <w:tcW w:type="dxa" w:w="1160"/>
          </w:tcPr>
          <w:p>
            <w:pPr>
              <w:spacing w:after="0"/>
              <w:jc w:val="right"/>
            </w:pPr>
            <w:r>
              <w:rPr>
                <w:sz w:val="16"/>
              </w:rPr>
              <w:t>$2,078,635</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$1,239,223</w:t>
            </w:r>
          </w:p>
        </w:tc>
        <w:tc>
          <w:tcPr>
            <w:tcW w:type="dxa" w:w="1126"/>
          </w:tcPr>
          <w:p>
            <w:pPr>
              <w:spacing w:after="0"/>
              <w:jc w:val="right"/>
            </w:pPr>
          </w:p>
        </w:tc>
        <w:tc>
          <w:tcPr>
            <w:tcW w:type="dxa" w:w="1284"/>
          </w:tcPr>
          <w:p>
            <w:pPr>
              <w:spacing w:after="0"/>
              <w:jc w:val="right"/>
            </w:pPr>
            <w:r>
              <w:rPr>
                <w:sz w:val="16"/>
              </w:rPr>
              <w:t>$431,608</w:t>
            </w:r>
          </w:p>
        </w:tc>
        <w:tc>
          <w:tcPr>
            <w:tcW w:type="dxa" w:w="1160"/>
          </w:tcPr>
          <w:p>
            <w:pPr>
              <w:spacing w:after="0"/>
              <w:jc w:val="right"/>
            </w:pPr>
            <w:r>
              <w:rPr>
                <w:sz w:val="16"/>
              </w:rPr>
              <w:t>$1,670,831</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$122,979</w:t>
            </w:r>
          </w:p>
        </w:tc>
        <w:tc>
          <w:tcPr>
            <w:tcW w:type="dxa" w:w="1126"/>
          </w:tcPr>
          <w:p>
            <w:pPr>
              <w:spacing w:after="0"/>
              <w:jc w:val="right"/>
            </w:pPr>
          </w:p>
        </w:tc>
        <w:tc>
          <w:tcPr>
            <w:tcW w:type="dxa" w:w="1284"/>
          </w:tcPr>
          <w:p>
            <w:pPr>
              <w:spacing w:after="0"/>
              <w:jc w:val="right"/>
            </w:pPr>
            <w:r>
              <w:rPr>
                <w:sz w:val="16"/>
              </w:rPr>
              <w:t>$1,015,179</w:t>
            </w:r>
          </w:p>
        </w:tc>
        <w:tc>
          <w:tcPr>
            <w:tcW w:type="dxa" w:w="1160"/>
          </w:tcPr>
          <w:p>
            <w:pPr>
              <w:spacing w:after="0"/>
              <w:jc w:val="right"/>
            </w:pPr>
            <w:r>
              <w:rPr>
                <w:sz w:val="16"/>
              </w:rPr>
              <w:t>$1,138,158</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$395,641</w:t>
            </w:r>
          </w:p>
        </w:tc>
        <w:tc>
          <w:tcPr>
            <w:tcW w:type="dxa" w:w="1126"/>
          </w:tcPr>
          <w:p>
            <w:pPr>
              <w:spacing w:after="0"/>
              <w:jc w:val="right"/>
            </w:pPr>
          </w:p>
        </w:tc>
        <w:tc>
          <w:tcPr>
            <w:tcW w:type="dxa" w:w="1284"/>
          </w:tcPr>
          <w:p>
            <w:pPr>
              <w:spacing w:after="0"/>
              <w:jc w:val="right"/>
            </w:pPr>
            <w:r>
              <w:rPr>
                <w:sz w:val="16"/>
              </w:rPr>
              <w:t>$219,437</w:t>
            </w:r>
          </w:p>
        </w:tc>
        <w:tc>
          <w:tcPr>
            <w:tcW w:type="dxa" w:w="1160"/>
          </w:tcPr>
          <w:p>
            <w:pPr>
              <w:spacing w:after="0"/>
              <w:jc w:val="right"/>
            </w:pPr>
            <w:r>
              <w:rPr>
                <w:sz w:val="16"/>
              </w:rPr>
              <w:t>$615,078</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$2,281</w:t>
            </w:r>
          </w:p>
        </w:tc>
        <w:tc>
          <w:tcPr>
            <w:tcW w:type="dxa" w:w="1126"/>
          </w:tcPr>
          <w:p>
            <w:pPr>
              <w:spacing w:after="0"/>
              <w:jc w:val="right"/>
            </w:pPr>
            <w:r>
              <w:rPr>
                <w:sz w:val="16"/>
              </w:rPr>
              <w:t>$670</w:t>
            </w:r>
          </w:p>
        </w:tc>
        <w:tc>
          <w:tcPr>
            <w:tcW w:type="dxa" w:w="1284"/>
          </w:tcPr>
          <w:p>
            <w:pPr>
              <w:spacing w:after="0"/>
              <w:jc w:val="right"/>
            </w:pPr>
            <w:r>
              <w:rPr>
                <w:sz w:val="16"/>
              </w:rPr>
              <w:t>$271,660</w:t>
            </w:r>
          </w:p>
        </w:tc>
        <w:tc>
          <w:tcPr>
            <w:tcW w:type="dxa" w:w="1160"/>
          </w:tcPr>
          <w:p>
            <w:pPr>
              <w:spacing w:after="0"/>
              <w:jc w:val="right"/>
            </w:pPr>
            <w:r>
              <w:rPr>
                <w:sz w:val="16"/>
              </w:rPr>
              <w:t>$274,611</w:t>
            </w:r>
          </w:p>
        </w:tc>
        <w:tc>
          <w:tcPr>
            <w:tcW w:type="dxa" w:w="1168"/>
          </w:tcPr>
          <w:p>
            <w:pPr>
              <w:spacing w:after="0"/>
              <w:jc w:val="right"/>
            </w:pPr>
            <w:r>
              <w:rPr>
                <w:sz w:val="16"/>
              </w:rPr>
              <w:t>77</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$246,328</w:t>
            </w:r>
          </w:p>
        </w:tc>
        <w:tc>
          <w:tcPr>
            <w:tcW w:type="dxa" w:w="1284"/>
          </w:tcPr>
          <w:p>
            <w:pPr>
              <w:spacing w:after="0"/>
              <w:jc w:val="right"/>
            </w:pPr>
          </w:p>
        </w:tc>
        <w:tc>
          <w:tcPr>
            <w:tcW w:type="dxa" w:w="1160"/>
          </w:tcPr>
          <w:p>
            <w:pPr>
              <w:spacing w:after="0"/>
              <w:jc w:val="right"/>
            </w:pPr>
            <w:r>
              <w:rPr>
                <w:sz w:val="16"/>
              </w:rPr>
              <w:t>$246,328</w:t>
            </w:r>
          </w:p>
        </w:tc>
        <w:tc>
          <w:tcPr>
            <w:tcW w:type="dxa" w:w="1168"/>
          </w:tcPr>
          <w:p>
            <w:pPr>
              <w:spacing w:after="0"/>
              <w:jc w:val="right"/>
            </w:pPr>
            <w:r>
              <w:rPr>
                <w:sz w:val="16"/>
              </w:rPr>
              <w:t>25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$15,231</w:t>
            </w:r>
          </w:p>
        </w:tc>
        <w:tc>
          <w:tcPr>
            <w:tcW w:type="dxa" w:w="1126"/>
          </w:tcPr>
          <w:p>
            <w:pPr>
              <w:spacing w:after="0"/>
              <w:jc w:val="right"/>
            </w:pPr>
            <w:r>
              <w:rPr>
                <w:sz w:val="16"/>
              </w:rPr>
              <w:t>$12</w:t>
            </w:r>
          </w:p>
        </w:tc>
        <w:tc>
          <w:tcPr>
            <w:tcW w:type="dxa" w:w="1284"/>
          </w:tcPr>
          <w:p>
            <w:pPr>
              <w:spacing w:after="0"/>
              <w:jc w:val="right"/>
            </w:pPr>
            <w:r>
              <w:rPr>
                <w:sz w:val="16"/>
              </w:rPr>
              <w:t>$1,821</w:t>
            </w:r>
          </w:p>
        </w:tc>
        <w:tc>
          <w:tcPr>
            <w:tcW w:type="dxa" w:w="1160"/>
          </w:tcPr>
          <w:p>
            <w:pPr>
              <w:spacing w:after="0"/>
              <w:jc w:val="right"/>
            </w:pPr>
            <w:r>
              <w:rPr>
                <w:sz w:val="16"/>
              </w:rPr>
              <w:t>$17,063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$5,272</w:t>
            </w:r>
          </w:p>
        </w:tc>
        <w:tc>
          <w:tcPr>
            <w:tcW w:type="dxa" w:w="1126"/>
          </w:tcPr>
          <w:p>
            <w:pPr>
              <w:spacing w:after="0"/>
              <w:jc w:val="right"/>
            </w:pPr>
            <w:r>
              <w:rPr>
                <w:sz w:val="16"/>
              </w:rPr>
              <w:t>$728</w:t>
            </w:r>
          </w:p>
        </w:tc>
        <w:tc>
          <w:tcPr>
            <w:tcW w:type="dxa" w:w="1284"/>
          </w:tcPr>
          <w:p>
            <w:pPr>
              <w:spacing w:after="0"/>
              <w:jc w:val="right"/>
            </w:pPr>
            <w:r>
              <w:rPr>
                <w:sz w:val="16"/>
              </w:rPr>
              <w:t>under $1</w:t>
            </w:r>
          </w:p>
        </w:tc>
        <w:tc>
          <w:tcPr>
            <w:tcW w:type="dxa" w:w="1160"/>
          </w:tcPr>
          <w:p>
            <w:pPr>
              <w:spacing w:after="0"/>
              <w:jc w:val="right"/>
            </w:pPr>
            <w:r>
              <w:rPr>
                <w:sz w:val="16"/>
              </w:rPr>
              <w:t>$6,000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$506</w:t>
            </w:r>
          </w:p>
        </w:tc>
        <w:tc>
          <w:tcPr>
            <w:tcW w:type="dxa" w:w="1126"/>
          </w:tcPr>
          <w:p>
            <w:pPr>
              <w:spacing w:after="0"/>
              <w:jc w:val="right"/>
            </w:pPr>
          </w:p>
        </w:tc>
        <w:tc>
          <w:tcPr>
            <w:tcW w:type="dxa" w:w="1284"/>
          </w:tcPr>
          <w:p>
            <w:pPr>
              <w:spacing w:after="0"/>
              <w:jc w:val="right"/>
            </w:pPr>
            <w:r>
              <w:rPr>
                <w:sz w:val="16"/>
              </w:rPr>
              <w:t>$901</w:t>
            </w:r>
          </w:p>
        </w:tc>
        <w:tc>
          <w:tcPr>
            <w:tcW w:type="dxa" w:w="1160"/>
          </w:tcPr>
          <w:p>
            <w:pPr>
              <w:spacing w:after="0"/>
              <w:jc w:val="right"/>
            </w:pPr>
            <w:r>
              <w:rPr>
                <w:sz w:val="16"/>
              </w:rPr>
              <w:t>$1,407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80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80 of 80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79 of 80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80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80 of 80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3"/>
        <w:gridCol w:w="1565"/>
        <w:gridCol w:w="1913"/>
        <w:gridCol w:w="1428"/>
        <w:gridCol w:w="1561"/>
        <w:gridCol w:w="1989"/>
        <w:gridCol w:w="2212"/>
      </w:tblGrid>
      <w:tr>
        <w:trPr>
          <w:cantSplit/>
          <w:tblHeader/>
        </w:trPr>
        <w:tc>
          <w:tcPr>
            <w:tcW w:type="dxa" w:w="1721"/>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913"/>
            <w:shd w:val="clear" w:color="auto" w:fill="E8E8E8"/>
          </w:tcPr>
          <w:p>
            <w:pPr>
              <w:spacing w:after="0"/>
              <w:jc w:val="left"/>
            </w:pPr>
            <w:r>
              <w:rPr>
                <w:b/>
                <w:sz w:val="16"/>
              </w:rPr>
              <w:t>Observed range</w:t>
            </w:r>
          </w:p>
        </w:tc>
        <w:tc>
          <w:tcPr>
            <w:tcW w:type="dxa" w:w="1428"/>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989"/>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3"/>
          </w:tcPr>
          <w:p>
            <w:pPr>
              <w:spacing w:after="0"/>
              <w:jc w:val="left"/>
            </w:pPr>
            <w:r>
              <w:rPr>
                <w:sz w:val="16"/>
              </w:rPr>
              <w:t>none (count and damage)</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65"/>
          </w:tcPr>
          <w:p>
            <w:pPr>
              <w:spacing w:after="0"/>
              <w:jc w:val="right"/>
            </w:pPr>
            <w:r>
              <w:rPr>
                <w:sz w:val="16"/>
              </w:rPr>
              <w:t>25, 1996 to 2026 (25 zone-level)</w:t>
            </w:r>
          </w:p>
        </w:tc>
        <w:tc>
          <w:tcPr>
            <w:tcW w:type="dxa" w:w="1913"/>
          </w:tcPr>
          <w:p>
            <w:pPr>
              <w:spacing w:after="0"/>
              <w:jc w:val="left"/>
            </w:pPr>
            <w:r>
              <w:rPr>
                <w:sz w:val="16"/>
              </w:rPr>
              <w:t>1 day to 4 days (median 2 days); 21 with a recorded value</w:t>
            </w:r>
          </w:p>
        </w:tc>
        <w:tc>
          <w:tcPr>
            <w:tcW w:type="dxa" w:w="1428"/>
          </w:tcPr>
          <w:p>
            <w:pPr>
              <w:spacing w:after="0"/>
              <w:jc w:val="left"/>
            </w:pPr>
            <w:r>
              <w:rPr>
                <w:sz w:val="16"/>
              </w:rPr>
              <w:t>4 consecutive days, 2024-01-14 to 2024-01-17, zone-level</w:t>
            </w:r>
          </w:p>
        </w:tc>
        <w:tc>
          <w:tcPr>
            <w:tcW w:type="dxa" w:w="1561"/>
          </w:tcPr>
          <w:p>
            <w:pPr>
              <w:spacing w:after="0"/>
              <w:jc w:val="left"/>
            </w:pPr>
          </w:p>
        </w:tc>
        <w:tc>
          <w:tcPr>
            <w:tcW w:type="dxa" w:w="198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65"/>
          </w:tcPr>
          <w:p>
            <w:pPr>
              <w:spacing w:after="0"/>
              <w:jc w:val="right"/>
            </w:pPr>
            <w:r>
              <w:rPr>
                <w:sz w:val="16"/>
              </w:rPr>
              <w:t>1, 2004 to 2004 (1 zone-level)</w:t>
            </w:r>
          </w:p>
        </w:tc>
        <w:tc>
          <w:tcPr>
            <w:tcW w:type="dxa" w:w="1913"/>
          </w:tcPr>
          <w:p>
            <w:pPr>
              <w:spacing w:after="0"/>
              <w:jc w:val="left"/>
            </w:pPr>
          </w:p>
        </w:tc>
        <w:tc>
          <w:tcPr>
            <w:tcW w:type="dxa" w:w="1428"/>
          </w:tcPr>
          <w:p>
            <w:pPr>
              <w:spacing w:after="0"/>
              <w:jc w:val="left"/>
            </w:pPr>
            <w:r>
              <w:rPr>
                <w:sz w:val="16"/>
              </w:rPr>
              <w:t>No crop damage reported in 1 records.</w:t>
            </w:r>
          </w:p>
        </w:tc>
        <w:tc>
          <w:tcPr>
            <w:tcW w:type="dxa" w:w="1561"/>
          </w:tcPr>
          <w:p>
            <w:pPr>
              <w:spacing w:after="0"/>
              <w:jc w:val="left"/>
            </w:pPr>
          </w:p>
        </w:tc>
        <w:tc>
          <w:tcPr>
            <w:tcW w:type="dxa" w:w="198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3"/>
          </w:tcPr>
          <w:p>
            <w:pPr>
              <w:spacing w:after="0"/>
              <w:jc w:val="left"/>
            </w:pPr>
            <w:r>
              <w:rPr>
                <w:sz w:val="16"/>
              </w:rPr>
              <w:t>US Drought Monitor D-scale</w:t>
            </w:r>
          </w:p>
        </w:tc>
        <w:tc>
          <w:tcPr>
            <w:tcW w:type="dxa" w:w="1565"/>
          </w:tcPr>
          <w:p>
            <w:pPr>
              <w:spacing w:after="0"/>
              <w:jc w:val="right"/>
            </w:pPr>
            <w:r>
              <w:rPr>
                <w:sz w:val="16"/>
              </w:rPr>
              <w:t>25, 2005 to 2024 (25 zone-level)</w:t>
            </w:r>
          </w:p>
        </w:tc>
        <w:tc>
          <w:tcPr>
            <w:tcW w:type="dxa" w:w="1913"/>
          </w:tcPr>
          <w:p>
            <w:pPr>
              <w:spacing w:after="0"/>
              <w:jc w:val="left"/>
            </w:pPr>
            <w:r>
              <w:rPr>
                <w:sz w:val="16"/>
              </w:rPr>
              <w:t>8 days to 302 days (median 45 days); 6 with a recorded value</w:t>
            </w:r>
          </w:p>
        </w:tc>
        <w:tc>
          <w:tcPr>
            <w:tcW w:type="dxa" w:w="1428"/>
          </w:tcPr>
          <w:p>
            <w:pPr>
              <w:spacing w:after="0"/>
              <w:jc w:val="left"/>
            </w:pPr>
            <w:r>
              <w:rPr>
                <w:sz w:val="16"/>
              </w:rPr>
              <w:t>302 days (about 9.9 months), 2021-06-01 to 2022-03-29, a run of 10 consecutive Storm Events drought records, zone-level</w:t>
            </w:r>
          </w:p>
        </w:tc>
        <w:tc>
          <w:tcPr>
            <w:tcW w:type="dxa" w:w="1561"/>
          </w:tcPr>
          <w:p>
            <w:pPr>
              <w:spacing w:after="0"/>
              <w:jc w:val="left"/>
            </w:pPr>
          </w:p>
        </w:tc>
        <w:tc>
          <w:tcPr>
            <w:tcW w:type="dxa" w:w="198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3"/>
          </w:tcPr>
          <w:p>
            <w:pPr>
              <w:spacing w:after="0"/>
              <w:jc w:val="left"/>
            </w:pPr>
            <w:r>
              <w:rPr>
                <w:sz w:val="16"/>
              </w:rPr>
              <w:t>Modified Mercalli (local data)</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3"/>
          </w:tcPr>
          <w:p>
            <w:pPr>
              <w:spacing w:after="0"/>
              <w:jc w:val="left"/>
            </w:pPr>
            <w:r>
              <w:rPr>
                <w:sz w:val="16"/>
              </w:rPr>
              <w:t>hail size (inches)</w:t>
            </w:r>
          </w:p>
        </w:tc>
        <w:tc>
          <w:tcPr>
            <w:tcW w:type="dxa" w:w="1565"/>
          </w:tcPr>
          <w:p>
            <w:pPr>
              <w:spacing w:after="0"/>
              <w:jc w:val="right"/>
            </w:pPr>
            <w:r>
              <w:rPr>
                <w:sz w:val="16"/>
              </w:rPr>
              <w:t>215, 1960 to 2026</w:t>
            </w:r>
          </w:p>
        </w:tc>
        <w:tc>
          <w:tcPr>
            <w:tcW w:type="dxa" w:w="1913"/>
          </w:tcPr>
          <w:p>
            <w:pPr>
              <w:spacing w:after="0"/>
              <w:jc w:val="left"/>
            </w:pPr>
            <w:r>
              <w:rPr>
                <w:sz w:val="16"/>
              </w:rPr>
              <w:t>0.75 in to 3 in (median 1 in); 215 with a recorded value</w:t>
            </w:r>
          </w:p>
        </w:tc>
        <w:tc>
          <w:tcPr>
            <w:tcW w:type="dxa" w:w="1428"/>
          </w:tcPr>
          <w:p>
            <w:pPr>
              <w:spacing w:after="0"/>
              <w:jc w:val="left"/>
            </w:pPr>
            <w:r>
              <w:rPr>
                <w:sz w:val="16"/>
              </w:rPr>
              <w:t>3 in hail, 2020-04-07; same size also recorded on 1980-06-07, 2018-05-02</w:t>
            </w:r>
          </w:p>
        </w:tc>
        <w:tc>
          <w:tcPr>
            <w:tcW w:type="dxa" w:w="1561"/>
          </w:tcPr>
          <w:p>
            <w:pPr>
              <w:spacing w:after="0"/>
              <w:jc w:val="left"/>
            </w:pPr>
          </w:p>
        </w:tc>
        <w:tc>
          <w:tcPr>
            <w:tcW w:type="dxa" w:w="1989"/>
          </w:tcPr>
          <w:p>
            <w:pPr>
              <w:spacing w:after="0"/>
              <w:jc w:val="left"/>
            </w:pPr>
            <w:r>
              <w:rPr>
                <w:sz w:val="16"/>
              </w:rPr>
              <w:t>Event records naming member places: Rockford city (37 records), Rockford township (37 records), Loves Park city (18 records), Pecatonica township (13 records), Durand township (9 records), Winnebago village (8 records), Machesney Park village (7 records), Rockton township (7 records), Rockton village (7 records), Roscoe township (6 records); and 4 more member places (see the XLSX file).</w:t>
            </w:r>
          </w:p>
        </w:tc>
        <w:tc>
          <w:tcPr>
            <w:tcW w:type="dxa" w:w="2212"/>
          </w:tcPr>
          <w:p>
            <w:pPr>
              <w:spacing w:after="0"/>
              <w:jc w:val="left"/>
            </w:pPr>
          </w:p>
        </w:tc>
      </w:tr>
      <w:tr>
        <w:trPr>
          <w:cantSplit/>
        </w:trPr>
        <w:tc>
          <w:tcPr>
            <w:tcW w:type="dxa" w:w="1721"/>
          </w:tcPr>
          <w:p>
            <w:pPr>
              <w:spacing w:after="0"/>
              <w:jc w:val="left"/>
            </w:pPr>
            <w:r>
              <w:rPr>
                <w:sz w:val="16"/>
              </w:rPr>
              <w:t>Excessive Heat, Heat</w:t>
            </w:r>
          </w:p>
        </w:tc>
        <w:tc>
          <w:tcPr>
            <w:tcW w:type="dxa" w:w="1723"/>
          </w:tcPr>
          <w:p>
            <w:pPr>
              <w:spacing w:after="0"/>
              <w:jc w:val="left"/>
            </w:pPr>
            <w:r>
              <w:rPr>
                <w:sz w:val="16"/>
              </w:rPr>
              <w:t>heat index (narratives)</w:t>
            </w:r>
          </w:p>
        </w:tc>
        <w:tc>
          <w:tcPr>
            <w:tcW w:type="dxa" w:w="1565"/>
          </w:tcPr>
          <w:p>
            <w:pPr>
              <w:spacing w:after="0"/>
              <w:jc w:val="right"/>
            </w:pPr>
            <w:r>
              <w:rPr>
                <w:sz w:val="16"/>
              </w:rPr>
              <w:t>10, 1999 to 2026 (10 zone-level)</w:t>
            </w:r>
          </w:p>
        </w:tc>
        <w:tc>
          <w:tcPr>
            <w:tcW w:type="dxa" w:w="1913"/>
          </w:tcPr>
          <w:p>
            <w:pPr>
              <w:spacing w:after="0"/>
              <w:jc w:val="left"/>
            </w:pPr>
            <w:r>
              <w:rPr>
                <w:sz w:val="16"/>
              </w:rPr>
              <w:t>1 day to 4 days (median 2 days); 10 with a recorded value</w:t>
            </w:r>
          </w:p>
        </w:tc>
        <w:tc>
          <w:tcPr>
            <w:tcW w:type="dxa" w:w="1428"/>
          </w:tcPr>
          <w:p>
            <w:pPr>
              <w:spacing w:after="0"/>
              <w:jc w:val="left"/>
            </w:pPr>
            <w:r>
              <w:rPr>
                <w:sz w:val="16"/>
              </w:rPr>
              <w:t>4 consecutive days, 2012-07-04 to 2012-07-07, zone-level</w:t>
            </w:r>
          </w:p>
        </w:tc>
        <w:tc>
          <w:tcPr>
            <w:tcW w:type="dxa" w:w="1561"/>
          </w:tcPr>
          <w:p>
            <w:pPr>
              <w:spacing w:after="0"/>
              <w:jc w:val="left"/>
            </w:pPr>
          </w:p>
        </w:tc>
        <w:tc>
          <w:tcPr>
            <w:tcW w:type="dxa" w:w="198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3"/>
          </w:tcPr>
          <w:p>
            <w:pPr>
              <w:spacing w:after="0"/>
              <w:jc w:val="left"/>
            </w:pPr>
            <w:r>
              <w:rPr>
                <w:sz w:val="16"/>
              </w:rPr>
              <w:t>Sperry-Piltz (local data)</w:t>
            </w:r>
          </w:p>
        </w:tc>
        <w:tc>
          <w:tcPr>
            <w:tcW w:type="dxa" w:w="1565"/>
          </w:tcPr>
          <w:p>
            <w:pPr>
              <w:spacing w:after="0"/>
              <w:jc w:val="right"/>
            </w:pPr>
            <w:r>
              <w:rPr>
                <w:sz w:val="16"/>
              </w:rPr>
              <w:t>6, 2007 to 2023 (6 zone-level)</w:t>
            </w:r>
          </w:p>
        </w:tc>
        <w:tc>
          <w:tcPr>
            <w:tcW w:type="dxa" w:w="1913"/>
          </w:tcPr>
          <w:p>
            <w:pPr>
              <w:spacing w:after="0"/>
              <w:jc w:val="left"/>
            </w:pPr>
          </w:p>
        </w:tc>
        <w:tc>
          <w:tcPr>
            <w:tcW w:type="dxa" w:w="1428"/>
          </w:tcPr>
          <w:p>
            <w:pPr>
              <w:spacing w:after="0"/>
              <w:jc w:val="left"/>
            </w:pPr>
            <w:r>
              <w:rPr>
                <w:sz w:val="16"/>
              </w:rPr>
              <w:t>No damage reported in 6 records.</w:t>
            </w:r>
          </w:p>
        </w:tc>
        <w:tc>
          <w:tcPr>
            <w:tcW w:type="dxa" w:w="1561"/>
          </w:tcPr>
          <w:p>
            <w:pPr>
              <w:spacing w:after="0"/>
              <w:jc w:val="left"/>
            </w:pPr>
          </w:p>
        </w:tc>
        <w:tc>
          <w:tcPr>
            <w:tcW w:type="dxa" w:w="198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65"/>
          </w:tcPr>
          <w:p>
            <w:pPr>
              <w:spacing w:after="0"/>
              <w:jc w:val="right"/>
            </w:pPr>
            <w:r>
              <w:rPr>
                <w:sz w:val="16"/>
              </w:rPr>
              <w:t>91, 1996 to 2026 (8 zone-level)</w:t>
            </w:r>
          </w:p>
        </w:tc>
        <w:tc>
          <w:tcPr>
            <w:tcW w:type="dxa" w:w="1913"/>
          </w:tcPr>
          <w:p>
            <w:pPr>
              <w:spacing w:after="0"/>
              <w:jc w:val="left"/>
            </w:pPr>
          </w:p>
        </w:tc>
        <w:tc>
          <w:tcPr>
            <w:tcW w:type="dxa" w:w="1428"/>
          </w:tcPr>
          <w:p>
            <w:pPr>
              <w:spacing w:after="0"/>
              <w:jc w:val="left"/>
            </w:pPr>
            <w:r>
              <w:rPr>
                <w:sz w:val="16"/>
              </w:rPr>
              <w:t>Flash Flood, 2006-09-04, $20,000,000 property; crops not reported (2006 dollars)</w:t>
            </w:r>
          </w:p>
        </w:tc>
        <w:tc>
          <w:tcPr>
            <w:tcW w:type="dxa" w:w="1561"/>
          </w:tcPr>
          <w:p>
            <w:pPr>
              <w:spacing w:after="0"/>
              <w:jc w:val="left"/>
            </w:pPr>
          </w:p>
        </w:tc>
        <w:tc>
          <w:tcPr>
            <w:tcW w:type="dxa" w:w="1989"/>
          </w:tcPr>
          <w:p>
            <w:pPr>
              <w:spacing w:after="0"/>
              <w:jc w:val="left"/>
            </w:pPr>
            <w:r>
              <w:rPr>
                <w:sz w:val="16"/>
              </w:rPr>
              <w:t>Event records naming member places: Rockford city (19 records), Rockford township (19 records), South Beloit city (6 records), Roscoe township (5 records), Roscoe village (5 records), Cherry Valley township (3 records), Durand township (3 records), Winnebago village (3 records), Loves Park city (2 records), Machesney Park village (2 records); and 3 more member places (see the XLSX file). Zone-level records (8)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3"/>
          </w:tcPr>
          <w:p>
            <w:pPr>
              <w:spacing w:after="0"/>
              <w:jc w:val="left"/>
            </w:pPr>
            <w:r>
              <w:rPr>
                <w:sz w:val="16"/>
              </w:rPr>
              <w:t>none (count and damage)</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65"/>
          </w:tcPr>
          <w:p>
            <w:pPr>
              <w:spacing w:after="0"/>
              <w:jc w:val="right"/>
            </w:pPr>
            <w:r>
              <w:rPr>
                <w:sz w:val="16"/>
              </w:rPr>
              <w:t>10, 1996 to 2023</w:t>
            </w:r>
          </w:p>
        </w:tc>
        <w:tc>
          <w:tcPr>
            <w:tcW w:type="dxa" w:w="1913"/>
          </w:tcPr>
          <w:p>
            <w:pPr>
              <w:spacing w:after="0"/>
              <w:jc w:val="left"/>
            </w:pPr>
          </w:p>
        </w:tc>
        <w:tc>
          <w:tcPr>
            <w:tcW w:type="dxa" w:w="1428"/>
          </w:tcPr>
          <w:p>
            <w:pPr>
              <w:spacing w:after="0"/>
              <w:jc w:val="left"/>
            </w:pPr>
            <w:r>
              <w:rPr>
                <w:sz w:val="16"/>
              </w:rPr>
              <w:t>Lightning, 2011-05-25, $400,000 property; $0 crops (2011 dollars)</w:t>
            </w:r>
          </w:p>
        </w:tc>
        <w:tc>
          <w:tcPr>
            <w:tcW w:type="dxa" w:w="1561"/>
          </w:tcPr>
          <w:p>
            <w:pPr>
              <w:spacing w:after="0"/>
              <w:jc w:val="left"/>
            </w:pPr>
          </w:p>
        </w:tc>
        <w:tc>
          <w:tcPr>
            <w:tcW w:type="dxa" w:w="1989"/>
          </w:tcPr>
          <w:p>
            <w:pPr>
              <w:spacing w:after="0"/>
              <w:jc w:val="left"/>
            </w:pPr>
            <w:r>
              <w:rPr>
                <w:sz w:val="16"/>
              </w:rPr>
              <w:t>Event records naming member places: Rockford city (2 records), Rockford township (2 records), Winnebago village (2 records), Loves Park city (1 record), Pecatonica township (1 record), Roscoe township (1 record), Roscoe village (1 record).</w:t>
            </w: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65"/>
          </w:tcPr>
          <w:p>
            <w:pPr>
              <w:spacing w:after="0"/>
              <w:jc w:val="right"/>
            </w:pPr>
            <w:r>
              <w:rPr>
                <w:sz w:val="16"/>
              </w:rPr>
              <w:t>37, 1996 to 2026 (37 zone-level)</w:t>
            </w:r>
          </w:p>
        </w:tc>
        <w:tc>
          <w:tcPr>
            <w:tcW w:type="dxa" w:w="1913"/>
          </w:tcPr>
          <w:p>
            <w:pPr>
              <w:spacing w:after="0"/>
              <w:jc w:val="left"/>
            </w:pPr>
            <w:r>
              <w:rPr>
                <w:sz w:val="16"/>
              </w:rPr>
              <w:t>39 kt (45 mph) to 56 kt (64 mph) (median 50 kt (58 mph)); 36 with a recorded value</w:t>
            </w:r>
          </w:p>
        </w:tc>
        <w:tc>
          <w:tcPr>
            <w:tcW w:type="dxa" w:w="1428"/>
          </w:tcPr>
          <w:p>
            <w:pPr>
              <w:spacing w:after="0"/>
              <w:jc w:val="left"/>
            </w:pPr>
            <w:r>
              <w:rPr>
                <w:sz w:val="16"/>
              </w:rPr>
              <w:t>56 kt (64 mph), measurement type not recorded, High Wind, 1997-04-06; NWS zone ILZ003 (WINNEBAGO), zone-level: may include parts of neighboring counties</w:t>
            </w:r>
          </w:p>
        </w:tc>
        <w:tc>
          <w:tcPr>
            <w:tcW w:type="dxa" w:w="1561"/>
          </w:tcPr>
          <w:p>
            <w:pPr>
              <w:spacing w:after="0"/>
              <w:jc w:val="left"/>
            </w:pPr>
            <w:r>
              <w:rPr>
                <w:sz w:val="16"/>
              </w:rPr>
              <w:t>High Wind, 2010-10-26, $100,000 property; $0 crops, reported for the zone (2010 dollars)</w:t>
            </w:r>
          </w:p>
        </w:tc>
        <w:tc>
          <w:tcPr>
            <w:tcW w:type="dxa" w:w="1989"/>
          </w:tcPr>
          <w:p>
            <w:pPr>
              <w:spacing w:after="0"/>
              <w:jc w:val="left"/>
            </w:pPr>
            <w:r>
              <w:rPr>
                <w:sz w:val="16"/>
              </w:rPr>
              <w:t>Zone-level records: applies countywide; national data do not locate these events within the county.</w:t>
            </w:r>
          </w:p>
        </w:tc>
        <w:tc>
          <w:tcPr>
            <w:tcW w:type="dxa" w:w="2212"/>
          </w:tcPr>
          <w:p>
            <w:pPr>
              <w:spacing w:after="0"/>
              <w:jc w:val="left"/>
            </w:pPr>
          </w:p>
        </w:tc>
      </w:tr>
      <w:tr>
        <w:trPr>
          <w:cantSplit/>
        </w:trPr>
        <w:tc>
          <w:tcPr>
            <w:tcW w:type="dxa" w:w="1721"/>
          </w:tcPr>
          <w:p>
            <w:pPr>
              <w:spacing w:after="0"/>
              <w:jc w:val="left"/>
            </w:pPr>
            <w:r>
              <w:rPr>
                <w:sz w:val="16"/>
              </w:rPr>
              <w:t>Thunderstorm Wind</w:t>
            </w:r>
          </w:p>
        </w:tc>
        <w:tc>
          <w:tcPr>
            <w:tcW w:type="dxa" w:w="1723"/>
          </w:tcPr>
          <w:p>
            <w:pPr>
              <w:spacing w:after="0"/>
              <w:jc w:val="left"/>
            </w:pPr>
            <w:r>
              <w:rPr>
                <w:sz w:val="16"/>
              </w:rPr>
              <w:t>wind speed (kt and mph)</w:t>
            </w:r>
          </w:p>
        </w:tc>
        <w:tc>
          <w:tcPr>
            <w:tcW w:type="dxa" w:w="1565"/>
          </w:tcPr>
          <w:p>
            <w:pPr>
              <w:spacing w:after="0"/>
              <w:jc w:val="right"/>
            </w:pPr>
            <w:r>
              <w:rPr>
                <w:sz w:val="16"/>
              </w:rPr>
              <w:t>343, 1960 to 2026</w:t>
            </w:r>
          </w:p>
        </w:tc>
        <w:tc>
          <w:tcPr>
            <w:tcW w:type="dxa" w:w="1913"/>
          </w:tcPr>
          <w:p>
            <w:pPr>
              <w:spacing w:after="0"/>
              <w:jc w:val="left"/>
            </w:pPr>
            <w:r>
              <w:rPr>
                <w:sz w:val="16"/>
              </w:rPr>
              <w:t>45 kt (52 mph) to 90 kt (104 mph) (median 55 kt (63 mph)); 307 with a recorded value</w:t>
            </w:r>
          </w:p>
        </w:tc>
        <w:tc>
          <w:tcPr>
            <w:tcW w:type="dxa" w:w="1428"/>
          </w:tcPr>
          <w:p>
            <w:pPr>
              <w:spacing w:after="0"/>
              <w:jc w:val="left"/>
            </w:pPr>
            <w:r>
              <w:rPr>
                <w:sz w:val="16"/>
              </w:rPr>
              <w:t>90 kt (104 mph) measured gust, Thunderstorm Wind, 2003-07-05</w:t>
            </w:r>
          </w:p>
        </w:tc>
        <w:tc>
          <w:tcPr>
            <w:tcW w:type="dxa" w:w="1561"/>
          </w:tcPr>
          <w:p>
            <w:pPr>
              <w:spacing w:after="0"/>
              <w:jc w:val="left"/>
            </w:pPr>
          </w:p>
        </w:tc>
        <w:tc>
          <w:tcPr>
            <w:tcW w:type="dxa" w:w="1989"/>
          </w:tcPr>
          <w:p>
            <w:pPr>
              <w:spacing w:after="0"/>
              <w:jc w:val="left"/>
            </w:pPr>
            <w:r>
              <w:rPr>
                <w:sz w:val="16"/>
              </w:rPr>
              <w:t>Event records naming member places: Rockford city (50 records), Rockford township (50 records), Winnebago village (19 records), Pecatonica township (14 records), Durand township (13 records), Loves Park city (13 records), Rockton township (13 records), Rockton village (13 records), South Beloit city (13 records), Roscoe township (11 records); and 5 more member places (see the XLSX file).</w:t>
            </w:r>
          </w:p>
        </w:tc>
        <w:tc>
          <w:tcPr>
            <w:tcW w:type="dxa" w:w="2212"/>
          </w:tcPr>
          <w:p>
            <w:pPr>
              <w:spacing w:after="0"/>
              <w:jc w:val="left"/>
            </w:pPr>
          </w:p>
        </w:tc>
      </w:tr>
      <w:tr>
        <w:trPr>
          <w:cantSplit/>
        </w:trPr>
        <w:tc>
          <w:tcPr>
            <w:tcW w:type="dxa" w:w="1721"/>
          </w:tcPr>
          <w:p>
            <w:pPr>
              <w:spacing w:after="0"/>
              <w:jc w:val="left"/>
            </w:pPr>
            <w:r>
              <w:rPr>
                <w:sz w:val="16"/>
              </w:rPr>
              <w:t>Tornado</w:t>
            </w:r>
          </w:p>
        </w:tc>
        <w:tc>
          <w:tcPr>
            <w:tcW w:type="dxa" w:w="1723"/>
          </w:tcPr>
          <w:p>
            <w:pPr>
              <w:spacing w:after="0"/>
              <w:jc w:val="left"/>
            </w:pPr>
            <w:r>
              <w:rPr>
                <w:sz w:val="16"/>
              </w:rPr>
              <w:t>Enhanced Fujita (F before Feb 2007)</w:t>
            </w:r>
          </w:p>
        </w:tc>
        <w:tc>
          <w:tcPr>
            <w:tcW w:type="dxa" w:w="1565"/>
          </w:tcPr>
          <w:p>
            <w:pPr>
              <w:spacing w:after="0"/>
              <w:jc w:val="right"/>
            </w:pPr>
            <w:r>
              <w:rPr>
                <w:sz w:val="16"/>
              </w:rPr>
              <w:t>25, 1958 to 2026</w:t>
            </w:r>
          </w:p>
        </w:tc>
        <w:tc>
          <w:tcPr>
            <w:tcW w:type="dxa" w:w="1913"/>
          </w:tcPr>
          <w:p>
            <w:pPr>
              <w:spacing w:after="0"/>
              <w:jc w:val="left"/>
            </w:pPr>
            <w:r>
              <w:rPr>
                <w:sz w:val="16"/>
              </w:rPr>
              <w:t>F/EF0 to F/EF2 (median F/EF1); 23 with a recorded value</w:t>
            </w:r>
          </w:p>
        </w:tc>
        <w:tc>
          <w:tcPr>
            <w:tcW w:type="dxa" w:w="1428"/>
          </w:tcPr>
          <w:p>
            <w:pPr>
              <w:spacing w:after="0"/>
              <w:jc w:val="left"/>
            </w:pPr>
            <w:r>
              <w:rPr>
                <w:sz w:val="16"/>
              </w:rPr>
              <w:t>EF2 tornado, 2010-11-22, 1.7 mi within this county, 200 yd wide, $500,000 property; $0 crops (2010 dollars), 6 direct injuries</w:t>
            </w:r>
          </w:p>
        </w:tc>
        <w:tc>
          <w:tcPr>
            <w:tcW w:type="dxa" w:w="1561"/>
          </w:tcPr>
          <w:p>
            <w:pPr>
              <w:spacing w:after="0"/>
              <w:jc w:val="left"/>
            </w:pPr>
          </w:p>
        </w:tc>
        <w:tc>
          <w:tcPr>
            <w:tcW w:type="dxa" w:w="1989"/>
          </w:tcPr>
          <w:p>
            <w:pPr>
              <w:spacing w:after="0"/>
              <w:jc w:val="left"/>
            </w:pPr>
            <w:r>
              <w:rPr>
                <w:sz w:val="16"/>
              </w:rPr>
              <w:t>Event records naming member places: Cherry Valley township (2 records), Harrison township (2 records), Rockford city (2 records), Rockford township (2 records), Rockton township (2 records), Rockton village (2 records), Durand township (1 record), Loves Park city (1 record), Pecatonica township (1 record), Roscoe township (1 record); and 3 more member places (see the XLSX file).</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3"/>
          </w:tcPr>
          <w:p>
            <w:pPr>
              <w:spacing w:after="0"/>
              <w:jc w:val="left"/>
            </w:pPr>
            <w:r>
              <w:rPr>
                <w:sz w:val="16"/>
              </w:rPr>
              <w:t>none (count and damage)</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3"/>
          </w:tcPr>
          <w:p>
            <w:pPr>
              <w:spacing w:after="0"/>
              <w:jc w:val="left"/>
            </w:pPr>
            <w:r>
              <w:rPr>
                <w:sz w:val="16"/>
              </w:rPr>
              <w:t>acres burned (local data)</w:t>
            </w:r>
          </w:p>
        </w:tc>
        <w:tc>
          <w:tcPr>
            <w:tcW w:type="dxa" w:w="1565"/>
          </w:tcPr>
          <w:p>
            <w:pPr>
              <w:spacing w:after="0"/>
              <w:jc w:val="right"/>
            </w:pPr>
            <w:r>
              <w:rPr>
                <w:sz w:val="16"/>
              </w:rPr>
              <w:t>0</w:t>
            </w:r>
          </w:p>
        </w:tc>
        <w:tc>
          <w:tcPr>
            <w:tcW w:type="dxa" w:w="1913"/>
          </w:tcPr>
          <w:p>
            <w:pPr>
              <w:spacing w:after="0"/>
              <w:jc w:val="left"/>
            </w:pPr>
          </w:p>
        </w:tc>
        <w:tc>
          <w:tcPr>
            <w:tcW w:type="dxa" w:w="1428"/>
          </w:tcPr>
          <w:p>
            <w:pPr>
              <w:spacing w:after="0"/>
              <w:jc w:val="left"/>
            </w:pPr>
          </w:p>
        </w:tc>
        <w:tc>
          <w:tcPr>
            <w:tcW w:type="dxa" w:w="1561"/>
          </w:tcPr>
          <w:p>
            <w:pPr>
              <w:spacing w:after="0"/>
              <w:jc w:val="left"/>
            </w:pPr>
          </w:p>
        </w:tc>
        <w:tc>
          <w:tcPr>
            <w:tcW w:type="dxa" w:w="1989"/>
          </w:tcPr>
          <w:p>
            <w:pPr>
              <w:spacing w:after="0"/>
              <w:jc w:val="left"/>
            </w:pPr>
          </w:p>
        </w:tc>
        <w:tc>
          <w:tcPr>
            <w:tcW w:type="dxa" w:w="2212"/>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65"/>
          </w:tcPr>
          <w:p>
            <w:pPr>
              <w:spacing w:after="0"/>
              <w:jc w:val="right"/>
            </w:pPr>
            <w:r>
              <w:rPr>
                <w:sz w:val="16"/>
              </w:rPr>
              <w:t>77, 1997 to 2026 (77 zone-level)</w:t>
            </w:r>
          </w:p>
        </w:tc>
        <w:tc>
          <w:tcPr>
            <w:tcW w:type="dxa" w:w="1913"/>
          </w:tcPr>
          <w:p>
            <w:pPr>
              <w:spacing w:after="0"/>
              <w:jc w:val="left"/>
            </w:pPr>
          </w:p>
        </w:tc>
        <w:tc>
          <w:tcPr>
            <w:tcW w:type="dxa" w:w="1428"/>
          </w:tcPr>
          <w:p>
            <w:pPr>
              <w:spacing w:after="0"/>
              <w:jc w:val="left"/>
            </w:pPr>
            <w:r>
              <w:rPr>
                <w:sz w:val="16"/>
              </w:rPr>
              <w:t>No damage reported in 77 records.</w:t>
            </w:r>
          </w:p>
        </w:tc>
        <w:tc>
          <w:tcPr>
            <w:tcW w:type="dxa" w:w="1561"/>
          </w:tcPr>
          <w:p>
            <w:pPr>
              <w:spacing w:after="0"/>
              <w:jc w:val="left"/>
            </w:pPr>
          </w:p>
        </w:tc>
        <w:tc>
          <w:tcPr>
            <w:tcW w:type="dxa" w:w="198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1"/>
        <w:gridCol w:w="1181"/>
        <w:gridCol w:w="1181"/>
        <w:gridCol w:w="1588"/>
        <w:gridCol w:w="2910"/>
        <w:gridCol w:w="2584"/>
        <w:gridCol w:w="1628"/>
        <w:gridCol w:w="840"/>
        <w:gridCol w:w="1018"/>
      </w:tblGrid>
      <w:tr>
        <w:trPr>
          <w:cantSplit/>
          <w:tblHeader/>
        </w:trPr>
        <w:tc>
          <w:tcPr>
            <w:tcW w:type="dxa" w:w="1181"/>
            <w:shd w:val="clear" w:color="auto" w:fill="E8E8E8"/>
          </w:tcPr>
          <w:p>
            <w:pPr>
              <w:spacing w:after="0"/>
              <w:jc w:val="left"/>
            </w:pPr>
            <w:r>
              <w:rPr>
                <w:b/>
                <w:sz w:val="16"/>
              </w:rPr>
              <w:t>Declared</w:t>
            </w:r>
          </w:p>
        </w:tc>
        <w:tc>
          <w:tcPr>
            <w:tcW w:type="dxa" w:w="1181"/>
            <w:shd w:val="clear" w:color="auto" w:fill="E8E8E8"/>
          </w:tcPr>
          <w:p>
            <w:pPr>
              <w:spacing w:after="0"/>
              <w:jc w:val="left"/>
            </w:pPr>
            <w:r>
              <w:rPr>
                <w:b/>
                <w:sz w:val="16"/>
              </w:rPr>
              <w:t>Incident began</w:t>
            </w:r>
          </w:p>
        </w:tc>
        <w:tc>
          <w:tcPr>
            <w:tcW w:type="dxa" w:w="1181"/>
            <w:shd w:val="clear" w:color="auto" w:fill="E8E8E8"/>
          </w:tcPr>
          <w:p>
            <w:pPr>
              <w:spacing w:after="0"/>
              <w:jc w:val="left"/>
            </w:pPr>
            <w:r>
              <w:rPr>
                <w:b/>
                <w:sz w:val="16"/>
              </w:rPr>
              <w:t>FEMA number</w:t>
            </w:r>
          </w:p>
        </w:tc>
        <w:tc>
          <w:tcPr>
            <w:tcW w:type="dxa" w:w="158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Title</w:t>
            </w:r>
          </w:p>
        </w:tc>
        <w:tc>
          <w:tcPr>
            <w:tcW w:type="dxa" w:w="2584"/>
            <w:shd w:val="clear" w:color="auto" w:fill="E8E8E8"/>
          </w:tcPr>
          <w:p>
            <w:pPr>
              <w:spacing w:after="0"/>
              <w:jc w:val="left"/>
            </w:pPr>
            <w:r>
              <w:rPr>
                <w:b/>
                <w:sz w:val="16"/>
              </w:rPr>
              <w:t>Mapped hazard</w:t>
            </w:r>
          </w:p>
        </w:tc>
        <w:tc>
          <w:tcPr>
            <w:tcW w:type="dxa" w:w="16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0"/>
            <w:shd w:val="clear" w:color="auto" w:fill="E8E8E8"/>
          </w:tcPr>
          <w:p>
            <w:pPr>
              <w:spacing w:after="0"/>
              <w:jc w:val="left"/>
            </w:pPr>
            <w:r>
              <w:rPr>
                <w:b/>
                <w:sz w:val="16"/>
              </w:rPr>
              <w:t>Flags</w:t>
            </w:r>
          </w:p>
        </w:tc>
        <w:tc>
          <w:tcPr>
            <w:tcW w:type="dxa" w:w="1018"/>
            <w:shd w:val="clear" w:color="auto" w:fill="E8E8E8"/>
          </w:tcPr>
          <w:p>
            <w:pPr>
              <w:spacing w:after="0"/>
              <w:jc w:val="left"/>
            </w:pPr>
            <w:r>
              <w:rPr>
                <w:b/>
                <w:sz w:val="16"/>
              </w:rPr>
              <w:t>Notes</w:t>
            </w:r>
          </w:p>
        </w:tc>
      </w:tr>
      <w:tr>
        <w:trPr>
          <w:cantSplit/>
        </w:trPr>
        <w:tc>
          <w:tcPr>
            <w:tcW w:type="dxa" w:w="1181"/>
          </w:tcPr>
          <w:p>
            <w:pPr>
              <w:spacing w:after="0"/>
              <w:jc w:val="left"/>
            </w:pPr>
            <w:r>
              <w:rPr>
                <w:sz w:val="16"/>
              </w:rPr>
              <w:t>2024-09-20</w:t>
            </w:r>
          </w:p>
        </w:tc>
        <w:tc>
          <w:tcPr>
            <w:tcW w:type="dxa" w:w="1181"/>
          </w:tcPr>
          <w:p>
            <w:pPr>
              <w:spacing w:after="0"/>
              <w:jc w:val="left"/>
            </w:pPr>
            <w:r>
              <w:rPr>
                <w:sz w:val="16"/>
              </w:rPr>
              <w:t>2024-07-13</w:t>
            </w:r>
          </w:p>
        </w:tc>
        <w:tc>
          <w:tcPr>
            <w:tcW w:type="dxa" w:w="1181"/>
          </w:tcPr>
          <w:p>
            <w:pPr>
              <w:spacing w:after="0"/>
              <w:jc w:val="left"/>
            </w:pPr>
            <w:r>
              <w:rPr>
                <w:sz w:val="16"/>
              </w:rPr>
              <w:t>DR-4819-IL</w:t>
            </w:r>
          </w:p>
        </w:tc>
        <w:tc>
          <w:tcPr>
            <w:tcW w:type="dxa" w:w="1588"/>
          </w:tcPr>
          <w:p>
            <w:pPr>
              <w:spacing w:after="0"/>
              <w:jc w:val="left"/>
            </w:pPr>
            <w:r>
              <w:rPr>
                <w:sz w:val="16"/>
              </w:rPr>
              <w:t>Major disaster</w:t>
            </w:r>
          </w:p>
        </w:tc>
        <w:tc>
          <w:tcPr>
            <w:tcW w:type="dxa" w:w="2910"/>
          </w:tcPr>
          <w:p>
            <w:pPr>
              <w:spacing w:after="0"/>
              <w:jc w:val="left"/>
            </w:pPr>
            <w:r>
              <w:rPr>
                <w:sz w:val="16"/>
              </w:rPr>
              <w:t>SEVERE STORMS, TORNADOES, STRAIGHT-LINE WINDS, AND FLOODNG</w:t>
            </w:r>
          </w:p>
        </w:tc>
        <w:tc>
          <w:tcPr>
            <w:tcW w:type="dxa" w:w="2584"/>
          </w:tcPr>
          <w:p>
            <w:pPr>
              <w:spacing w:after="0"/>
              <w:jc w:val="left"/>
            </w:pPr>
            <w:r>
              <w:rPr>
                <w:sz w:val="16"/>
              </w:rPr>
              <w:t>Inland Flooding (primary); also designated: Strong Wind, Tornado</w:t>
            </w:r>
          </w:p>
        </w:tc>
        <w:tc>
          <w:tcPr>
            <w:tcW w:type="dxa" w:w="1628"/>
          </w:tcPr>
          <w:p>
            <w:pPr>
              <w:spacing w:after="0"/>
              <w:jc w:val="right"/>
            </w:pPr>
            <w:r>
              <w:rPr>
                <w:sz w:val="16"/>
              </w:rPr>
              <w:t>PA not declared for this county</w:t>
            </w:r>
          </w:p>
        </w:tc>
        <w:tc>
          <w:tcPr>
            <w:tcW w:type="dxa" w:w="840"/>
          </w:tcPr>
          <w:p>
            <w:pPr>
              <w:spacing w:after="0"/>
              <w:jc w:val="left"/>
            </w:pPr>
            <w:r>
              <w:rPr>
                <w:sz w:val="16"/>
              </w:rPr>
              <w:t>within last 5 years</w:t>
            </w:r>
          </w:p>
        </w:tc>
        <w:tc>
          <w:tcPr>
            <w:tcW w:type="dxa" w:w="1018"/>
          </w:tcPr>
          <w:p>
            <w:pPr>
              <w:spacing w:after="0"/>
              <w:jc w:val="left"/>
            </w:pPr>
          </w:p>
        </w:tc>
      </w:tr>
      <w:tr>
        <w:trPr>
          <w:cantSplit/>
        </w:trPr>
        <w:tc>
          <w:tcPr>
            <w:tcW w:type="dxa" w:w="1181"/>
          </w:tcPr>
          <w:p>
            <w:pPr>
              <w:spacing w:after="0"/>
              <w:jc w:val="left"/>
            </w:pPr>
            <w:r>
              <w:rPr>
                <w:sz w:val="16"/>
              </w:rPr>
              <w:t>2020-03-26</w:t>
            </w:r>
          </w:p>
        </w:tc>
        <w:tc>
          <w:tcPr>
            <w:tcW w:type="dxa" w:w="1181"/>
          </w:tcPr>
          <w:p>
            <w:pPr>
              <w:spacing w:after="0"/>
              <w:jc w:val="left"/>
            </w:pPr>
            <w:r>
              <w:rPr>
                <w:sz w:val="16"/>
              </w:rPr>
              <w:t>2020-01-20</w:t>
            </w:r>
          </w:p>
        </w:tc>
        <w:tc>
          <w:tcPr>
            <w:tcW w:type="dxa" w:w="1181"/>
          </w:tcPr>
          <w:p>
            <w:pPr>
              <w:spacing w:after="0"/>
              <w:jc w:val="left"/>
            </w:pPr>
            <w:r>
              <w:rPr>
                <w:sz w:val="16"/>
              </w:rPr>
              <w:t>DR-4489-IL</w:t>
            </w:r>
          </w:p>
        </w:tc>
        <w:tc>
          <w:tcPr>
            <w:tcW w:type="dxa" w:w="1588"/>
          </w:tcPr>
          <w:p>
            <w:pPr>
              <w:spacing w:after="0"/>
              <w:jc w:val="left"/>
            </w:pPr>
            <w:r>
              <w:rPr>
                <w:sz w:val="16"/>
              </w:rPr>
              <w:t>Major disaster</w:t>
            </w:r>
          </w:p>
        </w:tc>
        <w:tc>
          <w:tcPr>
            <w:tcW w:type="dxa" w:w="2910"/>
          </w:tcPr>
          <w:p>
            <w:pPr>
              <w:spacing w:after="0"/>
              <w:jc w:val="left"/>
            </w:pPr>
            <w:r>
              <w:rPr>
                <w:sz w:val="16"/>
              </w:rPr>
              <w:t>COVID-19 PANDEMIC</w:t>
            </w:r>
          </w:p>
        </w:tc>
        <w:tc>
          <w:tcPr>
            <w:tcW w:type="dxa" w:w="2584"/>
          </w:tcPr>
          <w:p>
            <w:pPr>
              <w:spacing w:after="0"/>
              <w:jc w:val="left"/>
            </w:pPr>
            <w:r>
              <w:rPr>
                <w:sz w:val="16"/>
              </w:rPr>
              <w:t>Non-natural, not counted</w:t>
            </w:r>
          </w:p>
        </w:tc>
        <w:tc>
          <w:tcPr>
            <w:tcW w:type="dxa" w:w="1628"/>
          </w:tcPr>
          <w:p>
            <w:pPr>
              <w:spacing w:after="0"/>
              <w:jc w:val="right"/>
            </w:pPr>
            <w:r>
              <w:rPr>
                <w:sz w:val="16"/>
              </w:rPr>
              <w:t>$4,481,687.37</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2020-03-13</w:t>
            </w:r>
          </w:p>
        </w:tc>
        <w:tc>
          <w:tcPr>
            <w:tcW w:type="dxa" w:w="1181"/>
          </w:tcPr>
          <w:p>
            <w:pPr>
              <w:spacing w:after="0"/>
              <w:jc w:val="left"/>
            </w:pPr>
            <w:r>
              <w:rPr>
                <w:sz w:val="16"/>
              </w:rPr>
              <w:t>2020-01-20</w:t>
            </w:r>
          </w:p>
        </w:tc>
        <w:tc>
          <w:tcPr>
            <w:tcW w:type="dxa" w:w="1181"/>
          </w:tcPr>
          <w:p>
            <w:pPr>
              <w:spacing w:after="0"/>
              <w:jc w:val="left"/>
            </w:pPr>
            <w:r>
              <w:rPr>
                <w:sz w:val="16"/>
              </w:rPr>
              <w:t>EM-3435-IL</w:t>
            </w:r>
          </w:p>
        </w:tc>
        <w:tc>
          <w:tcPr>
            <w:tcW w:type="dxa" w:w="1588"/>
          </w:tcPr>
          <w:p>
            <w:pPr>
              <w:spacing w:after="0"/>
              <w:jc w:val="left"/>
            </w:pPr>
            <w:r>
              <w:rPr>
                <w:sz w:val="16"/>
              </w:rPr>
              <w:t>Emergency</w:t>
            </w:r>
          </w:p>
        </w:tc>
        <w:tc>
          <w:tcPr>
            <w:tcW w:type="dxa" w:w="2910"/>
          </w:tcPr>
          <w:p>
            <w:pPr>
              <w:spacing w:after="0"/>
              <w:jc w:val="left"/>
            </w:pPr>
            <w:r>
              <w:rPr>
                <w:sz w:val="16"/>
              </w:rPr>
              <w:t>COVID-19</w:t>
            </w:r>
          </w:p>
        </w:tc>
        <w:tc>
          <w:tcPr>
            <w:tcW w:type="dxa" w:w="2584"/>
          </w:tcPr>
          <w:p>
            <w:pPr>
              <w:spacing w:after="0"/>
              <w:jc w:val="left"/>
            </w:pPr>
            <w:r>
              <w:rPr>
                <w:sz w:val="16"/>
              </w:rPr>
              <w:t>Non-natural, not counted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r>
              <w:rPr>
                <w:sz w:val="16"/>
              </w:rPr>
              <w:t>same incident as DR-4489</w:t>
            </w:r>
          </w:p>
        </w:tc>
      </w:tr>
      <w:tr>
        <w:trPr>
          <w:cantSplit/>
        </w:trPr>
        <w:tc>
          <w:tcPr>
            <w:tcW w:type="dxa" w:w="1181"/>
          </w:tcPr>
          <w:p>
            <w:pPr>
              <w:spacing w:after="0"/>
              <w:jc w:val="left"/>
            </w:pPr>
            <w:r>
              <w:rPr>
                <w:sz w:val="16"/>
              </w:rPr>
              <w:t>2013-05-10</w:t>
            </w:r>
          </w:p>
        </w:tc>
        <w:tc>
          <w:tcPr>
            <w:tcW w:type="dxa" w:w="1181"/>
          </w:tcPr>
          <w:p>
            <w:pPr>
              <w:spacing w:after="0"/>
              <w:jc w:val="left"/>
            </w:pPr>
            <w:r>
              <w:rPr>
                <w:sz w:val="16"/>
              </w:rPr>
              <w:t>2013-04-16</w:t>
            </w:r>
          </w:p>
        </w:tc>
        <w:tc>
          <w:tcPr>
            <w:tcW w:type="dxa" w:w="1181"/>
          </w:tcPr>
          <w:p>
            <w:pPr>
              <w:spacing w:after="0"/>
              <w:jc w:val="left"/>
            </w:pPr>
            <w:r>
              <w:rPr>
                <w:sz w:val="16"/>
              </w:rPr>
              <w:t>DR-4116-IL</w:t>
            </w:r>
          </w:p>
        </w:tc>
        <w:tc>
          <w:tcPr>
            <w:tcW w:type="dxa" w:w="1588"/>
          </w:tcPr>
          <w:p>
            <w:pPr>
              <w:spacing w:after="0"/>
              <w:jc w:val="left"/>
            </w:pPr>
            <w:r>
              <w:rPr>
                <w:sz w:val="16"/>
              </w:rPr>
              <w:t>Major disaster</w:t>
            </w:r>
          </w:p>
        </w:tc>
        <w:tc>
          <w:tcPr>
            <w:tcW w:type="dxa" w:w="2910"/>
          </w:tcPr>
          <w:p>
            <w:pPr>
              <w:spacing w:after="0"/>
              <w:jc w:val="left"/>
            </w:pPr>
            <w:r>
              <w:rPr>
                <w:sz w:val="16"/>
              </w:rPr>
              <w:t>SEVERE STORMS, STRAIGHT-LINE WINDS, AND FLOODING</w:t>
            </w:r>
          </w:p>
        </w:tc>
        <w:tc>
          <w:tcPr>
            <w:tcW w:type="dxa" w:w="2584"/>
          </w:tcPr>
          <w:p>
            <w:pPr>
              <w:spacing w:after="0"/>
              <w:jc w:val="left"/>
            </w:pPr>
            <w:r>
              <w:rPr>
                <w:sz w:val="16"/>
              </w:rPr>
              <w:t>Inland Flooding (primary); also designated: Strong Wind</w:t>
            </w:r>
          </w:p>
        </w:tc>
        <w:tc>
          <w:tcPr>
            <w:tcW w:type="dxa" w:w="1628"/>
          </w:tcPr>
          <w:p>
            <w:pPr>
              <w:spacing w:after="0"/>
              <w:jc w:val="right"/>
            </w:pPr>
            <w:r>
              <w:rPr>
                <w:sz w:val="16"/>
              </w:rPr>
              <w:t>PA not declared for this county</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2011-03-17</w:t>
            </w:r>
          </w:p>
        </w:tc>
        <w:tc>
          <w:tcPr>
            <w:tcW w:type="dxa" w:w="1181"/>
          </w:tcPr>
          <w:p>
            <w:pPr>
              <w:spacing w:after="0"/>
              <w:jc w:val="left"/>
            </w:pPr>
            <w:r>
              <w:rPr>
                <w:sz w:val="16"/>
              </w:rPr>
              <w:t>2011-01-31</w:t>
            </w:r>
          </w:p>
        </w:tc>
        <w:tc>
          <w:tcPr>
            <w:tcW w:type="dxa" w:w="1181"/>
          </w:tcPr>
          <w:p>
            <w:pPr>
              <w:spacing w:after="0"/>
              <w:jc w:val="left"/>
            </w:pPr>
            <w:r>
              <w:rPr>
                <w:sz w:val="16"/>
              </w:rPr>
              <w:t>DR-1960-IL</w:t>
            </w:r>
          </w:p>
        </w:tc>
        <w:tc>
          <w:tcPr>
            <w:tcW w:type="dxa" w:w="1588"/>
          </w:tcPr>
          <w:p>
            <w:pPr>
              <w:spacing w:after="0"/>
              <w:jc w:val="left"/>
            </w:pPr>
            <w:r>
              <w:rPr>
                <w:sz w:val="16"/>
              </w:rPr>
              <w:t>Major disaster</w:t>
            </w:r>
          </w:p>
        </w:tc>
        <w:tc>
          <w:tcPr>
            <w:tcW w:type="dxa" w:w="2910"/>
          </w:tcPr>
          <w:p>
            <w:pPr>
              <w:spacing w:after="0"/>
              <w:jc w:val="left"/>
            </w:pPr>
            <w:r>
              <w:rPr>
                <w:sz w:val="16"/>
              </w:rPr>
              <w:t>SEVERE WINTER STORM AND SNOWSTORM</w:t>
            </w:r>
          </w:p>
        </w:tc>
        <w:tc>
          <w:tcPr>
            <w:tcW w:type="dxa" w:w="2584"/>
          </w:tcPr>
          <w:p>
            <w:pPr>
              <w:spacing w:after="0"/>
              <w:jc w:val="left"/>
            </w:pPr>
            <w:r>
              <w:rPr>
                <w:sz w:val="16"/>
              </w:rPr>
              <w:t>Winter Weather</w:t>
            </w:r>
          </w:p>
        </w:tc>
        <w:tc>
          <w:tcPr>
            <w:tcW w:type="dxa" w:w="1628"/>
          </w:tcPr>
          <w:p>
            <w:pPr>
              <w:spacing w:after="0"/>
              <w:jc w:val="right"/>
            </w:pPr>
            <w:r>
              <w:rPr>
                <w:sz w:val="16"/>
              </w:rPr>
              <w:t>$979,445.63</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2010-08-19</w:t>
            </w:r>
          </w:p>
        </w:tc>
        <w:tc>
          <w:tcPr>
            <w:tcW w:type="dxa" w:w="1181"/>
          </w:tcPr>
          <w:p>
            <w:pPr>
              <w:spacing w:after="0"/>
              <w:jc w:val="left"/>
            </w:pPr>
            <w:r>
              <w:rPr>
                <w:sz w:val="16"/>
              </w:rPr>
              <w:t>2010-07-19</w:t>
            </w:r>
          </w:p>
        </w:tc>
        <w:tc>
          <w:tcPr>
            <w:tcW w:type="dxa" w:w="1181"/>
          </w:tcPr>
          <w:p>
            <w:pPr>
              <w:spacing w:after="0"/>
              <w:jc w:val="left"/>
            </w:pPr>
            <w:r>
              <w:rPr>
                <w:sz w:val="16"/>
              </w:rPr>
              <w:t>DR-1935-IL</w:t>
            </w:r>
          </w:p>
        </w:tc>
        <w:tc>
          <w:tcPr>
            <w:tcW w:type="dxa" w:w="1588"/>
          </w:tcPr>
          <w:p>
            <w:pPr>
              <w:spacing w:after="0"/>
              <w:jc w:val="left"/>
            </w:pPr>
            <w:r>
              <w:rPr>
                <w:sz w:val="16"/>
              </w:rPr>
              <w:t>Major disaster</w:t>
            </w:r>
          </w:p>
        </w:tc>
        <w:tc>
          <w:tcPr>
            <w:tcW w:type="dxa" w:w="2910"/>
          </w:tcPr>
          <w:p>
            <w:pPr>
              <w:spacing w:after="0"/>
              <w:jc w:val="left"/>
            </w:pPr>
            <w:r>
              <w:rPr>
                <w:sz w:val="16"/>
              </w:rPr>
              <w:t>SEVERE STORMS AND FLOODING</w:t>
            </w:r>
          </w:p>
        </w:tc>
        <w:tc>
          <w:tcPr>
            <w:tcW w:type="dxa" w:w="2584"/>
          </w:tcPr>
          <w:p>
            <w:pPr>
              <w:spacing w:after="0"/>
              <w:jc w:val="left"/>
            </w:pPr>
            <w:r>
              <w:rPr>
                <w:sz w:val="16"/>
              </w:rPr>
              <w:t>Inland Flooding</w:t>
            </w:r>
          </w:p>
        </w:tc>
        <w:tc>
          <w:tcPr>
            <w:tcW w:type="dxa" w:w="1628"/>
          </w:tcPr>
          <w:p>
            <w:pPr>
              <w:spacing w:after="0"/>
              <w:jc w:val="right"/>
            </w:pPr>
            <w:r>
              <w:rPr>
                <w:sz w:val="16"/>
              </w:rPr>
              <w:t>PA not declared for this county</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2008-06-24</w:t>
            </w:r>
          </w:p>
        </w:tc>
        <w:tc>
          <w:tcPr>
            <w:tcW w:type="dxa" w:w="1181"/>
          </w:tcPr>
          <w:p>
            <w:pPr>
              <w:spacing w:after="0"/>
              <w:jc w:val="left"/>
            </w:pPr>
            <w:r>
              <w:rPr>
                <w:sz w:val="16"/>
              </w:rPr>
              <w:t>2008-06-01</w:t>
            </w:r>
          </w:p>
        </w:tc>
        <w:tc>
          <w:tcPr>
            <w:tcW w:type="dxa" w:w="1181"/>
          </w:tcPr>
          <w:p>
            <w:pPr>
              <w:spacing w:after="0"/>
              <w:jc w:val="left"/>
            </w:pPr>
            <w:r>
              <w:rPr>
                <w:sz w:val="16"/>
              </w:rPr>
              <w:t>DR-1771-IL</w:t>
            </w:r>
          </w:p>
        </w:tc>
        <w:tc>
          <w:tcPr>
            <w:tcW w:type="dxa" w:w="1588"/>
          </w:tcPr>
          <w:p>
            <w:pPr>
              <w:spacing w:after="0"/>
              <w:jc w:val="left"/>
            </w:pPr>
            <w:r>
              <w:rPr>
                <w:sz w:val="16"/>
              </w:rPr>
              <w:t>Major disaster</w:t>
            </w:r>
          </w:p>
        </w:tc>
        <w:tc>
          <w:tcPr>
            <w:tcW w:type="dxa" w:w="2910"/>
          </w:tcPr>
          <w:p>
            <w:pPr>
              <w:spacing w:after="0"/>
              <w:jc w:val="left"/>
            </w:pPr>
            <w:r>
              <w:rPr>
                <w:sz w:val="16"/>
              </w:rPr>
              <w:t>SEVERE STORMS AND FLOODING</w:t>
            </w:r>
          </w:p>
        </w:tc>
        <w:tc>
          <w:tcPr>
            <w:tcW w:type="dxa" w:w="2584"/>
          </w:tcPr>
          <w:p>
            <w:pPr>
              <w:spacing w:after="0"/>
              <w:jc w:val="left"/>
            </w:pPr>
            <w:r>
              <w:rPr>
                <w:sz w:val="16"/>
              </w:rPr>
              <w:t>Inland Flooding</w:t>
            </w:r>
          </w:p>
        </w:tc>
        <w:tc>
          <w:tcPr>
            <w:tcW w:type="dxa" w:w="1628"/>
          </w:tcPr>
          <w:p>
            <w:pPr>
              <w:spacing w:after="0"/>
              <w:jc w:val="right"/>
            </w:pPr>
            <w:r>
              <w:rPr>
                <w:sz w:val="16"/>
              </w:rPr>
              <w:t>$824,116.35</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2008-03-13</w:t>
            </w:r>
          </w:p>
        </w:tc>
        <w:tc>
          <w:tcPr>
            <w:tcW w:type="dxa" w:w="1181"/>
          </w:tcPr>
          <w:p>
            <w:pPr>
              <w:spacing w:after="0"/>
              <w:jc w:val="left"/>
            </w:pPr>
            <w:r>
              <w:rPr>
                <w:sz w:val="16"/>
              </w:rPr>
              <w:t>2008-02-05</w:t>
            </w:r>
          </w:p>
        </w:tc>
        <w:tc>
          <w:tcPr>
            <w:tcW w:type="dxa" w:w="1181"/>
          </w:tcPr>
          <w:p>
            <w:pPr>
              <w:spacing w:after="0"/>
              <w:jc w:val="left"/>
            </w:pPr>
            <w:r>
              <w:rPr>
                <w:sz w:val="16"/>
              </w:rPr>
              <w:t>EM-3283-IL</w:t>
            </w:r>
          </w:p>
        </w:tc>
        <w:tc>
          <w:tcPr>
            <w:tcW w:type="dxa" w:w="1588"/>
          </w:tcPr>
          <w:p>
            <w:pPr>
              <w:spacing w:after="0"/>
              <w:jc w:val="left"/>
            </w:pPr>
            <w:r>
              <w:rPr>
                <w:sz w:val="16"/>
              </w:rPr>
              <w:t>Emergency</w:t>
            </w:r>
          </w:p>
        </w:tc>
        <w:tc>
          <w:tcPr>
            <w:tcW w:type="dxa" w:w="2910"/>
          </w:tcPr>
          <w:p>
            <w:pPr>
              <w:spacing w:after="0"/>
              <w:jc w:val="left"/>
            </w:pPr>
            <w:r>
              <w:rPr>
                <w:sz w:val="16"/>
              </w:rPr>
              <w:t>RECORD SNOW AND NEAR RECORD SNOW</w:t>
            </w:r>
          </w:p>
        </w:tc>
        <w:tc>
          <w:tcPr>
            <w:tcW w:type="dxa" w:w="2584"/>
          </w:tcPr>
          <w:p>
            <w:pPr>
              <w:spacing w:after="0"/>
              <w:jc w:val="left"/>
            </w:pPr>
            <w:r>
              <w:rPr>
                <w:sz w:val="16"/>
              </w:rPr>
              <w:t>Winter Weather</w:t>
            </w:r>
          </w:p>
        </w:tc>
        <w:tc>
          <w:tcPr>
            <w:tcW w:type="dxa" w:w="1628"/>
          </w:tcPr>
          <w:p>
            <w:pPr>
              <w:spacing w:after="0"/>
              <w:jc w:val="right"/>
            </w:pPr>
            <w:r>
              <w:rPr>
                <w:sz w:val="16"/>
              </w:rPr>
              <w:t>$1,026,841.87</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2007-08-30</w:t>
            </w:r>
          </w:p>
        </w:tc>
        <w:tc>
          <w:tcPr>
            <w:tcW w:type="dxa" w:w="1181"/>
          </w:tcPr>
          <w:p>
            <w:pPr>
              <w:spacing w:after="0"/>
              <w:jc w:val="left"/>
            </w:pPr>
            <w:r>
              <w:rPr>
                <w:sz w:val="16"/>
              </w:rPr>
              <w:t>2007-08-07</w:t>
            </w:r>
          </w:p>
        </w:tc>
        <w:tc>
          <w:tcPr>
            <w:tcW w:type="dxa" w:w="1181"/>
          </w:tcPr>
          <w:p>
            <w:pPr>
              <w:spacing w:after="0"/>
              <w:jc w:val="left"/>
            </w:pPr>
            <w:r>
              <w:rPr>
                <w:sz w:val="16"/>
              </w:rPr>
              <w:t>DR-1722-IL</w:t>
            </w:r>
          </w:p>
        </w:tc>
        <w:tc>
          <w:tcPr>
            <w:tcW w:type="dxa" w:w="1588"/>
          </w:tcPr>
          <w:p>
            <w:pPr>
              <w:spacing w:after="0"/>
              <w:jc w:val="left"/>
            </w:pPr>
            <w:r>
              <w:rPr>
                <w:sz w:val="16"/>
              </w:rPr>
              <w:t>Major disaster</w:t>
            </w:r>
          </w:p>
        </w:tc>
        <w:tc>
          <w:tcPr>
            <w:tcW w:type="dxa" w:w="2910"/>
          </w:tcPr>
          <w:p>
            <w:pPr>
              <w:spacing w:after="0"/>
              <w:jc w:val="left"/>
            </w:pPr>
            <w:r>
              <w:rPr>
                <w:sz w:val="16"/>
              </w:rPr>
              <w:t>SEVERE STORMS AND FLOODING</w:t>
            </w:r>
          </w:p>
        </w:tc>
        <w:tc>
          <w:tcPr>
            <w:tcW w:type="dxa" w:w="2584"/>
          </w:tcPr>
          <w:p>
            <w:pPr>
              <w:spacing w:after="0"/>
              <w:jc w:val="left"/>
            </w:pPr>
            <w:r>
              <w:rPr>
                <w:sz w:val="16"/>
              </w:rPr>
              <w:t>Inland Flooding</w:t>
            </w:r>
          </w:p>
        </w:tc>
        <w:tc>
          <w:tcPr>
            <w:tcW w:type="dxa" w:w="1628"/>
          </w:tcPr>
          <w:p>
            <w:pPr>
              <w:spacing w:after="0"/>
              <w:jc w:val="right"/>
            </w:pPr>
            <w:r>
              <w:rPr>
                <w:sz w:val="16"/>
              </w:rPr>
              <w:t>PA not declared for this county</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2006-12-29</w:t>
            </w:r>
          </w:p>
        </w:tc>
        <w:tc>
          <w:tcPr>
            <w:tcW w:type="dxa" w:w="1181"/>
          </w:tcPr>
          <w:p>
            <w:pPr>
              <w:spacing w:after="0"/>
              <w:jc w:val="left"/>
            </w:pPr>
            <w:r>
              <w:rPr>
                <w:sz w:val="16"/>
              </w:rPr>
              <w:t>2006-11-30</w:t>
            </w:r>
          </w:p>
        </w:tc>
        <w:tc>
          <w:tcPr>
            <w:tcW w:type="dxa" w:w="1181"/>
          </w:tcPr>
          <w:p>
            <w:pPr>
              <w:spacing w:after="0"/>
              <w:jc w:val="left"/>
            </w:pPr>
            <w:r>
              <w:rPr>
                <w:sz w:val="16"/>
              </w:rPr>
              <w:t>EM-3269-IL</w:t>
            </w:r>
          </w:p>
        </w:tc>
        <w:tc>
          <w:tcPr>
            <w:tcW w:type="dxa" w:w="1588"/>
          </w:tcPr>
          <w:p>
            <w:pPr>
              <w:spacing w:after="0"/>
              <w:jc w:val="left"/>
            </w:pPr>
            <w:r>
              <w:rPr>
                <w:sz w:val="16"/>
              </w:rPr>
              <w:t>Emergency</w:t>
            </w:r>
          </w:p>
        </w:tc>
        <w:tc>
          <w:tcPr>
            <w:tcW w:type="dxa" w:w="2910"/>
          </w:tcPr>
          <w:p>
            <w:pPr>
              <w:spacing w:after="0"/>
              <w:jc w:val="left"/>
            </w:pPr>
            <w:r>
              <w:rPr>
                <w:sz w:val="16"/>
              </w:rPr>
              <w:t>SNOW</w:t>
            </w:r>
          </w:p>
        </w:tc>
        <w:tc>
          <w:tcPr>
            <w:tcW w:type="dxa" w:w="2584"/>
          </w:tcPr>
          <w:p>
            <w:pPr>
              <w:spacing w:after="0"/>
              <w:jc w:val="left"/>
            </w:pPr>
            <w:r>
              <w:rPr>
                <w:sz w:val="16"/>
              </w:rPr>
              <w:t>Winter Weather</w:t>
            </w:r>
          </w:p>
        </w:tc>
        <w:tc>
          <w:tcPr>
            <w:tcW w:type="dxa" w:w="1628"/>
          </w:tcPr>
          <w:p>
            <w:pPr>
              <w:spacing w:after="0"/>
              <w:jc w:val="right"/>
            </w:pPr>
            <w:r>
              <w:rPr>
                <w:sz w:val="16"/>
              </w:rPr>
              <w:t>$783,594.80</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2005-09-07</w:t>
            </w:r>
          </w:p>
        </w:tc>
        <w:tc>
          <w:tcPr>
            <w:tcW w:type="dxa" w:w="1181"/>
          </w:tcPr>
          <w:p>
            <w:pPr>
              <w:spacing w:after="0"/>
              <w:jc w:val="left"/>
            </w:pPr>
            <w:r>
              <w:rPr>
                <w:sz w:val="16"/>
              </w:rPr>
              <w:t>2005-08-29</w:t>
            </w:r>
          </w:p>
        </w:tc>
        <w:tc>
          <w:tcPr>
            <w:tcW w:type="dxa" w:w="1181"/>
          </w:tcPr>
          <w:p>
            <w:pPr>
              <w:spacing w:after="0"/>
              <w:jc w:val="left"/>
            </w:pPr>
            <w:r>
              <w:rPr>
                <w:sz w:val="16"/>
              </w:rPr>
              <w:t>EM-3230-IL</w:t>
            </w:r>
          </w:p>
        </w:tc>
        <w:tc>
          <w:tcPr>
            <w:tcW w:type="dxa" w:w="1588"/>
          </w:tcPr>
          <w:p>
            <w:pPr>
              <w:spacing w:after="0"/>
              <w:jc w:val="left"/>
            </w:pPr>
            <w:r>
              <w:rPr>
                <w:sz w:val="16"/>
              </w:rPr>
              <w:t>Emergency</w:t>
            </w:r>
          </w:p>
        </w:tc>
        <w:tc>
          <w:tcPr>
            <w:tcW w:type="dxa" w:w="2910"/>
          </w:tcPr>
          <w:p>
            <w:pPr>
              <w:spacing w:after="0"/>
              <w:jc w:val="left"/>
            </w:pPr>
            <w:r>
              <w:rPr>
                <w:sz w:val="16"/>
              </w:rPr>
              <w:t>HURRICANE KATRINA EVACUATION</w:t>
            </w:r>
          </w:p>
        </w:tc>
        <w:tc>
          <w:tcPr>
            <w:tcW w:type="dxa" w:w="2584"/>
          </w:tcPr>
          <w:p>
            <w:pPr>
              <w:spacing w:after="0"/>
              <w:jc w:val="left"/>
            </w:pPr>
            <w:r>
              <w:rPr>
                <w:sz w:val="16"/>
              </w:rPr>
              <w:t>Hurricane: evacuation support, not a local hazard event; not counted</w:t>
            </w:r>
          </w:p>
        </w:tc>
        <w:tc>
          <w:tcPr>
            <w:tcW w:type="dxa" w:w="1628"/>
          </w:tcPr>
          <w:p>
            <w:pPr>
              <w:spacing w:after="0"/>
              <w:jc w:val="right"/>
            </w:pPr>
            <w:r>
              <w:rPr>
                <w:sz w:val="16"/>
              </w:rPr>
              <w:t>$37,373.88</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2001-01-17</w:t>
            </w:r>
          </w:p>
        </w:tc>
        <w:tc>
          <w:tcPr>
            <w:tcW w:type="dxa" w:w="1181"/>
          </w:tcPr>
          <w:p>
            <w:pPr>
              <w:spacing w:after="0"/>
              <w:jc w:val="left"/>
            </w:pPr>
            <w:r>
              <w:rPr>
                <w:sz w:val="16"/>
              </w:rPr>
              <w:t>2000-12-11</w:t>
            </w:r>
          </w:p>
        </w:tc>
        <w:tc>
          <w:tcPr>
            <w:tcW w:type="dxa" w:w="1181"/>
          </w:tcPr>
          <w:p>
            <w:pPr>
              <w:spacing w:after="0"/>
              <w:jc w:val="left"/>
            </w:pPr>
            <w:r>
              <w:rPr>
                <w:sz w:val="16"/>
              </w:rPr>
              <w:t>EM-3161-IL</w:t>
            </w:r>
          </w:p>
        </w:tc>
        <w:tc>
          <w:tcPr>
            <w:tcW w:type="dxa" w:w="1588"/>
          </w:tcPr>
          <w:p>
            <w:pPr>
              <w:spacing w:after="0"/>
              <w:jc w:val="left"/>
            </w:pPr>
            <w:r>
              <w:rPr>
                <w:sz w:val="16"/>
              </w:rPr>
              <w:t>Emergency</w:t>
            </w:r>
          </w:p>
        </w:tc>
        <w:tc>
          <w:tcPr>
            <w:tcW w:type="dxa" w:w="2910"/>
          </w:tcPr>
          <w:p>
            <w:pPr>
              <w:spacing w:after="0"/>
              <w:jc w:val="left"/>
            </w:pPr>
            <w:r>
              <w:rPr>
                <w:sz w:val="16"/>
              </w:rPr>
              <w:t>ILLINOIS WINTER SNOW STORMS</w:t>
            </w:r>
          </w:p>
        </w:tc>
        <w:tc>
          <w:tcPr>
            <w:tcW w:type="dxa" w:w="2584"/>
          </w:tcPr>
          <w:p>
            <w:pPr>
              <w:spacing w:after="0"/>
              <w:jc w:val="left"/>
            </w:pPr>
            <w:r>
              <w:rPr>
                <w:sz w:val="16"/>
              </w:rPr>
              <w:t>Winter Weather</w:t>
            </w:r>
          </w:p>
        </w:tc>
        <w:tc>
          <w:tcPr>
            <w:tcW w:type="dxa" w:w="1628"/>
          </w:tcPr>
          <w:p>
            <w:pPr>
              <w:spacing w:after="0"/>
              <w:jc w:val="right"/>
            </w:pPr>
            <w:r>
              <w:rPr>
                <w:sz w:val="16"/>
              </w:rPr>
              <w:t>$488,129.73</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1999-01-08</w:t>
            </w:r>
          </w:p>
        </w:tc>
        <w:tc>
          <w:tcPr>
            <w:tcW w:type="dxa" w:w="1181"/>
          </w:tcPr>
          <w:p>
            <w:pPr>
              <w:spacing w:after="0"/>
              <w:jc w:val="left"/>
            </w:pPr>
            <w:r>
              <w:rPr>
                <w:sz w:val="16"/>
              </w:rPr>
              <w:t>1999-01-01</w:t>
            </w:r>
          </w:p>
        </w:tc>
        <w:tc>
          <w:tcPr>
            <w:tcW w:type="dxa" w:w="1181"/>
          </w:tcPr>
          <w:p>
            <w:pPr>
              <w:spacing w:after="0"/>
              <w:jc w:val="left"/>
            </w:pPr>
            <w:r>
              <w:rPr>
                <w:sz w:val="16"/>
              </w:rPr>
              <w:t>EM-3134-IL</w:t>
            </w:r>
          </w:p>
        </w:tc>
        <w:tc>
          <w:tcPr>
            <w:tcW w:type="dxa" w:w="1588"/>
          </w:tcPr>
          <w:p>
            <w:pPr>
              <w:spacing w:after="0"/>
              <w:jc w:val="left"/>
            </w:pPr>
            <w:r>
              <w:rPr>
                <w:sz w:val="16"/>
              </w:rPr>
              <w:t>Emergency</w:t>
            </w:r>
          </w:p>
        </w:tc>
        <w:tc>
          <w:tcPr>
            <w:tcW w:type="dxa" w:w="2910"/>
          </w:tcPr>
          <w:p>
            <w:pPr>
              <w:spacing w:after="0"/>
              <w:jc w:val="left"/>
            </w:pPr>
            <w:r>
              <w:rPr>
                <w:sz w:val="16"/>
              </w:rPr>
              <w:t>IL-WINTER STORM  1/1/99</w:t>
            </w:r>
          </w:p>
        </w:tc>
        <w:tc>
          <w:tcPr>
            <w:tcW w:type="dxa" w:w="2584"/>
          </w:tcPr>
          <w:p>
            <w:pPr>
              <w:spacing w:after="0"/>
              <w:jc w:val="left"/>
            </w:pPr>
            <w:r>
              <w:rPr>
                <w:sz w:val="16"/>
              </w:rPr>
              <w:t>Winter Weather</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1996-07-25</w:t>
            </w:r>
          </w:p>
        </w:tc>
        <w:tc>
          <w:tcPr>
            <w:tcW w:type="dxa" w:w="1181"/>
          </w:tcPr>
          <w:p>
            <w:pPr>
              <w:spacing w:after="0"/>
              <w:jc w:val="left"/>
            </w:pPr>
            <w:r>
              <w:rPr>
                <w:sz w:val="16"/>
              </w:rPr>
              <w:t>1996-07-17</w:t>
            </w:r>
          </w:p>
        </w:tc>
        <w:tc>
          <w:tcPr>
            <w:tcW w:type="dxa" w:w="1181"/>
          </w:tcPr>
          <w:p>
            <w:pPr>
              <w:spacing w:after="0"/>
              <w:jc w:val="left"/>
            </w:pPr>
            <w:r>
              <w:rPr>
                <w:sz w:val="16"/>
              </w:rPr>
              <w:t>DR-1129-IL</w:t>
            </w:r>
          </w:p>
        </w:tc>
        <w:tc>
          <w:tcPr>
            <w:tcW w:type="dxa" w:w="1588"/>
          </w:tcPr>
          <w:p>
            <w:pPr>
              <w:spacing w:after="0"/>
              <w:jc w:val="left"/>
            </w:pPr>
            <w:r>
              <w:rPr>
                <w:sz w:val="16"/>
              </w:rPr>
              <w:t>Major disaster</w:t>
            </w:r>
          </w:p>
        </w:tc>
        <w:tc>
          <w:tcPr>
            <w:tcW w:type="dxa" w:w="2910"/>
          </w:tcPr>
          <w:p>
            <w:pPr>
              <w:spacing w:after="0"/>
              <w:jc w:val="left"/>
            </w:pPr>
            <w:r>
              <w:rPr>
                <w:sz w:val="16"/>
              </w:rPr>
              <w:t>SEVERE STORMS AND FLOODING</w:t>
            </w:r>
          </w:p>
        </w:tc>
        <w:tc>
          <w:tcPr>
            <w:tcW w:type="dxa" w:w="2584"/>
          </w:tcPr>
          <w:p>
            <w:pPr>
              <w:spacing w:after="0"/>
              <w:jc w:val="left"/>
            </w:pPr>
            <w:r>
              <w:rPr>
                <w:sz w:val="16"/>
              </w:rPr>
              <w:t>Inland Flooding</w:t>
            </w:r>
          </w:p>
        </w:tc>
        <w:tc>
          <w:tcPr>
            <w:tcW w:type="dxa" w:w="1628"/>
          </w:tcPr>
          <w:p>
            <w:pPr>
              <w:spacing w:after="0"/>
              <w:jc w:val="right"/>
            </w:pPr>
            <w:r>
              <w:rPr>
                <w:sz w:val="16"/>
              </w:rPr>
              <w:t>PA not declared for this county</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1993-07-09</w:t>
            </w:r>
          </w:p>
        </w:tc>
        <w:tc>
          <w:tcPr>
            <w:tcW w:type="dxa" w:w="1181"/>
          </w:tcPr>
          <w:p>
            <w:pPr>
              <w:spacing w:after="0"/>
              <w:jc w:val="left"/>
            </w:pPr>
            <w:r>
              <w:rPr>
                <w:sz w:val="16"/>
              </w:rPr>
              <w:t>1993-04-13</w:t>
            </w:r>
          </w:p>
        </w:tc>
        <w:tc>
          <w:tcPr>
            <w:tcW w:type="dxa" w:w="1181"/>
          </w:tcPr>
          <w:p>
            <w:pPr>
              <w:spacing w:after="0"/>
              <w:jc w:val="left"/>
            </w:pPr>
            <w:r>
              <w:rPr>
                <w:sz w:val="16"/>
              </w:rPr>
              <w:t>DR-997-IL</w:t>
            </w:r>
          </w:p>
        </w:tc>
        <w:tc>
          <w:tcPr>
            <w:tcW w:type="dxa" w:w="1588"/>
          </w:tcPr>
          <w:p>
            <w:pPr>
              <w:spacing w:after="0"/>
              <w:jc w:val="left"/>
            </w:pPr>
            <w:r>
              <w:rPr>
                <w:sz w:val="16"/>
              </w:rPr>
              <w:t>Major disaster</w:t>
            </w:r>
          </w:p>
        </w:tc>
        <w:tc>
          <w:tcPr>
            <w:tcW w:type="dxa" w:w="2910"/>
          </w:tcPr>
          <w:p>
            <w:pPr>
              <w:spacing w:after="0"/>
              <w:jc w:val="left"/>
            </w:pPr>
            <w:r>
              <w:rPr>
                <w:sz w:val="16"/>
              </w:rPr>
              <w:t>SEVERE STORMS &amp; FLOODING</w:t>
            </w:r>
          </w:p>
        </w:tc>
        <w:tc>
          <w:tcPr>
            <w:tcW w:type="dxa" w:w="2584"/>
          </w:tcPr>
          <w:p>
            <w:pPr>
              <w:spacing w:after="0"/>
              <w:jc w:val="left"/>
            </w:pPr>
            <w:r>
              <w:rPr>
                <w:sz w:val="16"/>
              </w:rPr>
              <w:t>Inland Flooding</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1979-01-16</w:t>
            </w:r>
          </w:p>
        </w:tc>
        <w:tc>
          <w:tcPr>
            <w:tcW w:type="dxa" w:w="1181"/>
          </w:tcPr>
          <w:p>
            <w:pPr>
              <w:spacing w:after="0"/>
              <w:jc w:val="left"/>
            </w:pPr>
            <w:r>
              <w:rPr>
                <w:sz w:val="16"/>
              </w:rPr>
              <w:t>1979-01-16</w:t>
            </w:r>
          </w:p>
        </w:tc>
        <w:tc>
          <w:tcPr>
            <w:tcW w:type="dxa" w:w="1181"/>
          </w:tcPr>
          <w:p>
            <w:pPr>
              <w:spacing w:after="0"/>
              <w:jc w:val="left"/>
            </w:pPr>
            <w:r>
              <w:rPr>
                <w:sz w:val="16"/>
              </w:rPr>
              <w:t>EM-3068-IL</w:t>
            </w:r>
          </w:p>
        </w:tc>
        <w:tc>
          <w:tcPr>
            <w:tcW w:type="dxa" w:w="1588"/>
          </w:tcPr>
          <w:p>
            <w:pPr>
              <w:spacing w:after="0"/>
              <w:jc w:val="left"/>
            </w:pPr>
            <w:r>
              <w:rPr>
                <w:sz w:val="16"/>
              </w:rPr>
              <w:t>Emergency</w:t>
            </w:r>
          </w:p>
        </w:tc>
        <w:tc>
          <w:tcPr>
            <w:tcW w:type="dxa" w:w="2910"/>
          </w:tcPr>
          <w:p>
            <w:pPr>
              <w:spacing w:after="0"/>
              <w:jc w:val="left"/>
            </w:pPr>
            <w:r>
              <w:rPr>
                <w:sz w:val="16"/>
              </w:rPr>
              <w:t>BLIZZARDS &amp; SNOWSTORMS</w:t>
            </w:r>
          </w:p>
        </w:tc>
        <w:tc>
          <w:tcPr>
            <w:tcW w:type="dxa" w:w="2584"/>
          </w:tcPr>
          <w:p>
            <w:pPr>
              <w:spacing w:after="0"/>
              <w:jc w:val="left"/>
            </w:pPr>
            <w:r>
              <w:rPr>
                <w:sz w:val="16"/>
              </w:rPr>
              <w:t>Winter Weather</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1974-06-10</w:t>
            </w:r>
          </w:p>
        </w:tc>
        <w:tc>
          <w:tcPr>
            <w:tcW w:type="dxa" w:w="1181"/>
          </w:tcPr>
          <w:p>
            <w:pPr>
              <w:spacing w:after="0"/>
              <w:jc w:val="left"/>
            </w:pPr>
            <w:r>
              <w:rPr>
                <w:sz w:val="16"/>
              </w:rPr>
              <w:t>1974-06-10</w:t>
            </w:r>
          </w:p>
        </w:tc>
        <w:tc>
          <w:tcPr>
            <w:tcW w:type="dxa" w:w="1181"/>
          </w:tcPr>
          <w:p>
            <w:pPr>
              <w:spacing w:after="0"/>
              <w:jc w:val="left"/>
            </w:pPr>
            <w:r>
              <w:rPr>
                <w:sz w:val="16"/>
              </w:rPr>
              <w:t>DR-438-IL</w:t>
            </w:r>
          </w:p>
        </w:tc>
        <w:tc>
          <w:tcPr>
            <w:tcW w:type="dxa" w:w="1588"/>
          </w:tcPr>
          <w:p>
            <w:pPr>
              <w:spacing w:after="0"/>
              <w:jc w:val="left"/>
            </w:pPr>
            <w:r>
              <w:rPr>
                <w:sz w:val="16"/>
              </w:rPr>
              <w:t>Major disaster</w:t>
            </w:r>
          </w:p>
        </w:tc>
        <w:tc>
          <w:tcPr>
            <w:tcW w:type="dxa" w:w="2910"/>
          </w:tcPr>
          <w:p>
            <w:pPr>
              <w:spacing w:after="0"/>
              <w:jc w:val="left"/>
            </w:pPr>
            <w:r>
              <w:rPr>
                <w:sz w:val="16"/>
              </w:rPr>
              <w:t>SEVERE STORMS &amp; FLOODING</w:t>
            </w:r>
          </w:p>
        </w:tc>
        <w:tc>
          <w:tcPr>
            <w:tcW w:type="dxa" w:w="2584"/>
          </w:tcPr>
          <w:p>
            <w:pPr>
              <w:spacing w:after="0"/>
              <w:jc w:val="left"/>
            </w:pPr>
            <w:r>
              <w:rPr>
                <w:sz w:val="16"/>
              </w:rPr>
              <w:t>Inland Flooding</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1973-04-26</w:t>
            </w:r>
          </w:p>
        </w:tc>
        <w:tc>
          <w:tcPr>
            <w:tcW w:type="dxa" w:w="1181"/>
          </w:tcPr>
          <w:p>
            <w:pPr>
              <w:spacing w:after="0"/>
              <w:jc w:val="left"/>
            </w:pPr>
            <w:r>
              <w:rPr>
                <w:sz w:val="16"/>
              </w:rPr>
              <w:t>1973-04-26</w:t>
            </w:r>
          </w:p>
        </w:tc>
        <w:tc>
          <w:tcPr>
            <w:tcW w:type="dxa" w:w="1181"/>
          </w:tcPr>
          <w:p>
            <w:pPr>
              <w:spacing w:after="0"/>
              <w:jc w:val="left"/>
            </w:pPr>
            <w:r>
              <w:rPr>
                <w:sz w:val="16"/>
              </w:rPr>
              <w:t>DR-373-IL</w:t>
            </w:r>
          </w:p>
        </w:tc>
        <w:tc>
          <w:tcPr>
            <w:tcW w:type="dxa" w:w="1588"/>
          </w:tcPr>
          <w:p>
            <w:pPr>
              <w:spacing w:after="0"/>
              <w:jc w:val="left"/>
            </w:pPr>
            <w:r>
              <w:rPr>
                <w:sz w:val="16"/>
              </w:rPr>
              <w:t>Major disaster</w:t>
            </w:r>
          </w:p>
        </w:tc>
        <w:tc>
          <w:tcPr>
            <w:tcW w:type="dxa" w:w="2910"/>
          </w:tcPr>
          <w:p>
            <w:pPr>
              <w:spacing w:after="0"/>
              <w:jc w:val="left"/>
            </w:pPr>
            <w:r>
              <w:rPr>
                <w:sz w:val="16"/>
              </w:rPr>
              <w:t>SEVERE STORMS &amp; FLOODING</w:t>
            </w:r>
          </w:p>
        </w:tc>
        <w:tc>
          <w:tcPr>
            <w:tcW w:type="dxa" w:w="2584"/>
          </w:tcPr>
          <w:p>
            <w:pPr>
              <w:spacing w:after="0"/>
              <w:jc w:val="left"/>
            </w:pPr>
            <w:r>
              <w:rPr>
                <w:sz w:val="16"/>
              </w:rPr>
              <w:t>Inland Flooding</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1967-04-25</w:t>
            </w:r>
          </w:p>
        </w:tc>
        <w:tc>
          <w:tcPr>
            <w:tcW w:type="dxa" w:w="1181"/>
          </w:tcPr>
          <w:p>
            <w:pPr>
              <w:spacing w:after="0"/>
              <w:jc w:val="left"/>
            </w:pPr>
            <w:r>
              <w:rPr>
                <w:sz w:val="16"/>
              </w:rPr>
              <w:t>1967-04-25</w:t>
            </w:r>
          </w:p>
        </w:tc>
        <w:tc>
          <w:tcPr>
            <w:tcW w:type="dxa" w:w="1181"/>
          </w:tcPr>
          <w:p>
            <w:pPr>
              <w:spacing w:after="0"/>
              <w:jc w:val="left"/>
            </w:pPr>
            <w:r>
              <w:rPr>
                <w:sz w:val="16"/>
              </w:rPr>
              <w:t>DR-227-IL</w:t>
            </w:r>
          </w:p>
        </w:tc>
        <w:tc>
          <w:tcPr>
            <w:tcW w:type="dxa" w:w="1588"/>
          </w:tcPr>
          <w:p>
            <w:pPr>
              <w:spacing w:after="0"/>
              <w:jc w:val="left"/>
            </w:pPr>
            <w:r>
              <w:rPr>
                <w:sz w:val="16"/>
              </w:rPr>
              <w:t>Major disaster</w:t>
            </w:r>
          </w:p>
        </w:tc>
        <w:tc>
          <w:tcPr>
            <w:tcW w:type="dxa" w:w="2910"/>
          </w:tcPr>
          <w:p>
            <w:pPr>
              <w:spacing w:after="0"/>
              <w:jc w:val="left"/>
            </w:pPr>
            <w:r>
              <w:rPr>
                <w:sz w:val="16"/>
              </w:rPr>
              <w:t>TORNADOES</w:t>
            </w:r>
          </w:p>
        </w:tc>
        <w:tc>
          <w:tcPr>
            <w:tcW w:type="dxa" w:w="2584"/>
          </w:tcPr>
          <w:p>
            <w:pPr>
              <w:spacing w:after="0"/>
              <w:jc w:val="left"/>
            </w:pPr>
            <w:r>
              <w:rPr>
                <w:sz w:val="16"/>
              </w:rPr>
              <w:t>Tornado</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bl>
    <w:p>
      <w:pPr>
        <w:spacing w:after="40" w:before="60"/>
        <w:ind w:left="360"/>
      </w:pPr>
      <w:r>
        <w:rPr>
          <w:sz w:val="15"/>
        </w:rPr>
        <w:t>School districts and special districts in this county: $39,368.11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215</w:t>
            </w:r>
          </w:p>
        </w:tc>
        <w:tc>
          <w:tcPr>
            <w:tcW w:type="dxa" w:w="1422"/>
          </w:tcPr>
          <w:p>
            <w:pPr>
              <w:spacing w:after="0"/>
              <w:jc w:val="right"/>
            </w:pPr>
            <w:r>
              <w:rPr>
                <w:sz w:val="16"/>
              </w:rPr>
              <w:t>10</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91</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380</w:t>
            </w:r>
          </w:p>
        </w:tc>
        <w:tc>
          <w:tcPr>
            <w:tcW w:type="dxa" w:w="1422"/>
          </w:tcPr>
          <w:p>
            <w:pPr>
              <w:spacing w:after="0"/>
              <w:jc w:val="right"/>
            </w:pPr>
            <w:r>
              <w:rPr>
                <w:sz w:val="16"/>
              </w:rPr>
              <w:t>8</w:t>
            </w:r>
          </w:p>
        </w:tc>
        <w:tc>
          <w:tcPr>
            <w:tcW w:type="dxa" w:w="1356"/>
          </w:tcPr>
          <w:p>
            <w:pPr>
              <w:spacing w:after="0"/>
              <w:jc w:val="right"/>
            </w:pPr>
            <w:r>
              <w:rPr>
                <w:sz w:val="16"/>
              </w:rPr>
              <w:t>15</w:t>
            </w:r>
          </w:p>
        </w:tc>
        <w:tc>
          <w:tcPr>
            <w:tcW w:type="dxa" w:w="963"/>
          </w:tcPr>
          <w:p>
            <w:pPr>
              <w:spacing w:after="0"/>
              <w:jc w:val="right"/>
            </w:pPr>
            <w:r>
              <w:rPr>
                <w:sz w:val="16"/>
              </w:rPr>
              <w:t>74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2010"/>
        <w:gridCol w:w="3288"/>
        <w:gridCol w:w="1143"/>
        <w:gridCol w:w="1969"/>
        <w:gridCol w:w="712"/>
        <w:gridCol w:w="2640"/>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2010"/>
            <w:shd w:val="clear" w:color="auto" w:fill="E8E8E8"/>
          </w:tcPr>
          <w:p>
            <w:pPr>
              <w:spacing w:after="0"/>
              <w:jc w:val="left"/>
            </w:pPr>
            <w:r>
              <w:rPr>
                <w:b/>
                <w:sz w:val="16"/>
              </w:rPr>
              <w:t>Magnitude or extent</w:t>
            </w:r>
          </w:p>
        </w:tc>
        <w:tc>
          <w:tcPr>
            <w:tcW w:type="dxa" w:w="3288"/>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2024-07-14</w:t>
            </w:r>
          </w:p>
        </w:tc>
        <w:tc>
          <w:tcPr>
            <w:tcW w:type="dxa" w:w="1314"/>
          </w:tcPr>
          <w:p>
            <w:pPr>
              <w:spacing w:after="0"/>
              <w:jc w:val="left"/>
            </w:pPr>
            <w:r>
              <w:rPr>
                <w:sz w:val="16"/>
              </w:rPr>
              <w:t>Flash Flood</w:t>
            </w:r>
          </w:p>
        </w:tc>
        <w:tc>
          <w:tcPr>
            <w:tcW w:type="dxa" w:w="2010"/>
          </w:tcPr>
          <w:p>
            <w:pPr>
              <w:spacing w:after="0"/>
              <w:jc w:val="left"/>
            </w:pPr>
          </w:p>
        </w:tc>
        <w:tc>
          <w:tcPr>
            <w:tcW w:type="dxa" w:w="3288"/>
          </w:tcPr>
          <w:p>
            <w:pPr>
              <w:spacing w:after="0"/>
              <w:jc w:val="left"/>
            </w:pPr>
            <w:r>
              <w:rPr>
                <w:sz w:val="16"/>
              </w:rPr>
              <w:t>$0 property; $0 crops (2024 dollars)</w:t>
            </w:r>
          </w:p>
        </w:tc>
        <w:tc>
          <w:tcPr>
            <w:tcW w:type="dxa" w:w="1143"/>
          </w:tcPr>
          <w:p>
            <w:pPr>
              <w:spacing w:after="0"/>
              <w:jc w:val="right"/>
            </w:pPr>
            <w:r>
              <w:rPr>
                <w:sz w:val="16"/>
              </w:rPr>
              <w:t>1, 1</w:t>
            </w:r>
          </w:p>
        </w:tc>
        <w:tc>
          <w:tcPr>
            <w:tcW w:type="dxa" w:w="1969"/>
          </w:tcPr>
          <w:p>
            <w:pPr>
              <w:spacing w:after="0"/>
              <w:jc w:val="left"/>
            </w:pPr>
            <w:r>
              <w:rPr>
                <w:sz w:val="16"/>
              </w:rPr>
              <w:t>ROCKFORD</w:t>
            </w:r>
          </w:p>
        </w:tc>
        <w:tc>
          <w:tcPr>
            <w:tcW w:type="dxa" w:w="712"/>
          </w:tcPr>
          <w:p>
            <w:pPr>
              <w:spacing w:after="0"/>
              <w:jc w:val="left"/>
            </w:pPr>
            <w:r>
              <w:rPr>
                <w:sz w:val="16"/>
              </w:rPr>
              <w:t>within last 5 years</w:t>
            </w:r>
          </w:p>
        </w:tc>
        <w:tc>
          <w:tcPr>
            <w:tcW w:type="dxa" w:w="2640"/>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314"/>
          </w:tcPr>
          <w:p>
            <w:pPr>
              <w:spacing w:after="0"/>
              <w:jc w:val="left"/>
            </w:pPr>
            <w:r>
              <w:rPr>
                <w:sz w:val="16"/>
              </w:rPr>
              <w:t>Extreme Cold/Wind Chill</w:t>
            </w:r>
          </w:p>
        </w:tc>
        <w:tc>
          <w:tcPr>
            <w:tcW w:type="dxa" w:w="2010"/>
          </w:tcPr>
          <w:p>
            <w:pPr>
              <w:spacing w:after="0"/>
              <w:jc w:val="left"/>
            </w:pPr>
          </w:p>
        </w:tc>
        <w:tc>
          <w:tcPr>
            <w:tcW w:type="dxa" w:w="3288"/>
          </w:tcPr>
          <w:p>
            <w:pPr>
              <w:spacing w:after="0"/>
              <w:jc w:val="left"/>
            </w:pPr>
            <w:r>
              <w:rPr>
                <w:sz w:val="16"/>
              </w:rPr>
              <w:t>$0 property; $0 crops, reported for the zone (2024 dollars)</w:t>
            </w:r>
          </w:p>
        </w:tc>
        <w:tc>
          <w:tcPr>
            <w:tcW w:type="dxa" w:w="1143"/>
          </w:tcPr>
          <w:p>
            <w:pPr>
              <w:spacing w:after="0"/>
              <w:jc w:val="right"/>
            </w:pPr>
            <w:r>
              <w:rPr>
                <w:sz w:val="16"/>
              </w:rPr>
              <w:t>0, 0</w:t>
            </w:r>
          </w:p>
        </w:tc>
        <w:tc>
          <w:tcPr>
            <w:tcW w:type="dxa" w:w="1969"/>
          </w:tcPr>
          <w:p>
            <w:pPr>
              <w:spacing w:after="0"/>
              <w:jc w:val="left"/>
            </w:pPr>
            <w:r>
              <w:rPr>
                <w:sz w:val="16"/>
              </w:rPr>
              <w:t>NWS zone ILZ003 (WINNEBAGO), zone-level: may include parts of neighboring counties</w:t>
            </w:r>
          </w:p>
        </w:tc>
        <w:tc>
          <w:tcPr>
            <w:tcW w:type="dxa" w:w="712"/>
          </w:tcPr>
          <w:p>
            <w:pPr>
              <w:spacing w:after="0"/>
              <w:jc w:val="left"/>
            </w:pPr>
            <w:r>
              <w:rPr>
                <w:sz w:val="16"/>
              </w:rPr>
              <w:t>within last 5 years</w:t>
            </w:r>
          </w:p>
        </w:tc>
        <w:tc>
          <w:tcPr>
            <w:tcW w:type="dxa" w:w="26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2021-08-11</w:t>
            </w:r>
          </w:p>
        </w:tc>
        <w:tc>
          <w:tcPr>
            <w:tcW w:type="dxa" w:w="1314"/>
          </w:tcPr>
          <w:p>
            <w:pPr>
              <w:spacing w:after="0"/>
              <w:jc w:val="left"/>
            </w:pPr>
            <w:r>
              <w:rPr>
                <w:sz w:val="16"/>
              </w:rPr>
              <w:t>Thunderstorm Wind</w:t>
            </w:r>
          </w:p>
        </w:tc>
        <w:tc>
          <w:tcPr>
            <w:tcW w:type="dxa" w:w="2010"/>
          </w:tcPr>
          <w:p>
            <w:pPr>
              <w:spacing w:after="0"/>
              <w:jc w:val="left"/>
            </w:pPr>
            <w:r>
              <w:rPr>
                <w:sz w:val="16"/>
              </w:rPr>
              <w:t>60 kt (69 mph) estimated gust</w:t>
            </w:r>
          </w:p>
        </w:tc>
        <w:tc>
          <w:tcPr>
            <w:tcW w:type="dxa" w:w="3288"/>
          </w:tcPr>
          <w:p>
            <w:pPr>
              <w:spacing w:after="0"/>
              <w:jc w:val="left"/>
            </w:pPr>
            <w:r>
              <w:rPr>
                <w:sz w:val="16"/>
              </w:rPr>
              <w:t>$0 property; $0 crops (2021 dollars)</w:t>
            </w:r>
          </w:p>
        </w:tc>
        <w:tc>
          <w:tcPr>
            <w:tcW w:type="dxa" w:w="1143"/>
          </w:tcPr>
          <w:p>
            <w:pPr>
              <w:spacing w:after="0"/>
              <w:jc w:val="right"/>
            </w:pPr>
            <w:r>
              <w:rPr>
                <w:sz w:val="16"/>
              </w:rPr>
              <w:t>1, 2</w:t>
            </w:r>
          </w:p>
        </w:tc>
        <w:tc>
          <w:tcPr>
            <w:tcW w:type="dxa" w:w="1969"/>
          </w:tcPr>
          <w:p>
            <w:pPr>
              <w:spacing w:after="0"/>
              <w:jc w:val="left"/>
            </w:pPr>
            <w:r>
              <w:rPr>
                <w:sz w:val="16"/>
              </w:rPr>
              <w:t>ROCKFORD</w:t>
            </w:r>
          </w:p>
        </w:tc>
        <w:tc>
          <w:tcPr>
            <w:tcW w:type="dxa" w:w="712"/>
          </w:tcPr>
          <w:p>
            <w:pPr>
              <w:spacing w:after="0"/>
              <w:jc w:val="left"/>
            </w:pPr>
          </w:p>
        </w:tc>
        <w:tc>
          <w:tcPr>
            <w:tcW w:type="dxa" w:w="2640"/>
          </w:tcPr>
          <w:p>
            <w:pPr>
              <w:spacing w:after="0"/>
              <w:jc w:val="left"/>
            </w:pPr>
            <w:r>
              <w:rPr>
                <w:sz w:val="16"/>
              </w:rPr>
              <w:t>deaths or injuries recorded</w:t>
            </w:r>
          </w:p>
        </w:tc>
      </w:tr>
      <w:tr>
        <w:trPr>
          <w:cantSplit/>
        </w:trPr>
        <w:tc>
          <w:tcPr>
            <w:tcW w:type="dxa" w:w="1037"/>
          </w:tcPr>
          <w:p>
            <w:pPr>
              <w:spacing w:after="0"/>
              <w:jc w:val="left"/>
            </w:pPr>
            <w:r>
              <w:rPr>
                <w:sz w:val="16"/>
              </w:rPr>
              <w:t>2021-06-01</w:t>
            </w:r>
          </w:p>
        </w:tc>
        <w:tc>
          <w:tcPr>
            <w:tcW w:type="dxa" w:w="1314"/>
          </w:tcPr>
          <w:p>
            <w:pPr>
              <w:spacing w:after="0"/>
              <w:jc w:val="left"/>
            </w:pPr>
            <w:r>
              <w:rPr>
                <w:sz w:val="16"/>
              </w:rPr>
              <w:t>Drought</w:t>
            </w:r>
          </w:p>
        </w:tc>
        <w:tc>
          <w:tcPr>
            <w:tcW w:type="dxa" w:w="2010"/>
          </w:tcPr>
          <w:p>
            <w:pPr>
              <w:spacing w:after="0"/>
              <w:jc w:val="left"/>
            </w:pPr>
          </w:p>
        </w:tc>
        <w:tc>
          <w:tcPr>
            <w:tcW w:type="dxa" w:w="3288"/>
          </w:tcPr>
          <w:p>
            <w:pPr>
              <w:spacing w:after="0"/>
              <w:jc w:val="left"/>
            </w:pPr>
            <w:r>
              <w:rPr>
                <w:sz w:val="16"/>
              </w:rPr>
              <w:t>$0 property; $0 crops, reported for the zone (2021 dollars)</w:t>
            </w:r>
          </w:p>
        </w:tc>
        <w:tc>
          <w:tcPr>
            <w:tcW w:type="dxa" w:w="1143"/>
          </w:tcPr>
          <w:p>
            <w:pPr>
              <w:spacing w:after="0"/>
              <w:jc w:val="right"/>
            </w:pPr>
            <w:r>
              <w:rPr>
                <w:sz w:val="16"/>
              </w:rPr>
              <w:t>0, 0</w:t>
            </w:r>
          </w:p>
        </w:tc>
        <w:tc>
          <w:tcPr>
            <w:tcW w:type="dxa" w:w="1969"/>
          </w:tcPr>
          <w:p>
            <w:pPr>
              <w:spacing w:after="0"/>
              <w:jc w:val="left"/>
            </w:pPr>
            <w:r>
              <w:rPr>
                <w:sz w:val="16"/>
              </w:rPr>
              <w:t>NWS zone ILZ003 (WINNEBAGO), zone-level: may include parts of neighboring counties</w:t>
            </w:r>
          </w:p>
        </w:tc>
        <w:tc>
          <w:tcPr>
            <w:tcW w:type="dxa" w:w="712"/>
          </w:tcPr>
          <w:p>
            <w:pPr>
              <w:spacing w:after="0"/>
              <w:jc w:val="left"/>
            </w:pPr>
          </w:p>
        </w:tc>
        <w:tc>
          <w:tcPr>
            <w:tcW w:type="dxa" w:w="2640"/>
          </w:tcPr>
          <w:p>
            <w:pPr>
              <w:spacing w:after="0"/>
              <w:jc w:val="left"/>
            </w:pPr>
            <w:r>
              <w:rPr>
                <w:sz w:val="16"/>
              </w:rPr>
              <w:t>B1-c worst recorded: Drought</w:t>
            </w:r>
          </w:p>
        </w:tc>
      </w:tr>
      <w:tr>
        <w:trPr>
          <w:cantSplit/>
        </w:trPr>
        <w:tc>
          <w:tcPr>
            <w:tcW w:type="dxa" w:w="1037"/>
          </w:tcPr>
          <w:p>
            <w:pPr>
              <w:spacing w:after="0"/>
              <w:jc w:val="left"/>
            </w:pPr>
            <w:r>
              <w:rPr>
                <w:sz w:val="16"/>
              </w:rPr>
              <w:t>2020-04-07</w:t>
            </w:r>
          </w:p>
        </w:tc>
        <w:tc>
          <w:tcPr>
            <w:tcW w:type="dxa" w:w="1314"/>
          </w:tcPr>
          <w:p>
            <w:pPr>
              <w:spacing w:after="0"/>
              <w:jc w:val="left"/>
            </w:pPr>
            <w:r>
              <w:rPr>
                <w:sz w:val="16"/>
              </w:rPr>
              <w:t>Hail</w:t>
            </w:r>
          </w:p>
        </w:tc>
        <w:tc>
          <w:tcPr>
            <w:tcW w:type="dxa" w:w="2010"/>
          </w:tcPr>
          <w:p>
            <w:pPr>
              <w:spacing w:after="0"/>
              <w:jc w:val="left"/>
            </w:pPr>
            <w:r>
              <w:rPr>
                <w:sz w:val="16"/>
              </w:rPr>
              <w:t>3 in</w:t>
            </w:r>
          </w:p>
        </w:tc>
        <w:tc>
          <w:tcPr>
            <w:tcW w:type="dxa" w:w="3288"/>
          </w:tcPr>
          <w:p>
            <w:pPr>
              <w:spacing w:after="0"/>
              <w:jc w:val="left"/>
            </w:pPr>
            <w:r>
              <w:rPr>
                <w:sz w:val="16"/>
              </w:rPr>
              <w:t>$0 property; $0 crops (2020 dollars)</w:t>
            </w:r>
          </w:p>
        </w:tc>
        <w:tc>
          <w:tcPr>
            <w:tcW w:type="dxa" w:w="1143"/>
          </w:tcPr>
          <w:p>
            <w:pPr>
              <w:spacing w:after="0"/>
              <w:jc w:val="right"/>
            </w:pPr>
            <w:r>
              <w:rPr>
                <w:sz w:val="16"/>
              </w:rPr>
              <w:t>0, 0</w:t>
            </w:r>
          </w:p>
        </w:tc>
        <w:tc>
          <w:tcPr>
            <w:tcW w:type="dxa" w:w="1969"/>
          </w:tcPr>
          <w:p>
            <w:pPr>
              <w:spacing w:after="0"/>
              <w:jc w:val="left"/>
            </w:pPr>
            <w:r>
              <w:rPr>
                <w:sz w:val="16"/>
              </w:rPr>
              <w:t>WINNEBAGO</w:t>
            </w:r>
          </w:p>
        </w:tc>
        <w:tc>
          <w:tcPr>
            <w:tcW w:type="dxa" w:w="712"/>
          </w:tcPr>
          <w:p>
            <w:pPr>
              <w:spacing w:after="0"/>
              <w:jc w:val="left"/>
            </w:pPr>
          </w:p>
        </w:tc>
        <w:tc>
          <w:tcPr>
            <w:tcW w:type="dxa" w:w="2640"/>
          </w:tcPr>
          <w:p>
            <w:pPr>
              <w:spacing w:after="0"/>
              <w:jc w:val="left"/>
            </w:pPr>
            <w:r>
              <w:rPr>
                <w:sz w:val="16"/>
              </w:rPr>
              <w:t>B1-c worst recorded: Hail</w:t>
            </w:r>
          </w:p>
        </w:tc>
      </w:tr>
      <w:tr>
        <w:trPr>
          <w:cantSplit/>
        </w:trPr>
        <w:tc>
          <w:tcPr>
            <w:tcW w:type="dxa" w:w="1037"/>
          </w:tcPr>
          <w:p>
            <w:pPr>
              <w:spacing w:after="0"/>
              <w:jc w:val="left"/>
            </w:pPr>
            <w:r>
              <w:rPr>
                <w:sz w:val="16"/>
              </w:rPr>
              <w:t>2012-07-04</w:t>
            </w:r>
          </w:p>
        </w:tc>
        <w:tc>
          <w:tcPr>
            <w:tcW w:type="dxa" w:w="1314"/>
          </w:tcPr>
          <w:p>
            <w:pPr>
              <w:spacing w:after="0"/>
              <w:jc w:val="left"/>
            </w:pPr>
            <w:r>
              <w:rPr>
                <w:sz w:val="16"/>
              </w:rPr>
              <w:t>Excessive Heat</w:t>
            </w:r>
          </w:p>
        </w:tc>
        <w:tc>
          <w:tcPr>
            <w:tcW w:type="dxa" w:w="2010"/>
          </w:tcPr>
          <w:p>
            <w:pPr>
              <w:spacing w:after="0"/>
              <w:jc w:val="left"/>
            </w:pPr>
          </w:p>
        </w:tc>
        <w:tc>
          <w:tcPr>
            <w:tcW w:type="dxa" w:w="3288"/>
          </w:tcPr>
          <w:p>
            <w:pPr>
              <w:spacing w:after="0"/>
              <w:jc w:val="left"/>
            </w:pPr>
            <w:r>
              <w:rPr>
                <w:sz w:val="16"/>
              </w:rPr>
              <w:t>$0 property; $0 crops, reported for the zone (2012 dollars)</w:t>
            </w:r>
          </w:p>
        </w:tc>
        <w:tc>
          <w:tcPr>
            <w:tcW w:type="dxa" w:w="1143"/>
          </w:tcPr>
          <w:p>
            <w:pPr>
              <w:spacing w:after="0"/>
              <w:jc w:val="right"/>
            </w:pPr>
            <w:r>
              <w:rPr>
                <w:sz w:val="16"/>
              </w:rPr>
              <w:t>0, 0</w:t>
            </w:r>
          </w:p>
        </w:tc>
        <w:tc>
          <w:tcPr>
            <w:tcW w:type="dxa" w:w="1969"/>
          </w:tcPr>
          <w:p>
            <w:pPr>
              <w:spacing w:after="0"/>
              <w:jc w:val="left"/>
            </w:pPr>
            <w:r>
              <w:rPr>
                <w:sz w:val="16"/>
              </w:rPr>
              <w:t>NWS zone ILZ003 (WINNEBAGO), zone-level: may include parts of neighboring counties</w:t>
            </w:r>
          </w:p>
        </w:tc>
        <w:tc>
          <w:tcPr>
            <w:tcW w:type="dxa" w:w="712"/>
          </w:tcPr>
          <w:p>
            <w:pPr>
              <w:spacing w:after="0"/>
              <w:jc w:val="left"/>
            </w:pPr>
          </w:p>
        </w:tc>
        <w:tc>
          <w:tcPr>
            <w:tcW w:type="dxa" w:w="2640"/>
          </w:tcPr>
          <w:p>
            <w:pPr>
              <w:spacing w:after="0"/>
              <w:jc w:val="left"/>
            </w:pPr>
            <w:r>
              <w:rPr>
                <w:sz w:val="16"/>
              </w:rPr>
              <w:t>B1-c worst recorded: Excessive Heat, Heat</w:t>
            </w:r>
          </w:p>
        </w:tc>
      </w:tr>
      <w:tr>
        <w:trPr>
          <w:cantSplit/>
        </w:trPr>
        <w:tc>
          <w:tcPr>
            <w:tcW w:type="dxa" w:w="1037"/>
          </w:tcPr>
          <w:p>
            <w:pPr>
              <w:spacing w:after="0"/>
              <w:jc w:val="left"/>
            </w:pPr>
            <w:r>
              <w:rPr>
                <w:sz w:val="16"/>
              </w:rPr>
              <w:t>2011-05-25</w:t>
            </w:r>
          </w:p>
        </w:tc>
        <w:tc>
          <w:tcPr>
            <w:tcW w:type="dxa" w:w="1314"/>
          </w:tcPr>
          <w:p>
            <w:pPr>
              <w:spacing w:after="0"/>
              <w:jc w:val="left"/>
            </w:pPr>
            <w:r>
              <w:rPr>
                <w:sz w:val="16"/>
              </w:rPr>
              <w:t>Lightning</w:t>
            </w:r>
          </w:p>
        </w:tc>
        <w:tc>
          <w:tcPr>
            <w:tcW w:type="dxa" w:w="2010"/>
          </w:tcPr>
          <w:p>
            <w:pPr>
              <w:spacing w:after="0"/>
              <w:jc w:val="left"/>
            </w:pPr>
          </w:p>
        </w:tc>
        <w:tc>
          <w:tcPr>
            <w:tcW w:type="dxa" w:w="3288"/>
          </w:tcPr>
          <w:p>
            <w:pPr>
              <w:spacing w:after="0"/>
              <w:jc w:val="left"/>
            </w:pPr>
            <w:r>
              <w:rPr>
                <w:sz w:val="16"/>
              </w:rPr>
              <w:t>$400,000 property; $0 crops (2011 dollars)</w:t>
            </w:r>
          </w:p>
        </w:tc>
        <w:tc>
          <w:tcPr>
            <w:tcW w:type="dxa" w:w="1143"/>
          </w:tcPr>
          <w:p>
            <w:pPr>
              <w:spacing w:after="0"/>
              <w:jc w:val="right"/>
            </w:pPr>
            <w:r>
              <w:rPr>
                <w:sz w:val="16"/>
              </w:rPr>
              <w:t>0, 0</w:t>
            </w:r>
          </w:p>
        </w:tc>
        <w:tc>
          <w:tcPr>
            <w:tcW w:type="dxa" w:w="1969"/>
          </w:tcPr>
          <w:p>
            <w:pPr>
              <w:spacing w:after="0"/>
              <w:jc w:val="left"/>
            </w:pPr>
            <w:r>
              <w:rPr>
                <w:sz w:val="16"/>
              </w:rPr>
              <w:t>HARLEM</w:t>
            </w:r>
          </w:p>
        </w:tc>
        <w:tc>
          <w:tcPr>
            <w:tcW w:type="dxa" w:w="712"/>
          </w:tcPr>
          <w:p>
            <w:pPr>
              <w:spacing w:after="0"/>
              <w:jc w:val="left"/>
            </w:pPr>
          </w:p>
        </w:tc>
        <w:tc>
          <w:tcPr>
            <w:tcW w:type="dxa" w:w="2640"/>
          </w:tcPr>
          <w:p>
            <w:pPr>
              <w:spacing w:after="0"/>
              <w:jc w:val="left"/>
            </w:pPr>
            <w:r>
              <w:rPr>
                <w:sz w:val="16"/>
              </w:rPr>
              <w:t>B1-c worst recorded: Lightning</w:t>
            </w:r>
          </w:p>
        </w:tc>
      </w:tr>
      <w:tr>
        <w:trPr>
          <w:cantSplit/>
        </w:trPr>
        <w:tc>
          <w:tcPr>
            <w:tcW w:type="dxa" w:w="1037"/>
          </w:tcPr>
          <w:p>
            <w:pPr>
              <w:spacing w:after="0"/>
              <w:jc w:val="left"/>
            </w:pPr>
            <w:r>
              <w:rPr>
                <w:sz w:val="16"/>
              </w:rPr>
              <w:t>2010-11-22</w:t>
            </w:r>
          </w:p>
        </w:tc>
        <w:tc>
          <w:tcPr>
            <w:tcW w:type="dxa" w:w="1314"/>
          </w:tcPr>
          <w:p>
            <w:pPr>
              <w:spacing w:after="0"/>
              <w:jc w:val="left"/>
            </w:pPr>
            <w:r>
              <w:rPr>
                <w:sz w:val="16"/>
              </w:rPr>
              <w:t>Tornado</w:t>
            </w:r>
          </w:p>
        </w:tc>
        <w:tc>
          <w:tcPr>
            <w:tcW w:type="dxa" w:w="2010"/>
          </w:tcPr>
          <w:p>
            <w:pPr>
              <w:spacing w:after="0"/>
              <w:jc w:val="left"/>
            </w:pPr>
            <w:r>
              <w:rPr>
                <w:sz w:val="16"/>
              </w:rPr>
              <w:t>EF2, 1.7 mi within this county, 200 yd wide</w:t>
            </w:r>
          </w:p>
        </w:tc>
        <w:tc>
          <w:tcPr>
            <w:tcW w:type="dxa" w:w="3288"/>
          </w:tcPr>
          <w:p>
            <w:pPr>
              <w:spacing w:after="0"/>
              <w:jc w:val="left"/>
            </w:pPr>
            <w:r>
              <w:rPr>
                <w:sz w:val="16"/>
              </w:rPr>
              <w:t>$500,000 property; $0 crops (2010 dollars)</w:t>
            </w:r>
          </w:p>
        </w:tc>
        <w:tc>
          <w:tcPr>
            <w:tcW w:type="dxa" w:w="1143"/>
          </w:tcPr>
          <w:p>
            <w:pPr>
              <w:spacing w:after="0"/>
              <w:jc w:val="right"/>
            </w:pPr>
            <w:r>
              <w:rPr>
                <w:sz w:val="16"/>
              </w:rPr>
              <w:t>0, 6</w:t>
            </w:r>
          </w:p>
        </w:tc>
        <w:tc>
          <w:tcPr>
            <w:tcW w:type="dxa" w:w="1969"/>
          </w:tcPr>
          <w:p>
            <w:pPr>
              <w:spacing w:after="0"/>
              <w:jc w:val="left"/>
            </w:pPr>
            <w:r>
              <w:rPr>
                <w:sz w:val="16"/>
              </w:rPr>
              <w:t>ROCK CUT STATE PARK to ARGYLE</w:t>
            </w:r>
          </w:p>
        </w:tc>
        <w:tc>
          <w:tcPr>
            <w:tcW w:type="dxa" w:w="712"/>
          </w:tcPr>
          <w:p>
            <w:pPr>
              <w:spacing w:after="0"/>
              <w:jc w:val="left"/>
            </w:pPr>
          </w:p>
        </w:tc>
        <w:tc>
          <w:tcPr>
            <w:tcW w:type="dxa" w:w="2640"/>
          </w:tcPr>
          <w:p>
            <w:pPr>
              <w:spacing w:after="0"/>
              <w:jc w:val="left"/>
            </w:pPr>
            <w:r>
              <w:rPr>
                <w:sz w:val="16"/>
              </w:rPr>
              <w:t>B1-c worst recorded: Tornado</w:t>
            </w:r>
          </w:p>
        </w:tc>
      </w:tr>
      <w:tr>
        <w:trPr>
          <w:cantSplit/>
        </w:trPr>
        <w:tc>
          <w:tcPr>
            <w:tcW w:type="dxa" w:w="1037"/>
          </w:tcPr>
          <w:p>
            <w:pPr>
              <w:spacing w:after="0"/>
              <w:jc w:val="left"/>
            </w:pPr>
            <w:r>
              <w:rPr>
                <w:sz w:val="16"/>
              </w:rPr>
              <w:t>2006-09-04</w:t>
            </w:r>
          </w:p>
        </w:tc>
        <w:tc>
          <w:tcPr>
            <w:tcW w:type="dxa" w:w="1314"/>
          </w:tcPr>
          <w:p>
            <w:pPr>
              <w:spacing w:after="0"/>
              <w:jc w:val="left"/>
            </w:pPr>
            <w:r>
              <w:rPr>
                <w:sz w:val="16"/>
              </w:rPr>
              <w:t>Flash Flood</w:t>
            </w:r>
          </w:p>
        </w:tc>
        <w:tc>
          <w:tcPr>
            <w:tcW w:type="dxa" w:w="2010"/>
          </w:tcPr>
          <w:p>
            <w:pPr>
              <w:spacing w:after="0"/>
              <w:jc w:val="left"/>
            </w:pPr>
          </w:p>
        </w:tc>
        <w:tc>
          <w:tcPr>
            <w:tcW w:type="dxa" w:w="3288"/>
          </w:tcPr>
          <w:p>
            <w:pPr>
              <w:spacing w:after="0"/>
              <w:jc w:val="left"/>
            </w:pPr>
            <w:r>
              <w:rPr>
                <w:sz w:val="16"/>
              </w:rPr>
              <w:t>$20,000,000 property; crops not reported (2006 dollars)</w:t>
            </w:r>
          </w:p>
        </w:tc>
        <w:tc>
          <w:tcPr>
            <w:tcW w:type="dxa" w:w="1143"/>
          </w:tcPr>
          <w:p>
            <w:pPr>
              <w:spacing w:after="0"/>
              <w:jc w:val="right"/>
            </w:pPr>
            <w:r>
              <w:rPr>
                <w:sz w:val="16"/>
              </w:rPr>
              <w:t>0, 0</w:t>
            </w:r>
          </w:p>
        </w:tc>
        <w:tc>
          <w:tcPr>
            <w:tcW w:type="dxa" w:w="1969"/>
          </w:tcPr>
          <w:p>
            <w:pPr>
              <w:spacing w:after="0"/>
              <w:jc w:val="left"/>
            </w:pPr>
            <w:r>
              <w:rPr>
                <w:sz w:val="16"/>
              </w:rPr>
              <w:t>ROCKFORD</w:t>
            </w:r>
          </w:p>
        </w:tc>
        <w:tc>
          <w:tcPr>
            <w:tcW w:type="dxa" w:w="712"/>
          </w:tcPr>
          <w:p>
            <w:pPr>
              <w:spacing w:after="0"/>
              <w:jc w:val="left"/>
            </w:pPr>
          </w:p>
        </w:tc>
        <w:tc>
          <w:tcPr>
            <w:tcW w:type="dxa" w:w="26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2003-07-05</w:t>
            </w:r>
          </w:p>
        </w:tc>
        <w:tc>
          <w:tcPr>
            <w:tcW w:type="dxa" w:w="1314"/>
          </w:tcPr>
          <w:p>
            <w:pPr>
              <w:spacing w:after="0"/>
              <w:jc w:val="left"/>
            </w:pPr>
            <w:r>
              <w:rPr>
                <w:sz w:val="16"/>
              </w:rPr>
              <w:t>Thunderstorm Wind</w:t>
            </w:r>
          </w:p>
        </w:tc>
        <w:tc>
          <w:tcPr>
            <w:tcW w:type="dxa" w:w="2010"/>
          </w:tcPr>
          <w:p>
            <w:pPr>
              <w:spacing w:after="0"/>
              <w:jc w:val="left"/>
            </w:pPr>
            <w:r>
              <w:rPr>
                <w:sz w:val="16"/>
              </w:rPr>
              <w:t>90 kt (104 mph) measured gust</w:t>
            </w:r>
          </w:p>
        </w:tc>
        <w:tc>
          <w:tcPr>
            <w:tcW w:type="dxa" w:w="3288"/>
          </w:tcPr>
          <w:p>
            <w:pPr>
              <w:spacing w:after="0"/>
              <w:jc w:val="left"/>
            </w:pPr>
            <w:r>
              <w:rPr>
                <w:sz w:val="16"/>
              </w:rPr>
              <w:t>$5,000,000 property; crops not reported (2003 dollars)</w:t>
            </w:r>
          </w:p>
        </w:tc>
        <w:tc>
          <w:tcPr>
            <w:tcW w:type="dxa" w:w="1143"/>
          </w:tcPr>
          <w:p>
            <w:pPr>
              <w:spacing w:after="0"/>
              <w:jc w:val="right"/>
            </w:pPr>
            <w:r>
              <w:rPr>
                <w:sz w:val="16"/>
              </w:rPr>
              <w:t>0, 0</w:t>
            </w:r>
          </w:p>
        </w:tc>
        <w:tc>
          <w:tcPr>
            <w:tcW w:type="dxa" w:w="1969"/>
          </w:tcPr>
          <w:p>
            <w:pPr>
              <w:spacing w:after="0"/>
              <w:jc w:val="left"/>
            </w:pPr>
            <w:r>
              <w:rPr>
                <w:sz w:val="16"/>
              </w:rPr>
              <w:t>PECATONICA</w:t>
            </w:r>
          </w:p>
        </w:tc>
        <w:tc>
          <w:tcPr>
            <w:tcW w:type="dxa" w:w="712"/>
          </w:tcPr>
          <w:p>
            <w:pPr>
              <w:spacing w:after="0"/>
              <w:jc w:val="left"/>
            </w:pPr>
          </w:p>
        </w:tc>
        <w:tc>
          <w:tcPr>
            <w:tcW w:type="dxa" w:w="2640"/>
          </w:tcPr>
          <w:p>
            <w:pPr>
              <w:spacing w:after="0"/>
              <w:jc w:val="left"/>
            </w:pPr>
            <w:r>
              <w:rPr>
                <w:sz w:val="16"/>
              </w:rPr>
              <w:t>B1-c worst recorded: Thunderstorm Wind</w:t>
            </w:r>
          </w:p>
        </w:tc>
      </w:tr>
      <w:tr>
        <w:trPr>
          <w:cantSplit/>
        </w:trPr>
        <w:tc>
          <w:tcPr>
            <w:tcW w:type="dxa" w:w="1037"/>
          </w:tcPr>
          <w:p>
            <w:pPr>
              <w:spacing w:after="0"/>
              <w:jc w:val="left"/>
            </w:pPr>
            <w:r>
              <w:rPr>
                <w:sz w:val="16"/>
              </w:rPr>
              <w:t>1999-06-05</w:t>
            </w:r>
          </w:p>
        </w:tc>
        <w:tc>
          <w:tcPr>
            <w:tcW w:type="dxa" w:w="1314"/>
          </w:tcPr>
          <w:p>
            <w:pPr>
              <w:spacing w:after="0"/>
              <w:jc w:val="left"/>
            </w:pPr>
            <w:r>
              <w:rPr>
                <w:sz w:val="16"/>
              </w:rPr>
              <w:t>Heat</w:t>
            </w:r>
          </w:p>
        </w:tc>
        <w:tc>
          <w:tcPr>
            <w:tcW w:type="dxa" w:w="2010"/>
          </w:tcPr>
          <w:p>
            <w:pPr>
              <w:spacing w:after="0"/>
              <w:jc w:val="left"/>
            </w:pPr>
          </w:p>
        </w:tc>
        <w:tc>
          <w:tcPr>
            <w:tcW w:type="dxa" w:w="3288"/>
          </w:tcPr>
          <w:p>
            <w:pPr>
              <w:spacing w:after="0"/>
              <w:jc w:val="left"/>
            </w:pPr>
            <w:r>
              <w:rPr>
                <w:sz w:val="16"/>
              </w:rPr>
              <w:t>damage not reported</w:t>
            </w:r>
          </w:p>
        </w:tc>
        <w:tc>
          <w:tcPr>
            <w:tcW w:type="dxa" w:w="1143"/>
          </w:tcPr>
          <w:p>
            <w:pPr>
              <w:spacing w:after="0"/>
              <w:jc w:val="right"/>
            </w:pPr>
            <w:r>
              <w:rPr>
                <w:sz w:val="16"/>
              </w:rPr>
              <w:t>2, 0</w:t>
            </w:r>
          </w:p>
        </w:tc>
        <w:tc>
          <w:tcPr>
            <w:tcW w:type="dxa" w:w="1969"/>
          </w:tcPr>
          <w:p>
            <w:pPr>
              <w:spacing w:after="0"/>
              <w:jc w:val="left"/>
            </w:pPr>
            <w:r>
              <w:rPr>
                <w:sz w:val="16"/>
              </w:rPr>
              <w:t>NWS zone ILZ003 (WINNEBAGO), zone-level: may include parts of neighboring counties</w:t>
            </w:r>
          </w:p>
        </w:tc>
        <w:tc>
          <w:tcPr>
            <w:tcW w:type="dxa" w:w="712"/>
          </w:tcPr>
          <w:p>
            <w:pPr>
              <w:spacing w:after="0"/>
              <w:jc w:val="left"/>
            </w:pPr>
          </w:p>
        </w:tc>
        <w:tc>
          <w:tcPr>
            <w:tcW w:type="dxa" w:w="2640"/>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314"/>
          </w:tcPr>
          <w:p>
            <w:pPr>
              <w:spacing w:after="0"/>
              <w:jc w:val="left"/>
            </w:pPr>
            <w:r>
              <w:rPr>
                <w:sz w:val="16"/>
              </w:rPr>
              <w:t>High Wind</w:t>
            </w:r>
          </w:p>
        </w:tc>
        <w:tc>
          <w:tcPr>
            <w:tcW w:type="dxa" w:w="2010"/>
          </w:tcPr>
          <w:p>
            <w:pPr>
              <w:spacing w:after="0"/>
              <w:jc w:val="left"/>
            </w:pPr>
            <w:r>
              <w:rPr>
                <w:sz w:val="16"/>
              </w:rPr>
              <w:t>56 kt (64 mph), measurement type not recorded</w:t>
            </w:r>
          </w:p>
        </w:tc>
        <w:tc>
          <w:tcPr>
            <w:tcW w:type="dxa" w:w="3288"/>
          </w:tcPr>
          <w:p>
            <w:pPr>
              <w:spacing w:after="0"/>
              <w:jc w:val="left"/>
            </w:pPr>
            <w:r>
              <w:rPr>
                <w:sz w:val="16"/>
              </w:rPr>
              <w:t>damage not reported</w:t>
            </w:r>
          </w:p>
        </w:tc>
        <w:tc>
          <w:tcPr>
            <w:tcW w:type="dxa" w:w="1143"/>
          </w:tcPr>
          <w:p>
            <w:pPr>
              <w:spacing w:after="0"/>
              <w:jc w:val="right"/>
            </w:pPr>
            <w:r>
              <w:rPr>
                <w:sz w:val="16"/>
              </w:rPr>
              <w:t>0, 0</w:t>
            </w:r>
          </w:p>
        </w:tc>
        <w:tc>
          <w:tcPr>
            <w:tcW w:type="dxa" w:w="1969"/>
          </w:tcPr>
          <w:p>
            <w:pPr>
              <w:spacing w:after="0"/>
              <w:jc w:val="left"/>
            </w:pPr>
            <w:r>
              <w:rPr>
                <w:sz w:val="16"/>
              </w:rPr>
              <w:t>NWS zone ILZ003 (WINNEBAGO), zone-level: may include parts of neighboring counties</w:t>
            </w:r>
          </w:p>
        </w:tc>
        <w:tc>
          <w:tcPr>
            <w:tcW w:type="dxa" w:w="712"/>
          </w:tcPr>
          <w:p>
            <w:pPr>
              <w:spacing w:after="0"/>
              <w:jc w:val="left"/>
            </w:pPr>
          </w:p>
        </w:tc>
        <w:tc>
          <w:tcPr>
            <w:tcW w:type="dxa" w:w="2640"/>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5.74</w:t>
            </w:r>
          </w:p>
        </w:tc>
        <w:tc>
          <w:tcPr>
            <w:tcW w:type="dxa" w:w="1474"/>
          </w:tcPr>
          <w:p>
            <w:pPr>
              <w:spacing w:after="0"/>
              <w:jc w:val="left"/>
            </w:pPr>
            <w:r>
              <w:rPr>
                <w:sz w:val="16"/>
              </w:rPr>
              <w:t>event-days per year</w:t>
            </w:r>
          </w:p>
        </w:tc>
        <w:tc>
          <w:tcPr>
            <w:tcW w:type="dxa" w:w="1599"/>
          </w:tcPr>
          <w:p>
            <w:pPr>
              <w:spacing w:after="0"/>
              <w:jc w:val="left"/>
            </w:pPr>
            <w:r>
              <w:rPr>
                <w:sz w:val="16"/>
              </w:rPr>
              <w:t>about 5.74 days per year</w:t>
            </w:r>
          </w:p>
        </w:tc>
        <w:tc>
          <w:tcPr>
            <w:tcW w:type="dxa" w:w="1037"/>
          </w:tcPr>
          <w:p>
            <w:pPr>
              <w:spacing w:after="0"/>
              <w:jc w:val="left"/>
            </w:pPr>
            <w:r>
              <w:rPr>
                <w:sz w:val="16"/>
              </w:rPr>
              <w:t>Likely</w:t>
            </w:r>
          </w:p>
        </w:tc>
        <w:tc>
          <w:tcPr>
            <w:tcW w:type="dxa" w:w="1798"/>
          </w:tcPr>
          <w:p>
            <w:pPr>
              <w:spacing w:after="0"/>
              <w:jc w:val="left"/>
            </w:pPr>
            <w:r>
              <w:rPr>
                <w:sz w:val="16"/>
              </w:rPr>
              <w:t>event-days in 15 of 30 years, 1996 to 2025 (50%)</w:t>
            </w:r>
          </w:p>
        </w:tc>
        <w:tc>
          <w:tcPr>
            <w:tcW w:type="dxa" w:w="1530"/>
          </w:tcPr>
          <w:p>
            <w:pPr>
              <w:spacing w:after="0"/>
              <w:jc w:val="right"/>
            </w:pPr>
            <w:r>
              <w:rPr>
                <w:sz w:val="16"/>
              </w:rPr>
              <w:t>109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9.94</w:t>
            </w:r>
          </w:p>
        </w:tc>
        <w:tc>
          <w:tcPr>
            <w:tcW w:type="dxa" w:w="1474"/>
          </w:tcPr>
          <w:p>
            <w:pPr>
              <w:spacing w:after="0"/>
              <w:jc w:val="left"/>
            </w:pPr>
            <w:r>
              <w:rPr>
                <w:sz w:val="16"/>
              </w:rPr>
              <w:t>event-days per year</w:t>
            </w:r>
          </w:p>
        </w:tc>
        <w:tc>
          <w:tcPr>
            <w:tcW w:type="dxa" w:w="1599"/>
          </w:tcPr>
          <w:p>
            <w:pPr>
              <w:spacing w:after="0"/>
              <w:jc w:val="left"/>
            </w:pPr>
            <w:r>
              <w:rPr>
                <w:sz w:val="16"/>
              </w:rPr>
              <w:t>about 9.94 days per year</w:t>
            </w:r>
          </w:p>
        </w:tc>
        <w:tc>
          <w:tcPr>
            <w:tcW w:type="dxa" w:w="1037"/>
          </w:tcPr>
          <w:p>
            <w:pPr>
              <w:spacing w:after="0"/>
              <w:jc w:val="left"/>
            </w:pPr>
            <w:r>
              <w:rPr>
                <w:sz w:val="16"/>
              </w:rPr>
              <w:t>Likely</w:t>
            </w:r>
          </w:p>
        </w:tc>
        <w:tc>
          <w:tcPr>
            <w:tcW w:type="dxa" w:w="1798"/>
          </w:tcPr>
          <w:p>
            <w:pPr>
              <w:spacing w:after="0"/>
              <w:jc w:val="left"/>
            </w:pPr>
            <w:r>
              <w:rPr>
                <w:sz w:val="16"/>
              </w:rPr>
              <w:t>event-days in 7 of 30 years, 1996 to 2025 (23.3%)</w:t>
            </w:r>
          </w:p>
        </w:tc>
        <w:tc>
          <w:tcPr>
            <w:tcW w:type="dxa" w:w="1530"/>
          </w:tcPr>
          <w:p>
            <w:pPr>
              <w:spacing w:after="0"/>
              <w:jc w:val="right"/>
            </w:pPr>
            <w:r>
              <w:rPr>
                <w:sz w:val="16"/>
              </w:rPr>
              <w:t>301</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9.94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0.00102</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4.52</w:t>
            </w:r>
          </w:p>
        </w:tc>
        <w:tc>
          <w:tcPr>
            <w:tcW w:type="dxa" w:w="1474"/>
          </w:tcPr>
          <w:p>
            <w:pPr>
              <w:spacing w:after="0"/>
              <w:jc w:val="left"/>
            </w:pPr>
            <w:r>
              <w:rPr>
                <w:sz w:val="16"/>
              </w:rPr>
              <w:t>events per year</w:t>
            </w:r>
          </w:p>
        </w:tc>
        <w:tc>
          <w:tcPr>
            <w:tcW w:type="dxa" w:w="1599"/>
          </w:tcPr>
          <w:p>
            <w:pPr>
              <w:spacing w:after="0"/>
              <w:jc w:val="left"/>
            </w:pPr>
            <w:r>
              <w:rPr>
                <w:sz w:val="16"/>
              </w:rPr>
              <w:t>about 4.52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171.6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3.26</w:t>
            </w:r>
          </w:p>
        </w:tc>
        <w:tc>
          <w:tcPr>
            <w:tcW w:type="dxa" w:w="1474"/>
          </w:tcPr>
          <w:p>
            <w:pPr>
              <w:spacing w:after="0"/>
              <w:jc w:val="left"/>
            </w:pPr>
            <w:r>
              <w:rPr>
                <w:sz w:val="16"/>
              </w:rPr>
              <w:t>event-days per year</w:t>
            </w:r>
          </w:p>
        </w:tc>
        <w:tc>
          <w:tcPr>
            <w:tcW w:type="dxa" w:w="1599"/>
          </w:tcPr>
          <w:p>
            <w:pPr>
              <w:spacing w:after="0"/>
              <w:jc w:val="left"/>
            </w:pPr>
            <w:r>
              <w:rPr>
                <w:sz w:val="16"/>
              </w:rPr>
              <w:t>about 3.26 days per year</w:t>
            </w:r>
          </w:p>
        </w:tc>
        <w:tc>
          <w:tcPr>
            <w:tcW w:type="dxa" w:w="1037"/>
          </w:tcPr>
          <w:p>
            <w:pPr>
              <w:spacing w:after="0"/>
              <w:jc w:val="left"/>
            </w:pPr>
            <w:r>
              <w:rPr>
                <w:sz w:val="16"/>
              </w:rPr>
              <w:t>Likely</w:t>
            </w:r>
          </w:p>
        </w:tc>
        <w:tc>
          <w:tcPr>
            <w:tcW w:type="dxa" w:w="1798"/>
          </w:tcPr>
          <w:p>
            <w:pPr>
              <w:spacing w:after="0"/>
              <w:jc w:val="left"/>
            </w:pPr>
            <w:r>
              <w:rPr>
                <w:sz w:val="16"/>
              </w:rPr>
              <w:t>event-days in 7 of 30 years, 1996 to 2025 (23.3%)</w:t>
            </w:r>
          </w:p>
        </w:tc>
        <w:tc>
          <w:tcPr>
            <w:tcW w:type="dxa" w:w="1530"/>
          </w:tcPr>
          <w:p>
            <w:pPr>
              <w:spacing w:after="0"/>
              <w:jc w:val="right"/>
            </w:pPr>
            <w:r>
              <w:rPr>
                <w:sz w:val="16"/>
              </w:rPr>
              <w:t>54</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3.26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0.00575</w:t>
            </w:r>
          </w:p>
        </w:tc>
        <w:tc>
          <w:tcPr>
            <w:tcW w:type="dxa" w:w="1474"/>
          </w:tcPr>
          <w:p>
            <w:pPr>
              <w:spacing w:after="0"/>
              <w:jc w:val="left"/>
            </w:pPr>
            <w:r>
              <w:rPr>
                <w:sz w:val="16"/>
              </w:rPr>
              <w:t>events per year</w:t>
            </w:r>
          </w:p>
        </w:tc>
        <w:tc>
          <w:tcPr>
            <w:tcW w:type="dxa" w:w="1599"/>
          </w:tcPr>
          <w:p>
            <w:pPr>
              <w:spacing w:after="0"/>
              <w:jc w:val="left"/>
            </w:pPr>
            <w:r>
              <w:rPr>
                <w:sz w:val="16"/>
              </w:rPr>
              <w:t>about 1 in 174 years</w:t>
            </w:r>
          </w:p>
        </w:tc>
        <w:tc>
          <w:tcPr>
            <w:tcW w:type="dxa" w:w="1037"/>
          </w:tcPr>
          <w:p>
            <w:pPr>
              <w:spacing w:after="0"/>
              <w:jc w:val="left"/>
            </w:pPr>
            <w:r>
              <w:rPr>
                <w:sz w:val="16"/>
              </w:rPr>
              <w:t>Unlikely</w:t>
            </w:r>
          </w:p>
        </w:tc>
        <w:tc>
          <w:tcPr>
            <w:tcW w:type="dxa" w:w="1798"/>
          </w:tcPr>
          <w:p>
            <w:pPr>
              <w:spacing w:after="0"/>
              <w:jc w:val="left"/>
            </w:pPr>
            <w:r>
              <w:rPr>
                <w:sz w:val="16"/>
              </w:rPr>
              <w:t>FEMA annualized frequency (modeled)</w:t>
            </w:r>
          </w:p>
        </w:tc>
        <w:tc>
          <w:tcPr>
            <w:tcW w:type="dxa" w:w="1530"/>
          </w:tcPr>
          <w:p>
            <w:pPr>
              <w:spacing w:after="0"/>
              <w:jc w:val="right"/>
            </w:pPr>
            <w:r>
              <w:rPr>
                <w:sz w:val="16"/>
              </w:rPr>
              <w:t>2</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0.717</w:t>
            </w:r>
          </w:p>
        </w:tc>
        <w:tc>
          <w:tcPr>
            <w:tcW w:type="dxa" w:w="1474"/>
          </w:tcPr>
          <w:p>
            <w:pPr>
              <w:spacing w:after="0"/>
              <w:jc w:val="left"/>
            </w:pPr>
            <w:r>
              <w:rPr>
                <w:sz w:val="16"/>
              </w:rPr>
              <w:t>event-days per year</w:t>
            </w:r>
          </w:p>
        </w:tc>
        <w:tc>
          <w:tcPr>
            <w:tcW w:type="dxa" w:w="1599"/>
          </w:tcPr>
          <w:p>
            <w:pPr>
              <w:spacing w:after="0"/>
              <w:jc w:val="left"/>
            </w:pPr>
            <w:r>
              <w:rPr>
                <w:sz w:val="16"/>
              </w:rPr>
              <w:t>about 0.717 days per year</w:t>
            </w:r>
          </w:p>
        </w:tc>
        <w:tc>
          <w:tcPr>
            <w:tcW w:type="dxa" w:w="1037"/>
          </w:tcPr>
          <w:p>
            <w:pPr>
              <w:spacing w:after="0"/>
              <w:jc w:val="left"/>
            </w:pPr>
            <w:r>
              <w:rPr>
                <w:sz w:val="16"/>
              </w:rPr>
              <w:t>Likely</w:t>
            </w:r>
          </w:p>
        </w:tc>
        <w:tc>
          <w:tcPr>
            <w:tcW w:type="dxa" w:w="1798"/>
          </w:tcPr>
          <w:p>
            <w:pPr>
              <w:spacing w:after="0"/>
              <w:jc w:val="left"/>
            </w:pPr>
            <w:r>
              <w:rPr>
                <w:sz w:val="16"/>
              </w:rPr>
              <w:t>event-days in 5 of 30 years, 1996 to 2025 (16.7%)</w:t>
            </w:r>
          </w:p>
        </w:tc>
        <w:tc>
          <w:tcPr>
            <w:tcW w:type="dxa" w:w="1530"/>
          </w:tcPr>
          <w:p>
            <w:pPr>
              <w:spacing w:after="0"/>
              <w:jc w:val="right"/>
            </w:pPr>
            <w:r>
              <w:rPr>
                <w:sz w:val="16"/>
              </w:rPr>
              <w:t>49</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2.07</w:t>
            </w:r>
          </w:p>
        </w:tc>
        <w:tc>
          <w:tcPr>
            <w:tcW w:type="dxa" w:w="1474"/>
          </w:tcPr>
          <w:p>
            <w:pPr>
              <w:spacing w:after="0"/>
              <w:jc w:val="left"/>
            </w:pPr>
            <w:r>
              <w:rPr>
                <w:sz w:val="16"/>
              </w:rPr>
              <w:t>event-days per year</w:t>
            </w:r>
          </w:p>
        </w:tc>
        <w:tc>
          <w:tcPr>
            <w:tcW w:type="dxa" w:w="1599"/>
          </w:tcPr>
          <w:p>
            <w:pPr>
              <w:spacing w:after="0"/>
              <w:jc w:val="left"/>
            </w:pPr>
            <w:r>
              <w:rPr>
                <w:sz w:val="16"/>
              </w:rPr>
              <w:t>about 2.07 days per year</w:t>
            </w:r>
          </w:p>
        </w:tc>
        <w:tc>
          <w:tcPr>
            <w:tcW w:type="dxa" w:w="1037"/>
          </w:tcPr>
          <w:p>
            <w:pPr>
              <w:spacing w:after="0"/>
              <w:jc w:val="left"/>
            </w:pPr>
            <w:r>
              <w:rPr>
                <w:sz w:val="16"/>
              </w:rPr>
              <w:t>Highly likely</w:t>
            </w:r>
          </w:p>
        </w:tc>
        <w:tc>
          <w:tcPr>
            <w:tcW w:type="dxa" w:w="1798"/>
          </w:tcPr>
          <w:p>
            <w:pPr>
              <w:spacing w:after="0"/>
              <w:jc w:val="left"/>
            </w:pPr>
            <w:r>
              <w:rPr>
                <w:sz w:val="16"/>
              </w:rPr>
              <w:t>event-days in 27 of 30 years, 1996 to 2025 (90%)</w:t>
            </w:r>
          </w:p>
        </w:tc>
        <w:tc>
          <w:tcPr>
            <w:tcW w:type="dxa" w:w="1530"/>
          </w:tcPr>
          <w:p>
            <w:pPr>
              <w:spacing w:after="0"/>
              <w:jc w:val="right"/>
            </w:pPr>
            <w:r>
              <w:rPr>
                <w:sz w:val="16"/>
              </w:rPr>
              <w:t>58</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0.0898</w:t>
            </w:r>
          </w:p>
        </w:tc>
        <w:tc>
          <w:tcPr>
            <w:tcW w:type="dxa" w:w="1474"/>
          </w:tcPr>
          <w:p>
            <w:pPr>
              <w:spacing w:after="0"/>
              <w:jc w:val="left"/>
            </w:pPr>
            <w:r>
              <w:rPr>
                <w:sz w:val="16"/>
              </w:rPr>
              <w:t>events per year (modeled)</w:t>
            </w:r>
          </w:p>
        </w:tc>
        <w:tc>
          <w:tcPr>
            <w:tcW w:type="dxa" w:w="1599"/>
          </w:tcPr>
          <w:p>
            <w:pPr>
              <w:spacing w:after="0"/>
              <w:jc w:val="left"/>
            </w:pPr>
            <w:r>
              <w:rPr>
                <w:sz w:val="16"/>
              </w:rPr>
              <w:t>about 1 in 11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40</w:t>
            </w:r>
          </w:p>
        </w:tc>
        <w:tc>
          <w:tcPr>
            <w:tcW w:type="dxa" w:w="1474"/>
          </w:tcPr>
          <w:p>
            <w:pPr>
              <w:spacing w:after="0"/>
              <w:jc w:val="left"/>
            </w:pPr>
            <w:r>
              <w:rPr>
                <w:sz w:val="16"/>
              </w:rPr>
              <w:t>days per year with a strike</w:t>
            </w:r>
          </w:p>
        </w:tc>
        <w:tc>
          <w:tcPr>
            <w:tcW w:type="dxa" w:w="1599"/>
          </w:tcPr>
          <w:p>
            <w:pPr>
              <w:spacing w:after="0"/>
              <w:jc w:val="left"/>
            </w:pPr>
            <w:r>
              <w:rPr>
                <w:sz w:val="16"/>
              </w:rPr>
              <w:t>about 40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6.05</w:t>
            </w:r>
          </w:p>
        </w:tc>
        <w:tc>
          <w:tcPr>
            <w:tcW w:type="dxa" w:w="1474"/>
          </w:tcPr>
          <w:p>
            <w:pPr>
              <w:spacing w:after="0"/>
              <w:jc w:val="left"/>
            </w:pPr>
            <w:r>
              <w:rPr>
                <w:sz w:val="16"/>
              </w:rPr>
              <w:t>events per year</w:t>
            </w:r>
          </w:p>
        </w:tc>
        <w:tc>
          <w:tcPr>
            <w:tcW w:type="dxa" w:w="1599"/>
          </w:tcPr>
          <w:p>
            <w:pPr>
              <w:spacing w:after="0"/>
              <w:jc w:val="left"/>
            </w:pPr>
            <w:r>
              <w:rPr>
                <w:sz w:val="16"/>
              </w:rPr>
              <w:t>about 6.05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231</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0.436</w:t>
            </w:r>
          </w:p>
        </w:tc>
        <w:tc>
          <w:tcPr>
            <w:tcW w:type="dxa" w:w="1474"/>
          </w:tcPr>
          <w:p>
            <w:pPr>
              <w:spacing w:after="0"/>
              <w:jc w:val="left"/>
            </w:pPr>
            <w:r>
              <w:rPr>
                <w:sz w:val="16"/>
              </w:rPr>
              <w:t>events per year</w:t>
            </w:r>
          </w:p>
        </w:tc>
        <w:tc>
          <w:tcPr>
            <w:tcW w:type="dxa" w:w="1599"/>
          </w:tcPr>
          <w:p>
            <w:pPr>
              <w:spacing w:after="0"/>
              <w:jc w:val="left"/>
            </w:pPr>
            <w:r>
              <w:rPr>
                <w:sz w:val="16"/>
              </w:rPr>
              <w:t>about 1 in 2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0.0000996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0.00996%</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14.7</w:t>
            </w:r>
          </w:p>
        </w:tc>
        <w:tc>
          <w:tcPr>
            <w:tcW w:type="dxa" w:w="1474"/>
          </w:tcPr>
          <w:p>
            <w:pPr>
              <w:spacing w:after="0"/>
              <w:jc w:val="left"/>
            </w:pPr>
            <w:r>
              <w:rPr>
                <w:sz w:val="16"/>
              </w:rPr>
              <w:t>event-days per year</w:t>
            </w:r>
          </w:p>
        </w:tc>
        <w:tc>
          <w:tcPr>
            <w:tcW w:type="dxa" w:w="1599"/>
          </w:tcPr>
          <w:p>
            <w:pPr>
              <w:spacing w:after="0"/>
              <w:jc w:val="left"/>
            </w:pPr>
            <w:r>
              <w:rPr>
                <w:sz w:val="16"/>
              </w:rPr>
              <w:t>about 14.7 days per year</w:t>
            </w:r>
          </w:p>
        </w:tc>
        <w:tc>
          <w:tcPr>
            <w:tcW w:type="dxa" w:w="1037"/>
          </w:tcPr>
          <w:p>
            <w:pPr>
              <w:spacing w:after="0"/>
              <w:jc w:val="left"/>
            </w:pPr>
            <w:r>
              <w:rPr>
                <w:sz w:val="16"/>
              </w:rPr>
              <w:t>Likely</w:t>
            </w:r>
          </w:p>
        </w:tc>
        <w:tc>
          <w:tcPr>
            <w:tcW w:type="dxa" w:w="1798"/>
          </w:tcPr>
          <w:p>
            <w:pPr>
              <w:spacing w:after="0"/>
              <w:jc w:val="left"/>
            </w:pPr>
            <w:r>
              <w:rPr>
                <w:sz w:val="16"/>
              </w:rPr>
              <w:t>event-days in 25 of 30 years, 1996 to 2025 (83.3%)</w:t>
            </w:r>
          </w:p>
        </w:tc>
        <w:tc>
          <w:tcPr>
            <w:tcW w:type="dxa" w:w="1530"/>
          </w:tcPr>
          <w:p>
            <w:pPr>
              <w:spacing w:after="0"/>
              <w:jc w:val="right"/>
            </w:pPr>
            <w:r>
              <w:rPr>
                <w:sz w:val="16"/>
              </w:rPr>
              <w:t>280</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239</w:t>
            </w:r>
          </w:p>
        </w:tc>
        <w:tc>
          <w:tcPr>
            <w:tcW w:type="dxa" w:w="1476"/>
          </w:tcPr>
          <w:p>
            <w:pPr>
              <w:spacing w:after="0"/>
              <w:jc w:val="right"/>
            </w:pPr>
            <w:r>
              <w:rPr>
                <w:sz w:val="16"/>
              </w:rPr>
              <w:t>30</w:t>
            </w:r>
          </w:p>
        </w:tc>
        <w:tc>
          <w:tcPr>
            <w:tcW w:type="dxa" w:w="1476"/>
          </w:tcPr>
          <w:p>
            <w:pPr>
              <w:spacing w:after="0"/>
              <w:jc w:val="right"/>
            </w:pPr>
            <w:r>
              <w:rPr>
                <w:sz w:val="16"/>
              </w:rPr>
              <w:t>7.97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80</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80</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80</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80</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80 of 80</w:t>
            </w:r>
          </w:p>
        </w:tc>
        <w:tc>
          <w:tcPr>
            <w:tcW w:type="dxa" w:w="838"/>
          </w:tcPr>
          <w:p>
            <w:pPr>
              <w:spacing w:after="0"/>
              <w:jc w:val="right"/>
            </w:pPr>
            <w:r>
              <w:rPr>
                <w:sz w:val="16"/>
              </w:rPr>
              <w:t>15.8</w:t>
            </w:r>
          </w:p>
        </w:tc>
        <w:tc>
          <w:tcPr>
            <w:tcW w:type="dxa" w:w="680"/>
          </w:tcPr>
          <w:p>
            <w:pPr>
              <w:spacing w:after="0"/>
              <w:jc w:val="right"/>
            </w:pPr>
            <w:r>
              <w:rPr>
                <w:sz w:val="16"/>
              </w:rPr>
              <w:t>86.5</w:t>
            </w:r>
          </w:p>
        </w:tc>
        <w:tc>
          <w:tcPr>
            <w:tcW w:type="dxa" w:w="648"/>
          </w:tcPr>
          <w:p>
            <w:pPr>
              <w:spacing w:after="0"/>
              <w:jc w:val="right"/>
            </w:pPr>
            <w:r>
              <w:rPr>
                <w:sz w:val="16"/>
              </w:rPr>
              <w:t>95.8</w:t>
            </w:r>
          </w:p>
        </w:tc>
        <w:tc>
          <w:tcPr>
            <w:tcW w:type="dxa" w:w="4484"/>
          </w:tcPr>
          <w:p>
            <w:pPr>
              <w:spacing w:after="0"/>
              <w:jc w:val="left"/>
            </w:pPr>
            <w:r>
              <w:rPr>
                <w:sz w:val="16"/>
              </w:rPr>
              <w:t>Very High 1, Relatively High 64, Relatively Moderate 14,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35 of 80</w:t>
            </w:r>
          </w:p>
        </w:tc>
        <w:tc>
          <w:tcPr>
            <w:tcW w:type="dxa" w:w="838"/>
          </w:tcPr>
          <w:p>
            <w:pPr>
              <w:spacing w:after="0"/>
              <w:jc w:val="right"/>
            </w:pPr>
            <w:r>
              <w:rPr>
                <w:sz w:val="16"/>
              </w:rPr>
              <w:t>68.3</w:t>
            </w:r>
          </w:p>
        </w:tc>
        <w:tc>
          <w:tcPr>
            <w:tcW w:type="dxa" w:w="680"/>
          </w:tcPr>
          <w:p>
            <w:pPr>
              <w:spacing w:after="0"/>
              <w:jc w:val="right"/>
            </w:pPr>
            <w:r>
              <w:rPr>
                <w:sz w:val="16"/>
              </w:rPr>
              <w:t>78.4</w:t>
            </w:r>
          </w:p>
        </w:tc>
        <w:tc>
          <w:tcPr>
            <w:tcW w:type="dxa" w:w="648"/>
          </w:tcPr>
          <w:p>
            <w:pPr>
              <w:spacing w:after="0"/>
              <w:jc w:val="right"/>
            </w:pPr>
            <w:r>
              <w:rPr>
                <w:sz w:val="16"/>
              </w:rPr>
              <w:t>93.2</w:t>
            </w:r>
          </w:p>
        </w:tc>
        <w:tc>
          <w:tcPr>
            <w:tcW w:type="dxa" w:w="4484"/>
          </w:tcPr>
          <w:p>
            <w:pPr>
              <w:spacing w:after="0"/>
              <w:jc w:val="left"/>
            </w:pPr>
            <w:r>
              <w:rPr>
                <w:sz w:val="16"/>
              </w:rPr>
              <w:t>Relatively Moderate 3, Relatively Low 11, Very Low 21, No Rating 45</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80 of 80</w:t>
            </w:r>
          </w:p>
        </w:tc>
        <w:tc>
          <w:tcPr>
            <w:tcW w:type="dxa" w:w="838"/>
          </w:tcPr>
          <w:p>
            <w:pPr>
              <w:spacing w:after="0"/>
              <w:jc w:val="right"/>
            </w:pPr>
            <w:r>
              <w:rPr>
                <w:sz w:val="16"/>
              </w:rPr>
              <w:t>10.9</w:t>
            </w:r>
          </w:p>
        </w:tc>
        <w:tc>
          <w:tcPr>
            <w:tcW w:type="dxa" w:w="680"/>
          </w:tcPr>
          <w:p>
            <w:pPr>
              <w:spacing w:after="0"/>
              <w:jc w:val="right"/>
            </w:pPr>
            <w:r>
              <w:rPr>
                <w:sz w:val="16"/>
              </w:rPr>
              <w:t>37.2</w:t>
            </w:r>
          </w:p>
        </w:tc>
        <w:tc>
          <w:tcPr>
            <w:tcW w:type="dxa" w:w="648"/>
          </w:tcPr>
          <w:p>
            <w:pPr>
              <w:spacing w:after="0"/>
              <w:jc w:val="right"/>
            </w:pPr>
            <w:r>
              <w:rPr>
                <w:sz w:val="16"/>
              </w:rPr>
              <w:t>66.7</w:t>
            </w:r>
          </w:p>
        </w:tc>
        <w:tc>
          <w:tcPr>
            <w:tcW w:type="dxa" w:w="4484"/>
          </w:tcPr>
          <w:p>
            <w:pPr>
              <w:spacing w:after="0"/>
              <w:jc w:val="left"/>
            </w:pPr>
            <w:r>
              <w:rPr>
                <w:sz w:val="16"/>
              </w:rPr>
              <w:t>Relatively Low 35, Very Low 45</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80 of 80</w:t>
            </w:r>
          </w:p>
        </w:tc>
        <w:tc>
          <w:tcPr>
            <w:tcW w:type="dxa" w:w="838"/>
          </w:tcPr>
          <w:p>
            <w:pPr>
              <w:spacing w:after="0"/>
              <w:jc w:val="right"/>
            </w:pPr>
            <w:r>
              <w:rPr>
                <w:sz w:val="16"/>
              </w:rPr>
              <w:t>59.0</w:t>
            </w:r>
          </w:p>
        </w:tc>
        <w:tc>
          <w:tcPr>
            <w:tcW w:type="dxa" w:w="680"/>
          </w:tcPr>
          <w:p>
            <w:pPr>
              <w:spacing w:after="0"/>
              <w:jc w:val="right"/>
            </w:pPr>
            <w:r>
              <w:rPr>
                <w:sz w:val="16"/>
              </w:rPr>
              <w:t>82.3</w:t>
            </w:r>
          </w:p>
        </w:tc>
        <w:tc>
          <w:tcPr>
            <w:tcW w:type="dxa" w:w="648"/>
          </w:tcPr>
          <w:p>
            <w:pPr>
              <w:spacing w:after="0"/>
              <w:jc w:val="right"/>
            </w:pPr>
            <w:r>
              <w:rPr>
                <w:sz w:val="16"/>
              </w:rPr>
              <w:t>94.3</w:t>
            </w:r>
          </w:p>
        </w:tc>
        <w:tc>
          <w:tcPr>
            <w:tcW w:type="dxa" w:w="4484"/>
          </w:tcPr>
          <w:p>
            <w:pPr>
              <w:spacing w:after="0"/>
              <w:jc w:val="left"/>
            </w:pPr>
            <w:r>
              <w:rPr>
                <w:sz w:val="16"/>
              </w:rPr>
              <w:t>Relatively High 9, Relatively Moderate 62, Relatively Low 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80 of 80</w:t>
            </w:r>
          </w:p>
        </w:tc>
        <w:tc>
          <w:tcPr>
            <w:tcW w:type="dxa" w:w="838"/>
          </w:tcPr>
          <w:p>
            <w:pPr>
              <w:spacing w:after="0"/>
              <w:jc w:val="right"/>
            </w:pPr>
            <w:r>
              <w:rPr>
                <w:sz w:val="16"/>
              </w:rPr>
              <w:t>1.6</w:t>
            </w:r>
          </w:p>
        </w:tc>
        <w:tc>
          <w:tcPr>
            <w:tcW w:type="dxa" w:w="680"/>
          </w:tcPr>
          <w:p>
            <w:pPr>
              <w:spacing w:after="0"/>
              <w:jc w:val="right"/>
            </w:pPr>
            <w:r>
              <w:rPr>
                <w:sz w:val="16"/>
              </w:rPr>
              <w:t>36.2</w:t>
            </w:r>
          </w:p>
        </w:tc>
        <w:tc>
          <w:tcPr>
            <w:tcW w:type="dxa" w:w="648"/>
          </w:tcPr>
          <w:p>
            <w:pPr>
              <w:spacing w:after="0"/>
              <w:jc w:val="right"/>
            </w:pPr>
            <w:r>
              <w:rPr>
                <w:sz w:val="16"/>
              </w:rPr>
              <w:t>61.6</w:t>
            </w:r>
          </w:p>
        </w:tc>
        <w:tc>
          <w:tcPr>
            <w:tcW w:type="dxa" w:w="4484"/>
          </w:tcPr>
          <w:p>
            <w:pPr>
              <w:spacing w:after="0"/>
              <w:jc w:val="left"/>
            </w:pPr>
            <w:r>
              <w:rPr>
                <w:sz w:val="16"/>
              </w:rPr>
              <w:t>Relatively Moderate 2, Relatively Low 71, Very Low 7</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80 of 80</w:t>
            </w:r>
          </w:p>
        </w:tc>
        <w:tc>
          <w:tcPr>
            <w:tcW w:type="dxa" w:w="838"/>
          </w:tcPr>
          <w:p>
            <w:pPr>
              <w:spacing w:after="0"/>
              <w:jc w:val="right"/>
            </w:pPr>
            <w:r>
              <w:rPr>
                <w:sz w:val="16"/>
              </w:rPr>
              <w:t>13.2</w:t>
            </w:r>
          </w:p>
        </w:tc>
        <w:tc>
          <w:tcPr>
            <w:tcW w:type="dxa" w:w="680"/>
          </w:tcPr>
          <w:p>
            <w:pPr>
              <w:spacing w:after="0"/>
              <w:jc w:val="right"/>
            </w:pPr>
            <w:r>
              <w:rPr>
                <w:sz w:val="16"/>
              </w:rPr>
              <w:t>17.6</w:t>
            </w:r>
          </w:p>
        </w:tc>
        <w:tc>
          <w:tcPr>
            <w:tcW w:type="dxa" w:w="648"/>
          </w:tcPr>
          <w:p>
            <w:pPr>
              <w:spacing w:after="0"/>
              <w:jc w:val="right"/>
            </w:pPr>
            <w:r>
              <w:rPr>
                <w:sz w:val="16"/>
              </w:rPr>
              <w:t>26.7</w:t>
            </w:r>
          </w:p>
        </w:tc>
        <w:tc>
          <w:tcPr>
            <w:tcW w:type="dxa" w:w="4484"/>
          </w:tcPr>
          <w:p>
            <w:pPr>
              <w:spacing w:after="0"/>
              <w:jc w:val="left"/>
            </w:pPr>
            <w:r>
              <w:rPr>
                <w:sz w:val="16"/>
              </w:rPr>
              <w:t>Very Low 80</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80 of 80</w:t>
            </w:r>
          </w:p>
        </w:tc>
        <w:tc>
          <w:tcPr>
            <w:tcW w:type="dxa" w:w="838"/>
          </w:tcPr>
          <w:p>
            <w:pPr>
              <w:spacing w:after="0"/>
              <w:jc w:val="right"/>
            </w:pPr>
            <w:r>
              <w:rPr>
                <w:sz w:val="16"/>
              </w:rPr>
              <w:t>14.9</w:t>
            </w:r>
          </w:p>
        </w:tc>
        <w:tc>
          <w:tcPr>
            <w:tcW w:type="dxa" w:w="680"/>
          </w:tcPr>
          <w:p>
            <w:pPr>
              <w:spacing w:after="0"/>
              <w:jc w:val="right"/>
            </w:pPr>
            <w:r>
              <w:rPr>
                <w:sz w:val="16"/>
              </w:rPr>
              <w:t>61.8</w:t>
            </w:r>
          </w:p>
        </w:tc>
        <w:tc>
          <w:tcPr>
            <w:tcW w:type="dxa" w:w="648"/>
          </w:tcPr>
          <w:p>
            <w:pPr>
              <w:spacing w:after="0"/>
              <w:jc w:val="right"/>
            </w:pPr>
            <w:r>
              <w:rPr>
                <w:sz w:val="16"/>
              </w:rPr>
              <w:t>83.9</w:t>
            </w:r>
          </w:p>
        </w:tc>
        <w:tc>
          <w:tcPr>
            <w:tcW w:type="dxa" w:w="4484"/>
          </w:tcPr>
          <w:p>
            <w:pPr>
              <w:spacing w:after="0"/>
              <w:jc w:val="left"/>
            </w:pPr>
            <w:r>
              <w:rPr>
                <w:sz w:val="16"/>
              </w:rPr>
              <w:t>Relatively Moderate 19, Relatively Low 58, Very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80 of 80</w:t>
            </w:r>
          </w:p>
        </w:tc>
        <w:tc>
          <w:tcPr>
            <w:tcW w:type="dxa" w:w="838"/>
          </w:tcPr>
          <w:p>
            <w:pPr>
              <w:spacing w:after="0"/>
              <w:jc w:val="right"/>
            </w:pPr>
            <w:r>
              <w:rPr>
                <w:sz w:val="16"/>
              </w:rPr>
              <w:t>0.9</w:t>
            </w:r>
          </w:p>
        </w:tc>
        <w:tc>
          <w:tcPr>
            <w:tcW w:type="dxa" w:w="680"/>
          </w:tcPr>
          <w:p>
            <w:pPr>
              <w:spacing w:after="0"/>
              <w:jc w:val="right"/>
            </w:pPr>
            <w:r>
              <w:rPr>
                <w:sz w:val="16"/>
              </w:rPr>
              <w:t>58.7</w:t>
            </w:r>
          </w:p>
        </w:tc>
        <w:tc>
          <w:tcPr>
            <w:tcW w:type="dxa" w:w="648"/>
          </w:tcPr>
          <w:p>
            <w:pPr>
              <w:spacing w:after="0"/>
              <w:jc w:val="right"/>
            </w:pPr>
            <w:r>
              <w:rPr>
                <w:sz w:val="16"/>
              </w:rPr>
              <w:t>97.5</w:t>
            </w:r>
          </w:p>
        </w:tc>
        <w:tc>
          <w:tcPr>
            <w:tcW w:type="dxa" w:w="4484"/>
          </w:tcPr>
          <w:p>
            <w:pPr>
              <w:spacing w:after="0"/>
              <w:jc w:val="left"/>
            </w:pPr>
            <w:r>
              <w:rPr>
                <w:sz w:val="16"/>
              </w:rPr>
              <w:t>Very High 1, Relatively High 20, Relatively Moderate 30, Relatively Low 20, Very Low 9</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79 of 80</w:t>
            </w:r>
          </w:p>
        </w:tc>
        <w:tc>
          <w:tcPr>
            <w:tcW w:type="dxa" w:w="838"/>
          </w:tcPr>
          <w:p>
            <w:pPr>
              <w:spacing w:after="0"/>
              <w:jc w:val="right"/>
            </w:pPr>
            <w:r>
              <w:rPr>
                <w:sz w:val="16"/>
              </w:rPr>
              <w:t>23.9</w:t>
            </w:r>
          </w:p>
        </w:tc>
        <w:tc>
          <w:tcPr>
            <w:tcW w:type="dxa" w:w="680"/>
          </w:tcPr>
          <w:p>
            <w:pPr>
              <w:spacing w:after="0"/>
              <w:jc w:val="right"/>
            </w:pPr>
            <w:r>
              <w:rPr>
                <w:sz w:val="16"/>
              </w:rPr>
              <w:t>45.3</w:t>
            </w:r>
          </w:p>
        </w:tc>
        <w:tc>
          <w:tcPr>
            <w:tcW w:type="dxa" w:w="648"/>
          </w:tcPr>
          <w:p>
            <w:pPr>
              <w:spacing w:after="0"/>
              <w:jc w:val="right"/>
            </w:pPr>
            <w:r>
              <w:rPr>
                <w:sz w:val="16"/>
              </w:rPr>
              <w:t>87.0</w:t>
            </w:r>
          </w:p>
        </w:tc>
        <w:tc>
          <w:tcPr>
            <w:tcW w:type="dxa" w:w="4484"/>
          </w:tcPr>
          <w:p>
            <w:pPr>
              <w:spacing w:after="0"/>
              <w:jc w:val="left"/>
            </w:pPr>
            <w:r>
              <w:rPr>
                <w:sz w:val="16"/>
              </w:rPr>
              <w:t>Relatively Low 1, Very Low 78, No Rating 1</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80 of 80</w:t>
            </w:r>
          </w:p>
        </w:tc>
        <w:tc>
          <w:tcPr>
            <w:tcW w:type="dxa" w:w="838"/>
          </w:tcPr>
          <w:p>
            <w:pPr>
              <w:spacing w:after="0"/>
              <w:jc w:val="right"/>
            </w:pPr>
            <w:r>
              <w:rPr>
                <w:sz w:val="16"/>
              </w:rPr>
              <w:t>1.4</w:t>
            </w:r>
          </w:p>
        </w:tc>
        <w:tc>
          <w:tcPr>
            <w:tcW w:type="dxa" w:w="680"/>
          </w:tcPr>
          <w:p>
            <w:pPr>
              <w:spacing w:after="0"/>
              <w:jc w:val="right"/>
            </w:pPr>
            <w:r>
              <w:rPr>
                <w:sz w:val="16"/>
              </w:rPr>
              <w:t>55.5</w:t>
            </w:r>
          </w:p>
        </w:tc>
        <w:tc>
          <w:tcPr>
            <w:tcW w:type="dxa" w:w="648"/>
          </w:tcPr>
          <w:p>
            <w:pPr>
              <w:spacing w:after="0"/>
              <w:jc w:val="right"/>
            </w:pPr>
            <w:r>
              <w:rPr>
                <w:sz w:val="16"/>
              </w:rPr>
              <w:t>81.2</w:t>
            </w:r>
          </w:p>
        </w:tc>
        <w:tc>
          <w:tcPr>
            <w:tcW w:type="dxa" w:w="4484"/>
          </w:tcPr>
          <w:p>
            <w:pPr>
              <w:spacing w:after="0"/>
              <w:jc w:val="left"/>
            </w:pPr>
            <w:r>
              <w:rPr>
                <w:sz w:val="16"/>
              </w:rPr>
              <w:t>Relatively High 1, Relatively Moderate 54, Relatively Low 24,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80 of 80</w:t>
            </w:r>
          </w:p>
        </w:tc>
        <w:tc>
          <w:tcPr>
            <w:tcW w:type="dxa" w:w="838"/>
          </w:tcPr>
          <w:p>
            <w:pPr>
              <w:spacing w:after="0"/>
              <w:jc w:val="right"/>
            </w:pPr>
            <w:r>
              <w:rPr>
                <w:sz w:val="16"/>
              </w:rPr>
              <w:t>25.0</w:t>
            </w:r>
          </w:p>
        </w:tc>
        <w:tc>
          <w:tcPr>
            <w:tcW w:type="dxa" w:w="680"/>
          </w:tcPr>
          <w:p>
            <w:pPr>
              <w:spacing w:after="0"/>
              <w:jc w:val="right"/>
            </w:pPr>
            <w:r>
              <w:rPr>
                <w:sz w:val="16"/>
              </w:rPr>
              <w:t>80.0</w:t>
            </w:r>
          </w:p>
        </w:tc>
        <w:tc>
          <w:tcPr>
            <w:tcW w:type="dxa" w:w="648"/>
          </w:tcPr>
          <w:p>
            <w:pPr>
              <w:spacing w:after="0"/>
              <w:jc w:val="right"/>
            </w:pPr>
            <w:r>
              <w:rPr>
                <w:sz w:val="16"/>
              </w:rPr>
              <w:t>93.5</w:t>
            </w:r>
          </w:p>
        </w:tc>
        <w:tc>
          <w:tcPr>
            <w:tcW w:type="dxa" w:w="4484"/>
          </w:tcPr>
          <w:p>
            <w:pPr>
              <w:spacing w:after="0"/>
              <w:jc w:val="left"/>
            </w:pPr>
            <w:r>
              <w:rPr>
                <w:sz w:val="16"/>
              </w:rPr>
              <w:t>Relatively High 30, Relatively Moderate 47,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80 of 80</w:t>
            </w:r>
          </w:p>
        </w:tc>
        <w:tc>
          <w:tcPr>
            <w:tcW w:type="dxa" w:w="838"/>
          </w:tcPr>
          <w:p>
            <w:pPr>
              <w:spacing w:after="0"/>
              <w:jc w:val="right"/>
            </w:pPr>
            <w:r>
              <w:rPr>
                <w:sz w:val="16"/>
              </w:rPr>
              <w:t>34.7</w:t>
            </w:r>
          </w:p>
        </w:tc>
        <w:tc>
          <w:tcPr>
            <w:tcW w:type="dxa" w:w="680"/>
          </w:tcPr>
          <w:p>
            <w:pPr>
              <w:spacing w:after="0"/>
              <w:jc w:val="right"/>
            </w:pPr>
            <w:r>
              <w:rPr>
                <w:sz w:val="16"/>
              </w:rPr>
              <w:t>78.5</w:t>
            </w:r>
          </w:p>
        </w:tc>
        <w:tc>
          <w:tcPr>
            <w:tcW w:type="dxa" w:w="648"/>
          </w:tcPr>
          <w:p>
            <w:pPr>
              <w:spacing w:after="0"/>
              <w:jc w:val="right"/>
            </w:pPr>
            <w:r>
              <w:rPr>
                <w:sz w:val="16"/>
              </w:rPr>
              <w:t>96.6</w:t>
            </w:r>
          </w:p>
        </w:tc>
        <w:tc>
          <w:tcPr>
            <w:tcW w:type="dxa" w:w="4484"/>
          </w:tcPr>
          <w:p>
            <w:pPr>
              <w:spacing w:after="0"/>
              <w:jc w:val="left"/>
            </w:pPr>
            <w:r>
              <w:rPr>
                <w:sz w:val="16"/>
              </w:rPr>
              <w:t>Very High 3, Relatively High 47, Relatively Moderate 27, Relatively Low 3</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80</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80</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80</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80</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58 of 80</w:t>
            </w:r>
          </w:p>
        </w:tc>
        <w:tc>
          <w:tcPr>
            <w:tcW w:type="dxa" w:w="838"/>
          </w:tcPr>
          <w:p>
            <w:pPr>
              <w:spacing w:after="0"/>
              <w:jc w:val="right"/>
            </w:pPr>
            <w:r>
              <w:rPr>
                <w:sz w:val="16"/>
              </w:rPr>
              <w:t>20.1</w:t>
            </w:r>
          </w:p>
        </w:tc>
        <w:tc>
          <w:tcPr>
            <w:tcW w:type="dxa" w:w="680"/>
          </w:tcPr>
          <w:p>
            <w:pPr>
              <w:spacing w:after="0"/>
              <w:jc w:val="right"/>
            </w:pPr>
            <w:r>
              <w:rPr>
                <w:sz w:val="16"/>
              </w:rPr>
              <w:t>38.4</w:t>
            </w:r>
          </w:p>
        </w:tc>
        <w:tc>
          <w:tcPr>
            <w:tcW w:type="dxa" w:w="648"/>
          </w:tcPr>
          <w:p>
            <w:pPr>
              <w:spacing w:after="0"/>
              <w:jc w:val="right"/>
            </w:pPr>
            <w:r>
              <w:rPr>
                <w:sz w:val="16"/>
              </w:rPr>
              <w:t>75.2</w:t>
            </w:r>
          </w:p>
        </w:tc>
        <w:tc>
          <w:tcPr>
            <w:tcW w:type="dxa" w:w="4484"/>
          </w:tcPr>
          <w:p>
            <w:pPr>
              <w:spacing w:after="0"/>
              <w:jc w:val="left"/>
            </w:pPr>
            <w:r>
              <w:rPr>
                <w:sz w:val="16"/>
              </w:rPr>
              <w:t>Relatively Low 3, Very Low 55, No Rating 22</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80 of 80</w:t>
            </w:r>
          </w:p>
        </w:tc>
        <w:tc>
          <w:tcPr>
            <w:tcW w:type="dxa" w:w="838"/>
          </w:tcPr>
          <w:p>
            <w:pPr>
              <w:spacing w:after="0"/>
              <w:jc w:val="right"/>
            </w:pPr>
            <w:r>
              <w:rPr>
                <w:sz w:val="16"/>
              </w:rPr>
              <w:t>11.3</w:t>
            </w:r>
          </w:p>
        </w:tc>
        <w:tc>
          <w:tcPr>
            <w:tcW w:type="dxa" w:w="680"/>
          </w:tcPr>
          <w:p>
            <w:pPr>
              <w:spacing w:after="0"/>
              <w:jc w:val="right"/>
            </w:pPr>
            <w:r>
              <w:rPr>
                <w:sz w:val="16"/>
              </w:rPr>
              <w:t>56.3</w:t>
            </w:r>
          </w:p>
        </w:tc>
        <w:tc>
          <w:tcPr>
            <w:tcW w:type="dxa" w:w="648"/>
          </w:tcPr>
          <w:p>
            <w:pPr>
              <w:spacing w:after="0"/>
              <w:jc w:val="right"/>
            </w:pPr>
            <w:r>
              <w:rPr>
                <w:sz w:val="16"/>
              </w:rPr>
              <w:t>74.7</w:t>
            </w:r>
          </w:p>
        </w:tc>
        <w:tc>
          <w:tcPr>
            <w:tcW w:type="dxa" w:w="4484"/>
          </w:tcPr>
          <w:p>
            <w:pPr>
              <w:spacing w:after="0"/>
              <w:jc w:val="left"/>
            </w:pPr>
            <w:r>
              <w:rPr>
                <w:sz w:val="16"/>
              </w:rPr>
              <w:t>Relatively Moderate 60, Relatively Low 19,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2"/>
        <w:gridCol w:w="858"/>
        <w:gridCol w:w="2194"/>
        <w:gridCol w:w="2035"/>
        <w:gridCol w:w="1469"/>
        <w:gridCol w:w="1844"/>
        <w:gridCol w:w="4099"/>
      </w:tblGrid>
      <w:tr>
        <w:trPr>
          <w:cantSplit/>
          <w:tblHeader/>
        </w:trPr>
        <w:tc>
          <w:tcPr>
            <w:tcW w:type="dxa" w:w="1612"/>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194"/>
            <w:shd w:val="clear" w:color="auto" w:fill="E8E8E8"/>
          </w:tcPr>
          <w:p>
            <w:pPr>
              <w:spacing w:after="0"/>
              <w:jc w:val="left"/>
            </w:pPr>
            <w:r>
              <w:rPr>
                <w:b/>
                <w:sz w:val="16"/>
              </w:rPr>
              <w:t>Plan status</w:t>
            </w:r>
          </w:p>
        </w:tc>
        <w:tc>
          <w:tcPr>
            <w:tcW w:type="dxa" w:w="20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99"/>
            <w:shd w:val="clear" w:color="auto" w:fill="E8E8E8"/>
          </w:tcPr>
          <w:p>
            <w:pPr>
              <w:spacing w:after="0"/>
              <w:jc w:val="left"/>
            </w:pPr>
            <w:r>
              <w:rPr>
                <w:b/>
                <w:sz w:val="16"/>
              </w:rPr>
              <w:t>Notes</w:t>
            </w:r>
          </w:p>
        </w:tc>
      </w:tr>
      <w:tr>
        <w:trPr>
          <w:cantSplit/>
        </w:trPr>
        <w:tc>
          <w:tcPr>
            <w:tcW w:type="dxa" w:w="1612"/>
          </w:tcPr>
          <w:p>
            <w:pPr>
              <w:spacing w:after="0"/>
              <w:jc w:val="left"/>
            </w:pPr>
            <w:r>
              <w:rPr>
                <w:sz w:val="16"/>
              </w:rPr>
              <w:t>Winnebago County</w:t>
            </w:r>
          </w:p>
        </w:tc>
        <w:tc>
          <w:tcPr>
            <w:tcW w:type="dxa" w:w="858"/>
          </w:tcPr>
          <w:p>
            <w:pPr>
              <w:spacing w:after="0"/>
              <w:jc w:val="left"/>
            </w:pPr>
            <w:r>
              <w:rPr>
                <w:sz w:val="16"/>
              </w:rPr>
              <w:t>County</w:t>
            </w:r>
          </w:p>
        </w:tc>
        <w:tc>
          <w:tcPr>
            <w:tcW w:type="dxa" w:w="2194"/>
          </w:tcPr>
          <w:p>
            <w:pPr>
              <w:spacing w:after="0"/>
              <w:jc w:val="left"/>
            </w:pPr>
            <w:r>
              <w:rPr>
                <w:sz w:val="16"/>
              </w:rPr>
              <w:t>Approved, expires 2030-11-16</w:t>
            </w:r>
          </w:p>
        </w:tc>
        <w:tc>
          <w:tcPr>
            <w:tcW w:type="dxa" w:w="2035"/>
          </w:tcPr>
          <w:p>
            <w:pPr>
              <w:spacing w:after="0"/>
              <w:jc w:val="right"/>
            </w:pPr>
            <w:r>
              <w:rPr>
                <w:sz w:val="16"/>
              </w:rPr>
              <w:t>FMA RL 3, SRL 7; any 35</w:t>
            </w:r>
          </w:p>
        </w:tc>
        <w:tc>
          <w:tcPr>
            <w:tcW w:type="dxa" w:w="1469"/>
          </w:tcPr>
          <w:p>
            <w:pPr>
              <w:spacing w:after="0"/>
              <w:jc w:val="right"/>
            </w:pPr>
            <w:r>
              <w:rPr>
                <w:sz w:val="16"/>
              </w:rPr>
              <w:t>$1,333,135.45</w:t>
            </w:r>
          </w:p>
        </w:tc>
        <w:tc>
          <w:tcPr>
            <w:tcW w:type="dxa" w:w="1844"/>
          </w:tcPr>
          <w:p>
            <w:pPr>
              <w:spacing w:after="0"/>
              <w:jc w:val="right"/>
            </w:pPr>
            <w:r>
              <w:rPr>
                <w:sz w:val="16"/>
              </w:rPr>
              <w:t>0; 0</w:t>
            </w:r>
          </w:p>
        </w:tc>
        <w:tc>
          <w:tcPr>
            <w:tcW w:type="dxa" w:w="4099"/>
          </w:tcPr>
          <w:p>
            <w:pPr>
              <w:spacing w:after="0"/>
              <w:jc w:val="left"/>
            </w:pPr>
            <w:r>
              <w:rPr>
                <w:sz w:val="16"/>
              </w:rPr>
              <w:t>Includes $1,333,135.45 for declarations not counted as hazard incidents (DR-4489-IL).</w:t>
            </w:r>
          </w:p>
        </w:tc>
      </w:tr>
      <w:tr>
        <w:trPr>
          <w:cantSplit/>
        </w:trPr>
        <w:tc>
          <w:tcPr>
            <w:tcW w:type="dxa" w:w="1612"/>
          </w:tcPr>
          <w:p>
            <w:pPr>
              <w:spacing w:after="0"/>
              <w:jc w:val="left"/>
            </w:pPr>
            <w:r>
              <w:rPr>
                <w:sz w:val="16"/>
              </w:rPr>
              <w:t>Loves Park city</w:t>
            </w:r>
          </w:p>
        </w:tc>
        <w:tc>
          <w:tcPr>
            <w:tcW w:type="dxa" w:w="858"/>
          </w:tcPr>
          <w:p>
            <w:pPr>
              <w:spacing w:after="0"/>
              <w:jc w:val="left"/>
            </w:pPr>
            <w:r>
              <w:rPr>
                <w:sz w:val="16"/>
              </w:rPr>
              <w:t>City</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r>
              <w:rPr>
                <w:sz w:val="16"/>
              </w:rPr>
              <w:t>FMA RL 0, SRL 0; any 2</w:t>
            </w:r>
          </w:p>
        </w:tc>
        <w:tc>
          <w:tcPr>
            <w:tcW w:type="dxa" w:w="1469"/>
          </w:tcPr>
          <w:p>
            <w:pPr>
              <w:spacing w:after="0"/>
              <w:jc w:val="right"/>
            </w:pPr>
            <w:r>
              <w:rPr>
                <w:sz w:val="16"/>
              </w:rPr>
              <w:t>$187,659.92</w:t>
            </w:r>
          </w:p>
        </w:tc>
        <w:tc>
          <w:tcPr>
            <w:tcW w:type="dxa" w:w="1844"/>
          </w:tcPr>
          <w:p>
            <w:pPr>
              <w:spacing w:after="0"/>
              <w:jc w:val="right"/>
            </w:pPr>
            <w:r>
              <w:rPr>
                <w:sz w:val="16"/>
              </w:rPr>
              <w:t>35; no approved plan</w:t>
            </w:r>
          </w:p>
        </w:tc>
        <w:tc>
          <w:tcPr>
            <w:tcW w:type="dxa" w:w="4099"/>
          </w:tcPr>
          <w:p>
            <w:pPr>
              <w:spacing w:after="0"/>
              <w:jc w:val="left"/>
            </w:pPr>
            <w:r>
              <w:rPr>
                <w:sz w:val="16"/>
              </w:rPr>
              <w:t>Includes $23,320.86 for declarations not counted as hazard incidents (DR-4489-IL).</w:t>
            </w:r>
          </w:p>
        </w:tc>
      </w:tr>
      <w:tr>
        <w:trPr>
          <w:cantSplit/>
        </w:trPr>
        <w:tc>
          <w:tcPr>
            <w:tcW w:type="dxa" w:w="1612"/>
          </w:tcPr>
          <w:p>
            <w:pPr>
              <w:spacing w:after="0"/>
              <w:jc w:val="left"/>
            </w:pPr>
            <w:r>
              <w:rPr>
                <w:sz w:val="16"/>
              </w:rPr>
              <w:t>Machesney Park village</w:t>
            </w:r>
          </w:p>
        </w:tc>
        <w:tc>
          <w:tcPr>
            <w:tcW w:type="dxa" w:w="858"/>
          </w:tcPr>
          <w:p>
            <w:pPr>
              <w:spacing w:after="0"/>
              <w:jc w:val="left"/>
            </w:pPr>
            <w:r>
              <w:rPr>
                <w:sz w:val="16"/>
              </w:rPr>
              <w:t>Village</w:t>
            </w:r>
          </w:p>
        </w:tc>
        <w:tc>
          <w:tcPr>
            <w:tcW w:type="dxa" w:w="2194"/>
          </w:tcPr>
          <w:p>
            <w:pPr>
              <w:spacing w:after="0"/>
              <w:jc w:val="left"/>
            </w:pPr>
            <w:r>
              <w:rPr>
                <w:sz w:val="16"/>
              </w:rPr>
              <w:t>Approved, expires 2030-11-16</w:t>
            </w:r>
          </w:p>
        </w:tc>
        <w:tc>
          <w:tcPr>
            <w:tcW w:type="dxa" w:w="2035"/>
          </w:tcPr>
          <w:p>
            <w:pPr>
              <w:spacing w:after="0"/>
              <w:jc w:val="right"/>
            </w:pPr>
            <w:r>
              <w:rPr>
                <w:sz w:val="16"/>
              </w:rPr>
              <w:t>FMA RL 18, SRL 13; any 53</w:t>
            </w:r>
          </w:p>
        </w:tc>
        <w:tc>
          <w:tcPr>
            <w:tcW w:type="dxa" w:w="1469"/>
          </w:tcPr>
          <w:p>
            <w:pPr>
              <w:spacing w:after="0"/>
              <w:jc w:val="right"/>
            </w:pPr>
            <w:r>
              <w:rPr>
                <w:sz w:val="16"/>
              </w:rPr>
              <w:t>$486,623.34</w:t>
            </w:r>
          </w:p>
        </w:tc>
        <w:tc>
          <w:tcPr>
            <w:tcW w:type="dxa" w:w="1844"/>
          </w:tcPr>
          <w:p>
            <w:pPr>
              <w:spacing w:after="0"/>
              <w:jc w:val="right"/>
            </w:pPr>
            <w:r>
              <w:rPr>
                <w:sz w:val="16"/>
              </w:rPr>
              <w:t>16; 1</w:t>
            </w:r>
          </w:p>
        </w:tc>
        <w:tc>
          <w:tcPr>
            <w:tcW w:type="dxa" w:w="4099"/>
          </w:tcPr>
          <w:p>
            <w:pPr>
              <w:spacing w:after="0"/>
              <w:jc w:val="left"/>
            </w:pPr>
          </w:p>
        </w:tc>
      </w:tr>
      <w:tr>
        <w:trPr>
          <w:cantSplit/>
        </w:trPr>
        <w:tc>
          <w:tcPr>
            <w:tcW w:type="dxa" w:w="1612"/>
          </w:tcPr>
          <w:p>
            <w:pPr>
              <w:spacing w:after="0"/>
              <w:jc w:val="left"/>
            </w:pPr>
            <w:r>
              <w:rPr>
                <w:sz w:val="16"/>
              </w:rPr>
              <w:t>Rockford city</w:t>
            </w:r>
          </w:p>
        </w:tc>
        <w:tc>
          <w:tcPr>
            <w:tcW w:type="dxa" w:w="858"/>
          </w:tcPr>
          <w:p>
            <w:pPr>
              <w:spacing w:after="0"/>
              <w:jc w:val="left"/>
            </w:pPr>
            <w:r>
              <w:rPr>
                <w:sz w:val="16"/>
              </w:rPr>
              <w:t>City</w:t>
            </w:r>
          </w:p>
        </w:tc>
        <w:tc>
          <w:tcPr>
            <w:tcW w:type="dxa" w:w="2194"/>
          </w:tcPr>
          <w:p>
            <w:pPr>
              <w:spacing w:after="0"/>
              <w:jc w:val="left"/>
            </w:pPr>
            <w:r>
              <w:rPr>
                <w:sz w:val="16"/>
              </w:rPr>
              <w:t>Approved, expires 2030-11-16</w:t>
            </w:r>
          </w:p>
        </w:tc>
        <w:tc>
          <w:tcPr>
            <w:tcW w:type="dxa" w:w="2035"/>
          </w:tcPr>
          <w:p>
            <w:pPr>
              <w:spacing w:after="0"/>
              <w:jc w:val="right"/>
            </w:pPr>
            <w:r>
              <w:rPr>
                <w:sz w:val="16"/>
              </w:rPr>
              <w:t>FMA RL 14, SRL 8; any 91</w:t>
            </w:r>
          </w:p>
        </w:tc>
        <w:tc>
          <w:tcPr>
            <w:tcW w:type="dxa" w:w="1469"/>
          </w:tcPr>
          <w:p>
            <w:pPr>
              <w:spacing w:after="0"/>
              <w:jc w:val="right"/>
            </w:pPr>
            <w:r>
              <w:rPr>
                <w:sz w:val="16"/>
              </w:rPr>
              <w:t>$1,265,232.40</w:t>
            </w:r>
          </w:p>
        </w:tc>
        <w:tc>
          <w:tcPr>
            <w:tcW w:type="dxa" w:w="1844"/>
          </w:tcPr>
          <w:p>
            <w:pPr>
              <w:spacing w:after="0"/>
              <w:jc w:val="right"/>
            </w:pPr>
            <w:r>
              <w:rPr>
                <w:sz w:val="16"/>
              </w:rPr>
              <w:t>110; 2</w:t>
            </w:r>
          </w:p>
        </w:tc>
        <w:tc>
          <w:tcPr>
            <w:tcW w:type="dxa" w:w="4099"/>
          </w:tcPr>
          <w:p>
            <w:pPr>
              <w:spacing w:after="0"/>
              <w:jc w:val="left"/>
            </w:pPr>
            <w:r>
              <w:rPr>
                <w:sz w:val="16"/>
              </w:rPr>
              <w:t>Includes $360,492.38 for declarations not counted as hazard incidents (DR-4489-IL, EM-3230-IL).</w:t>
            </w:r>
          </w:p>
        </w:tc>
      </w:tr>
      <w:tr>
        <w:trPr>
          <w:cantSplit/>
        </w:trPr>
        <w:tc>
          <w:tcPr>
            <w:tcW w:type="dxa" w:w="1612"/>
          </w:tcPr>
          <w:p>
            <w:pPr>
              <w:spacing w:after="0"/>
              <w:jc w:val="left"/>
            </w:pPr>
            <w:r>
              <w:rPr>
                <w:sz w:val="16"/>
              </w:rPr>
              <w:t>Rockton village</w:t>
            </w:r>
          </w:p>
        </w:tc>
        <w:tc>
          <w:tcPr>
            <w:tcW w:type="dxa" w:w="858"/>
          </w:tcPr>
          <w:p>
            <w:pPr>
              <w:spacing w:after="0"/>
              <w:jc w:val="left"/>
            </w:pPr>
            <w:r>
              <w:rPr>
                <w:sz w:val="16"/>
              </w:rPr>
              <w:t>Village</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r>
              <w:rPr>
                <w:sz w:val="16"/>
              </w:rPr>
              <w:t>FMA RL 0, SRL 0; any 0</w:t>
            </w:r>
          </w:p>
        </w:tc>
        <w:tc>
          <w:tcPr>
            <w:tcW w:type="dxa" w:w="1469"/>
          </w:tcPr>
          <w:p>
            <w:pPr>
              <w:spacing w:after="0"/>
              <w:jc w:val="right"/>
            </w:pPr>
            <w:r>
              <w:rPr>
                <w:sz w:val="16"/>
              </w:rPr>
              <w:t>$78,613.49</w:t>
            </w:r>
          </w:p>
        </w:tc>
        <w:tc>
          <w:tcPr>
            <w:tcW w:type="dxa" w:w="1844"/>
          </w:tcPr>
          <w:p>
            <w:pPr>
              <w:spacing w:after="0"/>
              <w:jc w:val="right"/>
            </w:pPr>
            <w:r>
              <w:rPr>
                <w:sz w:val="16"/>
              </w:rPr>
              <w:t>24; no approved plan</w:t>
            </w:r>
          </w:p>
        </w:tc>
        <w:tc>
          <w:tcPr>
            <w:tcW w:type="dxa" w:w="4099"/>
          </w:tcPr>
          <w:p>
            <w:pPr>
              <w:spacing w:after="0"/>
              <w:jc w:val="left"/>
            </w:pPr>
          </w:p>
        </w:tc>
      </w:tr>
      <w:tr>
        <w:trPr>
          <w:cantSplit/>
        </w:trPr>
        <w:tc>
          <w:tcPr>
            <w:tcW w:type="dxa" w:w="1612"/>
          </w:tcPr>
          <w:p>
            <w:pPr>
              <w:spacing w:after="0"/>
              <w:jc w:val="left"/>
            </w:pPr>
            <w:r>
              <w:rPr>
                <w:sz w:val="16"/>
              </w:rPr>
              <w:t>Roscoe village</w:t>
            </w:r>
          </w:p>
        </w:tc>
        <w:tc>
          <w:tcPr>
            <w:tcW w:type="dxa" w:w="858"/>
          </w:tcPr>
          <w:p>
            <w:pPr>
              <w:spacing w:after="0"/>
              <w:jc w:val="left"/>
            </w:pPr>
            <w:r>
              <w:rPr>
                <w:sz w:val="16"/>
              </w:rPr>
              <w:t>Village</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r>
              <w:rPr>
                <w:sz w:val="16"/>
              </w:rPr>
              <w:t>FMA RL 0, SRL 0; any 4</w:t>
            </w:r>
          </w:p>
        </w:tc>
        <w:tc>
          <w:tcPr>
            <w:tcW w:type="dxa" w:w="1469"/>
          </w:tcPr>
          <w:p>
            <w:pPr>
              <w:spacing w:after="0"/>
              <w:jc w:val="right"/>
            </w:pPr>
            <w:r>
              <w:rPr>
                <w:sz w:val="16"/>
              </w:rPr>
              <w:t>$151,190.49</w:t>
            </w:r>
          </w:p>
        </w:tc>
        <w:tc>
          <w:tcPr>
            <w:tcW w:type="dxa" w:w="1844"/>
          </w:tcPr>
          <w:p>
            <w:pPr>
              <w:spacing w:after="0"/>
              <w:jc w:val="right"/>
            </w:pPr>
            <w:r>
              <w:rPr>
                <w:sz w:val="16"/>
              </w:rPr>
              <w:t>24; no approved plan</w:t>
            </w:r>
          </w:p>
        </w:tc>
        <w:tc>
          <w:tcPr>
            <w:tcW w:type="dxa" w:w="4099"/>
          </w:tcPr>
          <w:p>
            <w:pPr>
              <w:spacing w:after="0"/>
              <w:jc w:val="left"/>
            </w:pPr>
          </w:p>
        </w:tc>
      </w:tr>
      <w:tr>
        <w:trPr>
          <w:cantSplit/>
        </w:trPr>
        <w:tc>
          <w:tcPr>
            <w:tcW w:type="dxa" w:w="1612"/>
          </w:tcPr>
          <w:p>
            <w:pPr>
              <w:spacing w:after="0"/>
              <w:jc w:val="left"/>
            </w:pPr>
            <w:r>
              <w:rPr>
                <w:sz w:val="16"/>
              </w:rPr>
              <w:t>South Beloit city</w:t>
            </w:r>
          </w:p>
        </w:tc>
        <w:tc>
          <w:tcPr>
            <w:tcW w:type="dxa" w:w="858"/>
          </w:tcPr>
          <w:p>
            <w:pPr>
              <w:spacing w:after="0"/>
              <w:jc w:val="left"/>
            </w:pPr>
            <w:r>
              <w:rPr>
                <w:sz w:val="16"/>
              </w:rPr>
              <w:t>City</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r>
              <w:rPr>
                <w:sz w:val="16"/>
              </w:rPr>
              <w:t>FMA RL 0, SRL 0; any 2</w:t>
            </w:r>
          </w:p>
        </w:tc>
        <w:tc>
          <w:tcPr>
            <w:tcW w:type="dxa" w:w="1469"/>
          </w:tcPr>
          <w:p>
            <w:pPr>
              <w:spacing w:after="0"/>
              <w:jc w:val="right"/>
            </w:pPr>
            <w:r>
              <w:rPr>
                <w:sz w:val="16"/>
              </w:rPr>
              <w:t>$98,669</w:t>
            </w:r>
          </w:p>
        </w:tc>
        <w:tc>
          <w:tcPr>
            <w:tcW w:type="dxa" w:w="1844"/>
          </w:tcPr>
          <w:p>
            <w:pPr>
              <w:spacing w:after="0"/>
              <w:jc w:val="right"/>
            </w:pPr>
            <w:r>
              <w:rPr>
                <w:sz w:val="16"/>
              </w:rPr>
              <w:t>26; no approved plan</w:t>
            </w:r>
          </w:p>
        </w:tc>
        <w:tc>
          <w:tcPr>
            <w:tcW w:type="dxa" w:w="4099"/>
          </w:tcPr>
          <w:p>
            <w:pPr>
              <w:spacing w:after="0"/>
              <w:jc w:val="left"/>
            </w:pPr>
          </w:p>
        </w:tc>
      </w:tr>
      <w:tr>
        <w:trPr>
          <w:cantSplit/>
        </w:trPr>
        <w:tc>
          <w:tcPr>
            <w:tcW w:type="dxa" w:w="1612"/>
          </w:tcPr>
          <w:p>
            <w:pPr>
              <w:spacing w:after="0"/>
              <w:jc w:val="left"/>
            </w:pPr>
            <w:r>
              <w:rPr>
                <w:sz w:val="16"/>
              </w:rPr>
              <w:t>Winnebago village</w:t>
            </w:r>
          </w:p>
        </w:tc>
        <w:tc>
          <w:tcPr>
            <w:tcW w:type="dxa" w:w="858"/>
          </w:tcPr>
          <w:p>
            <w:pPr>
              <w:spacing w:after="0"/>
              <w:jc w:val="left"/>
            </w:pPr>
            <w:r>
              <w:rPr>
                <w:sz w:val="16"/>
              </w:rPr>
              <w:t>Village</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r>
              <w:rPr>
                <w:sz w:val="16"/>
              </w:rPr>
              <w:t>FMA RL 0, SRL 0; any 0</w:t>
            </w:r>
          </w:p>
        </w:tc>
        <w:tc>
          <w:tcPr>
            <w:tcW w:type="dxa" w:w="1469"/>
          </w:tcPr>
          <w:p>
            <w:pPr>
              <w:spacing w:after="0"/>
              <w:jc w:val="right"/>
            </w:pPr>
            <w:r>
              <w:rPr>
                <w:sz w:val="16"/>
              </w:rPr>
              <w:t>$17,805.47</w:t>
            </w:r>
          </w:p>
        </w:tc>
        <w:tc>
          <w:tcPr>
            <w:tcW w:type="dxa" w:w="1844"/>
          </w:tcPr>
          <w:p>
            <w:pPr>
              <w:spacing w:after="0"/>
              <w:jc w:val="right"/>
            </w:pPr>
            <w:r>
              <w:rPr>
                <w:sz w:val="16"/>
              </w:rPr>
              <w:t>32; no approved plan</w:t>
            </w:r>
          </w:p>
        </w:tc>
        <w:tc>
          <w:tcPr>
            <w:tcW w:type="dxa" w:w="4099"/>
          </w:tcPr>
          <w:p>
            <w:pPr>
              <w:spacing w:after="0"/>
              <w:jc w:val="left"/>
            </w:pPr>
          </w:p>
        </w:tc>
      </w:tr>
      <w:tr>
        <w:trPr>
          <w:cantSplit/>
        </w:trPr>
        <w:tc>
          <w:tcPr>
            <w:tcW w:type="dxa" w:w="1612"/>
          </w:tcPr>
          <w:p>
            <w:pPr>
              <w:spacing w:after="0"/>
              <w:jc w:val="left"/>
            </w:pPr>
            <w:r>
              <w:rPr>
                <w:sz w:val="16"/>
              </w:rPr>
              <w:t>Burritt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0;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Cherry Valley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11;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Durand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26;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Harrison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$3,734.48</w:t>
            </w:r>
          </w:p>
        </w:tc>
        <w:tc>
          <w:tcPr>
            <w:tcW w:type="dxa" w:w="1844"/>
          </w:tcPr>
          <w:p>
            <w:pPr>
              <w:spacing w:after="0"/>
              <w:jc w:val="right"/>
            </w:pPr>
            <w:r>
              <w:rPr>
                <w:sz w:val="16"/>
              </w:rPr>
              <w:t>3;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Pecatonica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31;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Rockford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110;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Rockton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24;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Roscoe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24; no approved plan</w:t>
            </w:r>
          </w:p>
        </w:tc>
        <w:tc>
          <w:tcPr>
            <w:tcW w:type="dxa" w:w="4099"/>
          </w:tcPr>
          <w:p>
            <w:pPr>
              <w:spacing w:after="0"/>
              <w:jc w:val="left"/>
            </w:pPr>
            <w:r>
              <w:rPr>
                <w:sz w:val="16"/>
              </w:rPr>
              <w:t>No NFIP community ID on this member's plan row.</w:t>
            </w:r>
          </w:p>
        </w:tc>
      </w:tr>
      <w:tr>
        <w:trPr>
          <w:cantSplit/>
        </w:trPr>
        <w:tc>
          <w:tcPr>
            <w:tcW w:type="dxa" w:w="1612"/>
          </w:tcPr>
          <w:p>
            <w:pPr>
              <w:spacing w:after="0"/>
              <w:jc w:val="left"/>
            </w:pPr>
            <w:r>
              <w:rPr>
                <w:sz w:val="16"/>
              </w:rPr>
              <w:t>Shirland township</w:t>
            </w:r>
          </w:p>
        </w:tc>
        <w:tc>
          <w:tcPr>
            <w:tcW w:type="dxa" w:w="858"/>
          </w:tcPr>
          <w:p>
            <w:pPr>
              <w:spacing w:after="0"/>
              <w:jc w:val="left"/>
            </w:pPr>
            <w:r>
              <w:rPr>
                <w:sz w:val="16"/>
              </w:rPr>
              <w:t>Township</w:t>
            </w:r>
          </w:p>
        </w:tc>
        <w:tc>
          <w:tcPr>
            <w:tcW w:type="dxa" w:w="2194"/>
          </w:tcPr>
          <w:p>
            <w:pPr>
              <w:spacing w:after="0"/>
              <w:jc w:val="left"/>
            </w:pPr>
            <w:r>
              <w:rPr>
                <w:sz w:val="16"/>
              </w:rPr>
              <w:t>Plan 110566 approved 2025-11-17, pending adoption here; not yet eligible</w:t>
            </w:r>
          </w:p>
        </w:tc>
        <w:tc>
          <w:tcPr>
            <w:tcW w:type="dxa" w:w="2035"/>
          </w:tcPr>
          <w:p>
            <w:pPr>
              <w:spacing w:after="0"/>
              <w:jc w:val="right"/>
            </w:pPr>
          </w:p>
        </w:tc>
        <w:tc>
          <w:tcPr>
            <w:tcW w:type="dxa" w:w="1469"/>
          </w:tcPr>
          <w:p>
            <w:pPr>
              <w:spacing w:after="0"/>
              <w:jc w:val="right"/>
            </w:pPr>
            <w:r>
              <w:rPr>
                <w:sz w:val="16"/>
              </w:rPr>
              <w:t>none found</w:t>
            </w:r>
          </w:p>
        </w:tc>
        <w:tc>
          <w:tcPr>
            <w:tcW w:type="dxa" w:w="1844"/>
          </w:tcPr>
          <w:p>
            <w:pPr>
              <w:spacing w:after="0"/>
              <w:jc w:val="right"/>
            </w:pPr>
            <w:r>
              <w:rPr>
                <w:sz w:val="16"/>
              </w:rPr>
              <w:t>8; no approved plan</w:t>
            </w:r>
          </w:p>
        </w:tc>
        <w:tc>
          <w:tcPr>
            <w:tcW w:type="dxa" w:w="4099"/>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$68,329,725,795</w:t>
            </w:r>
          </w:p>
        </w:tc>
        <w:tc>
          <w:tcPr>
            <w:tcW w:type="dxa" w:w="1215"/>
          </w:tcPr>
          <w:p>
            <w:pPr>
              <w:spacing w:after="0"/>
              <w:jc w:val="right"/>
            </w:pPr>
            <w:r>
              <w:rPr>
                <w:sz w:val="16"/>
              </w:rPr>
              <w:t>$137,998,954</w:t>
            </w:r>
          </w:p>
        </w:tc>
        <w:tc>
          <w:tcPr>
            <w:tcW w:type="dxa" w:w="1042"/>
          </w:tcPr>
          <w:p>
            <w:pPr>
              <w:spacing w:after="0"/>
              <w:jc w:val="right"/>
            </w:pPr>
            <w:r>
              <w:rPr>
                <w:sz w:val="16"/>
              </w:rPr>
              <w:t>285,162</w:t>
            </w:r>
          </w:p>
        </w:tc>
        <w:tc>
          <w:tcPr>
            <w:tcW w:type="dxa" w:w="1126"/>
          </w:tcPr>
          <w:p>
            <w:pPr>
              <w:spacing w:after="0"/>
              <w:jc w:val="right"/>
            </w:pPr>
            <w:r>
              <w:rPr>
                <w:sz w:val="16"/>
              </w:rPr>
              <w:t>$277</w:t>
            </w:r>
          </w:p>
        </w:tc>
        <w:tc>
          <w:tcPr>
            <w:tcW w:type="dxa" w:w="1126"/>
          </w:tcPr>
          <w:p>
            <w:pPr>
              <w:spacing w:after="0"/>
              <w:jc w:val="right"/>
            </w:pPr>
            <w:r>
              <w:rPr>
                <w:sz w:val="16"/>
              </w:rPr>
              <w:t>$1,122</w:t>
            </w:r>
          </w:p>
        </w:tc>
        <w:tc>
          <w:tcPr>
            <w:tcW w:type="dxa" w:w="1155"/>
          </w:tcPr>
          <w:p>
            <w:pPr>
              <w:spacing w:after="0"/>
              <w:jc w:val="right"/>
            </w:pPr>
            <w:r>
              <w:rPr>
                <w:sz w:val="16"/>
              </w:rPr>
              <w:t>$20,019,616</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$95,612,868</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$246,328</w:t>
            </w:r>
          </w:p>
        </w:tc>
        <w:tc>
          <w:tcPr>
            <w:tcW w:type="dxa" w:w="1155"/>
          </w:tcPr>
          <w:p>
            <w:pPr>
              <w:spacing w:after="0"/>
              <w:jc w:val="right"/>
            </w:pPr>
          </w:p>
        </w:tc>
        <w:tc>
          <w:tcPr>
            <w:tcW w:type="dxa" w:w="1305"/>
          </w:tcPr>
          <w:p>
            <w:pPr>
              <w:spacing w:after="0"/>
              <w:jc w:val="right"/>
            </w:pPr>
            <w:r>
              <w:rPr>
                <w:sz w:val="16"/>
              </w:rPr>
              <w:t>0.258% (agriculture)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$122,630,867,140</w:t>
            </w:r>
          </w:p>
        </w:tc>
        <w:tc>
          <w:tcPr>
            <w:tcW w:type="dxa" w:w="1215"/>
          </w:tcPr>
          <w:p>
            <w:pPr>
              <w:spacing w:after="0"/>
              <w:jc w:val="right"/>
            </w:pPr>
          </w:p>
        </w:tc>
        <w:tc>
          <w:tcPr>
            <w:tcW w:type="dxa" w:w="1042"/>
          </w:tcPr>
          <w:p>
            <w:pPr>
              <w:spacing w:after="0"/>
              <w:jc w:val="right"/>
            </w:pPr>
            <w:r>
              <w:rPr>
                <w:sz w:val="16"/>
              </w:rPr>
              <w:t>285,350</w:t>
            </w:r>
          </w:p>
        </w:tc>
        <w:tc>
          <w:tcPr>
            <w:tcW w:type="dxa" w:w="1126"/>
          </w:tcPr>
          <w:p>
            <w:pPr>
              <w:spacing w:after="0"/>
              <w:jc w:val="right"/>
            </w:pPr>
            <w:r>
              <w:rPr>
                <w:sz w:val="16"/>
              </w:rPr>
              <w:t>$1,239,223</w:t>
            </w:r>
          </w:p>
        </w:tc>
        <w:tc>
          <w:tcPr>
            <w:tcW w:type="dxa" w:w="1126"/>
          </w:tcPr>
          <w:p>
            <w:pPr>
              <w:spacing w:after="0"/>
              <w:jc w:val="right"/>
            </w:pPr>
          </w:p>
        </w:tc>
        <w:tc>
          <w:tcPr>
            <w:tcW w:type="dxa" w:w="1155"/>
          </w:tcPr>
          <w:p>
            <w:pPr>
              <w:spacing w:after="0"/>
              <w:jc w:val="right"/>
            </w:pPr>
            <w:r>
              <w:rPr>
                <w:sz w:val="16"/>
              </w:rPr>
              <w:t>$431,608</w:t>
            </w:r>
          </w:p>
        </w:tc>
        <w:tc>
          <w:tcPr>
            <w:tcW w:type="dxa" w:w="1305"/>
          </w:tcPr>
          <w:p>
            <w:pPr>
              <w:spacing w:after="0"/>
              <w:jc w:val="right"/>
            </w:pPr>
            <w:r>
              <w:rPr>
                <w:sz w:val="16"/>
              </w:rPr>
              <w:t>0.00101%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$68,329,725,795</w:t>
            </w:r>
          </w:p>
        </w:tc>
        <w:tc>
          <w:tcPr>
            <w:tcW w:type="dxa" w:w="1215"/>
          </w:tcPr>
          <w:p>
            <w:pPr>
              <w:spacing w:after="0"/>
              <w:jc w:val="right"/>
            </w:pPr>
            <w:r>
              <w:rPr>
                <w:sz w:val="16"/>
              </w:rPr>
              <w:t>$137,998,954</w:t>
            </w:r>
          </w:p>
        </w:tc>
        <w:tc>
          <w:tcPr>
            <w:tcW w:type="dxa" w:w="1042"/>
          </w:tcPr>
          <w:p>
            <w:pPr>
              <w:spacing w:after="0"/>
              <w:jc w:val="right"/>
            </w:pPr>
            <w:r>
              <w:rPr>
                <w:sz w:val="16"/>
              </w:rPr>
              <w:t>285,162</w:t>
            </w:r>
          </w:p>
        </w:tc>
        <w:tc>
          <w:tcPr>
            <w:tcW w:type="dxa" w:w="1126"/>
          </w:tcPr>
          <w:p>
            <w:pPr>
              <w:spacing w:after="0"/>
              <w:jc w:val="right"/>
            </w:pPr>
            <w:r>
              <w:rPr>
                <w:sz w:val="16"/>
              </w:rPr>
              <w:t>$4,197,920</w:t>
            </w:r>
          </w:p>
        </w:tc>
        <w:tc>
          <w:tcPr>
            <w:tcW w:type="dxa" w:w="1126"/>
          </w:tcPr>
          <w:p>
            <w:pPr>
              <w:spacing w:after="0"/>
              <w:jc w:val="right"/>
            </w:pPr>
            <w:r>
              <w:rPr>
                <w:sz w:val="16"/>
              </w:rPr>
              <w:t>$49,984</w:t>
            </w:r>
          </w:p>
        </w:tc>
        <w:tc>
          <w:tcPr>
            <w:tcW w:type="dxa" w:w="1155"/>
          </w:tcPr>
          <w:p>
            <w:pPr>
              <w:spacing w:after="0"/>
              <w:jc w:val="right"/>
            </w:pPr>
            <w:r>
              <w:rPr>
                <w:sz w:val="16"/>
              </w:rPr>
              <w:t>$29,403</w:t>
            </w:r>
          </w:p>
        </w:tc>
        <w:tc>
          <w:tcPr>
            <w:tcW w:type="dxa" w:w="1305"/>
          </w:tcPr>
          <w:p>
            <w:pPr>
              <w:spacing w:after="0"/>
              <w:jc w:val="right"/>
            </w:pPr>
            <w:r>
              <w:rPr>
                <w:sz w:val="16"/>
              </w:rPr>
              <w:t>0.00614%</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$68,329,725,795</w:t>
            </w:r>
          </w:p>
        </w:tc>
        <w:tc>
          <w:tcPr>
            <w:tcW w:type="dxa" w:w="1215"/>
          </w:tcPr>
          <w:p>
            <w:pPr>
              <w:spacing w:after="0"/>
              <w:jc w:val="right"/>
            </w:pPr>
            <w:r>
              <w:rPr>
                <w:sz w:val="16"/>
              </w:rPr>
              <w:t>$137,998,954</w:t>
            </w:r>
          </w:p>
        </w:tc>
        <w:tc>
          <w:tcPr>
            <w:tcW w:type="dxa" w:w="1042"/>
          </w:tcPr>
          <w:p>
            <w:pPr>
              <w:spacing w:after="0"/>
              <w:jc w:val="right"/>
            </w:pPr>
            <w:r>
              <w:rPr>
                <w:sz w:val="16"/>
              </w:rPr>
              <w:t>285,162</w:t>
            </w:r>
          </w:p>
        </w:tc>
        <w:tc>
          <w:tcPr>
            <w:tcW w:type="dxa" w:w="1126"/>
          </w:tcPr>
          <w:p>
            <w:pPr>
              <w:spacing w:after="0"/>
              <w:jc w:val="right"/>
            </w:pPr>
            <w:r>
              <w:rPr>
                <w:sz w:val="16"/>
              </w:rPr>
              <w:t>$657</w:t>
            </w:r>
          </w:p>
        </w:tc>
        <w:tc>
          <w:tcPr>
            <w:tcW w:type="dxa" w:w="1126"/>
          </w:tcPr>
          <w:p>
            <w:pPr>
              <w:spacing w:after="0"/>
              <w:jc w:val="right"/>
            </w:pPr>
            <w:r>
              <w:rPr>
                <w:sz w:val="16"/>
              </w:rPr>
              <w:t>$1</w:t>
            </w:r>
          </w:p>
        </w:tc>
        <w:tc>
          <w:tcPr>
            <w:tcW w:type="dxa" w:w="1155"/>
          </w:tcPr>
          <w:p>
            <w:pPr>
              <w:spacing w:after="0"/>
              <w:jc w:val="right"/>
            </w:pPr>
            <w:r>
              <w:rPr>
                <w:sz w:val="16"/>
              </w:rPr>
              <w:t>$2,077,977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$67,893,852,552</w:t>
            </w:r>
          </w:p>
        </w:tc>
        <w:tc>
          <w:tcPr>
            <w:tcW w:type="dxa" w:w="1215"/>
          </w:tcPr>
          <w:p>
            <w:pPr>
              <w:spacing w:after="0"/>
              <w:jc w:val="right"/>
            </w:pPr>
            <w:r>
              <w:rPr>
                <w:sz w:val="16"/>
              </w:rPr>
              <w:t>$137,559,717</w:t>
            </w:r>
          </w:p>
        </w:tc>
        <w:tc>
          <w:tcPr>
            <w:tcW w:type="dxa" w:w="1042"/>
          </w:tcPr>
          <w:p>
            <w:pPr>
              <w:spacing w:after="0"/>
              <w:jc w:val="right"/>
            </w:pPr>
            <w:r>
              <w:rPr>
                <w:sz w:val="16"/>
              </w:rPr>
              <w:t>282,772</w:t>
            </w:r>
          </w:p>
        </w:tc>
        <w:tc>
          <w:tcPr>
            <w:tcW w:type="dxa" w:w="1126"/>
          </w:tcPr>
          <w:p>
            <w:pPr>
              <w:spacing w:after="0"/>
              <w:jc w:val="right"/>
            </w:pPr>
            <w:r>
              <w:rPr>
                <w:sz w:val="16"/>
              </w:rPr>
              <w:t>$5,272</w:t>
            </w:r>
          </w:p>
        </w:tc>
        <w:tc>
          <w:tcPr>
            <w:tcW w:type="dxa" w:w="1126"/>
          </w:tcPr>
          <w:p>
            <w:pPr>
              <w:spacing w:after="0"/>
              <w:jc w:val="right"/>
            </w:pPr>
            <w:r>
              <w:rPr>
                <w:sz w:val="16"/>
              </w:rPr>
              <w:t>$728</w:t>
            </w:r>
          </w:p>
        </w:tc>
        <w:tc>
          <w:tcPr>
            <w:tcW w:type="dxa" w:w="1155"/>
          </w:tcPr>
          <w:p>
            <w:pPr>
              <w:spacing w:after="0"/>
              <w:jc w:val="right"/>
            </w:pPr>
            <w:r>
              <w:rPr>
                <w:sz w:val="16"/>
              </w:rPr>
              <w:t>under $1</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$68,329,725,795</w:t>
            </w:r>
          </w:p>
        </w:tc>
        <w:tc>
          <w:tcPr>
            <w:tcW w:type="dxa" w:w="1215"/>
          </w:tcPr>
          <w:p>
            <w:pPr>
              <w:spacing w:after="0"/>
              <w:jc w:val="right"/>
            </w:pPr>
          </w:p>
        </w:tc>
        <w:tc>
          <w:tcPr>
            <w:tcW w:type="dxa" w:w="1042"/>
          </w:tcPr>
          <w:p>
            <w:pPr>
              <w:spacing w:after="0"/>
              <w:jc w:val="right"/>
            </w:pPr>
            <w:r>
              <w:rPr>
                <w:sz w:val="16"/>
              </w:rPr>
              <w:t>285,162</w:t>
            </w:r>
          </w:p>
        </w:tc>
        <w:tc>
          <w:tcPr>
            <w:tcW w:type="dxa" w:w="1126"/>
          </w:tcPr>
          <w:p>
            <w:pPr>
              <w:spacing w:after="0"/>
              <w:jc w:val="right"/>
            </w:pPr>
            <w:r>
              <w:rPr>
                <w:sz w:val="16"/>
              </w:rPr>
              <w:t>$395,641</w:t>
            </w:r>
          </w:p>
        </w:tc>
        <w:tc>
          <w:tcPr>
            <w:tcW w:type="dxa" w:w="1126"/>
          </w:tcPr>
          <w:p>
            <w:pPr>
              <w:spacing w:after="0"/>
              <w:jc w:val="right"/>
            </w:pPr>
          </w:p>
        </w:tc>
        <w:tc>
          <w:tcPr>
            <w:tcW w:type="dxa" w:w="1155"/>
          </w:tcPr>
          <w:p>
            <w:pPr>
              <w:spacing w:after="0"/>
              <w:jc w:val="right"/>
            </w:pPr>
            <w:r>
              <w:rPr>
                <w:sz w:val="16"/>
              </w:rPr>
              <w:t>$219,437</w:t>
            </w:r>
          </w:p>
        </w:tc>
        <w:tc>
          <w:tcPr>
            <w:tcW w:type="dxa" w:w="1305"/>
          </w:tcPr>
          <w:p>
            <w:pPr>
              <w:spacing w:after="0"/>
              <w:jc w:val="right"/>
            </w:pPr>
            <w:r>
              <w:rPr>
                <w:sz w:val="16"/>
              </w:rPr>
              <w:t>0.000579%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$68,300,774,356</w:t>
            </w:r>
          </w:p>
        </w:tc>
        <w:tc>
          <w:tcPr>
            <w:tcW w:type="dxa" w:w="1215"/>
          </w:tcPr>
          <w:p>
            <w:pPr>
              <w:spacing w:after="0"/>
              <w:jc w:val="right"/>
            </w:pPr>
            <w:r>
              <w:rPr>
                <w:sz w:val="16"/>
              </w:rPr>
              <w:t>$15,711,480</w:t>
            </w:r>
          </w:p>
        </w:tc>
        <w:tc>
          <w:tcPr>
            <w:tcW w:type="dxa" w:w="1042"/>
          </w:tcPr>
          <w:p>
            <w:pPr>
              <w:spacing w:after="0"/>
              <w:jc w:val="right"/>
            </w:pPr>
            <w:r>
              <w:rPr>
                <w:sz w:val="16"/>
              </w:rPr>
              <w:t>6,698</w:t>
            </w:r>
          </w:p>
        </w:tc>
        <w:tc>
          <w:tcPr>
            <w:tcW w:type="dxa" w:w="1126"/>
          </w:tcPr>
          <w:p>
            <w:pPr>
              <w:spacing w:after="0"/>
              <w:jc w:val="right"/>
            </w:pPr>
            <w:r>
              <w:rPr>
                <w:sz w:val="16"/>
              </w:rPr>
              <w:t>$67,176,524</w:t>
            </w:r>
          </w:p>
        </w:tc>
        <w:tc>
          <w:tcPr>
            <w:tcW w:type="dxa" w:w="1126"/>
          </w:tcPr>
          <w:p>
            <w:pPr>
              <w:spacing w:after="0"/>
              <w:jc w:val="right"/>
            </w:pPr>
            <w:r>
              <w:rPr>
                <w:sz w:val="16"/>
              </w:rPr>
              <w:t>$510,574</w:t>
            </w:r>
          </w:p>
        </w:tc>
        <w:tc>
          <w:tcPr>
            <w:tcW w:type="dxa" w:w="1155"/>
          </w:tcPr>
          <w:p>
            <w:pPr>
              <w:spacing w:after="0"/>
              <w:jc w:val="right"/>
            </w:pPr>
            <w:r>
              <w:rPr>
                <w:sz w:val="16"/>
              </w:rPr>
              <w:t>$119,000</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$357,339,186</w:t>
            </w:r>
          </w:p>
        </w:tc>
        <w:tc>
          <w:tcPr>
            <w:tcW w:type="dxa" w:w="1215"/>
          </w:tcPr>
          <w:p>
            <w:pPr>
              <w:spacing w:after="0"/>
              <w:jc w:val="right"/>
            </w:pPr>
          </w:p>
        </w:tc>
        <w:tc>
          <w:tcPr>
            <w:tcW w:type="dxa" w:w="1042"/>
          </w:tcPr>
          <w:p>
            <w:pPr>
              <w:spacing w:after="0"/>
              <w:jc w:val="right"/>
            </w:pPr>
            <w:r>
              <w:rPr>
                <w:sz w:val="16"/>
              </w:rPr>
              <w:t>1,367</w:t>
            </w:r>
          </w:p>
        </w:tc>
        <w:tc>
          <w:tcPr>
            <w:tcW w:type="dxa" w:w="1126"/>
          </w:tcPr>
          <w:p>
            <w:pPr>
              <w:spacing w:after="0"/>
              <w:jc w:val="right"/>
            </w:pPr>
            <w:r>
              <w:rPr>
                <w:sz w:val="16"/>
              </w:rPr>
              <w:t>$506</w:t>
            </w:r>
          </w:p>
        </w:tc>
        <w:tc>
          <w:tcPr>
            <w:tcW w:type="dxa" w:w="1126"/>
          </w:tcPr>
          <w:p>
            <w:pPr>
              <w:spacing w:after="0"/>
              <w:jc w:val="right"/>
            </w:pPr>
          </w:p>
        </w:tc>
        <w:tc>
          <w:tcPr>
            <w:tcW w:type="dxa" w:w="1155"/>
          </w:tcPr>
          <w:p>
            <w:pPr>
              <w:spacing w:after="0"/>
              <w:jc w:val="right"/>
            </w:pPr>
            <w:r>
              <w:rPr>
                <w:sz w:val="16"/>
              </w:rPr>
              <w:t>$901</w:t>
            </w:r>
          </w:p>
        </w:tc>
        <w:tc>
          <w:tcPr>
            <w:tcW w:type="dxa" w:w="1305"/>
          </w:tcPr>
          <w:p>
            <w:pPr>
              <w:spacing w:after="0"/>
              <w:jc w:val="right"/>
            </w:pPr>
            <w:r>
              <w:rPr>
                <w:sz w:val="16"/>
              </w:rPr>
              <w:t>0.000142%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$68,329,725,795</w:t>
            </w:r>
          </w:p>
        </w:tc>
        <w:tc>
          <w:tcPr>
            <w:tcW w:type="dxa" w:w="1215"/>
          </w:tcPr>
          <w:p>
            <w:pPr>
              <w:spacing w:after="0"/>
              <w:jc w:val="right"/>
            </w:pPr>
          </w:p>
        </w:tc>
        <w:tc>
          <w:tcPr>
            <w:tcW w:type="dxa" w:w="1042"/>
          </w:tcPr>
          <w:p>
            <w:pPr>
              <w:spacing w:after="0"/>
              <w:jc w:val="right"/>
            </w:pPr>
            <w:r>
              <w:rPr>
                <w:sz w:val="16"/>
              </w:rPr>
              <w:t>285,162</w:t>
            </w:r>
          </w:p>
        </w:tc>
        <w:tc>
          <w:tcPr>
            <w:tcW w:type="dxa" w:w="1126"/>
          </w:tcPr>
          <w:p>
            <w:pPr>
              <w:spacing w:after="0"/>
              <w:jc w:val="right"/>
            </w:pPr>
            <w:r>
              <w:rPr>
                <w:sz w:val="16"/>
              </w:rPr>
              <w:t>$122,979</w:t>
            </w:r>
          </w:p>
        </w:tc>
        <w:tc>
          <w:tcPr>
            <w:tcW w:type="dxa" w:w="1126"/>
          </w:tcPr>
          <w:p>
            <w:pPr>
              <w:spacing w:after="0"/>
              <w:jc w:val="right"/>
            </w:pPr>
          </w:p>
        </w:tc>
        <w:tc>
          <w:tcPr>
            <w:tcW w:type="dxa" w:w="1155"/>
          </w:tcPr>
          <w:p>
            <w:pPr>
              <w:spacing w:after="0"/>
              <w:jc w:val="right"/>
            </w:pPr>
            <w:r>
              <w:rPr>
                <w:sz w:val="16"/>
              </w:rPr>
              <w:t>$1,015,179</w:t>
            </w:r>
          </w:p>
        </w:tc>
        <w:tc>
          <w:tcPr>
            <w:tcW w:type="dxa" w:w="1305"/>
          </w:tcPr>
          <w:p>
            <w:pPr>
              <w:spacing w:after="0"/>
              <w:jc w:val="right"/>
            </w:pPr>
            <w:r>
              <w:rPr>
                <w:sz w:val="16"/>
              </w:rPr>
              <w:t>0.00018%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$68,329,725,795</w:t>
            </w:r>
          </w:p>
        </w:tc>
        <w:tc>
          <w:tcPr>
            <w:tcW w:type="dxa" w:w="1215"/>
          </w:tcPr>
          <w:p>
            <w:pPr>
              <w:spacing w:after="0"/>
              <w:jc w:val="right"/>
            </w:pPr>
            <w:r>
              <w:rPr>
                <w:sz w:val="16"/>
              </w:rPr>
              <w:t>$137,998,954</w:t>
            </w:r>
          </w:p>
        </w:tc>
        <w:tc>
          <w:tcPr>
            <w:tcW w:type="dxa" w:w="1042"/>
          </w:tcPr>
          <w:p>
            <w:pPr>
              <w:spacing w:after="0"/>
              <w:jc w:val="right"/>
            </w:pPr>
            <w:r>
              <w:rPr>
                <w:sz w:val="16"/>
              </w:rPr>
              <w:t>285,162</w:t>
            </w:r>
          </w:p>
        </w:tc>
        <w:tc>
          <w:tcPr>
            <w:tcW w:type="dxa" w:w="1126"/>
          </w:tcPr>
          <w:p>
            <w:pPr>
              <w:spacing w:after="0"/>
              <w:jc w:val="right"/>
            </w:pPr>
            <w:r>
              <w:rPr>
                <w:sz w:val="16"/>
              </w:rPr>
              <w:t>$1,682,934</w:t>
            </w:r>
          </w:p>
        </w:tc>
        <w:tc>
          <w:tcPr>
            <w:tcW w:type="dxa" w:w="1126"/>
          </w:tcPr>
          <w:p>
            <w:pPr>
              <w:spacing w:after="0"/>
              <w:jc w:val="right"/>
            </w:pPr>
            <w:r>
              <w:rPr>
                <w:sz w:val="16"/>
              </w:rPr>
              <w:t>$33,480</w:t>
            </w:r>
          </w:p>
        </w:tc>
        <w:tc>
          <w:tcPr>
            <w:tcW w:type="dxa" w:w="1155"/>
          </w:tcPr>
          <w:p>
            <w:pPr>
              <w:spacing w:after="0"/>
              <w:jc w:val="right"/>
            </w:pPr>
            <w:r>
              <w:rPr>
                <w:sz w:val="16"/>
              </w:rPr>
              <w:t>$2,577,817</w:t>
            </w:r>
          </w:p>
        </w:tc>
        <w:tc>
          <w:tcPr>
            <w:tcW w:type="dxa" w:w="1305"/>
          </w:tcPr>
          <w:p>
            <w:pPr>
              <w:spacing w:after="0"/>
              <w:jc w:val="right"/>
            </w:pPr>
            <w:r>
              <w:rPr>
                <w:sz w:val="16"/>
              </w:rPr>
              <w:t>0.00246%</w:t>
            </w:r>
          </w:p>
        </w:tc>
        <w:tc>
          <w:tcPr>
            <w:tcW w:type="dxa" w:w="1176"/>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$68,329,725,795</w:t>
            </w:r>
          </w:p>
        </w:tc>
        <w:tc>
          <w:tcPr>
            <w:tcW w:type="dxa" w:w="1215"/>
          </w:tcPr>
          <w:p>
            <w:pPr>
              <w:spacing w:after="0"/>
              <w:jc w:val="right"/>
            </w:pPr>
            <w:r>
              <w:rPr>
                <w:sz w:val="16"/>
              </w:rPr>
              <w:t>$137,998,954</w:t>
            </w:r>
          </w:p>
        </w:tc>
        <w:tc>
          <w:tcPr>
            <w:tcW w:type="dxa" w:w="1042"/>
          </w:tcPr>
          <w:p>
            <w:pPr>
              <w:spacing w:after="0"/>
              <w:jc w:val="right"/>
            </w:pPr>
            <w:r>
              <w:rPr>
                <w:sz w:val="16"/>
              </w:rPr>
              <w:t>285,162</w:t>
            </w:r>
          </w:p>
        </w:tc>
        <w:tc>
          <w:tcPr>
            <w:tcW w:type="dxa" w:w="1126"/>
          </w:tcPr>
          <w:p>
            <w:pPr>
              <w:spacing w:after="0"/>
              <w:jc w:val="right"/>
            </w:pPr>
            <w:r>
              <w:rPr>
                <w:sz w:val="16"/>
              </w:rPr>
              <w:t>$8,083,017</w:t>
            </w:r>
          </w:p>
        </w:tc>
        <w:tc>
          <w:tcPr>
            <w:tcW w:type="dxa" w:w="1126"/>
          </w:tcPr>
          <w:p>
            <w:pPr>
              <w:spacing w:after="0"/>
              <w:jc w:val="right"/>
            </w:pPr>
            <w:r>
              <w:rPr>
                <w:sz w:val="16"/>
              </w:rPr>
              <w:t>$1,606</w:t>
            </w:r>
          </w:p>
        </w:tc>
        <w:tc>
          <w:tcPr>
            <w:tcW w:type="dxa" w:w="1155"/>
          </w:tcPr>
          <w:p>
            <w:pPr>
              <w:spacing w:after="0"/>
              <w:jc w:val="right"/>
            </w:pPr>
            <w:r>
              <w:rPr>
                <w:sz w:val="16"/>
              </w:rPr>
              <w:t>$11,066,563</w:t>
            </w:r>
          </w:p>
        </w:tc>
        <w:tc>
          <w:tcPr>
            <w:tcW w:type="dxa" w:w="1305"/>
          </w:tcPr>
          <w:p>
            <w:pPr>
              <w:spacing w:after="0"/>
              <w:jc w:val="right"/>
            </w:pPr>
            <w:r>
              <w:rPr>
                <w:sz w:val="16"/>
              </w:rPr>
              <w:t>0.0118%</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$4,402,427,923</w:t>
            </w:r>
          </w:p>
        </w:tc>
        <w:tc>
          <w:tcPr>
            <w:tcW w:type="dxa" w:w="1215"/>
          </w:tcPr>
          <w:p>
            <w:pPr>
              <w:spacing w:after="0"/>
              <w:jc w:val="right"/>
            </w:pPr>
            <w:r>
              <w:rPr>
                <w:sz w:val="16"/>
              </w:rPr>
              <w:t>$12,555,543</w:t>
            </w:r>
          </w:p>
        </w:tc>
        <w:tc>
          <w:tcPr>
            <w:tcW w:type="dxa" w:w="1042"/>
          </w:tcPr>
          <w:p>
            <w:pPr>
              <w:spacing w:after="0"/>
              <w:jc w:val="right"/>
            </w:pPr>
            <w:r>
              <w:rPr>
                <w:sz w:val="16"/>
              </w:rPr>
              <w:t>22,021</w:t>
            </w:r>
          </w:p>
        </w:tc>
        <w:tc>
          <w:tcPr>
            <w:tcW w:type="dxa" w:w="1126"/>
          </w:tcPr>
          <w:p>
            <w:pPr>
              <w:spacing w:after="0"/>
              <w:jc w:val="right"/>
            </w:pPr>
            <w:r>
              <w:rPr>
                <w:sz w:val="16"/>
              </w:rPr>
              <w:t>$15,231</w:t>
            </w:r>
          </w:p>
        </w:tc>
        <w:tc>
          <w:tcPr>
            <w:tcW w:type="dxa" w:w="1126"/>
          </w:tcPr>
          <w:p>
            <w:pPr>
              <w:spacing w:after="0"/>
              <w:jc w:val="right"/>
            </w:pPr>
            <w:r>
              <w:rPr>
                <w:sz w:val="16"/>
              </w:rPr>
              <w:t>$12</w:t>
            </w:r>
          </w:p>
        </w:tc>
        <w:tc>
          <w:tcPr>
            <w:tcW w:type="dxa" w:w="1155"/>
          </w:tcPr>
          <w:p>
            <w:pPr>
              <w:spacing w:after="0"/>
              <w:jc w:val="right"/>
            </w:pPr>
            <w:r>
              <w:rPr>
                <w:sz w:val="16"/>
              </w:rPr>
              <w:t>$1,821</w:t>
            </w:r>
          </w:p>
        </w:tc>
        <w:tc>
          <w:tcPr>
            <w:tcW w:type="dxa" w:w="1305"/>
          </w:tcPr>
          <w:p>
            <w:pPr>
              <w:spacing w:after="0"/>
              <w:jc w:val="right"/>
            </w:pPr>
            <w:r>
              <w:rPr>
                <w:sz w:val="16"/>
              </w:rPr>
              <w:t>0.000346%</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$68,329,725,795</w:t>
            </w:r>
          </w:p>
        </w:tc>
        <w:tc>
          <w:tcPr>
            <w:tcW w:type="dxa" w:w="1215"/>
          </w:tcPr>
          <w:p>
            <w:pPr>
              <w:spacing w:after="0"/>
              <w:jc w:val="right"/>
            </w:pPr>
            <w:r>
              <w:rPr>
                <w:sz w:val="16"/>
              </w:rPr>
              <w:t>$137,998,954</w:t>
            </w:r>
          </w:p>
        </w:tc>
        <w:tc>
          <w:tcPr>
            <w:tcW w:type="dxa" w:w="1042"/>
          </w:tcPr>
          <w:p>
            <w:pPr>
              <w:spacing w:after="0"/>
              <w:jc w:val="right"/>
            </w:pPr>
            <w:r>
              <w:rPr>
                <w:sz w:val="16"/>
              </w:rPr>
              <w:t>285,162</w:t>
            </w:r>
          </w:p>
        </w:tc>
        <w:tc>
          <w:tcPr>
            <w:tcW w:type="dxa" w:w="1126"/>
          </w:tcPr>
          <w:p>
            <w:pPr>
              <w:spacing w:after="0"/>
              <w:jc w:val="right"/>
            </w:pPr>
            <w:r>
              <w:rPr>
                <w:sz w:val="16"/>
              </w:rPr>
              <w:t>$2,281</w:t>
            </w:r>
          </w:p>
        </w:tc>
        <w:tc>
          <w:tcPr>
            <w:tcW w:type="dxa" w:w="1126"/>
          </w:tcPr>
          <w:p>
            <w:pPr>
              <w:spacing w:after="0"/>
              <w:jc w:val="right"/>
            </w:pPr>
            <w:r>
              <w:rPr>
                <w:sz w:val="16"/>
              </w:rPr>
              <w:t>$670</w:t>
            </w:r>
          </w:p>
        </w:tc>
        <w:tc>
          <w:tcPr>
            <w:tcW w:type="dxa" w:w="1155"/>
          </w:tcPr>
          <w:p>
            <w:pPr>
              <w:spacing w:after="0"/>
              <w:jc w:val="right"/>
            </w:pPr>
            <w:r>
              <w:rPr>
                <w:sz w:val="16"/>
              </w:rPr>
              <w:t>$271,660</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2025-11-17 (Storm Events through 2026-06-30): 23 county-coded records, 23 with a damage value recorded (including $0), $0; 9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285,162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$68,329,725,795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$137,998,954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$83,766,966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$37,830,981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35</w:t>
            </w:r>
          </w:p>
        </w:tc>
        <w:tc>
          <w:tcPr>
            <w:tcW w:type="dxa" w:w="1527"/>
          </w:tcPr>
          <w:p>
            <w:pPr>
              <w:spacing w:after="0"/>
              <w:jc w:val="right"/>
            </w:pPr>
            <w:r>
              <w:rPr>
                <w:sz w:val="16"/>
              </w:rPr>
              <w:t>28</w:t>
            </w:r>
          </w:p>
        </w:tc>
        <w:tc>
          <w:tcPr>
            <w:tcW w:type="dxa" w:w="1527"/>
          </w:tcPr>
          <w:p>
            <w:pPr>
              <w:spacing w:after="0"/>
              <w:jc w:val="right"/>
            </w:pPr>
            <w:r>
              <w:rPr>
                <w:sz w:val="16"/>
              </w:rPr>
              <w:t>160</w:t>
            </w:r>
          </w:p>
        </w:tc>
        <w:tc>
          <w:tcPr>
            <w:tcW w:type="dxa" w:w="1527"/>
          </w:tcPr>
          <w:p>
            <w:pPr>
              <w:spacing w:after="0"/>
              <w:jc w:val="right"/>
            </w:pPr>
            <w:r>
              <w:rPr>
                <w:sz w:val="16"/>
              </w:rPr>
              <w:t>17</w:t>
            </w:r>
          </w:p>
        </w:tc>
        <w:tc>
          <w:tcPr>
            <w:tcW w:type="dxa" w:w="1527"/>
          </w:tcPr>
          <w:p>
            <w:pPr>
              <w:spacing w:after="0"/>
              <w:jc w:val="right"/>
            </w:pPr>
            <w:r>
              <w:rPr>
                <w:sz w:val="16"/>
              </w:rPr>
              <w:t>187</w:t>
            </w:r>
          </w:p>
        </w:tc>
        <w:tc>
          <w:tcPr>
            <w:tcW w:type="dxa" w:w="1527"/>
          </w:tcPr>
          <w:p>
            <w:pPr>
              <w:spacing w:after="0"/>
              <w:jc w:val="right"/>
            </w:pPr>
            <w:r>
              <w:rPr>
                <w:sz w:val="16"/>
              </w:rPr>
              <w:t>15</w:t>
            </w:r>
          </w:p>
        </w:tc>
        <w:tc>
          <w:tcPr>
            <w:tcW w:type="dxa" w:w="1699"/>
          </w:tcPr>
          <w:p>
            <w:pPr>
              <w:spacing w:after="0"/>
              <w:jc w:val="right"/>
            </w:pPr>
            <w:r>
              <w:rPr>
                <w:sz w:val="16"/>
              </w:rPr>
              <w:t>49</w:t>
            </w:r>
          </w:p>
        </w:tc>
      </w:tr>
      <w:tr>
        <w:trPr>
          <w:cantSplit/>
        </w:trPr>
        <w:tc>
          <w:tcPr>
            <w:tcW w:type="dxa" w:w="3253"/>
          </w:tcPr>
          <w:p>
            <w:pPr>
              <w:spacing w:after="0"/>
              <w:jc w:val="left"/>
            </w:pPr>
            <w:r>
              <w:rPr>
                <w:sz w:val="16"/>
              </w:rPr>
              <w:t>WINNEBAGO COUNTY *</w:t>
            </w:r>
          </w:p>
        </w:tc>
        <w:tc>
          <w:tcPr>
            <w:tcW w:type="dxa" w:w="1527"/>
          </w:tcPr>
          <w:p>
            <w:pPr>
              <w:spacing w:after="0"/>
              <w:jc w:val="right"/>
            </w:pPr>
            <w:r>
              <w:rPr>
                <w:sz w:val="16"/>
              </w:rPr>
              <w:t>3</w:t>
            </w:r>
          </w:p>
        </w:tc>
        <w:tc>
          <w:tcPr>
            <w:tcW w:type="dxa" w:w="1527"/>
          </w:tcPr>
          <w:p>
            <w:pPr>
              <w:spacing w:after="0"/>
              <w:jc w:val="right"/>
            </w:pPr>
            <w:r>
              <w:rPr>
                <w:sz w:val="16"/>
              </w:rPr>
              <w:t>7</w:t>
            </w:r>
          </w:p>
        </w:tc>
        <w:tc>
          <w:tcPr>
            <w:tcW w:type="dxa" w:w="1527"/>
          </w:tcPr>
          <w:p>
            <w:pPr>
              <w:spacing w:after="0"/>
              <w:jc w:val="right"/>
            </w:pPr>
            <w:r>
              <w:rPr>
                <w:sz w:val="16"/>
              </w:rPr>
              <w:t>34</w:t>
            </w:r>
          </w:p>
        </w:tc>
        <w:tc>
          <w:tcPr>
            <w:tcW w:type="dxa" w:w="1527"/>
          </w:tcPr>
          <w:p>
            <w:pPr>
              <w:spacing w:after="0"/>
              <w:jc w:val="right"/>
            </w:pPr>
            <w:r>
              <w:rPr>
                <w:sz w:val="16"/>
              </w:rPr>
              <w:t>7</w:t>
            </w:r>
          </w:p>
        </w:tc>
        <w:tc>
          <w:tcPr>
            <w:tcW w:type="dxa" w:w="1527"/>
          </w:tcPr>
          <w:p>
            <w:pPr>
              <w:spacing w:after="0"/>
              <w:jc w:val="right"/>
            </w:pPr>
            <w:r>
              <w:rPr>
                <w:sz w:val="16"/>
              </w:rPr>
              <w:t>35</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LOVES PARK,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ROCKFORD, CITY OF</w:t>
            </w:r>
          </w:p>
        </w:tc>
        <w:tc>
          <w:tcPr>
            <w:tcW w:type="dxa" w:w="1527"/>
          </w:tcPr>
          <w:p>
            <w:pPr>
              <w:spacing w:after="0"/>
              <w:jc w:val="right"/>
            </w:pPr>
            <w:r>
              <w:rPr>
                <w:sz w:val="16"/>
              </w:rPr>
              <w:t>14</w:t>
            </w:r>
          </w:p>
        </w:tc>
        <w:tc>
          <w:tcPr>
            <w:tcW w:type="dxa" w:w="1527"/>
          </w:tcPr>
          <w:p>
            <w:pPr>
              <w:spacing w:after="0"/>
              <w:jc w:val="right"/>
            </w:pPr>
            <w:r>
              <w:rPr>
                <w:sz w:val="16"/>
              </w:rPr>
              <w:t>8</w:t>
            </w:r>
          </w:p>
        </w:tc>
        <w:tc>
          <w:tcPr>
            <w:tcW w:type="dxa" w:w="1527"/>
          </w:tcPr>
          <w:p>
            <w:pPr>
              <w:spacing w:after="0"/>
              <w:jc w:val="right"/>
            </w:pPr>
            <w:r>
              <w:rPr>
                <w:sz w:val="16"/>
              </w:rPr>
              <w:t>84</w:t>
            </w:r>
          </w:p>
        </w:tc>
        <w:tc>
          <w:tcPr>
            <w:tcW w:type="dxa" w:w="1527"/>
          </w:tcPr>
          <w:p>
            <w:pPr>
              <w:spacing w:after="0"/>
              <w:jc w:val="right"/>
            </w:pPr>
            <w:r>
              <w:rPr>
                <w:sz w:val="16"/>
              </w:rPr>
              <w:t>5</w:t>
            </w:r>
          </w:p>
        </w:tc>
        <w:tc>
          <w:tcPr>
            <w:tcW w:type="dxa" w:w="1527"/>
          </w:tcPr>
          <w:p>
            <w:pPr>
              <w:spacing w:after="0"/>
              <w:jc w:val="right"/>
            </w:pPr>
            <w:r>
              <w:rPr>
                <w:sz w:val="16"/>
              </w:rPr>
              <w:t>91</w:t>
            </w:r>
          </w:p>
        </w:tc>
        <w:tc>
          <w:tcPr>
            <w:tcW w:type="dxa" w:w="1527"/>
          </w:tcPr>
          <w:p>
            <w:pPr>
              <w:spacing w:after="0"/>
              <w:jc w:val="right"/>
            </w:pPr>
            <w:r>
              <w:rPr>
                <w:sz w:val="16"/>
              </w:rPr>
              <w:t>6</w:t>
            </w:r>
          </w:p>
        </w:tc>
        <w:tc>
          <w:tcPr>
            <w:tcW w:type="dxa" w:w="1699"/>
          </w:tcPr>
          <w:p>
            <w:pPr>
              <w:spacing w:after="0"/>
              <w:jc w:val="right"/>
            </w:pPr>
            <w:r>
              <w:rPr>
                <w:sz w:val="16"/>
              </w:rPr>
              <w:t>25</w:t>
            </w:r>
          </w:p>
        </w:tc>
      </w:tr>
      <w:tr>
        <w:trPr>
          <w:cantSplit/>
        </w:trPr>
        <w:tc>
          <w:tcPr>
            <w:tcW w:type="dxa" w:w="3253"/>
          </w:tcPr>
          <w:p>
            <w:pPr>
              <w:spacing w:after="0"/>
              <w:jc w:val="left"/>
            </w:pPr>
            <w:r>
              <w:rPr>
                <w:sz w:val="16"/>
              </w:rPr>
              <w:t>ROSCOE,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SOUTH BELOIT,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MACHESNEY PARK, VILLAGE OF</w:t>
            </w:r>
          </w:p>
        </w:tc>
        <w:tc>
          <w:tcPr>
            <w:tcW w:type="dxa" w:w="1527"/>
          </w:tcPr>
          <w:p>
            <w:pPr>
              <w:spacing w:after="0"/>
              <w:jc w:val="right"/>
            </w:pPr>
            <w:r>
              <w:rPr>
                <w:sz w:val="16"/>
              </w:rPr>
              <w:t>18</w:t>
            </w:r>
          </w:p>
        </w:tc>
        <w:tc>
          <w:tcPr>
            <w:tcW w:type="dxa" w:w="1527"/>
          </w:tcPr>
          <w:p>
            <w:pPr>
              <w:spacing w:after="0"/>
              <w:jc w:val="right"/>
            </w:pPr>
            <w:r>
              <w:rPr>
                <w:sz w:val="16"/>
              </w:rPr>
              <w:t>13</w:t>
            </w:r>
          </w:p>
        </w:tc>
        <w:tc>
          <w:tcPr>
            <w:tcW w:type="dxa" w:w="1527"/>
          </w:tcPr>
          <w:p>
            <w:pPr>
              <w:spacing w:after="0"/>
              <w:jc w:val="right"/>
            </w:pPr>
            <w:r>
              <w:rPr>
                <w:sz w:val="16"/>
              </w:rPr>
              <w:t>34</w:t>
            </w:r>
          </w:p>
        </w:tc>
        <w:tc>
          <w:tcPr>
            <w:tcW w:type="dxa" w:w="1527"/>
          </w:tcPr>
          <w:p>
            <w:pPr>
              <w:spacing w:after="0"/>
              <w:jc w:val="right"/>
            </w:pPr>
            <w:r>
              <w:rPr>
                <w:sz w:val="16"/>
              </w:rPr>
              <w:t>5</w:t>
            </w:r>
          </w:p>
        </w:tc>
        <w:tc>
          <w:tcPr>
            <w:tcW w:type="dxa" w:w="1527"/>
          </w:tcPr>
          <w:p>
            <w:pPr>
              <w:spacing w:after="0"/>
              <w:jc w:val="right"/>
            </w:pPr>
            <w:r>
              <w:rPr>
                <w:sz w:val="16"/>
              </w:rPr>
              <w:t>53</w:t>
            </w:r>
          </w:p>
        </w:tc>
        <w:tc>
          <w:tcPr>
            <w:tcW w:type="dxa" w:w="1527"/>
          </w:tcPr>
          <w:p>
            <w:pPr>
              <w:spacing w:after="0"/>
              <w:jc w:val="right"/>
            </w:pPr>
            <w:r>
              <w:rPr>
                <w:sz w:val="16"/>
              </w:rPr>
              <w:t>9</w:t>
            </w:r>
          </w:p>
        </w:tc>
        <w:tc>
          <w:tcPr>
            <w:tcW w:type="dxa" w:w="1699"/>
          </w:tcPr>
          <w:p>
            <w:pPr>
              <w:spacing w:after="0"/>
              <w:jc w:val="right"/>
            </w:pPr>
            <w:r>
              <w:rPr>
                <w:sz w:val="16"/>
              </w:rPr>
              <w:t>16</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Winnebago County</w:t>
            </w:r>
          </w:p>
        </w:tc>
        <w:tc>
          <w:tcPr>
            <w:tcW w:type="dxa" w:w="1473"/>
          </w:tcPr>
          <w:p>
            <w:pPr>
              <w:spacing w:after="0"/>
              <w:jc w:val="left"/>
            </w:pPr>
            <w:r>
              <w:rPr>
                <w:sz w:val="16"/>
              </w:rPr>
              <w:t>170720</w:t>
            </w:r>
          </w:p>
        </w:tc>
        <w:tc>
          <w:tcPr>
            <w:tcW w:type="dxa" w:w="1323"/>
          </w:tcPr>
          <w:p>
            <w:pPr>
              <w:spacing w:after="0"/>
              <w:jc w:val="right"/>
            </w:pPr>
            <w:r>
              <w:rPr>
                <w:sz w:val="16"/>
              </w:rPr>
              <w:t>3</w:t>
            </w:r>
          </w:p>
        </w:tc>
        <w:tc>
          <w:tcPr>
            <w:tcW w:type="dxa" w:w="1323"/>
          </w:tcPr>
          <w:p>
            <w:pPr>
              <w:spacing w:after="0"/>
              <w:jc w:val="right"/>
            </w:pPr>
            <w:r>
              <w:rPr>
                <w:sz w:val="16"/>
              </w:rPr>
              <w:t>7</w:t>
            </w:r>
          </w:p>
        </w:tc>
        <w:tc>
          <w:tcPr>
            <w:tcW w:type="dxa" w:w="1323"/>
          </w:tcPr>
          <w:p>
            <w:pPr>
              <w:spacing w:after="0"/>
              <w:jc w:val="right"/>
            </w:pPr>
            <w:r>
              <w:rPr>
                <w:sz w:val="16"/>
              </w:rPr>
              <w:t>34</w:t>
            </w:r>
          </w:p>
        </w:tc>
        <w:tc>
          <w:tcPr>
            <w:tcW w:type="dxa" w:w="1323"/>
          </w:tcPr>
          <w:p>
            <w:pPr>
              <w:spacing w:after="0"/>
              <w:jc w:val="right"/>
            </w:pPr>
            <w:r>
              <w:rPr>
                <w:sz w:val="16"/>
              </w:rPr>
              <w:t>7</w:t>
            </w:r>
          </w:p>
        </w:tc>
        <w:tc>
          <w:tcPr>
            <w:tcW w:type="dxa" w:w="1323"/>
          </w:tcPr>
          <w:p>
            <w:pPr>
              <w:spacing w:after="0"/>
              <w:jc w:val="right"/>
            </w:pPr>
            <w:r>
              <w:rPr>
                <w:sz w:val="16"/>
              </w:rPr>
              <w:t>35</w:t>
            </w:r>
          </w:p>
        </w:tc>
        <w:tc>
          <w:tcPr>
            <w:tcW w:type="dxa" w:w="1323"/>
          </w:tcPr>
          <w:p>
            <w:pPr>
              <w:spacing w:after="0"/>
              <w:jc w:val="right"/>
            </w:pPr>
            <w:r>
              <w:rPr>
                <w:sz w:val="16"/>
              </w:rPr>
              <w:t>0</w:t>
            </w:r>
          </w:p>
        </w:tc>
        <w:tc>
          <w:tcPr>
            <w:tcW w:type="dxa" w:w="1473"/>
          </w:tcPr>
          <w:p>
            <w:pPr>
              <w:spacing w:after="0"/>
              <w:jc w:val="right"/>
            </w:pPr>
            <w:r>
              <w:rPr>
                <w:sz w:val="16"/>
              </w:rPr>
              <w:t>6</w:t>
            </w:r>
          </w:p>
        </w:tc>
        <w:tc>
          <w:tcPr>
            <w:tcW w:type="dxa" w:w="905"/>
          </w:tcPr>
          <w:p>
            <w:pPr>
              <w:spacing w:after="0"/>
              <w:jc w:val="left"/>
            </w:pPr>
          </w:p>
        </w:tc>
      </w:tr>
      <w:tr>
        <w:trPr>
          <w:cantSplit/>
        </w:trPr>
        <w:tc>
          <w:tcPr>
            <w:tcW w:type="dxa" w:w="2321"/>
          </w:tcPr>
          <w:p>
            <w:pPr>
              <w:spacing w:after="0"/>
              <w:jc w:val="left"/>
            </w:pPr>
            <w:r>
              <w:rPr>
                <w:sz w:val="16"/>
              </w:rPr>
              <w:t>Loves Park city</w:t>
            </w:r>
          </w:p>
        </w:tc>
        <w:tc>
          <w:tcPr>
            <w:tcW w:type="dxa" w:w="1473"/>
          </w:tcPr>
          <w:p>
            <w:pPr>
              <w:spacing w:after="0"/>
              <w:jc w:val="left"/>
            </w:pPr>
            <w:r>
              <w:rPr>
                <w:sz w:val="16"/>
              </w:rPr>
              <w:t>170722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Machesney Park village</w:t>
            </w:r>
          </w:p>
        </w:tc>
        <w:tc>
          <w:tcPr>
            <w:tcW w:type="dxa" w:w="1473"/>
          </w:tcPr>
          <w:p>
            <w:pPr>
              <w:spacing w:after="0"/>
              <w:jc w:val="left"/>
            </w:pPr>
            <w:r>
              <w:rPr>
                <w:sz w:val="16"/>
              </w:rPr>
              <w:t>171009</w:t>
            </w:r>
          </w:p>
        </w:tc>
        <w:tc>
          <w:tcPr>
            <w:tcW w:type="dxa" w:w="1323"/>
          </w:tcPr>
          <w:p>
            <w:pPr>
              <w:spacing w:after="0"/>
              <w:jc w:val="right"/>
            </w:pPr>
            <w:r>
              <w:rPr>
                <w:sz w:val="16"/>
              </w:rPr>
              <w:t>18</w:t>
            </w:r>
          </w:p>
        </w:tc>
        <w:tc>
          <w:tcPr>
            <w:tcW w:type="dxa" w:w="1323"/>
          </w:tcPr>
          <w:p>
            <w:pPr>
              <w:spacing w:after="0"/>
              <w:jc w:val="right"/>
            </w:pPr>
            <w:r>
              <w:rPr>
                <w:sz w:val="16"/>
              </w:rPr>
              <w:t>13</w:t>
            </w:r>
          </w:p>
        </w:tc>
        <w:tc>
          <w:tcPr>
            <w:tcW w:type="dxa" w:w="1323"/>
          </w:tcPr>
          <w:p>
            <w:pPr>
              <w:spacing w:after="0"/>
              <w:jc w:val="right"/>
            </w:pPr>
            <w:r>
              <w:rPr>
                <w:sz w:val="16"/>
              </w:rPr>
              <w:t>34</w:t>
            </w:r>
          </w:p>
        </w:tc>
        <w:tc>
          <w:tcPr>
            <w:tcW w:type="dxa" w:w="1323"/>
          </w:tcPr>
          <w:p>
            <w:pPr>
              <w:spacing w:after="0"/>
              <w:jc w:val="right"/>
            </w:pPr>
            <w:r>
              <w:rPr>
                <w:sz w:val="16"/>
              </w:rPr>
              <w:t>5</w:t>
            </w:r>
          </w:p>
        </w:tc>
        <w:tc>
          <w:tcPr>
            <w:tcW w:type="dxa" w:w="1323"/>
          </w:tcPr>
          <w:p>
            <w:pPr>
              <w:spacing w:after="0"/>
              <w:jc w:val="right"/>
            </w:pPr>
            <w:r>
              <w:rPr>
                <w:sz w:val="16"/>
              </w:rPr>
              <w:t>53</w:t>
            </w:r>
          </w:p>
        </w:tc>
        <w:tc>
          <w:tcPr>
            <w:tcW w:type="dxa" w:w="1323"/>
          </w:tcPr>
          <w:p>
            <w:pPr>
              <w:spacing w:after="0"/>
              <w:jc w:val="right"/>
            </w:pPr>
            <w:r>
              <w:rPr>
                <w:sz w:val="16"/>
              </w:rPr>
              <w:t>9</w:t>
            </w:r>
          </w:p>
        </w:tc>
        <w:tc>
          <w:tcPr>
            <w:tcW w:type="dxa" w:w="1473"/>
          </w:tcPr>
          <w:p>
            <w:pPr>
              <w:spacing w:after="0"/>
              <w:jc w:val="right"/>
            </w:pPr>
            <w:r>
              <w:rPr>
                <w:sz w:val="16"/>
              </w:rPr>
              <w:t>16</w:t>
            </w:r>
          </w:p>
        </w:tc>
        <w:tc>
          <w:tcPr>
            <w:tcW w:type="dxa" w:w="905"/>
          </w:tcPr>
          <w:p>
            <w:pPr>
              <w:spacing w:after="0"/>
              <w:jc w:val="left"/>
            </w:pPr>
          </w:p>
        </w:tc>
      </w:tr>
      <w:tr>
        <w:trPr>
          <w:cantSplit/>
        </w:trPr>
        <w:tc>
          <w:tcPr>
            <w:tcW w:type="dxa" w:w="2321"/>
          </w:tcPr>
          <w:p>
            <w:pPr>
              <w:spacing w:after="0"/>
              <w:jc w:val="left"/>
            </w:pPr>
            <w:r>
              <w:rPr>
                <w:sz w:val="16"/>
              </w:rPr>
              <w:t>Rockford city</w:t>
            </w:r>
          </w:p>
        </w:tc>
        <w:tc>
          <w:tcPr>
            <w:tcW w:type="dxa" w:w="1473"/>
          </w:tcPr>
          <w:p>
            <w:pPr>
              <w:spacing w:after="0"/>
              <w:jc w:val="left"/>
            </w:pPr>
            <w:r>
              <w:rPr>
                <w:sz w:val="16"/>
              </w:rPr>
              <w:t>170723</w:t>
            </w:r>
          </w:p>
        </w:tc>
        <w:tc>
          <w:tcPr>
            <w:tcW w:type="dxa" w:w="1323"/>
          </w:tcPr>
          <w:p>
            <w:pPr>
              <w:spacing w:after="0"/>
              <w:jc w:val="right"/>
            </w:pPr>
            <w:r>
              <w:rPr>
                <w:sz w:val="16"/>
              </w:rPr>
              <w:t>14</w:t>
            </w:r>
          </w:p>
        </w:tc>
        <w:tc>
          <w:tcPr>
            <w:tcW w:type="dxa" w:w="1323"/>
          </w:tcPr>
          <w:p>
            <w:pPr>
              <w:spacing w:after="0"/>
              <w:jc w:val="right"/>
            </w:pPr>
            <w:r>
              <w:rPr>
                <w:sz w:val="16"/>
              </w:rPr>
              <w:t>8</w:t>
            </w:r>
          </w:p>
        </w:tc>
        <w:tc>
          <w:tcPr>
            <w:tcW w:type="dxa" w:w="1323"/>
          </w:tcPr>
          <w:p>
            <w:pPr>
              <w:spacing w:after="0"/>
              <w:jc w:val="right"/>
            </w:pPr>
            <w:r>
              <w:rPr>
                <w:sz w:val="16"/>
              </w:rPr>
              <w:t>84</w:t>
            </w:r>
          </w:p>
        </w:tc>
        <w:tc>
          <w:tcPr>
            <w:tcW w:type="dxa" w:w="1323"/>
          </w:tcPr>
          <w:p>
            <w:pPr>
              <w:spacing w:after="0"/>
              <w:jc w:val="right"/>
            </w:pPr>
            <w:r>
              <w:rPr>
                <w:sz w:val="16"/>
              </w:rPr>
              <w:t>5</w:t>
            </w:r>
          </w:p>
        </w:tc>
        <w:tc>
          <w:tcPr>
            <w:tcW w:type="dxa" w:w="1323"/>
          </w:tcPr>
          <w:p>
            <w:pPr>
              <w:spacing w:after="0"/>
              <w:jc w:val="right"/>
            </w:pPr>
            <w:r>
              <w:rPr>
                <w:sz w:val="16"/>
              </w:rPr>
              <w:t>91</w:t>
            </w:r>
          </w:p>
        </w:tc>
        <w:tc>
          <w:tcPr>
            <w:tcW w:type="dxa" w:w="1323"/>
          </w:tcPr>
          <w:p>
            <w:pPr>
              <w:spacing w:after="0"/>
              <w:jc w:val="right"/>
            </w:pPr>
            <w:r>
              <w:rPr>
                <w:sz w:val="16"/>
              </w:rPr>
              <w:t>6</w:t>
            </w:r>
          </w:p>
        </w:tc>
        <w:tc>
          <w:tcPr>
            <w:tcW w:type="dxa" w:w="1473"/>
          </w:tcPr>
          <w:p>
            <w:pPr>
              <w:spacing w:after="0"/>
              <w:jc w:val="right"/>
            </w:pPr>
            <w:r>
              <w:rPr>
                <w:sz w:val="16"/>
              </w:rPr>
              <w:t>25</w:t>
            </w:r>
          </w:p>
        </w:tc>
        <w:tc>
          <w:tcPr>
            <w:tcW w:type="dxa" w:w="905"/>
          </w:tcPr>
          <w:p>
            <w:pPr>
              <w:spacing w:after="0"/>
              <w:jc w:val="left"/>
            </w:pPr>
          </w:p>
        </w:tc>
      </w:tr>
      <w:tr>
        <w:trPr>
          <w:cantSplit/>
        </w:trPr>
        <w:tc>
          <w:tcPr>
            <w:tcW w:type="dxa" w:w="2321"/>
          </w:tcPr>
          <w:p>
            <w:pPr>
              <w:spacing w:after="0"/>
              <w:jc w:val="left"/>
            </w:pPr>
            <w:r>
              <w:rPr>
                <w:sz w:val="16"/>
              </w:rPr>
              <w:t>Rockton village</w:t>
            </w:r>
          </w:p>
        </w:tc>
        <w:tc>
          <w:tcPr>
            <w:tcW w:type="dxa" w:w="1473"/>
          </w:tcPr>
          <w:p>
            <w:pPr>
              <w:spacing w:after="0"/>
              <w:jc w:val="left"/>
            </w:pPr>
            <w:r>
              <w:rPr>
                <w:sz w:val="16"/>
              </w:rPr>
              <w:t>170774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Roscoe village</w:t>
            </w:r>
          </w:p>
        </w:tc>
        <w:tc>
          <w:tcPr>
            <w:tcW w:type="dxa" w:w="1473"/>
          </w:tcPr>
          <w:p>
            <w:pPr>
              <w:spacing w:after="0"/>
              <w:jc w:val="left"/>
            </w:pPr>
            <w:r>
              <w:rPr>
                <w:sz w:val="16"/>
              </w:rPr>
              <w:t>170724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South Beloit city</w:t>
            </w:r>
          </w:p>
        </w:tc>
        <w:tc>
          <w:tcPr>
            <w:tcW w:type="dxa" w:w="1473"/>
          </w:tcPr>
          <w:p>
            <w:pPr>
              <w:spacing w:after="0"/>
              <w:jc w:val="left"/>
            </w:pPr>
            <w:r>
              <w:rPr>
                <w:sz w:val="16"/>
              </w:rPr>
              <w:t>170725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Winnebago village</w:t>
            </w:r>
          </w:p>
        </w:tc>
        <w:tc>
          <w:tcPr>
            <w:tcW w:type="dxa" w:w="1473"/>
          </w:tcPr>
          <w:p>
            <w:pPr>
              <w:spacing w:after="0"/>
              <w:jc w:val="left"/>
            </w:pPr>
            <w:r>
              <w:rPr>
                <w:sz w:val="16"/>
              </w:rPr>
              <w:t>175183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w:t>
            </w:r>
          </w:p>
        </w:tc>
        <w:tc>
          <w:tcPr>
            <w:tcW w:type="dxa" w:w="1496"/>
          </w:tcPr>
          <w:p>
            <w:pPr>
              <w:spacing w:after="0"/>
              <w:jc w:val="right"/>
            </w:pPr>
            <w:r>
              <w:rPr>
                <w:sz w:val="16"/>
              </w:rPr>
              <w:t>23</w:t>
            </w:r>
          </w:p>
        </w:tc>
        <w:tc>
          <w:tcPr>
            <w:tcW w:type="dxa" w:w="1496"/>
          </w:tcPr>
          <w:p>
            <w:pPr>
              <w:spacing w:after="0"/>
              <w:jc w:val="right"/>
            </w:pPr>
            <w:r>
              <w:rPr>
                <w:sz w:val="16"/>
              </w:rPr>
              <w:t>122</w:t>
            </w:r>
          </w:p>
        </w:tc>
        <w:tc>
          <w:tcPr>
            <w:tcW w:type="dxa" w:w="1496"/>
          </w:tcPr>
          <w:p>
            <w:pPr>
              <w:spacing w:after="0"/>
              <w:jc w:val="right"/>
            </w:pPr>
            <w:r>
              <w:rPr>
                <w:sz w:val="16"/>
              </w:rPr>
              <w:t>13</w:t>
            </w:r>
          </w:p>
        </w:tc>
        <w:tc>
          <w:tcPr>
            <w:tcW w:type="dxa" w:w="1496"/>
          </w:tcPr>
          <w:p>
            <w:pPr>
              <w:spacing w:after="0"/>
              <w:jc w:val="right"/>
            </w:pPr>
            <w:r>
              <w:rPr>
                <w:sz w:val="16"/>
              </w:rPr>
              <w:t>144</w:t>
            </w:r>
          </w:p>
        </w:tc>
        <w:tc>
          <w:tcPr>
            <w:tcW w:type="dxa" w:w="1496"/>
          </w:tcPr>
          <w:p>
            <w:pPr>
              <w:spacing w:after="0"/>
              <w:jc w:val="right"/>
            </w:pPr>
            <w:r>
              <w:rPr>
                <w:sz w:val="16"/>
              </w:rPr>
              <w:t>11</w:t>
            </w:r>
          </w:p>
        </w:tc>
        <w:tc>
          <w:tcPr>
            <w:tcW w:type="dxa" w:w="1665"/>
          </w:tcPr>
          <w:p>
            <w:pPr>
              <w:spacing w:after="0"/>
              <w:jc w:val="right"/>
            </w:pPr>
            <w:r>
              <w:rPr>
                <w:sz w:val="16"/>
              </w:rPr>
              <w:t>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21</w:t>
            </w:r>
          </w:p>
        </w:tc>
        <w:tc>
          <w:tcPr>
            <w:tcW w:type="dxa" w:w="1496"/>
          </w:tcPr>
          <w:p>
            <w:pPr>
              <w:spacing w:after="0"/>
              <w:jc w:val="right"/>
            </w:pPr>
            <w:r>
              <w:rPr>
                <w:sz w:val="16"/>
              </w:rPr>
              <w:t>2</w:t>
            </w:r>
          </w:p>
        </w:tc>
        <w:tc>
          <w:tcPr>
            <w:tcW w:type="dxa" w:w="1496"/>
          </w:tcPr>
          <w:p>
            <w:pPr>
              <w:spacing w:after="0"/>
              <w:jc w:val="right"/>
            </w:pPr>
            <w:r>
              <w:rPr>
                <w:sz w:val="16"/>
              </w:rPr>
              <w:t>26</w:t>
            </w:r>
          </w:p>
        </w:tc>
        <w:tc>
          <w:tcPr>
            <w:tcW w:type="dxa" w:w="1496"/>
          </w:tcPr>
          <w:p>
            <w:pPr>
              <w:spacing w:after="0"/>
              <w:jc w:val="right"/>
            </w:pPr>
            <w:r>
              <w:rPr>
                <w:sz w:val="16"/>
              </w:rPr>
              <w:t>4</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24 properties are FMA repetitive loss but not NFIP repetitive loss, and 149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Winnebago County, IL: risk-assessment baseline packet, release 2026-10 (data as of 2026-09-28; County area 17201).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hazard-plain_2026-10_IL_17201.docx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Winnebago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Winnebago County, IL: Risk-assessment baseline packet</dc:title>
  <dc:subject>Hazard Plain release 2026-10, as of 2026-09-28. Preview: automated baseline</dc:subject>
  <dc:creator>Hazard Plain</dc:creator>
  <cp:keywords>Hazard Plain; hazard mitigation; risk assessment; 17201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