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Williamson County, IL</w:t>
      </w:r>
    </w:p>
    <w:p>
      <w:pPr>
        <w:spacing w:after="120" w:before="0"/>
      </w:pPr>
      <w:r>
        <w:rPr>
          <w:color w:val="555555"/>
          <w:sz w:val="24"/>
        </w:rPr>
        <w:t>Risk-assessment baseline packet</w:t>
      </w:r>
    </w:p>
    <w:p>
      <w:pPr>
        <w:spacing w:after="120" w:before="0"/>
      </w:pPr>
      <w:r>
        <w:rPr>
          <w:b/>
          <w:sz w:val="18"/>
        </w:rPr>
        <w:t xml:space="preserve">County FIPS: </w:t>
      </w:r>
      <w:r>
        <w:rPr>
          <w:sz w:val="18"/>
        </w:rPr>
        <w:t>17199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2028-07-04. Plan: Williamson County 2023 Hazard Mitigation Plan (FEMA plan 108853), approved 2023-07-05.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2023-07-05: no new hazard declaration and 99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($19,636,157 a year), Inland Flooding ($11,716,965) and Strong Wind ($7,496,108).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2028-07-04</w:t>
      </w:r>
    </w:p>
    <w:p>
      <w:pPr>
        <w:keepNext/>
        <w:spacing w:after="40" w:before="0"/>
      </w:pPr>
      <w:r>
        <w:rPr>
          <w:b/>
        </w:rPr>
        <w:t xml:space="preserve">Plan: </w:t>
      </w:r>
      <w:r>
        <w:rPr/>
        <w:t>Williamson County 2023 Hazard Mitigation Plan (FEMA plan 108853)</w:t>
      </w:r>
    </w:p>
    <w:p>
      <w:pPr>
        <w:keepNext/>
        <w:spacing w:after="40" w:before="0"/>
      </w:pPr>
      <w:r>
        <w:rPr>
          <w:b/>
        </w:rPr>
        <w:t xml:space="preserve">Approved: </w:t>
      </w:r>
      <w:r>
        <w:rPr/>
        <w:t>2023-07-05</w:t>
      </w:r>
    </w:p>
    <w:p>
      <w:pPr>
        <w:keepNext/>
        <w:spacing w:after="40" w:before="0"/>
      </w:pPr>
      <w:r>
        <w:rPr>
          <w:b/>
        </w:rPr>
        <w:t xml:space="preserve">Days to expiry: </w:t>
      </w:r>
      <w:r>
        <w:rPr/>
        <w:t>643</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6 (44 CFR 77.2); any definition: 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3"/>
        <w:gridCol w:w="1572"/>
        <w:gridCol w:w="2133"/>
        <w:gridCol w:w="1708"/>
        <w:gridCol w:w="1274"/>
        <w:gridCol w:w="1037"/>
        <w:gridCol w:w="858"/>
        <w:gridCol w:w="1543"/>
        <w:gridCol w:w="2384"/>
      </w:tblGrid>
      <w:tr>
        <w:trPr>
          <w:cantSplit/>
          <w:tblHeader/>
        </w:trPr>
        <w:tc>
          <w:tcPr>
            <w:tcW w:type="dxa" w:w="1603"/>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2133"/>
            <w:shd w:val="clear" w:color="auto" w:fill="E8E8E8"/>
          </w:tcPr>
          <w:p>
            <w:pPr>
              <w:spacing w:after="0"/>
              <w:jc w:val="left"/>
            </w:pPr>
            <w:r>
              <w:rPr>
                <w:b/>
                <w:sz w:val="16"/>
              </w:rPr>
              <w:t>Status</w:t>
            </w:r>
          </w:p>
        </w:tc>
        <w:tc>
          <w:tcPr>
            <w:tcW w:type="dxa" w:w="1708"/>
            <w:shd w:val="clear" w:color="auto" w:fill="E8E8E8"/>
          </w:tcPr>
          <w:p>
            <w:pPr>
              <w:spacing w:after="0"/>
              <w:jc w:val="left"/>
            </w:pPr>
            <w:r>
              <w:rPr>
                <w:b/>
                <w:sz w:val="16"/>
              </w:rPr>
              <w:t>Plan</w:t>
            </w:r>
          </w:p>
        </w:tc>
        <w:tc>
          <w:tcPr>
            <w:tcW w:type="dxa" w:w="127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3"/>
            <w:shd w:val="clear" w:color="auto" w:fill="E8E8E8"/>
          </w:tcPr>
          <w:p>
            <w:pPr>
              <w:spacing w:after="0"/>
              <w:jc w:val="left"/>
            </w:pPr>
            <w:r>
              <w:rPr>
                <w:b/>
                <w:sz w:val="16"/>
              </w:rPr>
              <w:t>Update underway</w:t>
            </w:r>
          </w:p>
        </w:tc>
        <w:tc>
          <w:tcPr>
            <w:tcW w:type="dxa" w:w="2384"/>
            <w:shd w:val="clear" w:color="auto" w:fill="E8E8E8"/>
          </w:tcPr>
          <w:p>
            <w:pPr>
              <w:spacing w:after="0"/>
              <w:jc w:val="left"/>
            </w:pPr>
            <w:r>
              <w:rPr>
                <w:b/>
                <w:sz w:val="16"/>
              </w:rPr>
              <w:t>Notes</w:t>
            </w:r>
          </w:p>
        </w:tc>
      </w:tr>
      <w:tr>
        <w:trPr>
          <w:cantSplit/>
        </w:trPr>
        <w:tc>
          <w:tcPr>
            <w:tcW w:type="dxa" w:w="1603"/>
          </w:tcPr>
          <w:p>
            <w:pPr>
              <w:spacing w:after="0"/>
              <w:jc w:val="left"/>
            </w:pPr>
            <w:r>
              <w:rPr>
                <w:sz w:val="16"/>
              </w:rPr>
              <w:t>Williamson County</w:t>
            </w:r>
          </w:p>
        </w:tc>
        <w:tc>
          <w:tcPr>
            <w:tcW w:type="dxa" w:w="1572"/>
          </w:tcPr>
          <w:p>
            <w:pPr>
              <w:spacing w:after="0"/>
              <w:jc w:val="left"/>
            </w:pPr>
            <w:r>
              <w:rPr>
                <w:sz w:val="16"/>
              </w:rPr>
              <w:t>County</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p>
        </w:tc>
      </w:tr>
      <w:tr>
        <w:trPr>
          <w:cantSplit/>
        </w:trPr>
        <w:tc>
          <w:tcPr>
            <w:tcW w:type="dxa" w:w="1603"/>
          </w:tcPr>
          <w:p>
            <w:pPr>
              <w:spacing w:after="0"/>
              <w:jc w:val="left"/>
            </w:pPr>
            <w:r>
              <w:rPr>
                <w:sz w:val="16"/>
              </w:rPr>
              <w:t>Bush village</w:t>
            </w:r>
          </w:p>
        </w:tc>
        <w:tc>
          <w:tcPr>
            <w:tcW w:type="dxa" w:w="1572"/>
          </w:tcPr>
          <w:p>
            <w:pPr>
              <w:spacing w:after="0"/>
              <w:jc w:val="left"/>
            </w:pPr>
            <w:r>
              <w:rPr>
                <w:sz w:val="16"/>
              </w:rPr>
              <w:t>Village</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p>
        </w:tc>
      </w:tr>
      <w:tr>
        <w:trPr>
          <w:cantSplit/>
        </w:trPr>
        <w:tc>
          <w:tcPr>
            <w:tcW w:type="dxa" w:w="1603"/>
          </w:tcPr>
          <w:p>
            <w:pPr>
              <w:spacing w:after="0"/>
              <w:jc w:val="left"/>
            </w:pPr>
            <w:r>
              <w:rPr>
                <w:sz w:val="16"/>
              </w:rPr>
              <w:t>Cambria village</w:t>
            </w:r>
          </w:p>
        </w:tc>
        <w:tc>
          <w:tcPr>
            <w:tcW w:type="dxa" w:w="1572"/>
          </w:tcPr>
          <w:p>
            <w:pPr>
              <w:spacing w:after="0"/>
              <w:jc w:val="left"/>
            </w:pPr>
            <w:r>
              <w:rPr>
                <w:sz w:val="16"/>
              </w:rPr>
              <w:t>Village</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r>
              <w:rPr>
                <w:sz w:val="16"/>
              </w:rPr>
              <w:t>this jurisdiction approved 2023-12-05</w:t>
            </w:r>
          </w:p>
        </w:tc>
      </w:tr>
      <w:tr>
        <w:trPr>
          <w:cantSplit/>
        </w:trPr>
        <w:tc>
          <w:tcPr>
            <w:tcW w:type="dxa" w:w="1603"/>
          </w:tcPr>
          <w:p>
            <w:pPr>
              <w:spacing w:after="0"/>
              <w:jc w:val="left"/>
            </w:pPr>
            <w:r>
              <w:rPr>
                <w:sz w:val="16"/>
              </w:rPr>
              <w:t>Carterville city</w:t>
            </w:r>
          </w:p>
        </w:tc>
        <w:tc>
          <w:tcPr>
            <w:tcW w:type="dxa" w:w="1572"/>
          </w:tcPr>
          <w:p>
            <w:pPr>
              <w:spacing w:after="0"/>
              <w:jc w:val="left"/>
            </w:pPr>
            <w:r>
              <w:rPr>
                <w:sz w:val="16"/>
              </w:rPr>
              <w:t>City</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r>
              <w:rPr>
                <w:sz w:val="16"/>
              </w:rPr>
              <w:t>this jurisdiction approved 2023-12-05</w:t>
            </w:r>
          </w:p>
        </w:tc>
      </w:tr>
      <w:tr>
        <w:trPr>
          <w:cantSplit/>
        </w:trPr>
        <w:tc>
          <w:tcPr>
            <w:tcW w:type="dxa" w:w="1603"/>
          </w:tcPr>
          <w:p>
            <w:pPr>
              <w:spacing w:after="0"/>
              <w:jc w:val="left"/>
            </w:pPr>
            <w:r>
              <w:rPr>
                <w:sz w:val="16"/>
              </w:rPr>
              <w:t>Colp village</w:t>
            </w:r>
          </w:p>
        </w:tc>
        <w:tc>
          <w:tcPr>
            <w:tcW w:type="dxa" w:w="1572"/>
          </w:tcPr>
          <w:p>
            <w:pPr>
              <w:spacing w:after="0"/>
              <w:jc w:val="left"/>
            </w:pPr>
            <w:r>
              <w:rPr>
                <w:sz w:val="16"/>
              </w:rPr>
              <w:t>Village</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r>
              <w:rPr>
                <w:sz w:val="16"/>
              </w:rPr>
              <w:t>this jurisdiction approved 2023-12-05</w:t>
            </w:r>
          </w:p>
        </w:tc>
      </w:tr>
      <w:tr>
        <w:trPr>
          <w:cantSplit/>
        </w:trPr>
        <w:tc>
          <w:tcPr>
            <w:tcW w:type="dxa" w:w="1603"/>
          </w:tcPr>
          <w:p>
            <w:pPr>
              <w:spacing w:after="0"/>
              <w:jc w:val="left"/>
            </w:pPr>
            <w:r>
              <w:rPr>
                <w:sz w:val="16"/>
              </w:rPr>
              <w:t>Crainville village</w:t>
            </w:r>
          </w:p>
        </w:tc>
        <w:tc>
          <w:tcPr>
            <w:tcW w:type="dxa" w:w="1572"/>
          </w:tcPr>
          <w:p>
            <w:pPr>
              <w:spacing w:after="0"/>
              <w:jc w:val="left"/>
            </w:pPr>
            <w:r>
              <w:rPr>
                <w:sz w:val="16"/>
              </w:rPr>
              <w:t>Village</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p>
        </w:tc>
      </w:tr>
      <w:tr>
        <w:trPr>
          <w:cantSplit/>
        </w:trPr>
        <w:tc>
          <w:tcPr>
            <w:tcW w:type="dxa" w:w="1603"/>
          </w:tcPr>
          <w:p>
            <w:pPr>
              <w:spacing w:after="0"/>
              <w:jc w:val="left"/>
            </w:pPr>
            <w:r>
              <w:rPr>
                <w:sz w:val="16"/>
              </w:rPr>
              <w:t>Creal Springs city</w:t>
            </w:r>
          </w:p>
        </w:tc>
        <w:tc>
          <w:tcPr>
            <w:tcW w:type="dxa" w:w="1572"/>
          </w:tcPr>
          <w:p>
            <w:pPr>
              <w:spacing w:after="0"/>
              <w:jc w:val="left"/>
            </w:pPr>
            <w:r>
              <w:rPr>
                <w:sz w:val="16"/>
              </w:rPr>
              <w:t>City</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r>
              <w:rPr>
                <w:sz w:val="16"/>
              </w:rPr>
              <w:t>this jurisdiction approved 2023-12-05</w:t>
            </w:r>
          </w:p>
        </w:tc>
      </w:tr>
      <w:tr>
        <w:trPr>
          <w:cantSplit/>
        </w:trPr>
        <w:tc>
          <w:tcPr>
            <w:tcW w:type="dxa" w:w="1603"/>
          </w:tcPr>
          <w:p>
            <w:pPr>
              <w:spacing w:after="0"/>
              <w:jc w:val="left"/>
            </w:pPr>
            <w:r>
              <w:rPr>
                <w:sz w:val="16"/>
              </w:rPr>
              <w:t>Energy village</w:t>
            </w:r>
          </w:p>
        </w:tc>
        <w:tc>
          <w:tcPr>
            <w:tcW w:type="dxa" w:w="1572"/>
          </w:tcPr>
          <w:p>
            <w:pPr>
              <w:spacing w:after="0"/>
              <w:jc w:val="left"/>
            </w:pPr>
            <w:r>
              <w:rPr>
                <w:sz w:val="16"/>
              </w:rPr>
              <w:t>Village</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p>
        </w:tc>
      </w:tr>
      <w:tr>
        <w:trPr>
          <w:cantSplit/>
        </w:trPr>
        <w:tc>
          <w:tcPr>
            <w:tcW w:type="dxa" w:w="1603"/>
          </w:tcPr>
          <w:p>
            <w:pPr>
              <w:spacing w:after="0"/>
              <w:jc w:val="left"/>
            </w:pPr>
            <w:r>
              <w:rPr>
                <w:sz w:val="16"/>
              </w:rPr>
              <w:t>Freeman Spur village</w:t>
            </w:r>
          </w:p>
        </w:tc>
        <w:tc>
          <w:tcPr>
            <w:tcW w:type="dxa" w:w="1572"/>
          </w:tcPr>
          <w:p>
            <w:pPr>
              <w:spacing w:after="0"/>
              <w:jc w:val="left"/>
            </w:pPr>
            <w:r>
              <w:rPr>
                <w:sz w:val="16"/>
              </w:rPr>
              <w:t>Village</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r>
              <w:rPr>
                <w:sz w:val="16"/>
              </w:rPr>
              <w:t>Also approved under plan 108912 (Franklin County 2023 Hazard Mitigation Plan, expires 2028-04-05). FEMA's plan status map shows one plan per jurisdiction and may show one of these; this packet uses the approved plan that expires last. this jurisdiction approved 2023-12-05</w:t>
            </w:r>
          </w:p>
        </w:tc>
      </w:tr>
      <w:tr>
        <w:trPr>
          <w:cantSplit/>
        </w:trPr>
        <w:tc>
          <w:tcPr>
            <w:tcW w:type="dxa" w:w="1603"/>
          </w:tcPr>
          <w:p>
            <w:pPr>
              <w:spacing w:after="0"/>
              <w:jc w:val="left"/>
            </w:pPr>
            <w:r>
              <w:rPr>
                <w:sz w:val="16"/>
              </w:rPr>
              <w:t>Herrin city</w:t>
            </w:r>
          </w:p>
        </w:tc>
        <w:tc>
          <w:tcPr>
            <w:tcW w:type="dxa" w:w="1572"/>
          </w:tcPr>
          <w:p>
            <w:pPr>
              <w:spacing w:after="0"/>
              <w:jc w:val="left"/>
            </w:pPr>
            <w:r>
              <w:rPr>
                <w:sz w:val="16"/>
              </w:rPr>
              <w:t>City</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p>
        </w:tc>
      </w:tr>
      <w:tr>
        <w:trPr>
          <w:cantSplit/>
        </w:trPr>
        <w:tc>
          <w:tcPr>
            <w:tcW w:type="dxa" w:w="1603"/>
          </w:tcPr>
          <w:p>
            <w:pPr>
              <w:spacing w:after="0"/>
              <w:jc w:val="left"/>
            </w:pPr>
            <w:r>
              <w:rPr>
                <w:sz w:val="16"/>
              </w:rPr>
              <w:t>Hurst city</w:t>
            </w:r>
          </w:p>
        </w:tc>
        <w:tc>
          <w:tcPr>
            <w:tcW w:type="dxa" w:w="1572"/>
          </w:tcPr>
          <w:p>
            <w:pPr>
              <w:spacing w:after="0"/>
              <w:jc w:val="left"/>
            </w:pPr>
            <w:r>
              <w:rPr>
                <w:sz w:val="16"/>
              </w:rPr>
              <w:t>City</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r>
              <w:rPr>
                <w:sz w:val="16"/>
              </w:rPr>
              <w:t>this jurisdiction approved 2023-12-05</w:t>
            </w:r>
          </w:p>
        </w:tc>
      </w:tr>
      <w:tr>
        <w:trPr>
          <w:cantSplit/>
        </w:trPr>
        <w:tc>
          <w:tcPr>
            <w:tcW w:type="dxa" w:w="1603"/>
          </w:tcPr>
          <w:p>
            <w:pPr>
              <w:spacing w:after="0"/>
              <w:jc w:val="left"/>
            </w:pPr>
            <w:r>
              <w:rPr>
                <w:sz w:val="16"/>
              </w:rPr>
              <w:t>Johnston City city</w:t>
            </w:r>
          </w:p>
        </w:tc>
        <w:tc>
          <w:tcPr>
            <w:tcW w:type="dxa" w:w="1572"/>
          </w:tcPr>
          <w:p>
            <w:pPr>
              <w:spacing w:after="0"/>
              <w:jc w:val="left"/>
            </w:pPr>
            <w:r>
              <w:rPr>
                <w:sz w:val="16"/>
              </w:rPr>
              <w:t>City</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r>
              <w:rPr>
                <w:sz w:val="16"/>
              </w:rPr>
              <w:t>this jurisdiction approved 2023-12-05</w:t>
            </w:r>
          </w:p>
        </w:tc>
      </w:tr>
      <w:tr>
        <w:trPr>
          <w:cantSplit/>
        </w:trPr>
        <w:tc>
          <w:tcPr>
            <w:tcW w:type="dxa" w:w="1603"/>
          </w:tcPr>
          <w:p>
            <w:pPr>
              <w:spacing w:after="0"/>
              <w:jc w:val="left"/>
            </w:pPr>
            <w:r>
              <w:rPr>
                <w:sz w:val="16"/>
              </w:rPr>
              <w:t>Marion city</w:t>
            </w:r>
          </w:p>
        </w:tc>
        <w:tc>
          <w:tcPr>
            <w:tcW w:type="dxa" w:w="1572"/>
          </w:tcPr>
          <w:p>
            <w:pPr>
              <w:spacing w:after="0"/>
              <w:jc w:val="left"/>
            </w:pPr>
            <w:r>
              <w:rPr>
                <w:sz w:val="16"/>
              </w:rPr>
              <w:t>City</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p>
        </w:tc>
      </w:tr>
      <w:tr>
        <w:trPr>
          <w:cantSplit/>
        </w:trPr>
        <w:tc>
          <w:tcPr>
            <w:tcW w:type="dxa" w:w="1603"/>
          </w:tcPr>
          <w:p>
            <w:pPr>
              <w:spacing w:after="0"/>
              <w:jc w:val="left"/>
            </w:pPr>
            <w:r>
              <w:rPr>
                <w:sz w:val="16"/>
              </w:rPr>
              <w:t>Pittsburg village</w:t>
            </w:r>
          </w:p>
        </w:tc>
        <w:tc>
          <w:tcPr>
            <w:tcW w:type="dxa" w:w="1572"/>
          </w:tcPr>
          <w:p>
            <w:pPr>
              <w:spacing w:after="0"/>
              <w:jc w:val="left"/>
            </w:pPr>
            <w:r>
              <w:rPr>
                <w:sz w:val="16"/>
              </w:rPr>
              <w:t>Village</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p>
        </w:tc>
      </w:tr>
      <w:tr>
        <w:trPr>
          <w:cantSplit/>
        </w:trPr>
        <w:tc>
          <w:tcPr>
            <w:tcW w:type="dxa" w:w="1603"/>
          </w:tcPr>
          <w:p>
            <w:pPr>
              <w:spacing w:after="0"/>
              <w:jc w:val="left"/>
            </w:pPr>
            <w:r>
              <w:rPr>
                <w:sz w:val="16"/>
              </w:rPr>
              <w:t>Spillertown village</w:t>
            </w:r>
          </w:p>
        </w:tc>
        <w:tc>
          <w:tcPr>
            <w:tcW w:type="dxa" w:w="1572"/>
          </w:tcPr>
          <w:p>
            <w:pPr>
              <w:spacing w:after="0"/>
              <w:jc w:val="left"/>
            </w:pPr>
            <w:r>
              <w:rPr>
                <w:sz w:val="16"/>
              </w:rPr>
              <w:t>Village</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r>
              <w:rPr>
                <w:sz w:val="16"/>
              </w:rPr>
              <w:t>this jurisdiction approved 2023-12-05</w:t>
            </w:r>
          </w:p>
        </w:tc>
      </w:tr>
      <w:tr>
        <w:trPr>
          <w:cantSplit/>
        </w:trPr>
        <w:tc>
          <w:tcPr>
            <w:tcW w:type="dxa" w:w="1603"/>
          </w:tcPr>
          <w:p>
            <w:pPr>
              <w:spacing w:after="0"/>
              <w:jc w:val="left"/>
            </w:pPr>
            <w:r>
              <w:rPr>
                <w:sz w:val="16"/>
              </w:rPr>
              <w:t>Stonefort village</w:t>
            </w:r>
          </w:p>
        </w:tc>
        <w:tc>
          <w:tcPr>
            <w:tcW w:type="dxa" w:w="1572"/>
          </w:tcPr>
          <w:p>
            <w:pPr>
              <w:spacing w:after="0"/>
              <w:jc w:val="left"/>
            </w:pPr>
            <w:r>
              <w:rPr>
                <w:sz w:val="16"/>
              </w:rPr>
              <w:t>Village</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p>
        </w:tc>
      </w:tr>
      <w:tr>
        <w:trPr>
          <w:cantSplit/>
        </w:trPr>
        <w:tc>
          <w:tcPr>
            <w:tcW w:type="dxa" w:w="1603"/>
          </w:tcPr>
          <w:p>
            <w:pPr>
              <w:spacing w:after="0"/>
              <w:jc w:val="left"/>
            </w:pPr>
            <w:r>
              <w:rPr>
                <w:sz w:val="16"/>
              </w:rPr>
              <w:t>Giant City Community Consolidated School District 130</w:t>
            </w:r>
          </w:p>
        </w:tc>
        <w:tc>
          <w:tcPr>
            <w:tcW w:type="dxa" w:w="1572"/>
          </w:tcPr>
          <w:p>
            <w:pPr>
              <w:spacing w:after="0"/>
              <w:jc w:val="left"/>
            </w:pPr>
            <w:r>
              <w:rPr>
                <w:sz w:val="16"/>
              </w:rPr>
              <w:t>School/School District</w:t>
            </w:r>
          </w:p>
        </w:tc>
        <w:tc>
          <w:tcPr>
            <w:tcW w:type="dxa" w:w="2133"/>
          </w:tcPr>
          <w:p>
            <w:pPr>
              <w:spacing w:after="0"/>
              <w:jc w:val="left"/>
            </w:pPr>
            <w:r>
              <w:rPr>
                <w:sz w:val="16"/>
              </w:rPr>
              <w:t>Plan 108853 approved 2023-07-05, pending adoption here; not yet eligible</w:t>
            </w:r>
          </w:p>
        </w:tc>
        <w:tc>
          <w:tcPr>
            <w:tcW w:type="dxa" w:w="1708"/>
          </w:tcPr>
          <w:p>
            <w:pPr>
              <w:spacing w:after="0"/>
              <w:jc w:val="left"/>
            </w:pPr>
            <w:r>
              <w:rPr>
                <w:sz w:val="16"/>
              </w:rPr>
              <w:t>Williamson County 2023 Hazard Mitigation Plan (FEMA plan 108853), pending adoption here</w:t>
            </w:r>
          </w:p>
        </w:tc>
        <w:tc>
          <w:tcPr>
            <w:tcW w:type="dxa" w:w="1274"/>
          </w:tcPr>
          <w:p>
            <w:pPr>
              <w:spacing w:after="0"/>
              <w:jc w:val="left"/>
            </w:pPr>
            <w:r>
              <w:rPr>
                <w:sz w:val="16"/>
              </w:rPr>
              <w:t>2023-07-05 by FEMA; not yet adopted here</w:t>
            </w:r>
          </w:p>
        </w:tc>
        <w:tc>
          <w:tcPr>
            <w:tcW w:type="dxa" w:w="1037"/>
          </w:tcPr>
          <w:p>
            <w:pPr>
              <w:spacing w:after="0"/>
              <w:jc w:val="left"/>
            </w:pPr>
            <w:r>
              <w:rPr>
                <w:sz w:val="16"/>
              </w:rPr>
              <w:t>2028-07-04 once adopted</w:t>
            </w:r>
          </w:p>
        </w:tc>
        <w:tc>
          <w:tcPr>
            <w:tcW w:type="dxa" w:w="858"/>
          </w:tcPr>
          <w:p>
            <w:pPr>
              <w:spacing w:after="0"/>
              <w:jc w:val="right"/>
            </w:pPr>
          </w:p>
        </w:tc>
        <w:tc>
          <w:tcPr>
            <w:tcW w:type="dxa" w:w="1543"/>
          </w:tcPr>
          <w:p>
            <w:pPr>
              <w:spacing w:after="0"/>
              <w:jc w:val="left"/>
            </w:pPr>
            <w:r>
              <w:rPr>
                <w:sz w:val="16"/>
              </w:rPr>
              <w:t>FEMA tracker shows a plan approvable pending adoption</w:t>
            </w:r>
          </w:p>
        </w:tc>
        <w:tc>
          <w:tcPr>
            <w:tcW w:type="dxa" w:w="2384"/>
          </w:tcPr>
          <w:p>
            <w:pPr>
              <w:spacing w:after="0"/>
              <w:jc w:val="left"/>
            </w:pPr>
            <w:r>
              <w:rPr>
                <w:sz w:val="16"/>
              </w:rPr>
              <w:t>Not yet eligible: adopt the approved plan.</w:t>
            </w:r>
          </w:p>
        </w:tc>
      </w:tr>
      <w:tr>
        <w:trPr>
          <w:cantSplit/>
        </w:trPr>
        <w:tc>
          <w:tcPr>
            <w:tcW w:type="dxa" w:w="1603"/>
          </w:tcPr>
          <w:p>
            <w:pPr>
              <w:spacing w:after="0"/>
              <w:jc w:val="left"/>
            </w:pPr>
            <w:r>
              <w:rPr>
                <w:sz w:val="16"/>
              </w:rPr>
              <w:t>Villas of Hollybrook</w:t>
            </w:r>
          </w:p>
        </w:tc>
        <w:tc>
          <w:tcPr>
            <w:tcW w:type="dxa" w:w="1572"/>
          </w:tcPr>
          <w:p>
            <w:pPr>
              <w:spacing w:after="0"/>
              <w:jc w:val="left"/>
            </w:pPr>
            <w:r>
              <w:rPr>
                <w:sz w:val="16"/>
              </w:rPr>
              <w:t>Hospital/Medical Facility</w:t>
            </w:r>
          </w:p>
        </w:tc>
        <w:tc>
          <w:tcPr>
            <w:tcW w:type="dxa" w:w="2133"/>
          </w:tcPr>
          <w:p>
            <w:pPr>
              <w:spacing w:after="0"/>
              <w:jc w:val="left"/>
            </w:pPr>
            <w:r>
              <w:rPr>
                <w:sz w:val="16"/>
              </w:rPr>
              <w:t>Plan 108853 approved 2023-07-05, pending adoption here; not yet eligible</w:t>
            </w:r>
          </w:p>
        </w:tc>
        <w:tc>
          <w:tcPr>
            <w:tcW w:type="dxa" w:w="1708"/>
          </w:tcPr>
          <w:p>
            <w:pPr>
              <w:spacing w:after="0"/>
              <w:jc w:val="left"/>
            </w:pPr>
            <w:r>
              <w:rPr>
                <w:sz w:val="16"/>
              </w:rPr>
              <w:t>Williamson County 2023 Hazard Mitigation Plan (FEMA plan 108853), pending adoption here</w:t>
            </w:r>
          </w:p>
        </w:tc>
        <w:tc>
          <w:tcPr>
            <w:tcW w:type="dxa" w:w="1274"/>
          </w:tcPr>
          <w:p>
            <w:pPr>
              <w:spacing w:after="0"/>
              <w:jc w:val="left"/>
            </w:pPr>
            <w:r>
              <w:rPr>
                <w:sz w:val="16"/>
              </w:rPr>
              <w:t>2023-07-05 by FEMA; not yet adopted here</w:t>
            </w:r>
          </w:p>
        </w:tc>
        <w:tc>
          <w:tcPr>
            <w:tcW w:type="dxa" w:w="1037"/>
          </w:tcPr>
          <w:p>
            <w:pPr>
              <w:spacing w:after="0"/>
              <w:jc w:val="left"/>
            </w:pPr>
            <w:r>
              <w:rPr>
                <w:sz w:val="16"/>
              </w:rPr>
              <w:t>2028-07-04 once adopted</w:t>
            </w:r>
          </w:p>
        </w:tc>
        <w:tc>
          <w:tcPr>
            <w:tcW w:type="dxa" w:w="858"/>
          </w:tcPr>
          <w:p>
            <w:pPr>
              <w:spacing w:after="0"/>
              <w:jc w:val="right"/>
            </w:pPr>
          </w:p>
        </w:tc>
        <w:tc>
          <w:tcPr>
            <w:tcW w:type="dxa" w:w="1543"/>
          </w:tcPr>
          <w:p>
            <w:pPr>
              <w:spacing w:after="0"/>
              <w:jc w:val="left"/>
            </w:pPr>
            <w:r>
              <w:rPr>
                <w:sz w:val="16"/>
              </w:rPr>
              <w:t>FEMA tracker shows a plan approvable pending adoption</w:t>
            </w:r>
          </w:p>
        </w:tc>
        <w:tc>
          <w:tcPr>
            <w:tcW w:type="dxa" w:w="2384"/>
          </w:tcPr>
          <w:p>
            <w:pPr>
              <w:spacing w:after="0"/>
              <w:jc w:val="left"/>
            </w:pPr>
            <w:r>
              <w:rPr>
                <w:sz w:val="16"/>
              </w:rPr>
              <w:t>Not yet eligible: adopt the approved plan.</w:t>
            </w:r>
          </w:p>
        </w:tc>
      </w:tr>
      <w:tr>
        <w:trPr>
          <w:cantSplit/>
        </w:trPr>
        <w:tc>
          <w:tcPr>
            <w:tcW w:type="dxa" w:w="1603"/>
          </w:tcPr>
          <w:p>
            <w:pPr>
              <w:spacing w:after="0"/>
              <w:jc w:val="left"/>
            </w:pPr>
            <w:r>
              <w:rPr>
                <w:sz w:val="16"/>
              </w:rPr>
              <w:t>Williamson County Fire Protection District</w:t>
            </w:r>
          </w:p>
        </w:tc>
        <w:tc>
          <w:tcPr>
            <w:tcW w:type="dxa" w:w="1572"/>
          </w:tcPr>
          <w:p>
            <w:pPr>
              <w:spacing w:after="0"/>
              <w:jc w:val="left"/>
            </w:pPr>
            <w:r>
              <w:rPr>
                <w:sz w:val="16"/>
              </w:rPr>
              <w:t>Fire/EMS District</w:t>
            </w:r>
          </w:p>
        </w:tc>
        <w:tc>
          <w:tcPr>
            <w:tcW w:type="dxa" w:w="2133"/>
          </w:tcPr>
          <w:p>
            <w:pPr>
              <w:spacing w:after="0"/>
              <w:jc w:val="left"/>
            </w:pPr>
            <w:r>
              <w:rPr>
                <w:sz w:val="16"/>
              </w:rPr>
              <w:t>Approved, expires 2028-07-04</w:t>
            </w:r>
          </w:p>
        </w:tc>
        <w:tc>
          <w:tcPr>
            <w:tcW w:type="dxa" w:w="1708"/>
          </w:tcPr>
          <w:p>
            <w:pPr>
              <w:spacing w:after="0"/>
              <w:jc w:val="left"/>
            </w:pPr>
            <w:r>
              <w:rPr>
                <w:sz w:val="16"/>
              </w:rPr>
              <w:t>Williamson County 2023 Hazard Mitigation Plan (FEMA plan 108853)</w:t>
            </w:r>
          </w:p>
        </w:tc>
        <w:tc>
          <w:tcPr>
            <w:tcW w:type="dxa" w:w="1274"/>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1543"/>
          </w:tcPr>
          <w:p>
            <w:pPr>
              <w:spacing w:after="0"/>
              <w:jc w:val="left"/>
            </w:pPr>
          </w:p>
        </w:tc>
        <w:tc>
          <w:tcPr>
            <w:tcW w:type="dxa" w:w="2384"/>
          </w:tcPr>
          <w:p>
            <w:pPr>
              <w:spacing w:after="0"/>
              <w:jc w:val="left"/>
            </w:pPr>
            <w:r>
              <w:rPr>
                <w:sz w:val="16"/>
              </w:rPr>
              <w:t>this jurisdiction approved 2024-04-01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Earthquake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$11,515,573</w:t>
            </w:r>
          </w:p>
        </w:tc>
        <w:tc>
          <w:tcPr>
            <w:tcW w:type="dxa" w:w="1126"/>
          </w:tcPr>
          <w:p>
            <w:pPr>
              <w:spacing w:after="0"/>
              <w:jc w:val="right"/>
            </w:pPr>
            <w:r>
              <w:rPr>
                <w:sz w:val="16"/>
              </w:rPr>
              <w:t>n/a</w:t>
            </w:r>
          </w:p>
        </w:tc>
        <w:tc>
          <w:tcPr>
            <w:tcW w:type="dxa" w:w="1758"/>
          </w:tcPr>
          <w:p>
            <w:pPr>
              <w:spacing w:after="0"/>
              <w:jc w:val="right"/>
            </w:pPr>
            <w:r>
              <w:rPr>
                <w:sz w:val="16"/>
              </w:rPr>
              <w:t>$8,120,585</w:t>
            </w:r>
          </w:p>
        </w:tc>
        <w:tc>
          <w:tcPr>
            <w:tcW w:type="dxa" w:w="1188"/>
          </w:tcPr>
          <w:p>
            <w:pPr>
              <w:spacing w:after="0"/>
              <w:jc w:val="right"/>
            </w:pPr>
            <w:r>
              <w:rPr>
                <w:sz w:val="16"/>
              </w:rPr>
              <w:t>$19,636,157</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2</w:t>
            </w:r>
          </w:p>
        </w:tc>
        <w:tc>
          <w:tcPr>
            <w:tcW w:type="dxa" w:w="1037"/>
          </w:tcPr>
          <w:p>
            <w:pPr>
              <w:spacing w:after="0"/>
              <w:jc w:val="left"/>
            </w:pPr>
            <w:r>
              <w:rPr>
                <w:sz w:val="16"/>
              </w:rPr>
              <w:t>Inland Flooding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$11,410,320</w:t>
            </w:r>
          </w:p>
        </w:tc>
        <w:tc>
          <w:tcPr>
            <w:tcW w:type="dxa" w:w="1126"/>
          </w:tcPr>
          <w:p>
            <w:pPr>
              <w:spacing w:after="0"/>
              <w:jc w:val="right"/>
            </w:pPr>
            <w:r>
              <w:rPr>
                <w:sz w:val="16"/>
              </w:rPr>
              <w:t>$4,844</w:t>
            </w:r>
          </w:p>
        </w:tc>
        <w:tc>
          <w:tcPr>
            <w:tcW w:type="dxa" w:w="1758"/>
          </w:tcPr>
          <w:p>
            <w:pPr>
              <w:spacing w:after="0"/>
              <w:jc w:val="right"/>
            </w:pPr>
            <w:r>
              <w:rPr>
                <w:sz w:val="16"/>
              </w:rPr>
              <w:t>$301,800</w:t>
            </w:r>
          </w:p>
        </w:tc>
        <w:tc>
          <w:tcPr>
            <w:tcW w:type="dxa" w:w="1188"/>
          </w:tcPr>
          <w:p>
            <w:pPr>
              <w:spacing w:after="0"/>
              <w:jc w:val="right"/>
            </w:pPr>
            <w:r>
              <w:rPr>
                <w:sz w:val="16"/>
              </w:rPr>
              <w:t>$11,716,965</w:t>
            </w:r>
          </w:p>
        </w:tc>
        <w:tc>
          <w:tcPr>
            <w:tcW w:type="dxa" w:w="1907"/>
          </w:tcPr>
          <w:p>
            <w:pPr>
              <w:spacing w:after="0"/>
              <w:jc w:val="right"/>
            </w:pPr>
            <w:r>
              <w:rPr>
                <w:sz w:val="16"/>
              </w:rPr>
              <w:t>68</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Strong Wind</w:t>
            </w:r>
          </w:p>
        </w:tc>
        <w:tc>
          <w:tcPr>
            <w:tcW w:type="dxa" w:w="1596"/>
          </w:tcPr>
          <w:p>
            <w:pPr>
              <w:spacing w:after="0"/>
              <w:jc w:val="left"/>
            </w:pPr>
            <w:r>
              <w:rPr>
                <w:sz w:val="16"/>
              </w:rPr>
              <w:t>Very High</w:t>
            </w:r>
          </w:p>
        </w:tc>
        <w:tc>
          <w:tcPr>
            <w:tcW w:type="dxa" w:w="1596"/>
          </w:tcPr>
          <w:p>
            <w:pPr>
              <w:spacing w:after="0"/>
              <w:jc w:val="left"/>
            </w:pPr>
            <w:r>
              <w:rPr>
                <w:sz w:val="16"/>
              </w:rPr>
              <w:t>Very High</w:t>
            </w:r>
          </w:p>
        </w:tc>
        <w:tc>
          <w:tcPr>
            <w:tcW w:type="dxa" w:w="1126"/>
          </w:tcPr>
          <w:p>
            <w:pPr>
              <w:spacing w:after="0"/>
              <w:jc w:val="right"/>
            </w:pPr>
            <w:r>
              <w:rPr>
                <w:sz w:val="16"/>
              </w:rPr>
              <w:t>$7,105,733</w:t>
            </w:r>
          </w:p>
        </w:tc>
        <w:tc>
          <w:tcPr>
            <w:tcW w:type="dxa" w:w="1126"/>
          </w:tcPr>
          <w:p>
            <w:pPr>
              <w:spacing w:after="0"/>
              <w:jc w:val="right"/>
            </w:pPr>
            <w:r>
              <w:rPr>
                <w:sz w:val="16"/>
              </w:rPr>
              <w:t>$60,976</w:t>
            </w:r>
          </w:p>
        </w:tc>
        <w:tc>
          <w:tcPr>
            <w:tcW w:type="dxa" w:w="1758"/>
          </w:tcPr>
          <w:p>
            <w:pPr>
              <w:spacing w:after="0"/>
              <w:jc w:val="right"/>
            </w:pPr>
            <w:r>
              <w:rPr>
                <w:sz w:val="16"/>
              </w:rPr>
              <w:t>$329,400</w:t>
            </w:r>
          </w:p>
        </w:tc>
        <w:tc>
          <w:tcPr>
            <w:tcW w:type="dxa" w:w="1188"/>
          </w:tcPr>
          <w:p>
            <w:pPr>
              <w:spacing w:after="0"/>
              <w:jc w:val="right"/>
            </w:pPr>
            <w:r>
              <w:rPr>
                <w:sz w:val="16"/>
              </w:rPr>
              <w:t>$7,496,108</w:t>
            </w:r>
          </w:p>
        </w:tc>
        <w:tc>
          <w:tcPr>
            <w:tcW w:type="dxa" w:w="1907"/>
          </w:tcPr>
          <w:p>
            <w:pPr>
              <w:spacing w:after="0"/>
              <w:jc w:val="right"/>
            </w:pPr>
            <w:r>
              <w:rPr>
                <w:sz w:val="16"/>
              </w:rPr>
              <w:t>197</w:t>
            </w:r>
          </w:p>
        </w:tc>
        <w:tc>
          <w:tcPr>
            <w:tcW w:type="dxa" w:w="2070"/>
          </w:tcPr>
          <w:p>
            <w:pPr>
              <w:spacing w:after="0"/>
              <w:jc w:val="left"/>
            </w:pPr>
            <w:r>
              <w:rPr>
                <w:sz w:val="16"/>
              </w:rPr>
              <w:t>Includes 6 High Wind and 79 Strong Wind records (NOAA non-thunderstorm wind types, outside NRI's Strong Wind definition).</w:t>
            </w: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$28</w:t>
            </w:r>
          </w:p>
        </w:tc>
        <w:tc>
          <w:tcPr>
            <w:tcW w:type="dxa" w:w="1126"/>
          </w:tcPr>
          <w:p>
            <w:pPr>
              <w:spacing w:after="0"/>
              <w:jc w:val="right"/>
            </w:pPr>
            <w:r>
              <w:rPr>
                <w:sz w:val="16"/>
              </w:rPr>
              <w:t>$27,441</w:t>
            </w:r>
          </w:p>
        </w:tc>
        <w:tc>
          <w:tcPr>
            <w:tcW w:type="dxa" w:w="1758"/>
          </w:tcPr>
          <w:p>
            <w:pPr>
              <w:spacing w:after="0"/>
              <w:jc w:val="right"/>
            </w:pPr>
            <w:r>
              <w:rPr>
                <w:sz w:val="16"/>
              </w:rPr>
              <w:t>$4,981,984</w:t>
            </w:r>
          </w:p>
        </w:tc>
        <w:tc>
          <w:tcPr>
            <w:tcW w:type="dxa" w:w="1188"/>
          </w:tcPr>
          <w:p>
            <w:pPr>
              <w:spacing w:after="0"/>
              <w:jc w:val="right"/>
            </w:pPr>
            <w:r>
              <w:rPr>
                <w:sz w:val="16"/>
              </w:rPr>
              <w:t>$5,009,454</w:t>
            </w:r>
          </w:p>
        </w:tc>
        <w:tc>
          <w:tcPr>
            <w:tcW w:type="dxa" w:w="1907"/>
          </w:tcPr>
          <w:p>
            <w:pPr>
              <w:spacing w:after="0"/>
              <w:jc w:val="right"/>
            </w:pPr>
            <w:r>
              <w:rPr>
                <w:sz w:val="16"/>
              </w:rPr>
              <w:t>79</w:t>
            </w:r>
          </w:p>
        </w:tc>
        <w:tc>
          <w:tcPr>
            <w:tcW w:type="dxa" w:w="2070"/>
          </w:tcPr>
          <w:p>
            <w:pPr>
              <w:spacing w:after="0"/>
              <w:jc w:val="left"/>
            </w:pPr>
            <w:r>
              <w:rPr>
                <w:sz w:val="16"/>
              </w:rPr>
              <w:t>Includes 55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$599,812</w:t>
            </w:r>
          </w:p>
        </w:tc>
        <w:tc>
          <w:tcPr>
            <w:tcW w:type="dxa" w:w="1126"/>
          </w:tcPr>
          <w:p>
            <w:pPr>
              <w:spacing w:after="0"/>
              <w:jc w:val="right"/>
            </w:pPr>
            <w:r>
              <w:rPr>
                <w:sz w:val="16"/>
              </w:rPr>
              <w:t>$613</w:t>
            </w:r>
          </w:p>
        </w:tc>
        <w:tc>
          <w:tcPr>
            <w:tcW w:type="dxa" w:w="1758"/>
          </w:tcPr>
          <w:p>
            <w:pPr>
              <w:spacing w:after="0"/>
              <w:jc w:val="right"/>
            </w:pPr>
            <w:r>
              <w:rPr>
                <w:sz w:val="16"/>
              </w:rPr>
              <w:t>$3,014,605</w:t>
            </w:r>
          </w:p>
        </w:tc>
        <w:tc>
          <w:tcPr>
            <w:tcW w:type="dxa" w:w="1188"/>
          </w:tcPr>
          <w:p>
            <w:pPr>
              <w:spacing w:after="0"/>
              <w:jc w:val="right"/>
            </w:pPr>
            <w:r>
              <w:rPr>
                <w:sz w:val="16"/>
              </w:rPr>
              <w:t>$3,615,030</w:t>
            </w:r>
          </w:p>
        </w:tc>
        <w:tc>
          <w:tcPr>
            <w:tcW w:type="dxa" w:w="1907"/>
          </w:tcPr>
          <w:p>
            <w:pPr>
              <w:spacing w:after="0"/>
              <w:jc w:val="right"/>
            </w:pPr>
            <w:r>
              <w:rPr>
                <w:sz w:val="16"/>
              </w:rPr>
              <w:t>17</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$52</w:t>
            </w:r>
          </w:p>
        </w:tc>
        <w:tc>
          <w:tcPr>
            <w:tcW w:type="dxa" w:w="1126"/>
          </w:tcPr>
          <w:p>
            <w:pPr>
              <w:spacing w:after="0"/>
              <w:jc w:val="right"/>
            </w:pPr>
            <w:r>
              <w:rPr>
                <w:sz w:val="16"/>
              </w:rPr>
              <w:t>$1</w:t>
            </w:r>
          </w:p>
        </w:tc>
        <w:tc>
          <w:tcPr>
            <w:tcW w:type="dxa" w:w="1758"/>
          </w:tcPr>
          <w:p>
            <w:pPr>
              <w:spacing w:after="0"/>
              <w:jc w:val="right"/>
            </w:pPr>
            <w:r>
              <w:rPr>
                <w:sz w:val="16"/>
              </w:rPr>
              <w:t>$2,880,084</w:t>
            </w:r>
          </w:p>
        </w:tc>
        <w:tc>
          <w:tcPr>
            <w:tcW w:type="dxa" w:w="1188"/>
          </w:tcPr>
          <w:p>
            <w:pPr>
              <w:spacing w:after="0"/>
              <w:jc w:val="right"/>
            </w:pPr>
            <w:r>
              <w:rPr>
                <w:sz w:val="16"/>
              </w:rPr>
              <w:t>$2,880,138</w:t>
            </w:r>
          </w:p>
        </w:tc>
        <w:tc>
          <w:tcPr>
            <w:tcW w:type="dxa" w:w="1907"/>
          </w:tcPr>
          <w:p>
            <w:pPr>
              <w:spacing w:after="0"/>
              <w:jc w:val="right"/>
            </w:pPr>
            <w:r>
              <w:rPr>
                <w:sz w:val="16"/>
              </w:rPr>
              <w:t>89</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$696,911</w:t>
            </w:r>
          </w:p>
        </w:tc>
        <w:tc>
          <w:tcPr>
            <w:tcW w:type="dxa" w:w="1126"/>
          </w:tcPr>
          <w:p>
            <w:pPr>
              <w:spacing w:after="0"/>
              <w:jc w:val="right"/>
            </w:pPr>
            <w:r>
              <w:rPr>
                <w:sz w:val="16"/>
              </w:rPr>
              <w:t>$650</w:t>
            </w:r>
          </w:p>
        </w:tc>
        <w:tc>
          <w:tcPr>
            <w:tcW w:type="dxa" w:w="1758"/>
          </w:tcPr>
          <w:p>
            <w:pPr>
              <w:spacing w:after="0"/>
              <w:jc w:val="right"/>
            </w:pPr>
            <w:r>
              <w:rPr>
                <w:sz w:val="16"/>
              </w:rPr>
              <w:t>$23,139</w:t>
            </w:r>
          </w:p>
        </w:tc>
        <w:tc>
          <w:tcPr>
            <w:tcW w:type="dxa" w:w="1188"/>
          </w:tcPr>
          <w:p>
            <w:pPr>
              <w:spacing w:after="0"/>
              <w:jc w:val="right"/>
            </w:pPr>
            <w:r>
              <w:rPr>
                <w:sz w:val="16"/>
              </w:rPr>
              <w:t>$720,700</w:t>
            </w:r>
          </w:p>
        </w:tc>
        <w:tc>
          <w:tcPr>
            <w:tcW w:type="dxa" w:w="1907"/>
          </w:tcPr>
          <w:p>
            <w:pPr>
              <w:spacing w:after="0"/>
              <w:jc w:val="right"/>
            </w:pPr>
            <w:r>
              <w:rPr>
                <w:sz w:val="16"/>
              </w:rPr>
              <w:t>113</w:t>
            </w:r>
          </w:p>
        </w:tc>
        <w:tc>
          <w:tcPr>
            <w:tcW w:type="dxa" w:w="2070"/>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$379,571</w:t>
            </w:r>
          </w:p>
        </w:tc>
        <w:tc>
          <w:tcPr>
            <w:tcW w:type="dxa" w:w="1126"/>
          </w:tcPr>
          <w:p>
            <w:pPr>
              <w:spacing w:after="0"/>
              <w:jc w:val="right"/>
            </w:pPr>
            <w:r>
              <w:rPr>
                <w:sz w:val="16"/>
              </w:rPr>
              <w:t>n/a</w:t>
            </w:r>
          </w:p>
        </w:tc>
        <w:tc>
          <w:tcPr>
            <w:tcW w:type="dxa" w:w="1758"/>
          </w:tcPr>
          <w:p>
            <w:pPr>
              <w:spacing w:after="0"/>
              <w:jc w:val="right"/>
            </w:pPr>
            <w:r>
              <w:rPr>
                <w:sz w:val="16"/>
              </w:rPr>
              <w:t>$48,890</w:t>
            </w:r>
          </w:p>
        </w:tc>
        <w:tc>
          <w:tcPr>
            <w:tcW w:type="dxa" w:w="1188"/>
          </w:tcPr>
          <w:p>
            <w:pPr>
              <w:spacing w:after="0"/>
              <w:jc w:val="right"/>
            </w:pPr>
            <w:r>
              <w:rPr>
                <w:sz w:val="16"/>
              </w:rPr>
              <w:t>$428,462</w:t>
            </w:r>
          </w:p>
        </w:tc>
        <w:tc>
          <w:tcPr>
            <w:tcW w:type="dxa" w:w="1907"/>
          </w:tcPr>
          <w:p>
            <w:pPr>
              <w:spacing w:after="0"/>
              <w:jc w:val="right"/>
            </w:pPr>
            <w:r>
              <w:rPr>
                <w:sz w:val="16"/>
              </w:rPr>
              <w:t>6</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$14,954</w:t>
            </w:r>
          </w:p>
        </w:tc>
        <w:tc>
          <w:tcPr>
            <w:tcW w:type="dxa" w:w="1126"/>
          </w:tcPr>
          <w:p>
            <w:pPr>
              <w:spacing w:after="0"/>
              <w:jc w:val="right"/>
            </w:pPr>
            <w:r>
              <w:rPr>
                <w:sz w:val="16"/>
              </w:rPr>
              <w:t>n/a</w:t>
            </w:r>
          </w:p>
        </w:tc>
        <w:tc>
          <w:tcPr>
            <w:tcW w:type="dxa" w:w="1758"/>
          </w:tcPr>
          <w:p>
            <w:pPr>
              <w:spacing w:after="0"/>
              <w:jc w:val="right"/>
            </w:pPr>
            <w:r>
              <w:rPr>
                <w:sz w:val="16"/>
              </w:rPr>
              <w:t>$394,537</w:t>
            </w:r>
          </w:p>
        </w:tc>
        <w:tc>
          <w:tcPr>
            <w:tcW w:type="dxa" w:w="1188"/>
          </w:tcPr>
          <w:p>
            <w:pPr>
              <w:spacing w:after="0"/>
              <w:jc w:val="right"/>
            </w:pPr>
            <w:r>
              <w:rPr>
                <w:sz w:val="16"/>
              </w:rPr>
              <w:t>$409,490</w:t>
            </w:r>
          </w:p>
        </w:tc>
        <w:tc>
          <w:tcPr>
            <w:tcW w:type="dxa" w:w="1907"/>
          </w:tcPr>
          <w:p>
            <w:pPr>
              <w:spacing w:after="0"/>
              <w:jc w:val="right"/>
            </w:pPr>
            <w:r>
              <w:rPr>
                <w:sz w:val="16"/>
              </w:rPr>
              <w:t>3</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$289,761</w:t>
            </w:r>
          </w:p>
        </w:tc>
        <w:tc>
          <w:tcPr>
            <w:tcW w:type="dxa" w:w="1126"/>
          </w:tcPr>
          <w:p>
            <w:pPr>
              <w:spacing w:after="0"/>
              <w:jc w:val="right"/>
            </w:pPr>
            <w:r>
              <w:rPr>
                <w:sz w:val="16"/>
              </w:rPr>
              <w:t>$112</w:t>
            </w:r>
          </w:p>
        </w:tc>
        <w:tc>
          <w:tcPr>
            <w:tcW w:type="dxa" w:w="1758"/>
          </w:tcPr>
          <w:p>
            <w:pPr>
              <w:spacing w:after="0"/>
              <w:jc w:val="right"/>
            </w:pPr>
            <w:r>
              <w:rPr>
                <w:sz w:val="16"/>
              </w:rPr>
              <w:t>$74,217</w:t>
            </w:r>
          </w:p>
        </w:tc>
        <w:tc>
          <w:tcPr>
            <w:tcW w:type="dxa" w:w="1188"/>
          </w:tcPr>
          <w:p>
            <w:pPr>
              <w:spacing w:after="0"/>
              <w:jc w:val="right"/>
            </w:pPr>
            <w:r>
              <w:rPr>
                <w:sz w:val="16"/>
              </w:rPr>
              <w:t>$364,090</w:t>
            </w:r>
          </w:p>
        </w:tc>
        <w:tc>
          <w:tcPr>
            <w:tcW w:type="dxa" w:w="1907"/>
          </w:tcPr>
          <w:p>
            <w:pPr>
              <w:spacing w:after="0"/>
              <w:jc w:val="right"/>
            </w:pPr>
            <w:r>
              <w:rPr>
                <w:sz w:val="16"/>
              </w:rPr>
              <w:t>111</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Drought</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$178,366</w:t>
            </w:r>
          </w:p>
        </w:tc>
        <w:tc>
          <w:tcPr>
            <w:tcW w:type="dxa" w:w="1758"/>
          </w:tcPr>
          <w:p>
            <w:pPr>
              <w:spacing w:after="0"/>
              <w:jc w:val="right"/>
            </w:pPr>
            <w:r>
              <w:rPr>
                <w:sz w:val="16"/>
              </w:rPr>
              <w:t>n/a</w:t>
            </w:r>
          </w:p>
        </w:tc>
        <w:tc>
          <w:tcPr>
            <w:tcW w:type="dxa" w:w="1188"/>
          </w:tcPr>
          <w:p>
            <w:pPr>
              <w:spacing w:after="0"/>
              <w:jc w:val="right"/>
            </w:pPr>
            <w:r>
              <w:rPr>
                <w:sz w:val="16"/>
              </w:rPr>
              <w:t>$178,366</w:t>
            </w:r>
          </w:p>
        </w:tc>
        <w:tc>
          <w:tcPr>
            <w:tcW w:type="dxa" w:w="1907"/>
          </w:tcPr>
          <w:p>
            <w:pPr>
              <w:spacing w:after="0"/>
              <w:jc w:val="right"/>
            </w:pPr>
            <w:r>
              <w:rPr>
                <w:sz w:val="16"/>
              </w:rPr>
              <w:t>29</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$34,644</w:t>
            </w:r>
          </w:p>
        </w:tc>
        <w:tc>
          <w:tcPr>
            <w:tcW w:type="dxa" w:w="1126"/>
          </w:tcPr>
          <w:p>
            <w:pPr>
              <w:spacing w:after="0"/>
              <w:jc w:val="right"/>
            </w:pPr>
            <w:r>
              <w:rPr>
                <w:sz w:val="16"/>
              </w:rPr>
              <w:t>$4,157</w:t>
            </w:r>
          </w:p>
        </w:tc>
        <w:tc>
          <w:tcPr>
            <w:tcW w:type="dxa" w:w="1758"/>
          </w:tcPr>
          <w:p>
            <w:pPr>
              <w:spacing w:after="0"/>
              <w:jc w:val="right"/>
            </w:pPr>
            <w:r>
              <w:rPr>
                <w:sz w:val="16"/>
              </w:rPr>
              <w:t>$283</w:t>
            </w:r>
          </w:p>
        </w:tc>
        <w:tc>
          <w:tcPr>
            <w:tcW w:type="dxa" w:w="1188"/>
          </w:tcPr>
          <w:p>
            <w:pPr>
              <w:spacing w:after="0"/>
              <w:jc w:val="right"/>
            </w:pPr>
            <w:r>
              <w:rPr>
                <w:sz w:val="16"/>
              </w:rPr>
              <w:t>$39,083</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$489</w:t>
            </w:r>
          </w:p>
        </w:tc>
        <w:tc>
          <w:tcPr>
            <w:tcW w:type="dxa" w:w="1126"/>
          </w:tcPr>
          <w:p>
            <w:pPr>
              <w:spacing w:after="0"/>
              <w:jc w:val="right"/>
            </w:pPr>
            <w:r>
              <w:rPr>
                <w:sz w:val="16"/>
              </w:rPr>
              <w:t>n/a</w:t>
            </w:r>
          </w:p>
        </w:tc>
        <w:tc>
          <w:tcPr>
            <w:tcW w:type="dxa" w:w="1758"/>
          </w:tcPr>
          <w:p>
            <w:pPr>
              <w:spacing w:after="0"/>
              <w:jc w:val="right"/>
            </w:pPr>
            <w:r>
              <w:rPr>
                <w:sz w:val="16"/>
              </w:rPr>
              <w:t>$12,565</w:t>
            </w:r>
          </w:p>
        </w:tc>
        <w:tc>
          <w:tcPr>
            <w:tcW w:type="dxa" w:w="1188"/>
          </w:tcPr>
          <w:p>
            <w:pPr>
              <w:spacing w:after="0"/>
              <w:jc w:val="right"/>
            </w:pPr>
            <w:r>
              <w:rPr>
                <w:sz w:val="16"/>
              </w:rPr>
              <w:t>$13,054</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$2,915</w:t>
            </w:r>
          </w:p>
        </w:tc>
        <w:tc>
          <w:tcPr>
            <w:tcW w:type="dxa" w:w="1126"/>
          </w:tcPr>
          <w:p>
            <w:pPr>
              <w:spacing w:after="0"/>
              <w:jc w:val="right"/>
            </w:pPr>
            <w:r>
              <w:rPr>
                <w:sz w:val="16"/>
              </w:rPr>
              <w:t>$7</w:t>
            </w:r>
          </w:p>
        </w:tc>
        <w:tc>
          <w:tcPr>
            <w:tcW w:type="dxa" w:w="1758"/>
          </w:tcPr>
          <w:p>
            <w:pPr>
              <w:spacing w:after="0"/>
              <w:jc w:val="right"/>
            </w:pPr>
            <w:r>
              <w:rPr>
                <w:sz w:val="16"/>
              </w:rPr>
              <w:t>$1,366</w:t>
            </w:r>
          </w:p>
        </w:tc>
        <w:tc>
          <w:tcPr>
            <w:tcW w:type="dxa" w:w="1188"/>
          </w:tcPr>
          <w:p>
            <w:pPr>
              <w:spacing w:after="0"/>
              <w:jc w:val="right"/>
            </w:pPr>
            <w:r>
              <w:rPr>
                <w:sz w:val="16"/>
              </w:rPr>
              <w:t>$4,288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210.02 (Relatively High, 96.9); tract 204 (Relatively High, 95.8); tract 202.01 (Relatively High, 95.5)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210.02 (Very Low, 47.7); tract 214 (Very Low, 45.0); tract 209 (Very Low, 44.9)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214 (Relatively Moderate, 97.6); tract 208.02 (Relatively Moderate, 95.8); tract 208.01 (Relatively Low, 84.2)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209 (Relatively High, 89.8); tract 207 (Relatively High, 86.5); tract 214 (Relatively High, 85.8)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214 (Relatively Low, 69.0); tract 203 (Very Low, 61.6); tract 208.02 (Very Low, 60.1)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210.02 is Census Tract 210.02).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8"/>
        <w:gridCol w:w="1808"/>
        <w:gridCol w:w="1699"/>
        <w:gridCol w:w="1845"/>
        <w:gridCol w:w="1601"/>
        <w:gridCol w:w="1510"/>
        <w:gridCol w:w="2043"/>
        <w:gridCol w:w="1838"/>
      </w:tblGrid>
      <w:tr>
        <w:trPr>
          <w:cantSplit/>
          <w:tblHeader/>
        </w:trPr>
        <w:tc>
          <w:tcPr>
            <w:tcW w:type="dxa" w:w="1768"/>
            <w:shd w:val="clear" w:color="auto" w:fill="E8E8E8"/>
          </w:tcPr>
          <w:p>
            <w:pPr>
              <w:spacing w:after="0"/>
              <w:jc w:val="left"/>
            </w:pPr>
            <w:r>
              <w:rPr>
                <w:b/>
                <w:sz w:val="16"/>
              </w:rPr>
              <w:t>Hazard</w:t>
            </w:r>
          </w:p>
        </w:tc>
        <w:tc>
          <w:tcPr>
            <w:tcW w:type="dxa" w:w="1808"/>
            <w:shd w:val="clear" w:color="auto" w:fill="E8E8E8"/>
          </w:tcPr>
          <w:p>
            <w:pPr>
              <w:spacing w:after="0"/>
              <w:jc w:val="left"/>
            </w:pPr>
            <w:r>
              <w:rPr>
                <w:b/>
                <w:sz w:val="16"/>
              </w:rPr>
              <w:t>Scale</w:t>
            </w:r>
          </w:p>
        </w:tc>
        <w:tc>
          <w:tcPr>
            <w:tcW w:type="dxa" w:w="169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5"/>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510"/>
            <w:shd w:val="clear" w:color="auto" w:fill="E8E8E8"/>
          </w:tcPr>
          <w:p>
            <w:pPr>
              <w:spacing w:after="0"/>
              <w:jc w:val="left"/>
            </w:pPr>
            <w:r>
              <w:rPr>
                <w:b/>
                <w:sz w:val="16"/>
              </w:rPr>
              <w:t>Most damaging (when different)</w:t>
            </w:r>
          </w:p>
        </w:tc>
        <w:tc>
          <w:tcPr>
            <w:tcW w:type="dxa" w:w="2043"/>
            <w:shd w:val="clear" w:color="auto" w:fill="E8E8E8"/>
          </w:tcPr>
          <w:p>
            <w:pPr>
              <w:spacing w:after="0"/>
              <w:jc w:val="left"/>
            </w:pPr>
            <w:r>
              <w:rPr>
                <w:b/>
                <w:sz w:val="16"/>
              </w:rPr>
              <w:t>How it applies to jurisdictions</w:t>
            </w:r>
          </w:p>
        </w:tc>
        <w:tc>
          <w:tcPr>
            <w:tcW w:type="dxa" w:w="1838"/>
            <w:shd w:val="clear" w:color="auto" w:fill="E8E8E8"/>
          </w:tcPr>
          <w:p>
            <w:pPr>
              <w:spacing w:after="0"/>
              <w:jc w:val="left"/>
            </w:pPr>
            <w:r>
              <w:rPr>
                <w:b/>
                <w:sz w:val="16"/>
              </w:rPr>
              <w:t>Note</w:t>
            </w:r>
          </w:p>
        </w:tc>
      </w:tr>
      <w:tr>
        <w:trPr>
          <w:cantSplit/>
        </w:trPr>
        <w:tc>
          <w:tcPr>
            <w:tcW w:type="dxa" w:w="1768"/>
          </w:tcPr>
          <w:p>
            <w:pPr>
              <w:spacing w:after="0"/>
              <w:jc w:val="left"/>
            </w:pPr>
            <w:r>
              <w:rPr>
                <w:sz w:val="16"/>
              </w:rPr>
              <w:t>Cold/Wind Chill, Extreme Cold/Wind Chill</w:t>
            </w:r>
          </w:p>
        </w:tc>
        <w:tc>
          <w:tcPr>
            <w:tcW w:type="dxa" w:w="1808"/>
          </w:tcPr>
          <w:p>
            <w:pPr>
              <w:spacing w:after="0"/>
              <w:jc w:val="left"/>
            </w:pPr>
            <w:r>
              <w:rPr>
                <w:sz w:val="16"/>
              </w:rPr>
              <w:t>wind chill</w:t>
            </w:r>
          </w:p>
        </w:tc>
        <w:tc>
          <w:tcPr>
            <w:tcW w:type="dxa" w:w="1699"/>
          </w:tcPr>
          <w:p>
            <w:pPr>
              <w:spacing w:after="0"/>
              <w:jc w:val="right"/>
            </w:pPr>
            <w:r>
              <w:rPr>
                <w:sz w:val="16"/>
              </w:rPr>
              <w:t>24 records, 1996 to 2026 (24 zone-level)</w:t>
            </w:r>
          </w:p>
        </w:tc>
        <w:tc>
          <w:tcPr>
            <w:tcW w:type="dxa" w:w="1845"/>
          </w:tcPr>
          <w:p>
            <w:pPr>
              <w:spacing w:after="0"/>
              <w:jc w:val="left"/>
            </w:pPr>
            <w:r>
              <w:rPr>
                <w:sz w:val="16"/>
              </w:rPr>
              <w:t>1 day to 24 days (median 1 day); 22 with a recorded value</w:t>
            </w:r>
          </w:p>
        </w:tc>
        <w:tc>
          <w:tcPr>
            <w:tcW w:type="dxa" w:w="1601"/>
          </w:tcPr>
          <w:p>
            <w:pPr>
              <w:spacing w:after="0"/>
              <w:jc w:val="left"/>
            </w:pPr>
            <w:r>
              <w:rPr>
                <w:sz w:val="16"/>
              </w:rPr>
              <w:t>2000-12-12 to 2001-01-04 (2 records, 1 of them a monthly summary record), zone-level</w:t>
            </w:r>
          </w:p>
        </w:tc>
        <w:tc>
          <w:tcPr>
            <w:tcW w:type="dxa" w:w="1510"/>
          </w:tcPr>
          <w:p>
            <w:pPr>
              <w:spacing w:after="0"/>
              <w:jc w:val="left"/>
            </w:pPr>
          </w:p>
        </w:tc>
        <w:tc>
          <w:tcPr>
            <w:tcW w:type="dxa" w:w="2043"/>
          </w:tcPr>
          <w:p>
            <w:pPr>
              <w:spacing w:after="0"/>
              <w:jc w:val="left"/>
            </w:pPr>
            <w:r>
              <w:rPr>
                <w:sz w:val="16"/>
              </w:rPr>
              <w:t>Countywide (zone-level records).</w:t>
            </w:r>
          </w:p>
        </w:tc>
        <w:tc>
          <w:tcPr>
            <w:tcW w:type="dxa" w:w="1838"/>
          </w:tcPr>
          <w:p>
            <w:pPr>
              <w:spacing w:after="0"/>
              <w:jc w:val="left"/>
            </w:pPr>
          </w:p>
        </w:tc>
      </w:tr>
      <w:tr>
        <w:trPr>
          <w:cantSplit/>
        </w:trPr>
        <w:tc>
          <w:tcPr>
            <w:tcW w:type="dxa" w:w="1768"/>
          </w:tcPr>
          <w:p>
            <w:pPr>
              <w:spacing w:after="0"/>
              <w:jc w:val="left"/>
            </w:pPr>
            <w:r>
              <w:rPr>
                <w:sz w:val="16"/>
              </w:rPr>
              <w:t>Frost/Freeze (outside NRI's Cold Wave definition)</w:t>
            </w:r>
          </w:p>
        </w:tc>
        <w:tc>
          <w:tcPr>
            <w:tcW w:type="dxa" w:w="1808"/>
          </w:tcPr>
          <w:p>
            <w:pPr>
              <w:spacing w:after="0"/>
              <w:jc w:val="left"/>
            </w:pPr>
            <w:r>
              <w:rPr>
                <w:sz w:val="16"/>
              </w:rPr>
              <w:t>crop damage</w:t>
            </w:r>
          </w:p>
        </w:tc>
        <w:tc>
          <w:tcPr>
            <w:tcW w:type="dxa" w:w="1699"/>
          </w:tcPr>
          <w:p>
            <w:pPr>
              <w:spacing w:after="0"/>
              <w:jc w:val="right"/>
            </w:pPr>
            <w:r>
              <w:rPr>
                <w:sz w:val="16"/>
              </w:rPr>
              <w:t>55 records, 1997 to 2024 (55 zone-level)</w:t>
            </w:r>
          </w:p>
        </w:tc>
        <w:tc>
          <w:tcPr>
            <w:tcW w:type="dxa" w:w="1845"/>
          </w:tcPr>
          <w:p>
            <w:pPr>
              <w:spacing w:after="0"/>
              <w:jc w:val="left"/>
            </w:pPr>
          </w:p>
        </w:tc>
        <w:tc>
          <w:tcPr>
            <w:tcW w:type="dxa" w:w="1601"/>
          </w:tcPr>
          <w:p>
            <w:pPr>
              <w:spacing w:after="0"/>
              <w:jc w:val="left"/>
            </w:pPr>
            <w:r>
              <w:rPr>
                <w:sz w:val="16"/>
              </w:rPr>
              <w:t>Frost/Freeze, 2008-04-29, $10,000 crop damage (2008 dollars); NWS zone ILZ085</w:t>
            </w:r>
          </w:p>
        </w:tc>
        <w:tc>
          <w:tcPr>
            <w:tcW w:type="dxa" w:w="1510"/>
          </w:tcPr>
          <w:p>
            <w:pPr>
              <w:spacing w:after="0"/>
              <w:jc w:val="left"/>
            </w:pPr>
          </w:p>
        </w:tc>
        <w:tc>
          <w:tcPr>
            <w:tcW w:type="dxa" w:w="2043"/>
          </w:tcPr>
          <w:p>
            <w:pPr>
              <w:spacing w:after="0"/>
              <w:jc w:val="left"/>
            </w:pPr>
            <w:r>
              <w:rPr>
                <w:sz w:val="16"/>
              </w:rPr>
              <w:t>Countywide (zone-level records).</w:t>
            </w:r>
          </w:p>
        </w:tc>
        <w:tc>
          <w:tcPr>
            <w:tcW w:type="dxa" w:w="1838"/>
          </w:tcPr>
          <w:p>
            <w:pPr>
              <w:spacing w:after="0"/>
              <w:jc w:val="left"/>
            </w:pPr>
          </w:p>
        </w:tc>
      </w:tr>
      <w:tr>
        <w:trPr>
          <w:cantSplit/>
        </w:trPr>
        <w:tc>
          <w:tcPr>
            <w:tcW w:type="dxa" w:w="1768"/>
          </w:tcPr>
          <w:p>
            <w:pPr>
              <w:spacing w:after="0"/>
              <w:jc w:val="left"/>
            </w:pPr>
            <w:r>
              <w:rPr>
                <w:sz w:val="16"/>
              </w:rPr>
              <w:t>Drought</w:t>
            </w:r>
          </w:p>
        </w:tc>
        <w:tc>
          <w:tcPr>
            <w:tcW w:type="dxa" w:w="1808"/>
          </w:tcPr>
          <w:p>
            <w:pPr>
              <w:spacing w:after="0"/>
              <w:jc w:val="left"/>
            </w:pPr>
            <w:r>
              <w:rPr>
                <w:sz w:val="16"/>
              </w:rPr>
              <w:t>U.S. Drought Monitor scale (D0 to D4)</w:t>
            </w:r>
          </w:p>
        </w:tc>
        <w:tc>
          <w:tcPr>
            <w:tcW w:type="dxa" w:w="1699"/>
          </w:tcPr>
          <w:p>
            <w:pPr>
              <w:spacing w:after="0"/>
              <w:jc w:val="right"/>
            </w:pPr>
            <w:r>
              <w:rPr>
                <w:sz w:val="16"/>
              </w:rPr>
              <w:t>29 records, 1998 to 2025 (29 zone-level)</w:t>
            </w:r>
          </w:p>
        </w:tc>
        <w:tc>
          <w:tcPr>
            <w:tcW w:type="dxa" w:w="1845"/>
          </w:tcPr>
          <w:p>
            <w:pPr>
              <w:spacing w:after="0"/>
              <w:jc w:val="left"/>
            </w:pPr>
            <w:r>
              <w:rPr>
                <w:sz w:val="16"/>
              </w:rPr>
              <w:t>8 days to 219 days (median 38 days); 12 with a recorded value</w:t>
            </w:r>
          </w:p>
        </w:tc>
        <w:tc>
          <w:tcPr>
            <w:tcW w:type="dxa" w:w="1601"/>
          </w:tcPr>
          <w:p>
            <w:pPr>
              <w:spacing w:after="0"/>
              <w:jc w:val="left"/>
            </w:pPr>
            <w:r>
              <w:rPr>
                <w:sz w:val="16"/>
              </w:rPr>
              <w:t>219 days (about 7.2 months), 2012-05-12 to 2012-12-16, a run of 8 consecutive Storm Events drought records, zone-level</w:t>
            </w:r>
          </w:p>
        </w:tc>
        <w:tc>
          <w:tcPr>
            <w:tcW w:type="dxa" w:w="1510"/>
          </w:tcPr>
          <w:p>
            <w:pPr>
              <w:spacing w:after="0"/>
              <w:jc w:val="left"/>
            </w:pPr>
            <w:r>
              <w:rPr>
                <w:sz w:val="16"/>
              </w:rPr>
              <w:t>Drought, 2007-09-01, $0 property; $3,450,000 crops (zone total, 2007 dollars)</w:t>
            </w:r>
          </w:p>
        </w:tc>
        <w:tc>
          <w:tcPr>
            <w:tcW w:type="dxa" w:w="2043"/>
          </w:tcPr>
          <w:p>
            <w:pPr>
              <w:spacing w:after="0"/>
              <w:jc w:val="left"/>
            </w:pPr>
            <w:r>
              <w:rPr>
                <w:sz w:val="16"/>
              </w:rPr>
              <w:t>Countywide (zone-level records).</w:t>
            </w:r>
          </w:p>
        </w:tc>
        <w:tc>
          <w:tcPr>
            <w:tcW w:type="dxa" w:w="18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8"/>
          </w:tcPr>
          <w:p>
            <w:pPr>
              <w:spacing w:after="0"/>
              <w:jc w:val="left"/>
            </w:pPr>
            <w:r>
              <w:rPr>
                <w:sz w:val="16"/>
              </w:rPr>
              <w:t>Earthquake</w:t>
            </w:r>
          </w:p>
        </w:tc>
        <w:tc>
          <w:tcPr>
            <w:tcW w:type="dxa" w:w="1808"/>
          </w:tcPr>
          <w:p>
            <w:pPr>
              <w:spacing w:after="0"/>
              <w:jc w:val="left"/>
            </w:pPr>
            <w:r>
              <w:rPr>
                <w:sz w:val="16"/>
              </w:rPr>
              <w:t>Modified Mercalli (local data)</w:t>
            </w:r>
          </w:p>
        </w:tc>
        <w:tc>
          <w:tcPr>
            <w:tcW w:type="dxa" w:w="1699"/>
          </w:tcPr>
          <w:p>
            <w:pPr>
              <w:spacing w:after="0"/>
              <w:jc w:val="right"/>
            </w:pPr>
            <w:r>
              <w:rPr>
                <w:sz w:val="16"/>
              </w:rPr>
              <w:t>0</w:t>
            </w:r>
          </w:p>
        </w:tc>
        <w:tc>
          <w:tcPr>
            <w:tcW w:type="dxa" w:w="1845"/>
          </w:tcPr>
          <w:p>
            <w:pPr>
              <w:spacing w:after="0"/>
              <w:jc w:val="left"/>
            </w:pPr>
          </w:p>
        </w:tc>
        <w:tc>
          <w:tcPr>
            <w:tcW w:type="dxa" w:w="1601"/>
          </w:tcPr>
          <w:p>
            <w:pPr>
              <w:spacing w:after="0"/>
              <w:jc w:val="left"/>
            </w:pPr>
          </w:p>
        </w:tc>
        <w:tc>
          <w:tcPr>
            <w:tcW w:type="dxa" w:w="1510"/>
          </w:tcPr>
          <w:p>
            <w:pPr>
              <w:spacing w:after="0"/>
              <w:jc w:val="left"/>
            </w:pPr>
          </w:p>
        </w:tc>
        <w:tc>
          <w:tcPr>
            <w:tcW w:type="dxa" w:w="2043"/>
          </w:tcPr>
          <w:p>
            <w:pPr>
              <w:spacing w:after="0"/>
              <w:jc w:val="left"/>
            </w:pPr>
          </w:p>
        </w:tc>
        <w:tc>
          <w:tcPr>
            <w:tcW w:type="dxa" w:w="1838"/>
          </w:tcPr>
          <w:p>
            <w:pPr>
              <w:spacing w:after="0"/>
              <w:jc w:val="left"/>
            </w:pPr>
            <w:r>
              <w:rPr>
                <w:sz w:val="16"/>
              </w:rPr>
              <w:t>Storm Events does not record earthquakes; the USGS earthquake catalog is the source.</w:t>
            </w:r>
          </w:p>
        </w:tc>
      </w:tr>
      <w:tr>
        <w:trPr>
          <w:cantSplit/>
        </w:trPr>
        <w:tc>
          <w:tcPr>
            <w:tcW w:type="dxa" w:w="1768"/>
          </w:tcPr>
          <w:p>
            <w:pPr>
              <w:spacing w:after="0"/>
              <w:jc w:val="left"/>
            </w:pPr>
            <w:r>
              <w:rPr>
                <w:sz w:val="16"/>
              </w:rPr>
              <w:t>Hail</w:t>
            </w:r>
          </w:p>
        </w:tc>
        <w:tc>
          <w:tcPr>
            <w:tcW w:type="dxa" w:w="1808"/>
          </w:tcPr>
          <w:p>
            <w:pPr>
              <w:spacing w:after="0"/>
              <w:jc w:val="left"/>
            </w:pPr>
            <w:r>
              <w:rPr>
                <w:sz w:val="16"/>
              </w:rPr>
              <w:t>hail size (inches)</w:t>
            </w:r>
          </w:p>
        </w:tc>
        <w:tc>
          <w:tcPr>
            <w:tcW w:type="dxa" w:w="1699"/>
          </w:tcPr>
          <w:p>
            <w:pPr>
              <w:spacing w:after="0"/>
              <w:jc w:val="right"/>
            </w:pPr>
            <w:r>
              <w:rPr>
                <w:sz w:val="16"/>
              </w:rPr>
              <w:t>120 records, 1971 to 2025</w:t>
            </w:r>
          </w:p>
        </w:tc>
        <w:tc>
          <w:tcPr>
            <w:tcW w:type="dxa" w:w="1845"/>
          </w:tcPr>
          <w:p>
            <w:pPr>
              <w:spacing w:after="0"/>
              <w:jc w:val="left"/>
            </w:pPr>
            <w:r>
              <w:rPr>
                <w:sz w:val="16"/>
              </w:rPr>
              <w:t>0.75 in to 3 in (median 0.94 in); 120 with a recorded value</w:t>
            </w:r>
          </w:p>
        </w:tc>
        <w:tc>
          <w:tcPr>
            <w:tcW w:type="dxa" w:w="1601"/>
          </w:tcPr>
          <w:p>
            <w:pPr>
              <w:spacing w:after="0"/>
              <w:jc w:val="left"/>
            </w:pPr>
            <w:r>
              <w:rPr>
                <w:sz w:val="16"/>
              </w:rPr>
              <w:t>3 in hail, 2023-06-30; same size also recorded on 2017-02-28</w:t>
            </w:r>
          </w:p>
        </w:tc>
        <w:tc>
          <w:tcPr>
            <w:tcW w:type="dxa" w:w="1510"/>
          </w:tcPr>
          <w:p>
            <w:pPr>
              <w:spacing w:after="0"/>
              <w:jc w:val="left"/>
            </w:pPr>
          </w:p>
        </w:tc>
        <w:tc>
          <w:tcPr>
            <w:tcW w:type="dxa" w:w="2043"/>
          </w:tcPr>
          <w:p>
            <w:pPr>
              <w:spacing w:after="0"/>
              <w:jc w:val="left"/>
            </w:pPr>
            <w:r>
              <w:rPr>
                <w:sz w:val="16"/>
              </w:rPr>
              <w:t>Event records naming jurisdictions in the plan: Marion city (40 records), Herrin city (21 records), Carterville city (10 records), Johnston City city (9 records), Cambria village (5 records), Crainville village (5 records), Creal Springs city (5 records), Pittsburg village (5 records), Hurst city (4 records), Bush village (3 records); and 3 more jurisdictions (see the Excel file).</w:t>
            </w:r>
          </w:p>
        </w:tc>
        <w:tc>
          <w:tcPr>
            <w:tcW w:type="dxa" w:w="1838"/>
          </w:tcPr>
          <w:p>
            <w:pPr>
              <w:spacing w:after="0"/>
              <w:jc w:val="left"/>
            </w:pPr>
          </w:p>
        </w:tc>
      </w:tr>
      <w:tr>
        <w:trPr>
          <w:cantSplit/>
        </w:trPr>
        <w:tc>
          <w:tcPr>
            <w:tcW w:type="dxa" w:w="1768"/>
          </w:tcPr>
          <w:p>
            <w:pPr>
              <w:spacing w:after="0"/>
              <w:jc w:val="left"/>
            </w:pPr>
            <w:r>
              <w:rPr>
                <w:sz w:val="16"/>
              </w:rPr>
              <w:t>Excessive Heat, Heat</w:t>
            </w:r>
          </w:p>
        </w:tc>
        <w:tc>
          <w:tcPr>
            <w:tcW w:type="dxa" w:w="1808"/>
          </w:tcPr>
          <w:p>
            <w:pPr>
              <w:spacing w:after="0"/>
              <w:jc w:val="left"/>
            </w:pPr>
            <w:r>
              <w:rPr>
                <w:sz w:val="16"/>
              </w:rPr>
              <w:t>heat index (in event narratives)</w:t>
            </w:r>
          </w:p>
        </w:tc>
        <w:tc>
          <w:tcPr>
            <w:tcW w:type="dxa" w:w="1699"/>
          </w:tcPr>
          <w:p>
            <w:pPr>
              <w:spacing w:after="0"/>
              <w:jc w:val="right"/>
            </w:pPr>
            <w:r>
              <w:rPr>
                <w:sz w:val="16"/>
              </w:rPr>
              <w:t>89 records, 1997 to 2025 (89 zone-level)</w:t>
            </w:r>
          </w:p>
        </w:tc>
        <w:tc>
          <w:tcPr>
            <w:tcW w:type="dxa" w:w="1845"/>
          </w:tcPr>
          <w:p>
            <w:pPr>
              <w:spacing w:after="0"/>
              <w:jc w:val="left"/>
            </w:pPr>
            <w:r>
              <w:rPr>
                <w:sz w:val="16"/>
              </w:rPr>
              <w:t>1 day to 15 days (median 2 days); 73 with a recorded value</w:t>
            </w:r>
          </w:p>
        </w:tc>
        <w:tc>
          <w:tcPr>
            <w:tcW w:type="dxa" w:w="1601"/>
          </w:tcPr>
          <w:p>
            <w:pPr>
              <w:spacing w:after="0"/>
              <w:jc w:val="left"/>
            </w:pPr>
            <w:r>
              <w:rPr>
                <w:sz w:val="16"/>
              </w:rPr>
              <w:t>15 consecutive days, 2025-07-16 to 2025-07-30, zone-level</w:t>
            </w:r>
          </w:p>
        </w:tc>
        <w:tc>
          <w:tcPr>
            <w:tcW w:type="dxa" w:w="1510"/>
          </w:tcPr>
          <w:p>
            <w:pPr>
              <w:spacing w:after="0"/>
              <w:jc w:val="left"/>
            </w:pPr>
          </w:p>
        </w:tc>
        <w:tc>
          <w:tcPr>
            <w:tcW w:type="dxa" w:w="2043"/>
          </w:tcPr>
          <w:p>
            <w:pPr>
              <w:spacing w:after="0"/>
              <w:jc w:val="left"/>
            </w:pPr>
            <w:r>
              <w:rPr>
                <w:sz w:val="16"/>
              </w:rPr>
              <w:t>Countywide (zone-level records).</w:t>
            </w:r>
          </w:p>
        </w:tc>
        <w:tc>
          <w:tcPr>
            <w:tcW w:type="dxa" w:w="1838"/>
          </w:tcPr>
          <w:p>
            <w:pPr>
              <w:spacing w:after="0"/>
              <w:jc w:val="left"/>
            </w:pPr>
            <w:r>
              <w:rPr>
                <w:sz w:val="16"/>
              </w:rPr>
              <w:t>Heat records from November to March (unseasonable warmth, not a heat wave) are counted but not used for the longest run.</w:t>
            </w:r>
          </w:p>
        </w:tc>
      </w:tr>
      <w:tr>
        <w:trPr>
          <w:cantSplit/>
        </w:trPr>
        <w:tc>
          <w:tcPr>
            <w:tcW w:type="dxa" w:w="1768"/>
          </w:tcPr>
          <w:p>
            <w:pPr>
              <w:spacing w:after="0"/>
              <w:jc w:val="left"/>
            </w:pPr>
            <w:r>
              <w:rPr>
                <w:sz w:val="16"/>
              </w:rPr>
              <w:t>Hurricane, Tropical Storm, Tropical Depression</w:t>
            </w:r>
          </w:p>
        </w:tc>
        <w:tc>
          <w:tcPr>
            <w:tcW w:type="dxa" w:w="1808"/>
          </w:tcPr>
          <w:p>
            <w:pPr>
              <w:spacing w:after="0"/>
              <w:jc w:val="left"/>
            </w:pPr>
            <w:r>
              <w:rPr>
                <w:sz w:val="16"/>
              </w:rPr>
              <w:t>Saffir-Simpson</w:t>
            </w:r>
          </w:p>
        </w:tc>
        <w:tc>
          <w:tcPr>
            <w:tcW w:type="dxa" w:w="1699"/>
          </w:tcPr>
          <w:p>
            <w:pPr>
              <w:spacing w:after="0"/>
              <w:jc w:val="right"/>
            </w:pPr>
            <w:r>
              <w:rPr>
                <w:sz w:val="16"/>
              </w:rPr>
              <w:t>0</w:t>
            </w:r>
          </w:p>
        </w:tc>
        <w:tc>
          <w:tcPr>
            <w:tcW w:type="dxa" w:w="1845"/>
          </w:tcPr>
          <w:p>
            <w:pPr>
              <w:spacing w:after="0"/>
              <w:jc w:val="left"/>
            </w:pPr>
          </w:p>
        </w:tc>
        <w:tc>
          <w:tcPr>
            <w:tcW w:type="dxa" w:w="1601"/>
          </w:tcPr>
          <w:p>
            <w:pPr>
              <w:spacing w:after="0"/>
              <w:jc w:val="left"/>
            </w:pPr>
          </w:p>
        </w:tc>
        <w:tc>
          <w:tcPr>
            <w:tcW w:type="dxa" w:w="1510"/>
          </w:tcPr>
          <w:p>
            <w:pPr>
              <w:spacing w:after="0"/>
              <w:jc w:val="left"/>
            </w:pPr>
          </w:p>
        </w:tc>
        <w:tc>
          <w:tcPr>
            <w:tcW w:type="dxa" w:w="2043"/>
          </w:tcPr>
          <w:p>
            <w:pPr>
              <w:spacing w:after="0"/>
              <w:jc w:val="left"/>
            </w:pPr>
          </w:p>
        </w:tc>
        <w:tc>
          <w:tcPr>
            <w:tcW w:type="dxa" w:w="18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8"/>
          </w:tcPr>
          <w:p>
            <w:pPr>
              <w:spacing w:after="0"/>
              <w:jc w:val="left"/>
            </w:pPr>
            <w:r>
              <w:rPr>
                <w:sz w:val="16"/>
              </w:rPr>
              <w:t>Ice Storm</w:t>
            </w:r>
          </w:p>
        </w:tc>
        <w:tc>
          <w:tcPr>
            <w:tcW w:type="dxa" w:w="1808"/>
          </w:tcPr>
          <w:p>
            <w:pPr>
              <w:spacing w:after="0"/>
              <w:jc w:val="left"/>
            </w:pPr>
            <w:r>
              <w:rPr>
                <w:sz w:val="16"/>
              </w:rPr>
              <w:t>Sperry-Piltz ice scale (local data)</w:t>
            </w:r>
          </w:p>
        </w:tc>
        <w:tc>
          <w:tcPr>
            <w:tcW w:type="dxa" w:w="1699"/>
          </w:tcPr>
          <w:p>
            <w:pPr>
              <w:spacing w:after="0"/>
              <w:jc w:val="right"/>
            </w:pPr>
            <w:r>
              <w:rPr>
                <w:sz w:val="16"/>
              </w:rPr>
              <w:t>6 records, 1997 to 2025 (6 zone-level)</w:t>
            </w:r>
          </w:p>
        </w:tc>
        <w:tc>
          <w:tcPr>
            <w:tcW w:type="dxa" w:w="1845"/>
          </w:tcPr>
          <w:p>
            <w:pPr>
              <w:spacing w:after="0"/>
              <w:jc w:val="left"/>
            </w:pPr>
          </w:p>
        </w:tc>
        <w:tc>
          <w:tcPr>
            <w:tcW w:type="dxa" w:w="1601"/>
          </w:tcPr>
          <w:p>
            <w:pPr>
              <w:spacing w:after="0"/>
              <w:jc w:val="left"/>
            </w:pPr>
            <w:r>
              <w:rPr>
                <w:sz w:val="16"/>
              </w:rPr>
              <w:t>Ice Storm, 2025-01-05, $260,000 property; $0 crops (2025 dollars); NWS zone ILZ085</w:t>
            </w:r>
          </w:p>
        </w:tc>
        <w:tc>
          <w:tcPr>
            <w:tcW w:type="dxa" w:w="1510"/>
          </w:tcPr>
          <w:p>
            <w:pPr>
              <w:spacing w:after="0"/>
              <w:jc w:val="left"/>
            </w:pPr>
          </w:p>
        </w:tc>
        <w:tc>
          <w:tcPr>
            <w:tcW w:type="dxa" w:w="2043"/>
          </w:tcPr>
          <w:p>
            <w:pPr>
              <w:spacing w:after="0"/>
              <w:jc w:val="left"/>
            </w:pPr>
            <w:r>
              <w:rPr>
                <w:sz w:val="16"/>
              </w:rPr>
              <w:t>Countywide (zone-level records).</w:t>
            </w:r>
          </w:p>
        </w:tc>
        <w:tc>
          <w:tcPr>
            <w:tcW w:type="dxa" w:w="1838"/>
          </w:tcPr>
          <w:p>
            <w:pPr>
              <w:spacing w:after="0"/>
              <w:jc w:val="left"/>
            </w:pPr>
          </w:p>
        </w:tc>
      </w:tr>
      <w:tr>
        <w:trPr>
          <w:cantSplit/>
        </w:trPr>
        <w:tc>
          <w:tcPr>
            <w:tcW w:type="dxa" w:w="1768"/>
          </w:tcPr>
          <w:p>
            <w:pPr>
              <w:spacing w:after="0"/>
              <w:jc w:val="left"/>
            </w:pPr>
            <w:r>
              <w:rPr>
                <w:sz w:val="16"/>
              </w:rPr>
              <w:t>Flash Flood, Flood, Lakeshore Flood</w:t>
            </w:r>
          </w:p>
        </w:tc>
        <w:tc>
          <w:tcPr>
            <w:tcW w:type="dxa" w:w="1808"/>
          </w:tcPr>
          <w:p>
            <w:pPr>
              <w:spacing w:after="0"/>
              <w:jc w:val="left"/>
            </w:pPr>
            <w:r>
              <w:rPr>
                <w:sz w:val="16"/>
              </w:rPr>
              <w:t>damage and flood days (flood depth: FIRM)</w:t>
            </w:r>
          </w:p>
        </w:tc>
        <w:tc>
          <w:tcPr>
            <w:tcW w:type="dxa" w:w="1699"/>
          </w:tcPr>
          <w:p>
            <w:pPr>
              <w:spacing w:after="0"/>
              <w:jc w:val="right"/>
            </w:pPr>
            <w:r>
              <w:rPr>
                <w:sz w:val="16"/>
              </w:rPr>
              <w:t>68 records, 1996 to 2025 (5 zone-level)</w:t>
            </w:r>
          </w:p>
        </w:tc>
        <w:tc>
          <w:tcPr>
            <w:tcW w:type="dxa" w:w="1845"/>
          </w:tcPr>
          <w:p>
            <w:pPr>
              <w:spacing w:after="0"/>
              <w:jc w:val="left"/>
            </w:pPr>
          </w:p>
        </w:tc>
        <w:tc>
          <w:tcPr>
            <w:tcW w:type="dxa" w:w="1601"/>
          </w:tcPr>
          <w:p>
            <w:pPr>
              <w:spacing w:after="0"/>
              <w:jc w:val="left"/>
            </w:pPr>
            <w:r>
              <w:rPr>
                <w:sz w:val="16"/>
              </w:rPr>
              <w:t>Flash Flood, 1996-05-10, $1,000,000 property; crops not reported (1996 dollars)</w:t>
            </w:r>
          </w:p>
        </w:tc>
        <w:tc>
          <w:tcPr>
            <w:tcW w:type="dxa" w:w="1510"/>
          </w:tcPr>
          <w:p>
            <w:pPr>
              <w:spacing w:after="0"/>
              <w:jc w:val="left"/>
            </w:pPr>
          </w:p>
        </w:tc>
        <w:tc>
          <w:tcPr>
            <w:tcW w:type="dxa" w:w="2043"/>
          </w:tcPr>
          <w:p>
            <w:pPr>
              <w:spacing w:after="0"/>
              <w:jc w:val="left"/>
            </w:pPr>
            <w:r>
              <w:rPr>
                <w:sz w:val="16"/>
              </w:rPr>
              <w:t>Event records naming jurisdictions in the plan: Marion city (25 records), Herrin city (12 records), Carterville city (7 records), Johnston City city (5 records), Spillertown village (4 records), Cambria village (3 records), Freeman Spur village (3 records), Pittsburg village (3 records), Bush village (1 record), Crainville village (1 record); and 2 more jurisdictions (see the Excel file). Zone-level records (5) apply countywide.</w:t>
            </w:r>
          </w:p>
        </w:tc>
        <w:tc>
          <w:tcPr>
            <w:tcW w:type="dxa" w:w="18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8"/>
          </w:tcPr>
          <w:p>
            <w:pPr>
              <w:spacing w:after="0"/>
              <w:jc w:val="left"/>
            </w:pPr>
            <w:r>
              <w:rPr>
                <w:sz w:val="16"/>
              </w:rPr>
              <w:t>Debris Flow</w:t>
            </w:r>
          </w:p>
        </w:tc>
        <w:tc>
          <w:tcPr>
            <w:tcW w:type="dxa" w:w="1808"/>
          </w:tcPr>
          <w:p>
            <w:pPr>
              <w:spacing w:after="0"/>
              <w:jc w:val="left"/>
            </w:pPr>
            <w:r>
              <w:rPr>
                <w:sz w:val="16"/>
              </w:rPr>
              <w:t>none (count and damage only)</w:t>
            </w:r>
          </w:p>
        </w:tc>
        <w:tc>
          <w:tcPr>
            <w:tcW w:type="dxa" w:w="1699"/>
          </w:tcPr>
          <w:p>
            <w:pPr>
              <w:spacing w:after="0"/>
              <w:jc w:val="right"/>
            </w:pPr>
            <w:r>
              <w:rPr>
                <w:sz w:val="16"/>
              </w:rPr>
              <w:t>0</w:t>
            </w:r>
          </w:p>
        </w:tc>
        <w:tc>
          <w:tcPr>
            <w:tcW w:type="dxa" w:w="1845"/>
          </w:tcPr>
          <w:p>
            <w:pPr>
              <w:spacing w:after="0"/>
              <w:jc w:val="left"/>
            </w:pPr>
          </w:p>
        </w:tc>
        <w:tc>
          <w:tcPr>
            <w:tcW w:type="dxa" w:w="1601"/>
          </w:tcPr>
          <w:p>
            <w:pPr>
              <w:spacing w:after="0"/>
              <w:jc w:val="left"/>
            </w:pPr>
          </w:p>
        </w:tc>
        <w:tc>
          <w:tcPr>
            <w:tcW w:type="dxa" w:w="1510"/>
          </w:tcPr>
          <w:p>
            <w:pPr>
              <w:spacing w:after="0"/>
              <w:jc w:val="left"/>
            </w:pPr>
          </w:p>
        </w:tc>
        <w:tc>
          <w:tcPr>
            <w:tcW w:type="dxa" w:w="2043"/>
          </w:tcPr>
          <w:p>
            <w:pPr>
              <w:spacing w:after="0"/>
              <w:jc w:val="left"/>
            </w:pPr>
          </w:p>
        </w:tc>
        <w:tc>
          <w:tcPr>
            <w:tcW w:type="dxa" w:w="1838"/>
          </w:tcPr>
          <w:p>
            <w:pPr>
              <w:spacing w:after="0"/>
              <w:jc w:val="left"/>
            </w:pPr>
          </w:p>
        </w:tc>
      </w:tr>
      <w:tr>
        <w:trPr>
          <w:cantSplit/>
        </w:trPr>
        <w:tc>
          <w:tcPr>
            <w:tcW w:type="dxa" w:w="1768"/>
          </w:tcPr>
          <w:p>
            <w:pPr>
              <w:spacing w:after="0"/>
              <w:jc w:val="left"/>
            </w:pPr>
            <w:r>
              <w:rPr>
                <w:sz w:val="16"/>
              </w:rPr>
              <w:t>Lightning</w:t>
            </w:r>
          </w:p>
        </w:tc>
        <w:tc>
          <w:tcPr>
            <w:tcW w:type="dxa" w:w="1808"/>
          </w:tcPr>
          <w:p>
            <w:pPr>
              <w:spacing w:after="0"/>
              <w:jc w:val="left"/>
            </w:pPr>
            <w:r>
              <w:rPr>
                <w:sz w:val="16"/>
              </w:rPr>
              <w:t>annualized frequency (the measure FEMA's Local Mitigation Planning Handbook names)</w:t>
            </w:r>
          </w:p>
        </w:tc>
        <w:tc>
          <w:tcPr>
            <w:tcW w:type="dxa" w:w="1699"/>
          </w:tcPr>
          <w:p>
            <w:pPr>
              <w:spacing w:after="0"/>
              <w:jc w:val="right"/>
            </w:pPr>
            <w:r>
              <w:rPr>
                <w:sz w:val="16"/>
              </w:rPr>
              <w:t>3 records, 2006 to 2011</w:t>
            </w:r>
          </w:p>
        </w:tc>
        <w:tc>
          <w:tcPr>
            <w:tcW w:type="dxa" w:w="1845"/>
          </w:tcPr>
          <w:p>
            <w:pPr>
              <w:spacing w:after="0"/>
              <w:jc w:val="left"/>
            </w:pPr>
          </w:p>
        </w:tc>
        <w:tc>
          <w:tcPr>
            <w:tcW w:type="dxa" w:w="1601"/>
          </w:tcPr>
          <w:p>
            <w:pPr>
              <w:spacing w:after="0"/>
              <w:jc w:val="left"/>
            </w:pPr>
            <w:r>
              <w:rPr>
                <w:sz w:val="16"/>
              </w:rPr>
              <w:t>Lightning, 2011-06-14, $80,000 property; $0 crops (2011 dollars)</w:t>
            </w:r>
          </w:p>
        </w:tc>
        <w:tc>
          <w:tcPr>
            <w:tcW w:type="dxa" w:w="1510"/>
          </w:tcPr>
          <w:p>
            <w:pPr>
              <w:spacing w:after="0"/>
              <w:jc w:val="left"/>
            </w:pPr>
          </w:p>
        </w:tc>
        <w:tc>
          <w:tcPr>
            <w:tcW w:type="dxa" w:w="2043"/>
          </w:tcPr>
          <w:p>
            <w:pPr>
              <w:spacing w:after="0"/>
              <w:jc w:val="left"/>
            </w:pPr>
            <w:r>
              <w:rPr>
                <w:sz w:val="16"/>
              </w:rPr>
              <w:t>Event records naming jurisdictions in the plan: Carterville city (1 record), Marion city (1 record), Spillertown village (1 record).</w:t>
            </w:r>
          </w:p>
        </w:tc>
        <w:tc>
          <w:tcPr>
            <w:tcW w:type="dxa" w:w="1838"/>
          </w:tcPr>
          <w:p>
            <w:pPr>
              <w:spacing w:after="0"/>
              <w:jc w:val="left"/>
            </w:pPr>
            <w:r>
              <w:rPr>
                <w:sz w:val="16"/>
              </w:rPr>
              <w:t>Storm Events lists lightning with damage or casualties.</w:t>
            </w:r>
          </w:p>
        </w:tc>
      </w:tr>
      <w:tr>
        <w:trPr>
          <w:cantSplit/>
        </w:trPr>
        <w:tc>
          <w:tcPr>
            <w:tcW w:type="dxa" w:w="1768"/>
          </w:tcPr>
          <w:p>
            <w:pPr>
              <w:spacing w:after="0"/>
              <w:jc w:val="left"/>
            </w:pPr>
            <w:r>
              <w:rPr>
                <w:sz w:val="16"/>
              </w:rPr>
              <w:t>High Wind and Strong Wind (outside NRI's Strong Wind definition)</w:t>
            </w:r>
          </w:p>
        </w:tc>
        <w:tc>
          <w:tcPr>
            <w:tcW w:type="dxa" w:w="1808"/>
          </w:tcPr>
          <w:p>
            <w:pPr>
              <w:spacing w:after="0"/>
              <w:jc w:val="left"/>
            </w:pPr>
            <w:r>
              <w:rPr>
                <w:sz w:val="16"/>
              </w:rPr>
              <w:t>wind speed (kt and mph)</w:t>
            </w:r>
          </w:p>
        </w:tc>
        <w:tc>
          <w:tcPr>
            <w:tcW w:type="dxa" w:w="1699"/>
          </w:tcPr>
          <w:p>
            <w:pPr>
              <w:spacing w:after="0"/>
              <w:jc w:val="right"/>
            </w:pPr>
            <w:r>
              <w:rPr>
                <w:sz w:val="16"/>
              </w:rPr>
              <w:t>85 records, 1996 to 2026 (85 zone-level)</w:t>
            </w:r>
          </w:p>
        </w:tc>
        <w:tc>
          <w:tcPr>
            <w:tcW w:type="dxa" w:w="1845"/>
          </w:tcPr>
          <w:p>
            <w:pPr>
              <w:spacing w:after="0"/>
              <w:jc w:val="left"/>
            </w:pPr>
            <w:r>
              <w:rPr>
                <w:sz w:val="16"/>
              </w:rPr>
              <w:t>30 kt (35 mph) to 52 kt (60 mph) (median 39 kt (45 mph)); 81 with a recorded value</w:t>
            </w:r>
          </w:p>
        </w:tc>
        <w:tc>
          <w:tcPr>
            <w:tcW w:type="dxa" w:w="1601"/>
          </w:tcPr>
          <w:p>
            <w:pPr>
              <w:spacing w:after="0"/>
              <w:jc w:val="left"/>
            </w:pPr>
            <w:r>
              <w:rPr>
                <w:sz w:val="16"/>
              </w:rPr>
              <w:t>52 kt (60 mph) estimated gust, High Wind, 2008-09-14; NWS zone ILZ085</w:t>
            </w:r>
          </w:p>
        </w:tc>
        <w:tc>
          <w:tcPr>
            <w:tcW w:type="dxa" w:w="1510"/>
          </w:tcPr>
          <w:p>
            <w:pPr>
              <w:spacing w:after="0"/>
              <w:jc w:val="left"/>
            </w:pPr>
          </w:p>
        </w:tc>
        <w:tc>
          <w:tcPr>
            <w:tcW w:type="dxa" w:w="2043"/>
          </w:tcPr>
          <w:p>
            <w:pPr>
              <w:spacing w:after="0"/>
              <w:jc w:val="left"/>
            </w:pPr>
            <w:r>
              <w:rPr>
                <w:sz w:val="16"/>
              </w:rPr>
              <w:t>Countywide (zone-level records).</w:t>
            </w:r>
          </w:p>
        </w:tc>
        <w:tc>
          <w:tcPr>
            <w:tcW w:type="dxa" w:w="1838"/>
          </w:tcPr>
          <w:p>
            <w:pPr>
              <w:spacing w:after="0"/>
              <w:jc w:val="left"/>
            </w:pPr>
          </w:p>
        </w:tc>
      </w:tr>
      <w:tr>
        <w:trPr>
          <w:cantSplit/>
        </w:trPr>
        <w:tc>
          <w:tcPr>
            <w:tcW w:type="dxa" w:w="1768"/>
          </w:tcPr>
          <w:p>
            <w:pPr>
              <w:spacing w:after="0"/>
              <w:jc w:val="left"/>
            </w:pPr>
            <w:r>
              <w:rPr>
                <w:sz w:val="16"/>
              </w:rPr>
              <w:t>Thunderstorm Wind</w:t>
            </w:r>
          </w:p>
        </w:tc>
        <w:tc>
          <w:tcPr>
            <w:tcW w:type="dxa" w:w="1808"/>
          </w:tcPr>
          <w:p>
            <w:pPr>
              <w:spacing w:after="0"/>
              <w:jc w:val="left"/>
            </w:pPr>
            <w:r>
              <w:rPr>
                <w:sz w:val="16"/>
              </w:rPr>
              <w:t>wind speed (kt and mph)</w:t>
            </w:r>
          </w:p>
        </w:tc>
        <w:tc>
          <w:tcPr>
            <w:tcW w:type="dxa" w:w="1699"/>
          </w:tcPr>
          <w:p>
            <w:pPr>
              <w:spacing w:after="0"/>
              <w:jc w:val="right"/>
            </w:pPr>
            <w:r>
              <w:rPr>
                <w:sz w:val="16"/>
              </w:rPr>
              <w:t>142 records, 1966 to 2026</w:t>
            </w:r>
          </w:p>
        </w:tc>
        <w:tc>
          <w:tcPr>
            <w:tcW w:type="dxa" w:w="1845"/>
          </w:tcPr>
          <w:p>
            <w:pPr>
              <w:spacing w:after="0"/>
              <w:jc w:val="left"/>
            </w:pPr>
            <w:r>
              <w:rPr>
                <w:sz w:val="16"/>
              </w:rPr>
              <w:t>50 kt (58 mph) to 87 kt (100 mph) (median 55 kt (63 mph)); 124 with a recorded value</w:t>
            </w:r>
          </w:p>
        </w:tc>
        <w:tc>
          <w:tcPr>
            <w:tcW w:type="dxa" w:w="1601"/>
          </w:tcPr>
          <w:p>
            <w:pPr>
              <w:spacing w:after="0"/>
              <w:jc w:val="left"/>
            </w:pPr>
            <w:r>
              <w:rPr>
                <w:sz w:val="16"/>
              </w:rPr>
              <w:t>87 kt (100 mph) estimated gust, Thunderstorm Wind, 2012-02-29; same speed and measurement basis also recorded on 2000-01-03, 2009-05-08</w:t>
            </w:r>
          </w:p>
        </w:tc>
        <w:tc>
          <w:tcPr>
            <w:tcW w:type="dxa" w:w="1510"/>
          </w:tcPr>
          <w:p>
            <w:pPr>
              <w:spacing w:after="0"/>
              <w:jc w:val="left"/>
            </w:pPr>
            <w:r>
              <w:rPr>
                <w:sz w:val="16"/>
              </w:rPr>
              <w:t>Thunderstorm Wind, 2009-05-08, $175,000,000 property; $0 crops (2009 dollars)</w:t>
            </w:r>
          </w:p>
        </w:tc>
        <w:tc>
          <w:tcPr>
            <w:tcW w:type="dxa" w:w="2043"/>
          </w:tcPr>
          <w:p>
            <w:pPr>
              <w:spacing w:after="0"/>
              <w:jc w:val="left"/>
            </w:pPr>
            <w:r>
              <w:rPr>
                <w:sz w:val="16"/>
              </w:rPr>
              <w:t>Event records naming jurisdictions in the plan: Marion city (35 records), Herrin city (21 records), Carterville city (14 records), Johnston City city (14 records), Creal Springs city (7 records), Cambria village (5 records), Colp village (3 records), Crainville village (3 records), Bush village (1 record), Energy village (1 record); and 2 more jurisdictions (see the Excel file).</w:t>
            </w:r>
          </w:p>
        </w:tc>
        <w:tc>
          <w:tcPr>
            <w:tcW w:type="dxa" w:w="1838"/>
          </w:tcPr>
          <w:p>
            <w:pPr>
              <w:spacing w:after="0"/>
              <w:jc w:val="left"/>
            </w:pPr>
          </w:p>
        </w:tc>
      </w:tr>
      <w:tr>
        <w:trPr>
          <w:cantSplit/>
        </w:trPr>
        <w:tc>
          <w:tcPr>
            <w:tcW w:type="dxa" w:w="1768"/>
          </w:tcPr>
          <w:p>
            <w:pPr>
              <w:spacing w:after="0"/>
              <w:jc w:val="left"/>
            </w:pPr>
            <w:r>
              <w:rPr>
                <w:sz w:val="16"/>
              </w:rPr>
              <w:t>Tornado</w:t>
            </w:r>
          </w:p>
        </w:tc>
        <w:tc>
          <w:tcPr>
            <w:tcW w:type="dxa" w:w="1808"/>
          </w:tcPr>
          <w:p>
            <w:pPr>
              <w:spacing w:after="0"/>
              <w:jc w:val="left"/>
            </w:pPr>
            <w:r>
              <w:rPr>
                <w:sz w:val="16"/>
              </w:rPr>
              <w:t>Enhanced Fujita (Fujita before Feb 2007)</w:t>
            </w:r>
          </w:p>
        </w:tc>
        <w:tc>
          <w:tcPr>
            <w:tcW w:type="dxa" w:w="1699"/>
          </w:tcPr>
          <w:p>
            <w:pPr>
              <w:spacing w:after="0"/>
              <w:jc w:val="right"/>
            </w:pPr>
            <w:r>
              <w:rPr>
                <w:sz w:val="16"/>
              </w:rPr>
              <w:t>22 records, 1957 to 2025</w:t>
            </w:r>
          </w:p>
        </w:tc>
        <w:tc>
          <w:tcPr>
            <w:tcW w:type="dxa" w:w="1845"/>
          </w:tcPr>
          <w:p>
            <w:pPr>
              <w:spacing w:after="0"/>
              <w:jc w:val="left"/>
            </w:pPr>
            <w:r>
              <w:rPr>
                <w:sz w:val="16"/>
              </w:rPr>
              <w:t>F/EF0 to F/EF4 (median F/EF1); 22 with a recorded value</w:t>
            </w:r>
          </w:p>
        </w:tc>
        <w:tc>
          <w:tcPr>
            <w:tcW w:type="dxa" w:w="1601"/>
          </w:tcPr>
          <w:p>
            <w:pPr>
              <w:spacing w:after="0"/>
              <w:jc w:val="left"/>
            </w:pPr>
            <w:r>
              <w:rPr>
                <w:sz w:val="16"/>
              </w:rPr>
              <w:t>F4 tornado, 1982-05-29, 17 mi path length (whole path, pre-1996), 400 yd wide, $250,000,000 property; crops not recorded (1982 dollars), 10 direct deaths, 181 direct injuries</w:t>
            </w:r>
          </w:p>
        </w:tc>
        <w:tc>
          <w:tcPr>
            <w:tcW w:type="dxa" w:w="1510"/>
          </w:tcPr>
          <w:p>
            <w:pPr>
              <w:spacing w:after="0"/>
              <w:jc w:val="left"/>
            </w:pPr>
          </w:p>
        </w:tc>
        <w:tc>
          <w:tcPr>
            <w:tcW w:type="dxa" w:w="2043"/>
          </w:tcPr>
          <w:p>
            <w:pPr>
              <w:spacing w:after="0"/>
              <w:jc w:val="left"/>
            </w:pPr>
            <w:r>
              <w:rPr>
                <w:sz w:val="16"/>
              </w:rPr>
              <w:t>Event records naming jurisdictions in the plan: Creal Springs city (3 records), Crainville village (2 records), Carterville city (1 record), Johnston City city (1 record), Marion city (1 record), Pittsburg village (1 record), Spillertown village (1 record).</w:t>
            </w:r>
          </w:p>
        </w:tc>
        <w:tc>
          <w:tcPr>
            <w:tcW w:type="dxa" w:w="18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8"/>
          </w:tcPr>
          <w:p>
            <w:pPr>
              <w:spacing w:after="0"/>
              <w:jc w:val="left"/>
            </w:pPr>
            <w:r>
              <w:rPr>
                <w:sz w:val="16"/>
              </w:rPr>
              <w:t>Wildfire</w:t>
            </w:r>
          </w:p>
        </w:tc>
        <w:tc>
          <w:tcPr>
            <w:tcW w:type="dxa" w:w="1808"/>
          </w:tcPr>
          <w:p>
            <w:pPr>
              <w:spacing w:after="0"/>
              <w:jc w:val="left"/>
            </w:pPr>
            <w:r>
              <w:rPr>
                <w:sz w:val="16"/>
              </w:rPr>
              <w:t>acres burned (local data)</w:t>
            </w:r>
          </w:p>
        </w:tc>
        <w:tc>
          <w:tcPr>
            <w:tcW w:type="dxa" w:w="1699"/>
          </w:tcPr>
          <w:p>
            <w:pPr>
              <w:spacing w:after="0"/>
              <w:jc w:val="right"/>
            </w:pPr>
            <w:r>
              <w:rPr>
                <w:sz w:val="16"/>
              </w:rPr>
              <w:t>0</w:t>
            </w:r>
          </w:p>
        </w:tc>
        <w:tc>
          <w:tcPr>
            <w:tcW w:type="dxa" w:w="1845"/>
          </w:tcPr>
          <w:p>
            <w:pPr>
              <w:spacing w:after="0"/>
              <w:jc w:val="left"/>
            </w:pPr>
          </w:p>
        </w:tc>
        <w:tc>
          <w:tcPr>
            <w:tcW w:type="dxa" w:w="1601"/>
          </w:tcPr>
          <w:p>
            <w:pPr>
              <w:spacing w:after="0"/>
              <w:jc w:val="left"/>
            </w:pPr>
          </w:p>
        </w:tc>
        <w:tc>
          <w:tcPr>
            <w:tcW w:type="dxa" w:w="1510"/>
          </w:tcPr>
          <w:p>
            <w:pPr>
              <w:spacing w:after="0"/>
              <w:jc w:val="left"/>
            </w:pPr>
          </w:p>
        </w:tc>
        <w:tc>
          <w:tcPr>
            <w:tcW w:type="dxa" w:w="2043"/>
          </w:tcPr>
          <w:p>
            <w:pPr>
              <w:spacing w:after="0"/>
              <w:jc w:val="left"/>
            </w:pPr>
          </w:p>
        </w:tc>
        <w:tc>
          <w:tcPr>
            <w:tcW w:type="dxa" w:w="1838"/>
          </w:tcPr>
          <w:p>
            <w:pPr>
              <w:spacing w:after="0"/>
              <w:jc w:val="left"/>
            </w:pPr>
          </w:p>
        </w:tc>
      </w:tr>
      <w:tr>
        <w:trPr>
          <w:cantSplit/>
        </w:trPr>
        <w:tc>
          <w:tcPr>
            <w:tcW w:type="dxa" w:w="1768"/>
          </w:tcPr>
          <w:p>
            <w:pPr>
              <w:spacing w:after="0"/>
              <w:jc w:val="left"/>
            </w:pPr>
            <w:r>
              <w:rPr>
                <w:sz w:val="16"/>
              </w:rPr>
              <w:t>Winter Storm, Heavy Snow, Blizzard, Lake-Effect Snow, Winter Weather, Sleet</w:t>
            </w:r>
          </w:p>
        </w:tc>
        <w:tc>
          <w:tcPr>
            <w:tcW w:type="dxa" w:w="1808"/>
          </w:tcPr>
          <w:p>
            <w:pPr>
              <w:spacing w:after="0"/>
              <w:jc w:val="left"/>
            </w:pPr>
            <w:r>
              <w:rPr>
                <w:sz w:val="16"/>
              </w:rPr>
              <w:t>none in data (snowfall: local data)</w:t>
            </w:r>
          </w:p>
        </w:tc>
        <w:tc>
          <w:tcPr>
            <w:tcW w:type="dxa" w:w="1699"/>
          </w:tcPr>
          <w:p>
            <w:pPr>
              <w:spacing w:after="0"/>
              <w:jc w:val="right"/>
            </w:pPr>
            <w:r>
              <w:rPr>
                <w:sz w:val="16"/>
              </w:rPr>
              <w:t>111 records, 1996 to 2026 (111 zone-level)</w:t>
            </w:r>
          </w:p>
        </w:tc>
        <w:tc>
          <w:tcPr>
            <w:tcW w:type="dxa" w:w="1845"/>
          </w:tcPr>
          <w:p>
            <w:pPr>
              <w:spacing w:after="0"/>
              <w:jc w:val="left"/>
            </w:pPr>
          </w:p>
        </w:tc>
        <w:tc>
          <w:tcPr>
            <w:tcW w:type="dxa" w:w="1601"/>
          </w:tcPr>
          <w:p>
            <w:pPr>
              <w:spacing w:after="0"/>
              <w:jc w:val="left"/>
            </w:pPr>
            <w:r>
              <w:rPr>
                <w:sz w:val="16"/>
              </w:rPr>
              <w:t>Winter Storm, 2009-01-26, $500,000 property; $0 crops (2009 dollars); NWS zone ILZ085</w:t>
            </w:r>
          </w:p>
        </w:tc>
        <w:tc>
          <w:tcPr>
            <w:tcW w:type="dxa" w:w="1510"/>
          </w:tcPr>
          <w:p>
            <w:pPr>
              <w:spacing w:after="0"/>
              <w:jc w:val="left"/>
            </w:pPr>
          </w:p>
        </w:tc>
        <w:tc>
          <w:tcPr>
            <w:tcW w:type="dxa" w:w="2043"/>
          </w:tcPr>
          <w:p>
            <w:pPr>
              <w:spacing w:after="0"/>
              <w:jc w:val="left"/>
            </w:pPr>
            <w:r>
              <w:rPr>
                <w:sz w:val="16"/>
              </w:rPr>
              <w:t>Countywide (zone-level records).</w:t>
            </w:r>
          </w:p>
        </w:tc>
        <w:tc>
          <w:tcPr>
            <w:tcW w:type="dxa" w:w="183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220"/>
        <w:gridCol w:w="1988"/>
        <w:gridCol w:w="2335"/>
        <w:gridCol w:w="31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220"/>
            <w:shd w:val="clear" w:color="auto" w:fill="E8E8E8"/>
          </w:tcPr>
          <w:p>
            <w:pPr>
              <w:spacing w:after="0"/>
              <w:jc w:val="left"/>
            </w:pPr>
            <w:r>
              <w:rPr>
                <w:b/>
                <w:sz w:val="16"/>
              </w:rPr>
              <w:t>Title</w:t>
            </w:r>
          </w:p>
        </w:tc>
        <w:tc>
          <w:tcPr>
            <w:tcW w:type="dxa" w:w="1988"/>
            <w:shd w:val="clear" w:color="auto" w:fill="E8E8E8"/>
          </w:tcPr>
          <w:p>
            <w:pPr>
              <w:spacing w:after="0"/>
              <w:jc w:val="left"/>
            </w:pPr>
            <w:r>
              <w:rPr>
                <w:b/>
                <w:sz w:val="16"/>
              </w:rPr>
              <w:t>Mapped hazard</w:t>
            </w:r>
          </w:p>
        </w:tc>
        <w:tc>
          <w:tcPr>
            <w:tcW w:type="dxa" w:w="23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189"/>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69"/>
          </w:tcPr>
          <w:p>
            <w:pPr>
              <w:spacing w:after="0"/>
              <w:jc w:val="left"/>
            </w:pPr>
            <w:r>
              <w:rPr>
                <w:sz w:val="16"/>
              </w:rPr>
              <w:t>Major disaster</w:t>
            </w:r>
          </w:p>
        </w:tc>
        <w:tc>
          <w:tcPr>
            <w:tcW w:type="dxa" w:w="2220"/>
          </w:tcPr>
          <w:p>
            <w:pPr>
              <w:spacing w:after="0"/>
              <w:jc w:val="left"/>
            </w:pPr>
            <w:r>
              <w:rPr>
                <w:sz w:val="16"/>
              </w:rPr>
              <w:t>COVID-19 Pandemic</w:t>
            </w:r>
          </w:p>
        </w:tc>
        <w:tc>
          <w:tcPr>
            <w:tcW w:type="dxa" w:w="1988"/>
          </w:tcPr>
          <w:p>
            <w:pPr>
              <w:spacing w:after="0"/>
              <w:jc w:val="left"/>
            </w:pPr>
            <w:r>
              <w:rPr>
                <w:sz w:val="16"/>
              </w:rPr>
              <w:t>Non-natural, not counted</w:t>
            </w:r>
          </w:p>
        </w:tc>
        <w:tc>
          <w:tcPr>
            <w:tcW w:type="dxa" w:w="2335"/>
          </w:tcPr>
          <w:p>
            <w:pPr>
              <w:spacing w:after="0"/>
              <w:jc w:val="right"/>
            </w:pPr>
            <w:r>
              <w:rPr>
                <w:sz w:val="16"/>
              </w:rPr>
              <w:t>$231,510.48</w:t>
            </w:r>
          </w:p>
        </w:tc>
        <w:tc>
          <w:tcPr>
            <w:tcW w:type="dxa" w:w="31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69"/>
          </w:tcPr>
          <w:p>
            <w:pPr>
              <w:spacing w:after="0"/>
              <w:jc w:val="left"/>
            </w:pPr>
            <w:r>
              <w:rPr>
                <w:sz w:val="16"/>
              </w:rPr>
              <w:t>Emergency</w:t>
            </w:r>
          </w:p>
        </w:tc>
        <w:tc>
          <w:tcPr>
            <w:tcW w:type="dxa" w:w="2220"/>
          </w:tcPr>
          <w:p>
            <w:pPr>
              <w:spacing w:after="0"/>
              <w:jc w:val="left"/>
            </w:pPr>
            <w:r>
              <w:rPr>
                <w:sz w:val="16"/>
              </w:rPr>
              <w:t>COVID-19</w:t>
            </w:r>
          </w:p>
        </w:tc>
        <w:tc>
          <w:tcPr>
            <w:tcW w:type="dxa" w:w="1988"/>
          </w:tcPr>
          <w:p>
            <w:pPr>
              <w:spacing w:after="0"/>
              <w:jc w:val="left"/>
            </w:pPr>
            <w:r>
              <w:rPr>
                <w:sz w:val="16"/>
              </w:rPr>
              <w:t>Non-natural, not counted</w:t>
            </w:r>
          </w:p>
        </w:tc>
        <w:tc>
          <w:tcPr>
            <w:tcW w:type="dxa" w:w="2335"/>
          </w:tcPr>
          <w:p>
            <w:pPr>
              <w:spacing w:after="0"/>
              <w:jc w:val="right"/>
            </w:pPr>
            <w:r>
              <w:rPr>
                <w:sz w:val="16"/>
              </w:rPr>
              <w:t>no Public Assistance recorded</w:t>
            </w:r>
          </w:p>
        </w:tc>
        <w:tc>
          <w:tcPr>
            <w:tcW w:type="dxa" w:w="3189"/>
          </w:tcPr>
          <w:p>
            <w:pPr>
              <w:spacing w:after="0"/>
              <w:jc w:val="left"/>
            </w:pPr>
            <w:r>
              <w:rPr>
                <w:sz w:val="16"/>
              </w:rPr>
              <w:t>same incident as DR-4489</w:t>
            </w:r>
          </w:p>
        </w:tc>
      </w:tr>
      <w:tr>
        <w:trPr>
          <w:cantSplit/>
        </w:trPr>
        <w:tc>
          <w:tcPr>
            <w:tcW w:type="dxa" w:w="1037"/>
          </w:tcPr>
          <w:p>
            <w:pPr>
              <w:spacing w:after="0"/>
              <w:jc w:val="left"/>
            </w:pPr>
            <w:r>
              <w:rPr>
                <w:sz w:val="16"/>
              </w:rPr>
              <w:t>2011-06-07</w:t>
            </w:r>
          </w:p>
        </w:tc>
        <w:tc>
          <w:tcPr>
            <w:tcW w:type="dxa" w:w="1037"/>
          </w:tcPr>
          <w:p>
            <w:pPr>
              <w:spacing w:after="0"/>
              <w:jc w:val="left"/>
            </w:pPr>
            <w:r>
              <w:rPr>
                <w:sz w:val="16"/>
              </w:rPr>
              <w:t>2011-04-19</w:t>
            </w:r>
          </w:p>
        </w:tc>
        <w:tc>
          <w:tcPr>
            <w:tcW w:type="dxa" w:w="1037"/>
          </w:tcPr>
          <w:p>
            <w:pPr>
              <w:spacing w:after="0"/>
              <w:jc w:val="left"/>
            </w:pPr>
            <w:r>
              <w:rPr>
                <w:sz w:val="16"/>
              </w:rPr>
              <w:t>DR-1991-IL</w:t>
            </w:r>
          </w:p>
        </w:tc>
        <w:tc>
          <w:tcPr>
            <w:tcW w:type="dxa" w:w="1269"/>
          </w:tcPr>
          <w:p>
            <w:pPr>
              <w:spacing w:after="0"/>
              <w:jc w:val="left"/>
            </w:pPr>
            <w:r>
              <w:rPr>
                <w:sz w:val="16"/>
              </w:rPr>
              <w:t>Major disaster</w:t>
            </w:r>
          </w:p>
        </w:tc>
        <w:tc>
          <w:tcPr>
            <w:tcW w:type="dxa" w:w="222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$413,059.70</w:t>
            </w:r>
          </w:p>
        </w:tc>
        <w:tc>
          <w:tcPr>
            <w:tcW w:type="dxa" w:w="3189"/>
          </w:tcPr>
          <w:p>
            <w:pPr>
              <w:spacing w:after="0"/>
              <w:jc w:val="left"/>
            </w:pPr>
          </w:p>
        </w:tc>
      </w:tr>
      <w:tr>
        <w:trPr>
          <w:cantSplit/>
        </w:trPr>
        <w:tc>
          <w:tcPr>
            <w:tcW w:type="dxa" w:w="1037"/>
          </w:tcPr>
          <w:p>
            <w:pPr>
              <w:spacing w:after="0"/>
              <w:jc w:val="left"/>
            </w:pPr>
            <w:r>
              <w:rPr>
                <w:sz w:val="16"/>
              </w:rPr>
              <w:t>2009-07-02</w:t>
            </w:r>
          </w:p>
        </w:tc>
        <w:tc>
          <w:tcPr>
            <w:tcW w:type="dxa" w:w="1037"/>
          </w:tcPr>
          <w:p>
            <w:pPr>
              <w:spacing w:after="0"/>
              <w:jc w:val="left"/>
            </w:pPr>
            <w:r>
              <w:rPr>
                <w:sz w:val="16"/>
              </w:rPr>
              <w:t>2009-05-08</w:t>
            </w:r>
          </w:p>
        </w:tc>
        <w:tc>
          <w:tcPr>
            <w:tcW w:type="dxa" w:w="1037"/>
          </w:tcPr>
          <w:p>
            <w:pPr>
              <w:spacing w:after="0"/>
              <w:jc w:val="left"/>
            </w:pPr>
            <w:r>
              <w:rPr>
                <w:sz w:val="16"/>
              </w:rPr>
              <w:t>DR-1850-IL</w:t>
            </w:r>
          </w:p>
        </w:tc>
        <w:tc>
          <w:tcPr>
            <w:tcW w:type="dxa" w:w="1269"/>
          </w:tcPr>
          <w:p>
            <w:pPr>
              <w:spacing w:after="0"/>
              <w:jc w:val="left"/>
            </w:pPr>
            <w:r>
              <w:rPr>
                <w:sz w:val="16"/>
              </w:rPr>
              <w:t>Major disaster</w:t>
            </w:r>
          </w:p>
        </w:tc>
        <w:tc>
          <w:tcPr>
            <w:tcW w:type="dxa" w:w="2220"/>
          </w:tcPr>
          <w:p>
            <w:pPr>
              <w:spacing w:after="0"/>
              <w:jc w:val="left"/>
            </w:pPr>
            <w:r>
              <w:rPr>
                <w:sz w:val="16"/>
              </w:rPr>
              <w:t>Severe Storms, Flooding, and Tornadoes</w:t>
            </w:r>
          </w:p>
        </w:tc>
        <w:tc>
          <w:tcPr>
            <w:tcW w:type="dxa" w:w="1988"/>
          </w:tcPr>
          <w:p>
            <w:pPr>
              <w:spacing w:after="0"/>
              <w:jc w:val="left"/>
            </w:pPr>
            <w:r>
              <w:rPr>
                <w:sz w:val="16"/>
              </w:rPr>
              <w:t>Inland Flooding; Tornado</w:t>
            </w:r>
          </w:p>
        </w:tc>
        <w:tc>
          <w:tcPr>
            <w:tcW w:type="dxa" w:w="2335"/>
          </w:tcPr>
          <w:p>
            <w:pPr>
              <w:spacing w:after="0"/>
              <w:jc w:val="right"/>
            </w:pPr>
            <w:r>
              <w:rPr>
                <w:sz w:val="16"/>
              </w:rPr>
              <w:t>$3,150,454.15</w:t>
            </w:r>
          </w:p>
        </w:tc>
        <w:tc>
          <w:tcPr>
            <w:tcW w:type="dxa" w:w="3189"/>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69"/>
          </w:tcPr>
          <w:p>
            <w:pPr>
              <w:spacing w:after="0"/>
              <w:jc w:val="left"/>
            </w:pPr>
            <w:r>
              <w:rPr>
                <w:sz w:val="16"/>
              </w:rPr>
              <w:t>Emergency</w:t>
            </w:r>
          </w:p>
        </w:tc>
        <w:tc>
          <w:tcPr>
            <w:tcW w:type="dxa" w:w="2220"/>
          </w:tcPr>
          <w:p>
            <w:pPr>
              <w:spacing w:after="0"/>
              <w:jc w:val="left"/>
            </w:pPr>
            <w:r>
              <w:rPr>
                <w:sz w:val="16"/>
              </w:rPr>
              <w:t>Hurricane Katrina Evacuation</w:t>
            </w:r>
          </w:p>
        </w:tc>
        <w:tc>
          <w:tcPr>
            <w:tcW w:type="dxa" w:w="1988"/>
          </w:tcPr>
          <w:p>
            <w:pPr>
              <w:spacing w:after="0"/>
              <w:jc w:val="left"/>
            </w:pPr>
            <w:r>
              <w:rPr>
                <w:sz w:val="16"/>
              </w:rPr>
              <w:t>Hurricane: evacuation support, not a local hazard event; not counted</w:t>
            </w:r>
          </w:p>
        </w:tc>
        <w:tc>
          <w:tcPr>
            <w:tcW w:type="dxa" w:w="2335"/>
          </w:tcPr>
          <w:p>
            <w:pPr>
              <w:spacing w:after="0"/>
              <w:jc w:val="right"/>
            </w:pPr>
            <w:r>
              <w:rPr>
                <w:sz w:val="16"/>
              </w:rPr>
              <w:t>no Public Assistance recorded</w:t>
            </w:r>
          </w:p>
        </w:tc>
        <w:tc>
          <w:tcPr>
            <w:tcW w:type="dxa" w:w="3189"/>
          </w:tcPr>
          <w:p>
            <w:pPr>
              <w:spacing w:after="0"/>
              <w:jc w:val="left"/>
            </w:pPr>
          </w:p>
        </w:tc>
      </w:tr>
      <w:tr>
        <w:trPr>
          <w:cantSplit/>
        </w:trPr>
        <w:tc>
          <w:tcPr>
            <w:tcW w:type="dxa" w:w="1037"/>
          </w:tcPr>
          <w:p>
            <w:pPr>
              <w:spacing w:after="0"/>
              <w:jc w:val="left"/>
            </w:pPr>
            <w:r>
              <w:rPr>
                <w:sz w:val="16"/>
              </w:rPr>
              <w:t>2005-02-01</w:t>
            </w:r>
          </w:p>
        </w:tc>
        <w:tc>
          <w:tcPr>
            <w:tcW w:type="dxa" w:w="1037"/>
          </w:tcPr>
          <w:p>
            <w:pPr>
              <w:spacing w:after="0"/>
              <w:jc w:val="left"/>
            </w:pPr>
            <w:r>
              <w:rPr>
                <w:sz w:val="16"/>
              </w:rPr>
              <w:t>2004-12-21</w:t>
            </w:r>
          </w:p>
        </w:tc>
        <w:tc>
          <w:tcPr>
            <w:tcW w:type="dxa" w:w="1037"/>
          </w:tcPr>
          <w:p>
            <w:pPr>
              <w:spacing w:after="0"/>
              <w:jc w:val="left"/>
            </w:pPr>
            <w:r>
              <w:rPr>
                <w:sz w:val="16"/>
              </w:rPr>
              <w:t>EM-3199-IL</w:t>
            </w:r>
          </w:p>
        </w:tc>
        <w:tc>
          <w:tcPr>
            <w:tcW w:type="dxa" w:w="1269"/>
          </w:tcPr>
          <w:p>
            <w:pPr>
              <w:spacing w:after="0"/>
              <w:jc w:val="left"/>
            </w:pPr>
            <w:r>
              <w:rPr>
                <w:sz w:val="16"/>
              </w:rPr>
              <w:t>Emergency</w:t>
            </w:r>
          </w:p>
        </w:tc>
        <w:tc>
          <w:tcPr>
            <w:tcW w:type="dxa" w:w="2220"/>
          </w:tcPr>
          <w:p>
            <w:pPr>
              <w:spacing w:after="0"/>
              <w:jc w:val="left"/>
            </w:pPr>
            <w:r>
              <w:rPr>
                <w:sz w:val="16"/>
              </w:rPr>
              <w:t>Record/Near Record Snow</w:t>
            </w:r>
          </w:p>
        </w:tc>
        <w:tc>
          <w:tcPr>
            <w:tcW w:type="dxa" w:w="1988"/>
          </w:tcPr>
          <w:p>
            <w:pPr>
              <w:spacing w:after="0"/>
              <w:jc w:val="left"/>
            </w:pPr>
            <w:r>
              <w:rPr>
                <w:sz w:val="16"/>
              </w:rPr>
              <w:t>Winter Weather</w:t>
            </w:r>
          </w:p>
        </w:tc>
        <w:tc>
          <w:tcPr>
            <w:tcW w:type="dxa" w:w="2335"/>
          </w:tcPr>
          <w:p>
            <w:pPr>
              <w:spacing w:after="0"/>
              <w:jc w:val="right"/>
            </w:pPr>
            <w:r>
              <w:rPr>
                <w:sz w:val="16"/>
              </w:rPr>
              <w:t>$90,571.67</w:t>
            </w:r>
          </w:p>
        </w:tc>
        <w:tc>
          <w:tcPr>
            <w:tcW w:type="dxa" w:w="3189"/>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69"/>
          </w:tcPr>
          <w:p>
            <w:pPr>
              <w:spacing w:after="0"/>
              <w:jc w:val="left"/>
            </w:pPr>
            <w:r>
              <w:rPr>
                <w:sz w:val="16"/>
              </w:rPr>
              <w:t>Major disaster</w:t>
            </w:r>
          </w:p>
        </w:tc>
        <w:tc>
          <w:tcPr>
            <w:tcW w:type="dxa" w:w="2220"/>
          </w:tcPr>
          <w:p>
            <w:pPr>
              <w:spacing w:after="0"/>
              <w:jc w:val="left"/>
            </w:pPr>
            <w:r>
              <w:rPr>
                <w:sz w:val="16"/>
              </w:rPr>
              <w:t>Severe Storms, Tornadoes and Flooding</w:t>
            </w:r>
          </w:p>
        </w:tc>
        <w:tc>
          <w:tcPr>
            <w:tcW w:type="dxa" w:w="1988"/>
          </w:tcPr>
          <w:p>
            <w:pPr>
              <w:spacing w:after="0"/>
              <w:jc w:val="left"/>
            </w:pPr>
            <w:r>
              <w:rPr>
                <w:sz w:val="16"/>
              </w:rPr>
              <w:t>Tornado (primary); also designated: Inland Flooding</w:t>
            </w:r>
          </w:p>
        </w:tc>
        <w:tc>
          <w:tcPr>
            <w:tcW w:type="dxa" w:w="2335"/>
          </w:tcPr>
          <w:p>
            <w:pPr>
              <w:spacing w:after="0"/>
              <w:jc w:val="right"/>
            </w:pPr>
            <w:r>
              <w:rPr>
                <w:sz w:val="16"/>
              </w:rPr>
              <w:t>$9,373.53</w:t>
            </w:r>
          </w:p>
        </w:tc>
        <w:tc>
          <w:tcPr>
            <w:tcW w:type="dxa" w:w="3189"/>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1996-05-06</w:t>
            </w:r>
          </w:p>
        </w:tc>
        <w:tc>
          <w:tcPr>
            <w:tcW w:type="dxa" w:w="1037"/>
          </w:tcPr>
          <w:p>
            <w:pPr>
              <w:spacing w:after="0"/>
              <w:jc w:val="left"/>
            </w:pPr>
            <w:r>
              <w:rPr>
                <w:sz w:val="16"/>
              </w:rPr>
              <w:t>1996-04-28</w:t>
            </w:r>
          </w:p>
        </w:tc>
        <w:tc>
          <w:tcPr>
            <w:tcW w:type="dxa" w:w="1037"/>
          </w:tcPr>
          <w:p>
            <w:pPr>
              <w:spacing w:after="0"/>
              <w:jc w:val="left"/>
            </w:pPr>
            <w:r>
              <w:rPr>
                <w:sz w:val="16"/>
              </w:rPr>
              <w:t>DR-1112-IL</w:t>
            </w:r>
          </w:p>
        </w:tc>
        <w:tc>
          <w:tcPr>
            <w:tcW w:type="dxa" w:w="1269"/>
          </w:tcPr>
          <w:p>
            <w:pPr>
              <w:spacing w:after="0"/>
              <w:jc w:val="left"/>
            </w:pPr>
            <w:r>
              <w:rPr>
                <w:sz w:val="16"/>
              </w:rPr>
              <w:t>Major disaster</w:t>
            </w:r>
          </w:p>
        </w:tc>
        <w:tc>
          <w:tcPr>
            <w:tcW w:type="dxa" w:w="2220"/>
          </w:tcPr>
          <w:p>
            <w:pPr>
              <w:spacing w:after="0"/>
              <w:jc w:val="left"/>
            </w:pPr>
            <w:r>
              <w:rPr>
                <w:sz w:val="16"/>
              </w:rPr>
              <w:t>Severe Storms and Flooding</w:t>
            </w:r>
          </w:p>
        </w:tc>
        <w:tc>
          <w:tcPr>
            <w:tcW w:type="dxa" w:w="1988"/>
          </w:tcPr>
          <w:p>
            <w:pPr>
              <w:spacing w:after="0"/>
              <w:jc w:val="left"/>
            </w:pPr>
            <w:r>
              <w:rPr>
                <w:sz w:val="16"/>
              </w:rPr>
              <w:t>Inland Flooding</w:t>
            </w:r>
          </w:p>
        </w:tc>
        <w:tc>
          <w:tcPr>
            <w:tcW w:type="dxa" w:w="2335"/>
          </w:tcPr>
          <w:p>
            <w:pPr>
              <w:spacing w:after="0"/>
              <w:jc w:val="right"/>
            </w:pPr>
            <w:r>
              <w:rPr>
                <w:sz w:val="16"/>
              </w:rPr>
              <w:t>no Public Assistance recorded</w:t>
            </w:r>
          </w:p>
        </w:tc>
        <w:tc>
          <w:tcPr>
            <w:tcW w:type="dxa" w:w="3189"/>
          </w:tcPr>
          <w:p>
            <w:pPr>
              <w:spacing w:after="0"/>
              <w:jc w:val="left"/>
            </w:pPr>
          </w:p>
        </w:tc>
      </w:tr>
      <w:tr>
        <w:trPr>
          <w:cantSplit/>
        </w:trPr>
        <w:tc>
          <w:tcPr>
            <w:tcW w:type="dxa" w:w="1037"/>
          </w:tcPr>
          <w:p>
            <w:pPr>
              <w:spacing w:after="0"/>
              <w:jc w:val="left"/>
            </w:pPr>
            <w:r>
              <w:rPr>
                <w:sz w:val="16"/>
              </w:rPr>
              <w:t>1982-06-05</w:t>
            </w:r>
          </w:p>
        </w:tc>
        <w:tc>
          <w:tcPr>
            <w:tcW w:type="dxa" w:w="1037"/>
          </w:tcPr>
          <w:p>
            <w:pPr>
              <w:spacing w:after="0"/>
              <w:jc w:val="left"/>
            </w:pPr>
            <w:r>
              <w:rPr>
                <w:sz w:val="16"/>
              </w:rPr>
              <w:t>1982-06-05</w:t>
            </w:r>
          </w:p>
        </w:tc>
        <w:tc>
          <w:tcPr>
            <w:tcW w:type="dxa" w:w="1037"/>
          </w:tcPr>
          <w:p>
            <w:pPr>
              <w:spacing w:after="0"/>
              <w:jc w:val="left"/>
            </w:pPr>
            <w:r>
              <w:rPr>
                <w:sz w:val="16"/>
              </w:rPr>
              <w:t>DR-660-IL</w:t>
            </w:r>
          </w:p>
        </w:tc>
        <w:tc>
          <w:tcPr>
            <w:tcW w:type="dxa" w:w="1269"/>
          </w:tcPr>
          <w:p>
            <w:pPr>
              <w:spacing w:after="0"/>
              <w:jc w:val="left"/>
            </w:pPr>
            <w:r>
              <w:rPr>
                <w:sz w:val="16"/>
              </w:rPr>
              <w:t>Major disaster</w:t>
            </w:r>
          </w:p>
        </w:tc>
        <w:tc>
          <w:tcPr>
            <w:tcW w:type="dxa" w:w="2220"/>
          </w:tcPr>
          <w:p>
            <w:pPr>
              <w:spacing w:after="0"/>
              <w:jc w:val="left"/>
            </w:pPr>
            <w:r>
              <w:rPr>
                <w:sz w:val="16"/>
              </w:rPr>
              <w:t>Severe Storms &amp; Tornadoes</w:t>
            </w:r>
          </w:p>
        </w:tc>
        <w:tc>
          <w:tcPr>
            <w:tcW w:type="dxa" w:w="1988"/>
          </w:tcPr>
          <w:p>
            <w:pPr>
              <w:spacing w:after="0"/>
              <w:jc w:val="left"/>
            </w:pPr>
            <w:r>
              <w:rPr>
                <w:sz w:val="16"/>
              </w:rPr>
              <w:t>Tornado</w:t>
            </w:r>
          </w:p>
        </w:tc>
        <w:tc>
          <w:tcPr>
            <w:tcW w:type="dxa" w:w="2335"/>
          </w:tcPr>
          <w:p>
            <w:pPr>
              <w:spacing w:after="0"/>
              <w:jc w:val="right"/>
            </w:pPr>
            <w:r>
              <w:rPr>
                <w:sz w:val="16"/>
              </w:rPr>
              <w:t>no Public Assistance recorded</w:t>
            </w:r>
          </w:p>
        </w:tc>
        <w:tc>
          <w:tcPr>
            <w:tcW w:type="dxa" w:w="31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$7,603.15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 rows, $86,186.81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86,186.81"/>
        <w:tblDescription w:val="Hazard Plain table b1d_pa_other"/>
      </w:tblPr>
      <w:tblGrid>
        <w:gridCol w:w="1840"/>
        <w:gridCol w:w="1840"/>
        <w:gridCol w:w="4375"/>
        <w:gridCol w:w="4217"/>
        <w:gridCol w:w="1840"/>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4375"/>
            <w:shd w:val="clear" w:color="auto" w:fill="E8E8E8"/>
          </w:tcPr>
          <w:p>
            <w:pPr>
              <w:spacing w:after="0"/>
              <w:jc w:val="left"/>
            </w:pPr>
            <w:r>
              <w:rPr>
                <w:b/>
                <w:sz w:val="16"/>
              </w:rPr>
              <w:t>Title</w:t>
            </w:r>
          </w:p>
        </w:tc>
        <w:tc>
          <w:tcPr>
            <w:tcW w:type="dxa" w:w="4217"/>
            <w:shd w:val="clear" w:color="auto" w:fill="E8E8E8"/>
          </w:tcPr>
          <w:p>
            <w:pPr>
              <w:spacing w:after="0"/>
              <w:jc w:val="left"/>
            </w:pPr>
            <w:r>
              <w:rPr>
                <w:b/>
                <w:sz w:val="16"/>
              </w:rPr>
              <w:t>Applicant</w:t>
            </w:r>
          </w:p>
        </w:tc>
        <w:tc>
          <w:tcPr>
            <w:tcW w:type="dxa" w:w="18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DR-1960-IL</w:t>
            </w:r>
          </w:p>
        </w:tc>
        <w:tc>
          <w:tcPr>
            <w:tcW w:type="dxa" w:w="1840"/>
          </w:tcPr>
          <w:p>
            <w:pPr>
              <w:spacing w:after="0"/>
              <w:jc w:val="left"/>
            </w:pPr>
            <w:r>
              <w:rPr>
                <w:sz w:val="16"/>
              </w:rPr>
              <w:t>2011-03-17</w:t>
            </w:r>
          </w:p>
        </w:tc>
        <w:tc>
          <w:tcPr>
            <w:tcW w:type="dxa" w:w="4375"/>
          </w:tcPr>
          <w:p>
            <w:pPr>
              <w:spacing w:after="0"/>
              <w:jc w:val="left"/>
            </w:pPr>
            <w:r>
              <w:rPr>
                <w:sz w:val="16"/>
              </w:rPr>
              <w:t>Severe Winter Storm and Snowstorm</w:t>
            </w:r>
          </w:p>
        </w:tc>
        <w:tc>
          <w:tcPr>
            <w:tcW w:type="dxa" w:w="4217"/>
          </w:tcPr>
          <w:p>
            <w:pPr>
              <w:spacing w:after="0"/>
              <w:jc w:val="left"/>
            </w:pPr>
            <w:r>
              <w:rPr>
                <w:sz w:val="16"/>
              </w:rPr>
              <w:t>MARTINSBURG ROAD DISTRICT</w:t>
            </w:r>
          </w:p>
        </w:tc>
        <w:tc>
          <w:tcPr>
            <w:tcW w:type="dxa" w:w="1840"/>
          </w:tcPr>
          <w:p>
            <w:pPr>
              <w:spacing w:after="0"/>
              <w:jc w:val="right"/>
            </w:pPr>
            <w:r>
              <w:rPr>
                <w:sz w:val="16"/>
              </w:rPr>
              <w:t>$14,350.49</w:t>
            </w:r>
          </w:p>
        </w:tc>
      </w:tr>
      <w:tr>
        <w:trPr>
          <w:cantSplit/>
        </w:trPr>
        <w:tc>
          <w:tcPr>
            <w:tcW w:type="dxa" w:w="1840"/>
          </w:tcPr>
          <w:p>
            <w:pPr>
              <w:spacing w:after="0"/>
              <w:jc w:val="left"/>
            </w:pPr>
            <w:r>
              <w:rPr>
                <w:sz w:val="16"/>
              </w:rPr>
              <w:t>DR-1935-IL</w:t>
            </w:r>
          </w:p>
        </w:tc>
        <w:tc>
          <w:tcPr>
            <w:tcW w:type="dxa" w:w="1840"/>
          </w:tcPr>
          <w:p>
            <w:pPr>
              <w:spacing w:after="0"/>
              <w:jc w:val="left"/>
            </w:pPr>
            <w:r>
              <w:rPr>
                <w:sz w:val="16"/>
              </w:rPr>
              <w:t>2010-08-19</w:t>
            </w:r>
          </w:p>
        </w:tc>
        <w:tc>
          <w:tcPr>
            <w:tcW w:type="dxa" w:w="4375"/>
          </w:tcPr>
          <w:p>
            <w:pPr>
              <w:spacing w:after="0"/>
              <w:jc w:val="left"/>
            </w:pPr>
            <w:r>
              <w:rPr>
                <w:sz w:val="16"/>
              </w:rPr>
              <w:t>Severe Storms and Flooding</w:t>
            </w:r>
          </w:p>
        </w:tc>
        <w:tc>
          <w:tcPr>
            <w:tcW w:type="dxa" w:w="4217"/>
          </w:tcPr>
          <w:p>
            <w:pPr>
              <w:spacing w:after="0"/>
              <w:jc w:val="left"/>
            </w:pPr>
            <w:r>
              <w:rPr>
                <w:sz w:val="16"/>
              </w:rPr>
              <w:t>MARTINSBURG ROAD DISTRICT</w:t>
            </w:r>
          </w:p>
        </w:tc>
        <w:tc>
          <w:tcPr>
            <w:tcW w:type="dxa" w:w="1840"/>
          </w:tcPr>
          <w:p>
            <w:pPr>
              <w:spacing w:after="0"/>
              <w:jc w:val="right"/>
            </w:pPr>
            <w:r>
              <w:rPr>
                <w:sz w:val="16"/>
              </w:rPr>
              <w:t>$25,946.26</w:t>
            </w:r>
          </w:p>
        </w:tc>
      </w:tr>
      <w:tr>
        <w:trPr>
          <w:cantSplit/>
        </w:trPr>
        <w:tc>
          <w:tcPr>
            <w:tcW w:type="dxa" w:w="1840"/>
          </w:tcPr>
          <w:p>
            <w:pPr>
              <w:spacing w:after="0"/>
              <w:jc w:val="left"/>
            </w:pPr>
            <w:r>
              <w:rPr>
                <w:sz w:val="16"/>
              </w:rPr>
              <w:t>DR-1771-IL</w:t>
            </w:r>
          </w:p>
        </w:tc>
        <w:tc>
          <w:tcPr>
            <w:tcW w:type="dxa" w:w="1840"/>
          </w:tcPr>
          <w:p>
            <w:pPr>
              <w:spacing w:after="0"/>
              <w:jc w:val="left"/>
            </w:pPr>
            <w:r>
              <w:rPr>
                <w:sz w:val="16"/>
              </w:rPr>
              <w:t>2008-06-24</w:t>
            </w:r>
          </w:p>
        </w:tc>
        <w:tc>
          <w:tcPr>
            <w:tcW w:type="dxa" w:w="4375"/>
          </w:tcPr>
          <w:p>
            <w:pPr>
              <w:spacing w:after="0"/>
              <w:jc w:val="left"/>
            </w:pPr>
            <w:r>
              <w:rPr>
                <w:sz w:val="16"/>
              </w:rPr>
              <w:t>Severe Storms and Flooding</w:t>
            </w:r>
          </w:p>
        </w:tc>
        <w:tc>
          <w:tcPr>
            <w:tcW w:type="dxa" w:w="4217"/>
          </w:tcPr>
          <w:p>
            <w:pPr>
              <w:spacing w:after="0"/>
              <w:jc w:val="left"/>
            </w:pPr>
            <w:r>
              <w:rPr>
                <w:sz w:val="16"/>
              </w:rPr>
              <w:t>MARTINSBURG ROAD DISTRICT</w:t>
            </w:r>
          </w:p>
        </w:tc>
        <w:tc>
          <w:tcPr>
            <w:tcW w:type="dxa" w:w="1840"/>
          </w:tcPr>
          <w:p>
            <w:pPr>
              <w:spacing w:after="0"/>
              <w:jc w:val="right"/>
            </w:pPr>
            <w:r>
              <w:rPr>
                <w:sz w:val="16"/>
              </w:rPr>
              <w:t>$41,929.21</w:t>
            </w:r>
          </w:p>
        </w:tc>
      </w:tr>
      <w:tr>
        <w:trPr>
          <w:cantSplit/>
        </w:trPr>
        <w:tc>
          <w:tcPr>
            <w:tcW w:type="dxa" w:w="1840"/>
          </w:tcPr>
          <w:p>
            <w:pPr>
              <w:spacing w:after="0"/>
              <w:jc w:val="left"/>
            </w:pPr>
            <w:r>
              <w:rPr>
                <w:sz w:val="16"/>
              </w:rPr>
              <w:t>EM-3269-IL</w:t>
            </w:r>
          </w:p>
        </w:tc>
        <w:tc>
          <w:tcPr>
            <w:tcW w:type="dxa" w:w="1840"/>
          </w:tcPr>
          <w:p>
            <w:pPr>
              <w:spacing w:after="0"/>
              <w:jc w:val="left"/>
            </w:pPr>
            <w:r>
              <w:rPr>
                <w:sz w:val="16"/>
              </w:rPr>
              <w:t>2006-12-29</w:t>
            </w:r>
          </w:p>
        </w:tc>
        <w:tc>
          <w:tcPr>
            <w:tcW w:type="dxa" w:w="4375"/>
          </w:tcPr>
          <w:p>
            <w:pPr>
              <w:spacing w:after="0"/>
              <w:jc w:val="left"/>
            </w:pPr>
            <w:r>
              <w:rPr>
                <w:sz w:val="16"/>
              </w:rPr>
              <w:t>Snow</w:t>
            </w:r>
          </w:p>
        </w:tc>
        <w:tc>
          <w:tcPr>
            <w:tcW w:type="dxa" w:w="4217"/>
          </w:tcPr>
          <w:p>
            <w:pPr>
              <w:spacing w:after="0"/>
              <w:jc w:val="left"/>
            </w:pPr>
            <w:r>
              <w:rPr>
                <w:sz w:val="16"/>
              </w:rPr>
              <w:t>MARTINSBURG ROAD DISTRICT</w:t>
            </w:r>
          </w:p>
        </w:tc>
        <w:tc>
          <w:tcPr>
            <w:tcW w:type="dxa" w:w="1840"/>
          </w:tcPr>
          <w:p>
            <w:pPr>
              <w:spacing w:after="0"/>
              <w:jc w:val="right"/>
            </w:pPr>
            <w:r>
              <w:rPr>
                <w:sz w:val="16"/>
              </w:rPr>
              <w:t>$1,732.40</w:t>
            </w:r>
          </w:p>
        </w:tc>
      </w:tr>
      <w:tr>
        <w:trPr>
          <w:cantSplit/>
        </w:trPr>
        <w:tc>
          <w:tcPr>
            <w:tcW w:type="dxa" w:w="1840"/>
          </w:tcPr>
          <w:p>
            <w:pPr>
              <w:spacing w:after="0"/>
              <w:jc w:val="left"/>
            </w:pPr>
            <w:r>
              <w:rPr>
                <w:sz w:val="16"/>
              </w:rPr>
              <w:t>EM-3134-IL</w:t>
            </w:r>
          </w:p>
        </w:tc>
        <w:tc>
          <w:tcPr>
            <w:tcW w:type="dxa" w:w="1840"/>
          </w:tcPr>
          <w:p>
            <w:pPr>
              <w:spacing w:after="0"/>
              <w:jc w:val="left"/>
            </w:pPr>
            <w:r>
              <w:rPr>
                <w:sz w:val="16"/>
              </w:rPr>
              <w:t>1999-01-08</w:t>
            </w:r>
          </w:p>
        </w:tc>
        <w:tc>
          <w:tcPr>
            <w:tcW w:type="dxa" w:w="4375"/>
          </w:tcPr>
          <w:p>
            <w:pPr>
              <w:spacing w:after="0"/>
              <w:jc w:val="left"/>
            </w:pPr>
            <w:r>
              <w:rPr>
                <w:sz w:val="16"/>
              </w:rPr>
              <w:t>Il-Winter Storm  1/1/99</w:t>
            </w:r>
          </w:p>
        </w:tc>
        <w:tc>
          <w:tcPr>
            <w:tcW w:type="dxa" w:w="4217"/>
          </w:tcPr>
          <w:p>
            <w:pPr>
              <w:spacing w:after="0"/>
              <w:jc w:val="left"/>
            </w:pPr>
            <w:r>
              <w:rPr>
                <w:sz w:val="16"/>
              </w:rPr>
              <w:t>MARTINSBURG ROAD DISTRICT</w:t>
            </w:r>
          </w:p>
        </w:tc>
        <w:tc>
          <w:tcPr>
            <w:tcW w:type="dxa" w:w="1840"/>
          </w:tcPr>
          <w:p>
            <w:pPr>
              <w:spacing w:after="0"/>
              <w:jc w:val="right"/>
            </w:pPr>
            <w:r>
              <w:rPr>
                <w:sz w:val="16"/>
              </w:rPr>
              <w:t>$2,228.45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79</w:t>
            </w:r>
          </w:p>
        </w:tc>
        <w:tc>
          <w:tcPr>
            <w:tcW w:type="dxa" w:w="1069"/>
          </w:tcPr>
          <w:p>
            <w:pPr>
              <w:spacing w:after="0"/>
              <w:jc w:val="right"/>
            </w:pPr>
            <w:r>
              <w:rPr>
                <w:sz w:val="16"/>
              </w:rPr>
              <w:t>13</w:t>
            </w:r>
          </w:p>
        </w:tc>
        <w:tc>
          <w:tcPr>
            <w:tcW w:type="dxa" w:w="1738"/>
          </w:tcPr>
          <w:p>
            <w:pPr>
              <w:spacing w:after="0"/>
              <w:jc w:val="right"/>
            </w:pPr>
            <w:r>
              <w:rPr>
                <w:sz w:val="16"/>
              </w:rPr>
              <w:t>2</w:t>
            </w:r>
          </w:p>
        </w:tc>
        <w:tc>
          <w:tcPr>
            <w:tcW w:type="dxa" w:w="762"/>
          </w:tcPr>
          <w:p>
            <w:pPr>
              <w:spacing w:after="0"/>
              <w:jc w:val="right"/>
            </w:pPr>
            <w:r>
              <w:rPr>
                <w:sz w:val="16"/>
              </w:rPr>
              <w:t>16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55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29</w:t>
            </w:r>
          </w:p>
        </w:tc>
        <w:tc>
          <w:tcPr>
            <w:tcW w:type="dxa" w:w="1069"/>
          </w:tcPr>
          <w:p>
            <w:pPr>
              <w:spacing w:after="0"/>
              <w:jc w:val="right"/>
            </w:pPr>
            <w:r>
              <w:rPr>
                <w:sz w:val="16"/>
              </w:rPr>
              <w:t>2</w:t>
            </w:r>
          </w:p>
        </w:tc>
        <w:tc>
          <w:tcPr>
            <w:tcW w:type="dxa" w:w="1738"/>
          </w:tcPr>
          <w:p>
            <w:pPr>
              <w:spacing w:after="0"/>
              <w:jc w:val="right"/>
            </w:pPr>
            <w:r>
              <w:rPr>
                <w:sz w:val="16"/>
              </w:rPr>
              <w:t>3</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120</w:t>
            </w:r>
          </w:p>
        </w:tc>
        <w:tc>
          <w:tcPr>
            <w:tcW w:type="dxa" w:w="1069"/>
          </w:tcPr>
          <w:p>
            <w:pPr>
              <w:spacing w:after="0"/>
              <w:jc w:val="right"/>
            </w:pPr>
            <w:r>
              <w:rPr>
                <w:sz w:val="16"/>
              </w:rPr>
              <w:t>14</w:t>
            </w:r>
          </w:p>
        </w:tc>
        <w:tc>
          <w:tcPr>
            <w:tcW w:type="dxa" w:w="1738"/>
          </w:tcPr>
          <w:p>
            <w:pPr>
              <w:spacing w:after="0"/>
              <w:jc w:val="right"/>
            </w:pPr>
            <w:r>
              <w:rPr>
                <w:sz w:val="16"/>
              </w:rPr>
              <w:t>8</w:t>
            </w:r>
          </w:p>
        </w:tc>
        <w:tc>
          <w:tcPr>
            <w:tcW w:type="dxa" w:w="762"/>
          </w:tcPr>
          <w:p>
            <w:pPr>
              <w:spacing w:after="0"/>
              <w:jc w:val="right"/>
            </w:pPr>
            <w:r>
              <w:rPr>
                <w:sz w:val="16"/>
              </w:rPr>
              <w:t>22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89</w:t>
            </w:r>
          </w:p>
        </w:tc>
        <w:tc>
          <w:tcPr>
            <w:tcW w:type="dxa" w:w="1069"/>
          </w:tcPr>
          <w:p>
            <w:pPr>
              <w:spacing w:after="0"/>
              <w:jc w:val="right"/>
            </w:pPr>
            <w:r>
              <w:rPr>
                <w:sz w:val="16"/>
              </w:rPr>
              <w:t>17</w:t>
            </w:r>
          </w:p>
        </w:tc>
        <w:tc>
          <w:tcPr>
            <w:tcW w:type="dxa" w:w="1738"/>
          </w:tcPr>
          <w:p>
            <w:pPr>
              <w:spacing w:after="0"/>
              <w:jc w:val="right"/>
            </w:pPr>
            <w:r>
              <w:rPr>
                <w:sz w:val="16"/>
              </w:rPr>
              <w:t>7</w:t>
            </w:r>
          </w:p>
        </w:tc>
        <w:tc>
          <w:tcPr>
            <w:tcW w:type="dxa" w:w="762"/>
          </w:tcPr>
          <w:p>
            <w:pPr>
              <w:spacing w:after="0"/>
              <w:jc w:val="right"/>
            </w:pPr>
            <w:r>
              <w:rPr>
                <w:sz w:val="16"/>
              </w:rPr>
              <w:t>26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68</w:t>
            </w:r>
          </w:p>
        </w:tc>
        <w:tc>
          <w:tcPr>
            <w:tcW w:type="dxa" w:w="1069"/>
          </w:tcPr>
          <w:p>
            <w:pPr>
              <w:spacing w:after="0"/>
              <w:jc w:val="right"/>
            </w:pPr>
            <w:r>
              <w:rPr>
                <w:sz w:val="16"/>
              </w:rPr>
              <w:t>5</w:t>
            </w:r>
          </w:p>
        </w:tc>
        <w:tc>
          <w:tcPr>
            <w:tcW w:type="dxa" w:w="1738"/>
          </w:tcPr>
          <w:p>
            <w:pPr>
              <w:spacing w:after="0"/>
              <w:jc w:val="right"/>
            </w:pPr>
            <w:r>
              <w:rPr>
                <w:sz w:val="16"/>
              </w:rPr>
              <w:t>3</w:t>
            </w:r>
          </w:p>
        </w:tc>
        <w:tc>
          <w:tcPr>
            <w:tcW w:type="dxa" w:w="762"/>
          </w:tcPr>
          <w:p>
            <w:pPr>
              <w:spacing w:after="0"/>
              <w:jc w:val="right"/>
            </w:pPr>
            <w:r>
              <w:rPr>
                <w:sz w:val="16"/>
              </w:rPr>
              <w:t>10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227</w:t>
            </w:r>
          </w:p>
        </w:tc>
        <w:tc>
          <w:tcPr>
            <w:tcW w:type="dxa" w:w="1069"/>
          </w:tcPr>
          <w:p>
            <w:pPr>
              <w:spacing w:after="0"/>
              <w:jc w:val="right"/>
            </w:pPr>
            <w:r>
              <w:rPr>
                <w:sz w:val="16"/>
              </w:rPr>
              <w:t>35</w:t>
            </w:r>
          </w:p>
        </w:tc>
        <w:tc>
          <w:tcPr>
            <w:tcW w:type="dxa" w:w="1738"/>
          </w:tcPr>
          <w:p>
            <w:pPr>
              <w:spacing w:after="0"/>
              <w:jc w:val="right"/>
            </w:pPr>
            <w:r>
              <w:rPr>
                <w:sz w:val="16"/>
              </w:rPr>
              <w:t>15</w:t>
            </w:r>
          </w:p>
        </w:tc>
        <w:tc>
          <w:tcPr>
            <w:tcW w:type="dxa" w:w="762"/>
          </w:tcPr>
          <w:p>
            <w:pPr>
              <w:spacing w:after="0"/>
              <w:jc w:val="right"/>
            </w:pPr>
            <w:r>
              <w:rPr>
                <w:sz w:val="16"/>
              </w:rPr>
              <w:t>54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6 High Wind and 79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22</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111</w:t>
            </w:r>
          </w:p>
        </w:tc>
        <w:tc>
          <w:tcPr>
            <w:tcW w:type="dxa" w:w="1069"/>
          </w:tcPr>
          <w:p>
            <w:pPr>
              <w:spacing w:after="0"/>
              <w:jc w:val="right"/>
            </w:pPr>
            <w:r>
              <w:rPr>
                <w:sz w:val="16"/>
              </w:rPr>
              <w:t>7</w:t>
            </w:r>
          </w:p>
        </w:tc>
        <w:tc>
          <w:tcPr>
            <w:tcW w:type="dxa" w:w="1738"/>
          </w:tcPr>
          <w:p>
            <w:pPr>
              <w:spacing w:after="0"/>
              <w:jc w:val="right"/>
            </w:pPr>
            <w:r>
              <w:rPr>
                <w:sz w:val="16"/>
              </w:rPr>
              <w:t>6</w:t>
            </w:r>
          </w:p>
        </w:tc>
        <w:tc>
          <w:tcPr>
            <w:tcW w:type="dxa" w:w="762"/>
          </w:tcPr>
          <w:p>
            <w:pPr>
              <w:spacing w:after="0"/>
              <w:jc w:val="right"/>
            </w:pPr>
            <w:r>
              <w:rPr>
                <w:sz w:val="16"/>
              </w:rPr>
              <w:t>17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72"/>
        <w:gridCol w:w="3051"/>
        <w:gridCol w:w="928"/>
        <w:gridCol w:w="2485"/>
        <w:gridCol w:w="1441"/>
        <w:gridCol w:w="24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72"/>
            <w:shd w:val="clear" w:color="auto" w:fill="E8E8E8"/>
          </w:tcPr>
          <w:p>
            <w:pPr>
              <w:spacing w:after="0"/>
              <w:jc w:val="left"/>
            </w:pPr>
            <w:r>
              <w:rPr>
                <w:b/>
                <w:sz w:val="16"/>
              </w:rPr>
              <w:t>Magnitude or extent</w:t>
            </w:r>
          </w:p>
        </w:tc>
        <w:tc>
          <w:tcPr>
            <w:tcW w:type="dxa" w:w="3051"/>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5"/>
            <w:shd w:val="clear" w:color="auto" w:fill="E8E8E8"/>
          </w:tcPr>
          <w:p>
            <w:pPr>
              <w:spacing w:after="0"/>
              <w:jc w:val="left"/>
            </w:pPr>
            <w:r>
              <w:rPr>
                <w:b/>
                <w:sz w:val="16"/>
              </w:rPr>
              <w:t>Location</w:t>
            </w:r>
          </w:p>
        </w:tc>
        <w:tc>
          <w:tcPr>
            <w:tcW w:type="dxa" w:w="1441"/>
            <w:shd w:val="clear" w:color="auto" w:fill="E8E8E8"/>
          </w:tcPr>
          <w:p>
            <w:pPr>
              <w:spacing w:after="0"/>
              <w:jc w:val="left"/>
            </w:pPr>
            <w:r>
              <w:rPr>
                <w:b/>
                <w:sz w:val="16"/>
              </w:rPr>
              <w:t>Flags</w:t>
            </w:r>
          </w:p>
        </w:tc>
        <w:tc>
          <w:tcPr>
            <w:tcW w:type="dxa" w:w="24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15"/>
          </w:tcPr>
          <w:p>
            <w:pPr>
              <w:spacing w:after="0"/>
              <w:jc w:val="left"/>
            </w:pPr>
            <w:r>
              <w:rPr>
                <w:sz w:val="16"/>
              </w:rPr>
              <w:t>Heat</w:t>
            </w:r>
          </w:p>
        </w:tc>
        <w:tc>
          <w:tcPr>
            <w:tcW w:type="dxa" w:w="1472"/>
          </w:tcPr>
          <w:p>
            <w:pPr>
              <w:spacing w:after="0"/>
              <w:jc w:val="left"/>
            </w:pPr>
          </w:p>
        </w:tc>
        <w:tc>
          <w:tcPr>
            <w:tcW w:type="dxa" w:w="3051"/>
          </w:tcPr>
          <w:p>
            <w:pPr>
              <w:spacing w:after="0"/>
              <w:jc w:val="left"/>
            </w:pPr>
            <w:r>
              <w:rPr>
                <w:sz w:val="16"/>
              </w:rPr>
              <w:t>$0 property; $0 crops (zone total, 2025 dollars)</w:t>
            </w:r>
          </w:p>
        </w:tc>
        <w:tc>
          <w:tcPr>
            <w:tcW w:type="dxa" w:w="928"/>
          </w:tcPr>
          <w:p>
            <w:pPr>
              <w:spacing w:after="0"/>
              <w:jc w:val="right"/>
            </w:pPr>
            <w:r>
              <w:rPr>
                <w:sz w:val="16"/>
              </w:rPr>
              <w:t>0, 0</w:t>
            </w:r>
          </w:p>
        </w:tc>
        <w:tc>
          <w:tcPr>
            <w:tcW w:type="dxa" w:w="2485"/>
          </w:tcPr>
          <w:p>
            <w:pPr>
              <w:spacing w:after="0"/>
              <w:jc w:val="left"/>
            </w:pPr>
            <w:r>
              <w:rPr>
                <w:sz w:val="16"/>
              </w:rPr>
              <w:t>NWS zone ILZ085 (WILLIAMSON), zone-level</w:t>
            </w:r>
          </w:p>
        </w:tc>
        <w:tc>
          <w:tcPr>
            <w:tcW w:type="dxa" w:w="1441"/>
          </w:tcPr>
          <w:p>
            <w:pPr>
              <w:spacing w:after="0"/>
              <w:jc w:val="left"/>
            </w:pPr>
            <w:r>
              <w:rPr>
                <w:sz w:val="16"/>
              </w:rPr>
              <w:t>new since last plan; within last 5 years</w:t>
            </w:r>
          </w:p>
        </w:tc>
        <w:tc>
          <w:tcPr>
            <w:tcW w:type="dxa" w:w="2483"/>
          </w:tcPr>
          <w:p>
            <w:pPr>
              <w:spacing w:after="0"/>
              <w:jc w:val="left"/>
            </w:pPr>
            <w:r>
              <w:rPr>
                <w:sz w:val="16"/>
              </w:rPr>
              <w:t>B1-c worst recorded: Excessive Heat, Heat</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1472"/>
          </w:tcPr>
          <w:p>
            <w:pPr>
              <w:spacing w:after="0"/>
              <w:jc w:val="left"/>
            </w:pPr>
          </w:p>
        </w:tc>
        <w:tc>
          <w:tcPr>
            <w:tcW w:type="dxa" w:w="3051"/>
          </w:tcPr>
          <w:p>
            <w:pPr>
              <w:spacing w:after="0"/>
              <w:jc w:val="left"/>
            </w:pPr>
            <w:r>
              <w:rPr>
                <w:sz w:val="16"/>
              </w:rPr>
              <w:t>$260,000 property; $0 crops (zone total, 2025 dollars)</w:t>
            </w:r>
          </w:p>
        </w:tc>
        <w:tc>
          <w:tcPr>
            <w:tcW w:type="dxa" w:w="928"/>
          </w:tcPr>
          <w:p>
            <w:pPr>
              <w:spacing w:after="0"/>
              <w:jc w:val="right"/>
            </w:pPr>
            <w:r>
              <w:rPr>
                <w:sz w:val="16"/>
              </w:rPr>
              <w:t>0, 0</w:t>
            </w:r>
          </w:p>
        </w:tc>
        <w:tc>
          <w:tcPr>
            <w:tcW w:type="dxa" w:w="2485"/>
          </w:tcPr>
          <w:p>
            <w:pPr>
              <w:spacing w:after="0"/>
              <w:jc w:val="left"/>
            </w:pPr>
            <w:r>
              <w:rPr>
                <w:sz w:val="16"/>
              </w:rPr>
              <w:t>NWS zone ILZ085 (WILLIAMSON), zone-level</w:t>
            </w:r>
          </w:p>
        </w:tc>
        <w:tc>
          <w:tcPr>
            <w:tcW w:type="dxa" w:w="1441"/>
          </w:tcPr>
          <w:p>
            <w:pPr>
              <w:spacing w:after="0"/>
              <w:jc w:val="left"/>
            </w:pPr>
            <w:r>
              <w:rPr>
                <w:sz w:val="16"/>
              </w:rPr>
              <w:t>new since last plan; within last 5 years</w:t>
            </w:r>
          </w:p>
        </w:tc>
        <w:tc>
          <w:tcPr>
            <w:tcW w:type="dxa" w:w="2483"/>
          </w:tcPr>
          <w:p>
            <w:pPr>
              <w:spacing w:after="0"/>
              <w:jc w:val="left"/>
            </w:pPr>
            <w:r>
              <w:rPr>
                <w:sz w:val="16"/>
              </w:rPr>
              <w:t>B1-c worst recorded: Ice Storm</w:t>
            </w:r>
          </w:p>
        </w:tc>
      </w:tr>
      <w:tr>
        <w:trPr>
          <w:cantSplit/>
        </w:trPr>
        <w:tc>
          <w:tcPr>
            <w:tcW w:type="dxa" w:w="1037"/>
          </w:tcPr>
          <w:p>
            <w:pPr>
              <w:spacing w:after="0"/>
              <w:jc w:val="left"/>
            </w:pPr>
            <w:r>
              <w:rPr>
                <w:sz w:val="16"/>
              </w:rPr>
              <w:t>2023-06-30</w:t>
            </w:r>
          </w:p>
        </w:tc>
        <w:tc>
          <w:tcPr>
            <w:tcW w:type="dxa" w:w="1215"/>
          </w:tcPr>
          <w:p>
            <w:pPr>
              <w:spacing w:after="0"/>
              <w:jc w:val="left"/>
            </w:pPr>
            <w:r>
              <w:rPr>
                <w:sz w:val="16"/>
              </w:rPr>
              <w:t>Hail</w:t>
            </w:r>
          </w:p>
        </w:tc>
        <w:tc>
          <w:tcPr>
            <w:tcW w:type="dxa" w:w="1472"/>
          </w:tcPr>
          <w:p>
            <w:pPr>
              <w:spacing w:after="0"/>
              <w:jc w:val="left"/>
            </w:pPr>
            <w:r>
              <w:rPr>
                <w:sz w:val="16"/>
              </w:rPr>
              <w:t>3 in</w:t>
            </w:r>
          </w:p>
        </w:tc>
        <w:tc>
          <w:tcPr>
            <w:tcW w:type="dxa" w:w="3051"/>
          </w:tcPr>
          <w:p>
            <w:pPr>
              <w:spacing w:after="0"/>
              <w:jc w:val="left"/>
            </w:pPr>
            <w:r>
              <w:rPr>
                <w:sz w:val="16"/>
              </w:rPr>
              <w:t>$10,000,000 property; $0 crops (2023 dollars)</w:t>
            </w:r>
          </w:p>
        </w:tc>
        <w:tc>
          <w:tcPr>
            <w:tcW w:type="dxa" w:w="928"/>
          </w:tcPr>
          <w:p>
            <w:pPr>
              <w:spacing w:after="0"/>
              <w:jc w:val="right"/>
            </w:pPr>
            <w:r>
              <w:rPr>
                <w:sz w:val="16"/>
              </w:rPr>
              <w:t>0, 0</w:t>
            </w:r>
          </w:p>
        </w:tc>
        <w:tc>
          <w:tcPr>
            <w:tcW w:type="dxa" w:w="2485"/>
          </w:tcPr>
          <w:p>
            <w:pPr>
              <w:spacing w:after="0"/>
              <w:jc w:val="left"/>
            </w:pPr>
            <w:r>
              <w:rPr>
                <w:sz w:val="16"/>
              </w:rPr>
              <w:t>CRAINVILLE to MARION</w:t>
            </w:r>
          </w:p>
        </w:tc>
        <w:tc>
          <w:tcPr>
            <w:tcW w:type="dxa" w:w="1441"/>
          </w:tcPr>
          <w:p>
            <w:pPr>
              <w:spacing w:after="0"/>
              <w:jc w:val="left"/>
            </w:pPr>
            <w:r>
              <w:rPr>
                <w:sz w:val="16"/>
              </w:rPr>
              <w:t>in the 12 months before plan approval; within last 5 years</w:t>
            </w:r>
          </w:p>
        </w:tc>
        <w:tc>
          <w:tcPr>
            <w:tcW w:type="dxa" w:w="2483"/>
          </w:tcPr>
          <w:p>
            <w:pPr>
              <w:spacing w:after="0"/>
              <w:jc w:val="left"/>
            </w:pPr>
            <w:r>
              <w:rPr>
                <w:sz w:val="16"/>
              </w:rPr>
              <w:t>B1-c worst recorded: Hail</w:t>
            </w:r>
          </w:p>
        </w:tc>
      </w:tr>
      <w:tr>
        <w:trPr>
          <w:cantSplit/>
        </w:trPr>
        <w:tc>
          <w:tcPr>
            <w:tcW w:type="dxa" w:w="1037"/>
          </w:tcPr>
          <w:p>
            <w:pPr>
              <w:spacing w:after="0"/>
              <w:jc w:val="left"/>
            </w:pPr>
            <w:r>
              <w:rPr>
                <w:sz w:val="16"/>
              </w:rPr>
              <w:t>2012-02-29</w:t>
            </w:r>
          </w:p>
        </w:tc>
        <w:tc>
          <w:tcPr>
            <w:tcW w:type="dxa" w:w="1215"/>
          </w:tcPr>
          <w:p>
            <w:pPr>
              <w:spacing w:after="0"/>
              <w:jc w:val="left"/>
            </w:pPr>
            <w:r>
              <w:rPr>
                <w:sz w:val="16"/>
              </w:rPr>
              <w:t>Thunderstorm Wind</w:t>
            </w:r>
          </w:p>
        </w:tc>
        <w:tc>
          <w:tcPr>
            <w:tcW w:type="dxa" w:w="1472"/>
          </w:tcPr>
          <w:p>
            <w:pPr>
              <w:spacing w:after="0"/>
              <w:jc w:val="left"/>
            </w:pPr>
            <w:r>
              <w:rPr>
                <w:sz w:val="16"/>
              </w:rPr>
              <w:t>87 kt (100 mph) estimated gust</w:t>
            </w:r>
          </w:p>
        </w:tc>
        <w:tc>
          <w:tcPr>
            <w:tcW w:type="dxa" w:w="3051"/>
          </w:tcPr>
          <w:p>
            <w:pPr>
              <w:spacing w:after="0"/>
              <w:jc w:val="left"/>
            </w:pPr>
            <w:r>
              <w:rPr>
                <w:sz w:val="16"/>
              </w:rPr>
              <w:t>$50,000 property; $0 crops (2012 dollars)</w:t>
            </w:r>
          </w:p>
        </w:tc>
        <w:tc>
          <w:tcPr>
            <w:tcW w:type="dxa" w:w="928"/>
          </w:tcPr>
          <w:p>
            <w:pPr>
              <w:spacing w:after="0"/>
              <w:jc w:val="right"/>
            </w:pPr>
            <w:r>
              <w:rPr>
                <w:sz w:val="16"/>
              </w:rPr>
              <w:t>0, 0</w:t>
            </w:r>
          </w:p>
        </w:tc>
        <w:tc>
          <w:tcPr>
            <w:tcW w:type="dxa" w:w="2485"/>
          </w:tcPr>
          <w:p>
            <w:pPr>
              <w:spacing w:after="0"/>
              <w:jc w:val="left"/>
            </w:pPr>
            <w:r>
              <w:rPr>
                <w:sz w:val="16"/>
              </w:rPr>
              <w:t>WOLF CREEK</w:t>
            </w:r>
          </w:p>
        </w:tc>
        <w:tc>
          <w:tcPr>
            <w:tcW w:type="dxa" w:w="1441"/>
          </w:tcPr>
          <w:p>
            <w:pPr>
              <w:spacing w:after="0"/>
              <w:jc w:val="left"/>
            </w:pPr>
          </w:p>
        </w:tc>
        <w:tc>
          <w:tcPr>
            <w:tcW w:type="dxa" w:w="2483"/>
          </w:tcPr>
          <w:p>
            <w:pPr>
              <w:spacing w:after="0"/>
              <w:jc w:val="left"/>
            </w:pPr>
            <w:r>
              <w:rPr>
                <w:sz w:val="16"/>
              </w:rPr>
              <w:t>B1-c worst recorded: Thunderstorm Wind</w:t>
            </w:r>
          </w:p>
        </w:tc>
      </w:tr>
      <w:tr>
        <w:trPr>
          <w:cantSplit/>
        </w:trPr>
        <w:tc>
          <w:tcPr>
            <w:tcW w:type="dxa" w:w="1037"/>
          </w:tcPr>
          <w:p>
            <w:pPr>
              <w:spacing w:after="0"/>
              <w:jc w:val="left"/>
            </w:pPr>
            <w:r>
              <w:rPr>
                <w:sz w:val="16"/>
              </w:rPr>
              <w:t>2011-06-14</w:t>
            </w:r>
          </w:p>
        </w:tc>
        <w:tc>
          <w:tcPr>
            <w:tcW w:type="dxa" w:w="1215"/>
          </w:tcPr>
          <w:p>
            <w:pPr>
              <w:spacing w:after="0"/>
              <w:jc w:val="left"/>
            </w:pPr>
            <w:r>
              <w:rPr>
                <w:sz w:val="16"/>
              </w:rPr>
              <w:t>Lightning</w:t>
            </w:r>
          </w:p>
        </w:tc>
        <w:tc>
          <w:tcPr>
            <w:tcW w:type="dxa" w:w="1472"/>
          </w:tcPr>
          <w:p>
            <w:pPr>
              <w:spacing w:after="0"/>
              <w:jc w:val="left"/>
            </w:pPr>
          </w:p>
        </w:tc>
        <w:tc>
          <w:tcPr>
            <w:tcW w:type="dxa" w:w="3051"/>
          </w:tcPr>
          <w:p>
            <w:pPr>
              <w:spacing w:after="0"/>
              <w:jc w:val="left"/>
            </w:pPr>
            <w:r>
              <w:rPr>
                <w:sz w:val="16"/>
              </w:rPr>
              <w:t>$80,000 property; $0 crops (2011 dollars)</w:t>
            </w:r>
          </w:p>
        </w:tc>
        <w:tc>
          <w:tcPr>
            <w:tcW w:type="dxa" w:w="928"/>
          </w:tcPr>
          <w:p>
            <w:pPr>
              <w:spacing w:after="0"/>
              <w:jc w:val="right"/>
            </w:pPr>
            <w:r>
              <w:rPr>
                <w:sz w:val="16"/>
              </w:rPr>
              <w:t>0, 0</w:t>
            </w:r>
          </w:p>
        </w:tc>
        <w:tc>
          <w:tcPr>
            <w:tcW w:type="dxa" w:w="2485"/>
          </w:tcPr>
          <w:p>
            <w:pPr>
              <w:spacing w:after="0"/>
              <w:jc w:val="left"/>
            </w:pPr>
            <w:r>
              <w:rPr>
                <w:sz w:val="16"/>
              </w:rPr>
              <w:t>CARTERVILLE</w:t>
            </w:r>
          </w:p>
        </w:tc>
        <w:tc>
          <w:tcPr>
            <w:tcW w:type="dxa" w:w="1441"/>
          </w:tcPr>
          <w:p>
            <w:pPr>
              <w:spacing w:after="0"/>
              <w:jc w:val="left"/>
            </w:pPr>
          </w:p>
        </w:tc>
        <w:tc>
          <w:tcPr>
            <w:tcW w:type="dxa" w:w="2483"/>
          </w:tcPr>
          <w:p>
            <w:pPr>
              <w:spacing w:after="0"/>
              <w:jc w:val="left"/>
            </w:pPr>
            <w:r>
              <w:rPr>
                <w:sz w:val="16"/>
              </w:rPr>
              <w:t>B1-c worst recorded: Lightning</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472"/>
          </w:tcPr>
          <w:p>
            <w:pPr>
              <w:spacing w:after="0"/>
              <w:jc w:val="left"/>
            </w:pPr>
            <w:r>
              <w:rPr>
                <w:sz w:val="16"/>
              </w:rPr>
              <w:t>52 kt (60 mph) estimated gust</w:t>
            </w:r>
          </w:p>
        </w:tc>
        <w:tc>
          <w:tcPr>
            <w:tcW w:type="dxa" w:w="3051"/>
          </w:tcPr>
          <w:p>
            <w:pPr>
              <w:spacing w:after="0"/>
              <w:jc w:val="left"/>
            </w:pPr>
            <w:r>
              <w:rPr>
                <w:sz w:val="16"/>
              </w:rPr>
              <w:t>$500,000 property; $0 crops (zone total, 2008 dollars)</w:t>
            </w:r>
          </w:p>
        </w:tc>
        <w:tc>
          <w:tcPr>
            <w:tcW w:type="dxa" w:w="928"/>
          </w:tcPr>
          <w:p>
            <w:pPr>
              <w:spacing w:after="0"/>
              <w:jc w:val="right"/>
            </w:pPr>
            <w:r>
              <w:rPr>
                <w:sz w:val="16"/>
              </w:rPr>
              <w:t>0, 0</w:t>
            </w:r>
          </w:p>
        </w:tc>
        <w:tc>
          <w:tcPr>
            <w:tcW w:type="dxa" w:w="2485"/>
          </w:tcPr>
          <w:p>
            <w:pPr>
              <w:spacing w:after="0"/>
              <w:jc w:val="left"/>
            </w:pPr>
            <w:r>
              <w:rPr>
                <w:sz w:val="16"/>
              </w:rPr>
              <w:t>NWS zone ILZ085 (WILLIAMSON), zone-level</w:t>
            </w:r>
          </w:p>
        </w:tc>
        <w:tc>
          <w:tcPr>
            <w:tcW w:type="dxa" w:w="1441"/>
          </w:tcPr>
          <w:p>
            <w:pPr>
              <w:spacing w:after="0"/>
              <w:jc w:val="left"/>
            </w:pPr>
          </w:p>
        </w:tc>
        <w:tc>
          <w:tcPr>
            <w:tcW w:type="dxa" w:w="2483"/>
          </w:tcPr>
          <w:p>
            <w:pPr>
              <w:spacing w:after="0"/>
              <w:jc w:val="left"/>
            </w:pPr>
            <w:r>
              <w:rPr>
                <w:sz w:val="16"/>
              </w:rPr>
              <w:t>B1-c worst recorded: High Wind and Strong Wind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472"/>
          </w:tcPr>
          <w:p>
            <w:pPr>
              <w:spacing w:after="0"/>
              <w:jc w:val="left"/>
            </w:pPr>
          </w:p>
        </w:tc>
        <w:tc>
          <w:tcPr>
            <w:tcW w:type="dxa" w:w="3051"/>
          </w:tcPr>
          <w:p>
            <w:pPr>
              <w:spacing w:after="0"/>
              <w:jc w:val="left"/>
            </w:pPr>
            <w:r>
              <w:rPr>
                <w:sz w:val="16"/>
              </w:rPr>
              <w:t>$0 property; $10,000 crops (zone total, 2008 dollars)</w:t>
            </w:r>
          </w:p>
        </w:tc>
        <w:tc>
          <w:tcPr>
            <w:tcW w:type="dxa" w:w="928"/>
          </w:tcPr>
          <w:p>
            <w:pPr>
              <w:spacing w:after="0"/>
              <w:jc w:val="right"/>
            </w:pPr>
            <w:r>
              <w:rPr>
                <w:sz w:val="16"/>
              </w:rPr>
              <w:t>0, 0</w:t>
            </w:r>
          </w:p>
        </w:tc>
        <w:tc>
          <w:tcPr>
            <w:tcW w:type="dxa" w:w="2485"/>
          </w:tcPr>
          <w:p>
            <w:pPr>
              <w:spacing w:after="0"/>
              <w:jc w:val="left"/>
            </w:pPr>
            <w:r>
              <w:rPr>
                <w:sz w:val="16"/>
              </w:rPr>
              <w:t>NWS zone ILZ085 (WILLIAMSON), zone-level</w:t>
            </w:r>
          </w:p>
        </w:tc>
        <w:tc>
          <w:tcPr>
            <w:tcW w:type="dxa" w:w="1441"/>
          </w:tcPr>
          <w:p>
            <w:pPr>
              <w:spacing w:after="0"/>
              <w:jc w:val="left"/>
            </w:pPr>
          </w:p>
        </w:tc>
        <w:tc>
          <w:tcPr>
            <w:tcW w:type="dxa" w:w="2483"/>
          </w:tcPr>
          <w:p>
            <w:pPr>
              <w:spacing w:after="0"/>
              <w:jc w:val="left"/>
            </w:pPr>
            <w:r>
              <w:rPr>
                <w:sz w:val="16"/>
              </w:rPr>
              <w:t>B1-c worst recorded: Frost/Freeze</w:t>
            </w:r>
          </w:p>
        </w:tc>
      </w:tr>
      <w:tr>
        <w:trPr>
          <w:cantSplit/>
        </w:trPr>
        <w:tc>
          <w:tcPr>
            <w:tcW w:type="dxa" w:w="1037"/>
          </w:tcPr>
          <w:p>
            <w:pPr>
              <w:spacing w:after="0"/>
              <w:jc w:val="left"/>
            </w:pPr>
            <w:r>
              <w:rPr>
                <w:sz w:val="16"/>
              </w:rPr>
              <w:t>2004-12-23</w:t>
            </w:r>
          </w:p>
        </w:tc>
        <w:tc>
          <w:tcPr>
            <w:tcW w:type="dxa" w:w="1215"/>
          </w:tcPr>
          <w:p>
            <w:pPr>
              <w:spacing w:after="0"/>
              <w:jc w:val="left"/>
            </w:pPr>
            <w:r>
              <w:rPr>
                <w:sz w:val="16"/>
              </w:rPr>
              <w:t>Cold/Wind Chill</w:t>
            </w:r>
          </w:p>
        </w:tc>
        <w:tc>
          <w:tcPr>
            <w:tcW w:type="dxa" w:w="1472"/>
          </w:tcPr>
          <w:p>
            <w:pPr>
              <w:spacing w:after="0"/>
              <w:jc w:val="left"/>
            </w:pPr>
          </w:p>
        </w:tc>
        <w:tc>
          <w:tcPr>
            <w:tcW w:type="dxa" w:w="3051"/>
          </w:tcPr>
          <w:p>
            <w:pPr>
              <w:spacing w:after="0"/>
              <w:jc w:val="left"/>
            </w:pPr>
            <w:r>
              <w:rPr>
                <w:sz w:val="16"/>
              </w:rPr>
              <w:t>damage not reported</w:t>
            </w:r>
          </w:p>
        </w:tc>
        <w:tc>
          <w:tcPr>
            <w:tcW w:type="dxa" w:w="928"/>
          </w:tcPr>
          <w:p>
            <w:pPr>
              <w:spacing w:after="0"/>
              <w:jc w:val="right"/>
            </w:pPr>
            <w:r>
              <w:rPr>
                <w:sz w:val="16"/>
              </w:rPr>
              <w:t>1, 0</w:t>
            </w:r>
          </w:p>
        </w:tc>
        <w:tc>
          <w:tcPr>
            <w:tcW w:type="dxa" w:w="2485"/>
          </w:tcPr>
          <w:p>
            <w:pPr>
              <w:spacing w:after="0"/>
              <w:jc w:val="left"/>
            </w:pPr>
            <w:r>
              <w:rPr>
                <w:sz w:val="16"/>
              </w:rPr>
              <w:t>NWS zone ILZ085 (WILLIAMSON), zone-level</w:t>
            </w:r>
          </w:p>
        </w:tc>
        <w:tc>
          <w:tcPr>
            <w:tcW w:type="dxa" w:w="1441"/>
          </w:tcPr>
          <w:p>
            <w:pPr>
              <w:spacing w:after="0"/>
              <w:jc w:val="left"/>
            </w:pP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472"/>
          </w:tcPr>
          <w:p>
            <w:pPr>
              <w:spacing w:after="0"/>
              <w:jc w:val="left"/>
            </w:pPr>
          </w:p>
        </w:tc>
        <w:tc>
          <w:tcPr>
            <w:tcW w:type="dxa" w:w="3051"/>
          </w:tcPr>
          <w:p>
            <w:pPr>
              <w:spacing w:after="0"/>
              <w:jc w:val="left"/>
            </w:pPr>
            <w:r>
              <w:rPr>
                <w:sz w:val="16"/>
              </w:rPr>
              <w:t>damage not reported</w:t>
            </w:r>
          </w:p>
        </w:tc>
        <w:tc>
          <w:tcPr>
            <w:tcW w:type="dxa" w:w="928"/>
          </w:tcPr>
          <w:p>
            <w:pPr>
              <w:spacing w:after="0"/>
              <w:jc w:val="right"/>
            </w:pPr>
            <w:r>
              <w:rPr>
                <w:sz w:val="16"/>
              </w:rPr>
              <w:t>0, 0</w:t>
            </w:r>
          </w:p>
        </w:tc>
        <w:tc>
          <w:tcPr>
            <w:tcW w:type="dxa" w:w="2485"/>
          </w:tcPr>
          <w:p>
            <w:pPr>
              <w:spacing w:after="0"/>
              <w:jc w:val="left"/>
            </w:pPr>
            <w:r>
              <w:rPr>
                <w:sz w:val="16"/>
              </w:rPr>
              <w:t>NWS zone ILZ085 (WILLIAMSON), zone-level</w:t>
            </w:r>
          </w:p>
        </w:tc>
        <w:tc>
          <w:tcPr>
            <w:tcW w:type="dxa" w:w="1441"/>
          </w:tcPr>
          <w:p>
            <w:pPr>
              <w:spacing w:after="0"/>
              <w:jc w:val="left"/>
            </w:pPr>
          </w:p>
        </w:tc>
        <w:tc>
          <w:tcPr>
            <w:tcW w:type="dxa" w:w="24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2000-08-03</w:t>
            </w:r>
          </w:p>
        </w:tc>
        <w:tc>
          <w:tcPr>
            <w:tcW w:type="dxa" w:w="1215"/>
          </w:tcPr>
          <w:p>
            <w:pPr>
              <w:spacing w:after="0"/>
              <w:jc w:val="left"/>
            </w:pPr>
            <w:r>
              <w:rPr>
                <w:sz w:val="16"/>
              </w:rPr>
              <w:t>Flood</w:t>
            </w:r>
          </w:p>
        </w:tc>
        <w:tc>
          <w:tcPr>
            <w:tcW w:type="dxa" w:w="1472"/>
          </w:tcPr>
          <w:p>
            <w:pPr>
              <w:spacing w:after="0"/>
              <w:jc w:val="left"/>
            </w:pPr>
          </w:p>
        </w:tc>
        <w:tc>
          <w:tcPr>
            <w:tcW w:type="dxa" w:w="3051"/>
          </w:tcPr>
          <w:p>
            <w:pPr>
              <w:spacing w:after="0"/>
              <w:jc w:val="left"/>
            </w:pPr>
            <w:r>
              <w:rPr>
                <w:sz w:val="16"/>
              </w:rPr>
              <w:t>damage not reported</w:t>
            </w:r>
          </w:p>
        </w:tc>
        <w:tc>
          <w:tcPr>
            <w:tcW w:type="dxa" w:w="928"/>
          </w:tcPr>
          <w:p>
            <w:pPr>
              <w:spacing w:after="0"/>
              <w:jc w:val="right"/>
            </w:pPr>
            <w:r>
              <w:rPr>
                <w:sz w:val="16"/>
              </w:rPr>
              <w:t>1, 0</w:t>
            </w:r>
          </w:p>
        </w:tc>
        <w:tc>
          <w:tcPr>
            <w:tcW w:type="dxa" w:w="2485"/>
          </w:tcPr>
          <w:p>
            <w:pPr>
              <w:spacing w:after="0"/>
              <w:jc w:val="left"/>
            </w:pPr>
            <w:r>
              <w:rPr>
                <w:sz w:val="16"/>
              </w:rPr>
              <w:t>MARION</w:t>
            </w:r>
          </w:p>
        </w:tc>
        <w:tc>
          <w:tcPr>
            <w:tcW w:type="dxa" w:w="1441"/>
          </w:tcPr>
          <w:p>
            <w:pPr>
              <w:spacing w:after="0"/>
              <w:jc w:val="left"/>
            </w:pPr>
          </w:p>
        </w:tc>
        <w:tc>
          <w:tcPr>
            <w:tcW w:type="dxa" w:w="2483"/>
          </w:tcPr>
          <w:p>
            <w:pPr>
              <w:spacing w:after="0"/>
              <w:jc w:val="left"/>
            </w:pPr>
            <w:r>
              <w:rPr>
                <w:sz w:val="16"/>
              </w:rPr>
              <w:t>deaths or injuries recorded</w:t>
            </w:r>
          </w:p>
        </w:tc>
      </w:tr>
      <w:tr>
        <w:trPr>
          <w:cantSplit/>
        </w:trPr>
        <w:tc>
          <w:tcPr>
            <w:tcW w:type="dxa" w:w="1037"/>
          </w:tcPr>
          <w:p>
            <w:pPr>
              <w:spacing w:after="0"/>
              <w:jc w:val="left"/>
            </w:pPr>
            <w:r>
              <w:rPr>
                <w:sz w:val="16"/>
              </w:rPr>
              <w:t>1996-05-10</w:t>
            </w:r>
          </w:p>
        </w:tc>
        <w:tc>
          <w:tcPr>
            <w:tcW w:type="dxa" w:w="1215"/>
          </w:tcPr>
          <w:p>
            <w:pPr>
              <w:spacing w:after="0"/>
              <w:jc w:val="left"/>
            </w:pPr>
            <w:r>
              <w:rPr>
                <w:sz w:val="16"/>
              </w:rPr>
              <w:t>Flash Flood</w:t>
            </w:r>
          </w:p>
        </w:tc>
        <w:tc>
          <w:tcPr>
            <w:tcW w:type="dxa" w:w="1472"/>
          </w:tcPr>
          <w:p>
            <w:pPr>
              <w:spacing w:after="0"/>
              <w:jc w:val="left"/>
            </w:pPr>
          </w:p>
        </w:tc>
        <w:tc>
          <w:tcPr>
            <w:tcW w:type="dxa" w:w="3051"/>
          </w:tcPr>
          <w:p>
            <w:pPr>
              <w:spacing w:after="0"/>
              <w:jc w:val="left"/>
            </w:pPr>
            <w:r>
              <w:rPr>
                <w:sz w:val="16"/>
              </w:rPr>
              <w:t>$1,000,000 property; crops not reported (1996 dollars)</w:t>
            </w:r>
          </w:p>
        </w:tc>
        <w:tc>
          <w:tcPr>
            <w:tcW w:type="dxa" w:w="928"/>
          </w:tcPr>
          <w:p>
            <w:pPr>
              <w:spacing w:after="0"/>
              <w:jc w:val="right"/>
            </w:pPr>
            <w:r>
              <w:rPr>
                <w:sz w:val="16"/>
              </w:rPr>
              <w:t>0, 0</w:t>
            </w:r>
          </w:p>
        </w:tc>
        <w:tc>
          <w:tcPr>
            <w:tcW w:type="dxa" w:w="2485"/>
          </w:tcPr>
          <w:p>
            <w:pPr>
              <w:spacing w:after="0"/>
              <w:jc w:val="left"/>
            </w:pPr>
            <w:r>
              <w:rPr>
                <w:sz w:val="16"/>
              </w:rPr>
              <w:t>MARION</w:t>
            </w:r>
          </w:p>
        </w:tc>
        <w:tc>
          <w:tcPr>
            <w:tcW w:type="dxa" w:w="1441"/>
          </w:tcPr>
          <w:p>
            <w:pPr>
              <w:spacing w:after="0"/>
              <w:jc w:val="left"/>
            </w:pPr>
          </w:p>
        </w:tc>
        <w:tc>
          <w:tcPr>
            <w:tcW w:type="dxa" w:w="24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1982-05-29</w:t>
            </w:r>
          </w:p>
        </w:tc>
        <w:tc>
          <w:tcPr>
            <w:tcW w:type="dxa" w:w="1215"/>
          </w:tcPr>
          <w:p>
            <w:pPr>
              <w:spacing w:after="0"/>
              <w:jc w:val="left"/>
            </w:pPr>
            <w:r>
              <w:rPr>
                <w:sz w:val="16"/>
              </w:rPr>
              <w:t>Tornado</w:t>
            </w:r>
          </w:p>
        </w:tc>
        <w:tc>
          <w:tcPr>
            <w:tcW w:type="dxa" w:w="1472"/>
          </w:tcPr>
          <w:p>
            <w:pPr>
              <w:spacing w:after="0"/>
              <w:jc w:val="left"/>
            </w:pPr>
            <w:r>
              <w:rPr>
                <w:sz w:val="16"/>
              </w:rPr>
              <w:t>F4, 17 mi path length (whole path, pre-1996), 400 yd wide</w:t>
            </w:r>
          </w:p>
        </w:tc>
        <w:tc>
          <w:tcPr>
            <w:tcW w:type="dxa" w:w="3051"/>
          </w:tcPr>
          <w:p>
            <w:pPr>
              <w:spacing w:after="0"/>
              <w:jc w:val="left"/>
            </w:pPr>
            <w:r>
              <w:rPr>
                <w:sz w:val="16"/>
              </w:rPr>
              <w:t>$250,000,000 property; crops not recorded (1982 dollars)</w:t>
            </w:r>
          </w:p>
        </w:tc>
        <w:tc>
          <w:tcPr>
            <w:tcW w:type="dxa" w:w="928"/>
          </w:tcPr>
          <w:p>
            <w:pPr>
              <w:spacing w:after="0"/>
              <w:jc w:val="right"/>
            </w:pPr>
            <w:r>
              <w:rPr>
                <w:sz w:val="16"/>
              </w:rPr>
              <w:t>10, 181</w:t>
            </w:r>
          </w:p>
        </w:tc>
        <w:tc>
          <w:tcPr>
            <w:tcW w:type="dxa" w:w="2485"/>
          </w:tcPr>
          <w:p>
            <w:pPr>
              <w:spacing w:after="0"/>
              <w:jc w:val="left"/>
            </w:pPr>
            <w:r>
              <w:rPr>
                <w:sz w:val="16"/>
              </w:rPr>
              <w:t>location not recorded</w:t>
            </w:r>
          </w:p>
        </w:tc>
        <w:tc>
          <w:tcPr>
            <w:tcW w:type="dxa" w:w="1441"/>
          </w:tcPr>
          <w:p>
            <w:pPr>
              <w:spacing w:after="0"/>
              <w:jc w:val="left"/>
            </w:pPr>
          </w:p>
        </w:tc>
        <w:tc>
          <w:tcPr>
            <w:tcW w:type="dxa" w:w="248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1.16</w:t>
            </w:r>
          </w:p>
        </w:tc>
        <w:tc>
          <w:tcPr>
            <w:tcW w:type="dxa" w:w="1336"/>
          </w:tcPr>
          <w:p>
            <w:pPr>
              <w:spacing w:after="0"/>
              <w:jc w:val="left"/>
            </w:pPr>
            <w:r>
              <w:rPr>
                <w:sz w:val="16"/>
              </w:rPr>
              <w:t>event-days per year</w:t>
            </w:r>
          </w:p>
        </w:tc>
        <w:tc>
          <w:tcPr>
            <w:tcW w:type="dxa" w:w="1709"/>
          </w:tcPr>
          <w:p>
            <w:pPr>
              <w:spacing w:after="0"/>
              <w:jc w:val="left"/>
            </w:pPr>
            <w:r>
              <w:rPr>
                <w:sz w:val="16"/>
              </w:rPr>
              <w:t>about 1.16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15 of 30 years, 1996 to 2025 (50%)</w:t>
            </w:r>
          </w:p>
        </w:tc>
        <w:tc>
          <w:tcPr>
            <w:tcW w:type="dxa" w:w="1572"/>
          </w:tcPr>
          <w:p>
            <w:pPr>
              <w:spacing w:after="0"/>
              <w:jc w:val="right"/>
            </w:pPr>
            <w:r>
              <w:rPr>
                <w:sz w:val="16"/>
              </w:rPr>
              <w:t>22</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3.23</w:t>
            </w:r>
          </w:p>
        </w:tc>
        <w:tc>
          <w:tcPr>
            <w:tcW w:type="dxa" w:w="1336"/>
          </w:tcPr>
          <w:p>
            <w:pPr>
              <w:spacing w:after="0"/>
              <w:jc w:val="left"/>
            </w:pPr>
            <w:r>
              <w:rPr>
                <w:sz w:val="16"/>
              </w:rPr>
              <w:t>event-days per year</w:t>
            </w:r>
          </w:p>
        </w:tc>
        <w:tc>
          <w:tcPr>
            <w:tcW w:type="dxa" w:w="1709"/>
          </w:tcPr>
          <w:p>
            <w:pPr>
              <w:spacing w:after="0"/>
              <w:jc w:val="left"/>
            </w:pPr>
            <w:r>
              <w:rPr>
                <w:sz w:val="16"/>
              </w:rPr>
              <w:t>about 3.23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10 of 30 years, 1996 to 2025 (33.3%)</w:t>
            </w:r>
          </w:p>
        </w:tc>
        <w:tc>
          <w:tcPr>
            <w:tcW w:type="dxa" w:w="1572"/>
          </w:tcPr>
          <w:p>
            <w:pPr>
              <w:spacing w:after="0"/>
              <w:jc w:val="right"/>
            </w:pPr>
            <w:r>
              <w:rPr>
                <w:sz w:val="16"/>
              </w:rPr>
              <w:t>119</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0.0083</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0.83%</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3.27</w:t>
            </w:r>
          </w:p>
        </w:tc>
        <w:tc>
          <w:tcPr>
            <w:tcW w:type="dxa" w:w="1336"/>
          </w:tcPr>
          <w:p>
            <w:pPr>
              <w:spacing w:after="0"/>
              <w:jc w:val="left"/>
            </w:pPr>
            <w:r>
              <w:rPr>
                <w:sz w:val="16"/>
              </w:rPr>
              <w:t>events per year</w:t>
            </w:r>
          </w:p>
        </w:tc>
        <w:tc>
          <w:tcPr>
            <w:tcW w:type="dxa" w:w="1709"/>
          </w:tcPr>
          <w:p>
            <w:pPr>
              <w:spacing w:after="0"/>
              <w:jc w:val="left"/>
            </w:pPr>
            <w:r>
              <w:rPr>
                <w:sz w:val="16"/>
              </w:rPr>
              <w:t>about 3.27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124.1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10.4</w:t>
            </w:r>
          </w:p>
        </w:tc>
        <w:tc>
          <w:tcPr>
            <w:tcW w:type="dxa" w:w="1336"/>
          </w:tcPr>
          <w:p>
            <w:pPr>
              <w:spacing w:after="0"/>
              <w:jc w:val="left"/>
            </w:pPr>
            <w:r>
              <w:rPr>
                <w:sz w:val="16"/>
              </w:rPr>
              <w:t>event-days per year</w:t>
            </w:r>
          </w:p>
        </w:tc>
        <w:tc>
          <w:tcPr>
            <w:tcW w:type="dxa" w:w="1709"/>
          </w:tcPr>
          <w:p>
            <w:pPr>
              <w:spacing w:after="0"/>
              <w:jc w:val="left"/>
            </w:pPr>
            <w:r>
              <w:rPr>
                <w:sz w:val="16"/>
              </w:rPr>
              <w:t>about 10.4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26 of 30 years, 1996 to 2025 (86.7%)</w:t>
            </w:r>
          </w:p>
        </w:tc>
        <w:tc>
          <w:tcPr>
            <w:tcW w:type="dxa" w:w="1572"/>
          </w:tcPr>
          <w:p>
            <w:pPr>
              <w:spacing w:after="0"/>
              <w:jc w:val="right"/>
            </w:pPr>
            <w:r>
              <w:rPr>
                <w:sz w:val="16"/>
              </w:rPr>
              <w:t>144</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0.0221</w:t>
            </w:r>
          </w:p>
        </w:tc>
        <w:tc>
          <w:tcPr>
            <w:tcW w:type="dxa" w:w="1336"/>
          </w:tcPr>
          <w:p>
            <w:pPr>
              <w:spacing w:after="0"/>
              <w:jc w:val="left"/>
            </w:pPr>
            <w:r>
              <w:rPr>
                <w:sz w:val="16"/>
              </w:rPr>
              <w:t>events per year</w:t>
            </w:r>
          </w:p>
        </w:tc>
        <w:tc>
          <w:tcPr>
            <w:tcW w:type="dxa" w:w="1709"/>
          </w:tcPr>
          <w:p>
            <w:pPr>
              <w:spacing w:after="0"/>
              <w:jc w:val="left"/>
            </w:pPr>
            <w:r>
              <w:rPr>
                <w:sz w:val="16"/>
              </w:rPr>
              <w:t>about 1 in 45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6</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0.792</w:t>
            </w:r>
          </w:p>
        </w:tc>
        <w:tc>
          <w:tcPr>
            <w:tcW w:type="dxa" w:w="1336"/>
          </w:tcPr>
          <w:p>
            <w:pPr>
              <w:spacing w:after="0"/>
              <w:jc w:val="left"/>
            </w:pPr>
            <w:r>
              <w:rPr>
                <w:sz w:val="16"/>
              </w:rPr>
              <w:t>event-days per year</w:t>
            </w:r>
          </w:p>
        </w:tc>
        <w:tc>
          <w:tcPr>
            <w:tcW w:type="dxa" w:w="1709"/>
          </w:tcPr>
          <w:p>
            <w:pPr>
              <w:spacing w:after="0"/>
              <w:jc w:val="left"/>
            </w:pPr>
            <w:r>
              <w:rPr>
                <w:sz w:val="16"/>
              </w:rPr>
              <w:t>about 0.792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72"/>
          </w:tcPr>
          <w:p>
            <w:pPr>
              <w:spacing w:after="0"/>
              <w:jc w:val="right"/>
            </w:pPr>
            <w:r>
              <w:rPr>
                <w:sz w:val="16"/>
              </w:rPr>
              <w:t>54</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2.04</w:t>
            </w:r>
          </w:p>
        </w:tc>
        <w:tc>
          <w:tcPr>
            <w:tcW w:type="dxa" w:w="1336"/>
          </w:tcPr>
          <w:p>
            <w:pPr>
              <w:spacing w:after="0"/>
              <w:jc w:val="left"/>
            </w:pPr>
            <w:r>
              <w:rPr>
                <w:sz w:val="16"/>
              </w:rPr>
              <w:t>event-days per year</w:t>
            </w:r>
          </w:p>
        </w:tc>
        <w:tc>
          <w:tcPr>
            <w:tcW w:type="dxa" w:w="1709"/>
          </w:tcPr>
          <w:p>
            <w:pPr>
              <w:spacing w:after="0"/>
              <w:jc w:val="left"/>
            </w:pPr>
            <w:r>
              <w:rPr>
                <w:sz w:val="16"/>
              </w:rPr>
              <w:t>about 2.04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24 of 30 years, 1996 to 2025 (80%)</w:t>
            </w:r>
          </w:p>
        </w:tc>
        <w:tc>
          <w:tcPr>
            <w:tcW w:type="dxa" w:w="1572"/>
          </w:tcPr>
          <w:p>
            <w:pPr>
              <w:spacing w:after="0"/>
              <w:jc w:val="right"/>
            </w:pPr>
            <w:r>
              <w:rPr>
                <w:sz w:val="16"/>
              </w:rPr>
              <w:t>57</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0.466</w:t>
            </w:r>
          </w:p>
        </w:tc>
        <w:tc>
          <w:tcPr>
            <w:tcW w:type="dxa" w:w="1336"/>
          </w:tcPr>
          <w:p>
            <w:pPr>
              <w:spacing w:after="0"/>
              <w:jc w:val="left"/>
            </w:pPr>
            <w:r>
              <w:rPr>
                <w:sz w:val="16"/>
              </w:rPr>
              <w:t>events per year (modeled)</w:t>
            </w:r>
          </w:p>
        </w:tc>
        <w:tc>
          <w:tcPr>
            <w:tcW w:type="dxa" w:w="1709"/>
          </w:tcPr>
          <w:p>
            <w:pPr>
              <w:spacing w:after="0"/>
              <w:jc w:val="left"/>
            </w:pPr>
            <w:r>
              <w:rPr>
                <w:sz w:val="16"/>
              </w:rPr>
              <w:t>about 1 in 2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52.9</w:t>
            </w:r>
          </w:p>
        </w:tc>
        <w:tc>
          <w:tcPr>
            <w:tcW w:type="dxa" w:w="1336"/>
          </w:tcPr>
          <w:p>
            <w:pPr>
              <w:spacing w:after="0"/>
              <w:jc w:val="left"/>
            </w:pPr>
            <w:r>
              <w:rPr>
                <w:sz w:val="16"/>
              </w:rPr>
              <w:t>days per year with a strike</w:t>
            </w:r>
          </w:p>
        </w:tc>
        <w:tc>
          <w:tcPr>
            <w:tcW w:type="dxa" w:w="1709"/>
          </w:tcPr>
          <w:p>
            <w:pPr>
              <w:spacing w:after="0"/>
              <w:jc w:val="left"/>
            </w:pPr>
            <w:r>
              <w:rPr>
                <w:sz w:val="16"/>
              </w:rPr>
              <w:t>about 52.9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4.08</w:t>
            </w:r>
          </w:p>
        </w:tc>
        <w:tc>
          <w:tcPr>
            <w:tcW w:type="dxa" w:w="1336"/>
          </w:tcPr>
          <w:p>
            <w:pPr>
              <w:spacing w:after="0"/>
              <w:jc w:val="left"/>
            </w:pPr>
            <w:r>
              <w:rPr>
                <w:sz w:val="16"/>
              </w:rPr>
              <w:t>events per year</w:t>
            </w:r>
          </w:p>
        </w:tc>
        <w:tc>
          <w:tcPr>
            <w:tcW w:type="dxa" w:w="1709"/>
          </w:tcPr>
          <w:p>
            <w:pPr>
              <w:spacing w:after="0"/>
              <w:jc w:val="left"/>
            </w:pPr>
            <w:r>
              <w:rPr>
                <w:sz w:val="16"/>
              </w:rPr>
              <w:t>about 4.08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156</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0.375</w:t>
            </w:r>
          </w:p>
        </w:tc>
        <w:tc>
          <w:tcPr>
            <w:tcW w:type="dxa" w:w="1336"/>
          </w:tcPr>
          <w:p>
            <w:pPr>
              <w:spacing w:after="0"/>
              <w:jc w:val="left"/>
            </w:pPr>
            <w:r>
              <w:rPr>
                <w:sz w:val="16"/>
              </w:rPr>
              <w:t>events per year</w:t>
            </w:r>
          </w:p>
        </w:tc>
        <w:tc>
          <w:tcPr>
            <w:tcW w:type="dxa" w:w="1709"/>
          </w:tcPr>
          <w:p>
            <w:pPr>
              <w:spacing w:after="0"/>
              <w:jc w:val="left"/>
            </w:pPr>
            <w:r>
              <w:rPr>
                <w:sz w:val="16"/>
              </w:rPr>
              <w:t>about 1 in 3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0.000274</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0.0274%</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7.63</w:t>
            </w:r>
          </w:p>
        </w:tc>
        <w:tc>
          <w:tcPr>
            <w:tcW w:type="dxa" w:w="1336"/>
          </w:tcPr>
          <w:p>
            <w:pPr>
              <w:spacing w:after="0"/>
              <w:jc w:val="left"/>
            </w:pPr>
            <w:r>
              <w:rPr>
                <w:sz w:val="16"/>
              </w:rPr>
              <w:t>event-days per year</w:t>
            </w:r>
          </w:p>
        </w:tc>
        <w:tc>
          <w:tcPr>
            <w:tcW w:type="dxa" w:w="1709"/>
          </w:tcPr>
          <w:p>
            <w:pPr>
              <w:spacing w:after="0"/>
              <w:jc w:val="left"/>
            </w:pPr>
            <w:r>
              <w:rPr>
                <w:sz w:val="16"/>
              </w:rPr>
              <w:t>about 7.63 days per year</w:t>
            </w:r>
          </w:p>
        </w:tc>
        <w:tc>
          <w:tcPr>
            <w:tcW w:type="dxa" w:w="1037"/>
          </w:tcPr>
          <w:p>
            <w:pPr>
              <w:spacing w:after="0"/>
              <w:jc w:val="left"/>
            </w:pPr>
            <w:r>
              <w:rPr>
                <w:sz w:val="16"/>
              </w:rPr>
              <w:t>Highly likely</w:t>
            </w:r>
          </w:p>
        </w:tc>
        <w:tc>
          <w:tcPr>
            <w:tcW w:type="dxa" w:w="1308"/>
          </w:tcPr>
          <w:p>
            <w:pPr>
              <w:spacing w:after="0"/>
              <w:jc w:val="left"/>
            </w:pPr>
            <w:r>
              <w:rPr>
                <w:sz w:val="16"/>
              </w:rPr>
              <w:t>Storm Events event-days in 29 of 30 years, 1996 to 2025 (96.7%)</w:t>
            </w:r>
          </w:p>
        </w:tc>
        <w:tc>
          <w:tcPr>
            <w:tcW w:type="dxa" w:w="1572"/>
          </w:tcPr>
          <w:p>
            <w:pPr>
              <w:spacing w:after="0"/>
              <w:jc w:val="right"/>
            </w:pPr>
            <w:r>
              <w:rPr>
                <w:sz w:val="16"/>
              </w:rPr>
              <w:t>145</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18 of 18</w:t>
            </w:r>
          </w:p>
        </w:tc>
        <w:tc>
          <w:tcPr>
            <w:tcW w:type="dxa" w:w="1035"/>
          </w:tcPr>
          <w:p>
            <w:pPr>
              <w:spacing w:after="0"/>
              <w:jc w:val="right"/>
            </w:pPr>
            <w:r>
              <w:rPr>
                <w:sz w:val="16"/>
              </w:rPr>
              <w:t>67.3</w:t>
            </w:r>
          </w:p>
        </w:tc>
        <w:tc>
          <w:tcPr>
            <w:tcW w:type="dxa" w:w="1086"/>
          </w:tcPr>
          <w:p>
            <w:pPr>
              <w:spacing w:after="0"/>
              <w:jc w:val="right"/>
            </w:pPr>
            <w:r>
              <w:rPr>
                <w:sz w:val="16"/>
              </w:rPr>
              <w:t>89.3</w:t>
            </w:r>
          </w:p>
        </w:tc>
        <w:tc>
          <w:tcPr>
            <w:tcW w:type="dxa" w:w="1035"/>
          </w:tcPr>
          <w:p>
            <w:pPr>
              <w:spacing w:after="0"/>
              <w:jc w:val="right"/>
            </w:pPr>
            <w:r>
              <w:rPr>
                <w:sz w:val="16"/>
              </w:rPr>
              <w:t>95.7</w:t>
            </w:r>
          </w:p>
        </w:tc>
        <w:tc>
          <w:tcPr>
            <w:tcW w:type="dxa" w:w="7930"/>
          </w:tcPr>
          <w:p>
            <w:pPr>
              <w:spacing w:after="0"/>
              <w:jc w:val="left"/>
            </w:pPr>
            <w:r>
              <w:rPr>
                <w:sz w:val="16"/>
              </w:rPr>
              <w:t>Very High 1, Relatively High 14, Relatively Moderate 3</w:t>
            </w:r>
          </w:p>
        </w:tc>
      </w:tr>
      <w:tr>
        <w:trPr>
          <w:cantSplit/>
        </w:trPr>
        <w:tc>
          <w:tcPr>
            <w:tcW w:type="dxa" w:w="1656"/>
          </w:tcPr>
          <w:p>
            <w:pPr>
              <w:spacing w:after="0"/>
              <w:jc w:val="left"/>
            </w:pPr>
            <w:r>
              <w:rPr>
                <w:sz w:val="16"/>
              </w:rPr>
              <w:t>Drought</w:t>
            </w:r>
          </w:p>
        </w:tc>
        <w:tc>
          <w:tcPr>
            <w:tcW w:type="dxa" w:w="1371"/>
          </w:tcPr>
          <w:p>
            <w:pPr>
              <w:spacing w:after="0"/>
              <w:jc w:val="right"/>
            </w:pPr>
            <w:r>
              <w:rPr>
                <w:sz w:val="16"/>
              </w:rPr>
              <w:t>15 of 18</w:t>
            </w:r>
          </w:p>
        </w:tc>
        <w:tc>
          <w:tcPr>
            <w:tcW w:type="dxa" w:w="1035"/>
          </w:tcPr>
          <w:p>
            <w:pPr>
              <w:spacing w:after="0"/>
              <w:jc w:val="right"/>
            </w:pPr>
            <w:r>
              <w:rPr>
                <w:sz w:val="16"/>
              </w:rPr>
              <w:t>67.0</w:t>
            </w:r>
          </w:p>
        </w:tc>
        <w:tc>
          <w:tcPr>
            <w:tcW w:type="dxa" w:w="1086"/>
          </w:tcPr>
          <w:p>
            <w:pPr>
              <w:spacing w:after="0"/>
              <w:jc w:val="right"/>
            </w:pPr>
            <w:r>
              <w:rPr>
                <w:sz w:val="16"/>
              </w:rPr>
              <w:t>87.3</w:t>
            </w:r>
          </w:p>
        </w:tc>
        <w:tc>
          <w:tcPr>
            <w:tcW w:type="dxa" w:w="1035"/>
          </w:tcPr>
          <w:p>
            <w:pPr>
              <w:spacing w:after="0"/>
              <w:jc w:val="right"/>
            </w:pPr>
            <w:r>
              <w:rPr>
                <w:sz w:val="16"/>
              </w:rPr>
              <w:t>93.2</w:t>
            </w:r>
          </w:p>
        </w:tc>
        <w:tc>
          <w:tcPr>
            <w:tcW w:type="dxa" w:w="7930"/>
          </w:tcPr>
          <w:p>
            <w:pPr>
              <w:spacing w:after="0"/>
              <w:jc w:val="left"/>
            </w:pPr>
            <w:r>
              <w:rPr>
                <w:sz w:val="16"/>
              </w:rPr>
              <w:t>Relatively Moderate 1, Relatively Low 11, Very Low 3, No Rating 3</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18 of 18</w:t>
            </w:r>
          </w:p>
        </w:tc>
        <w:tc>
          <w:tcPr>
            <w:tcW w:type="dxa" w:w="1035"/>
          </w:tcPr>
          <w:p>
            <w:pPr>
              <w:spacing w:after="0"/>
              <w:jc w:val="right"/>
            </w:pPr>
            <w:r>
              <w:rPr>
                <w:sz w:val="16"/>
              </w:rPr>
              <w:t>83.9</w:t>
            </w:r>
          </w:p>
        </w:tc>
        <w:tc>
          <w:tcPr>
            <w:tcW w:type="dxa" w:w="1086"/>
          </w:tcPr>
          <w:p>
            <w:pPr>
              <w:spacing w:after="0"/>
              <w:jc w:val="right"/>
            </w:pPr>
            <w:r>
              <w:rPr>
                <w:sz w:val="16"/>
              </w:rPr>
              <w:t>91.6</w:t>
            </w:r>
          </w:p>
        </w:tc>
        <w:tc>
          <w:tcPr>
            <w:tcW w:type="dxa" w:w="1035"/>
          </w:tcPr>
          <w:p>
            <w:pPr>
              <w:spacing w:after="0"/>
              <w:jc w:val="right"/>
            </w:pPr>
            <w:r>
              <w:rPr>
                <w:sz w:val="16"/>
              </w:rPr>
              <w:t>96.9</w:t>
            </w:r>
          </w:p>
        </w:tc>
        <w:tc>
          <w:tcPr>
            <w:tcW w:type="dxa" w:w="7930"/>
          </w:tcPr>
          <w:p>
            <w:pPr>
              <w:spacing w:after="0"/>
              <w:jc w:val="left"/>
            </w:pPr>
            <w:r>
              <w:rPr>
                <w:sz w:val="16"/>
              </w:rPr>
              <w:t>Relatively High 16, Relatively Moderate 2</w:t>
            </w:r>
          </w:p>
        </w:tc>
      </w:tr>
      <w:tr>
        <w:trPr>
          <w:cantSplit/>
        </w:trPr>
        <w:tc>
          <w:tcPr>
            <w:tcW w:type="dxa" w:w="1656"/>
          </w:tcPr>
          <w:p>
            <w:pPr>
              <w:spacing w:after="0"/>
              <w:jc w:val="left"/>
            </w:pPr>
            <w:r>
              <w:rPr>
                <w:sz w:val="16"/>
              </w:rPr>
              <w:t>Hail</w:t>
            </w:r>
          </w:p>
        </w:tc>
        <w:tc>
          <w:tcPr>
            <w:tcW w:type="dxa" w:w="1371"/>
          </w:tcPr>
          <w:p>
            <w:pPr>
              <w:spacing w:after="0"/>
              <w:jc w:val="right"/>
            </w:pPr>
            <w:r>
              <w:rPr>
                <w:sz w:val="16"/>
              </w:rPr>
              <w:t>18 of 18</w:t>
            </w:r>
          </w:p>
        </w:tc>
        <w:tc>
          <w:tcPr>
            <w:tcW w:type="dxa" w:w="1035"/>
          </w:tcPr>
          <w:p>
            <w:pPr>
              <w:spacing w:after="0"/>
              <w:jc w:val="right"/>
            </w:pPr>
            <w:r>
              <w:rPr>
                <w:sz w:val="16"/>
              </w:rPr>
              <w:t>65.1</w:t>
            </w:r>
          </w:p>
        </w:tc>
        <w:tc>
          <w:tcPr>
            <w:tcW w:type="dxa" w:w="1086"/>
          </w:tcPr>
          <w:p>
            <w:pPr>
              <w:spacing w:after="0"/>
              <w:jc w:val="right"/>
            </w:pPr>
            <w:r>
              <w:rPr>
                <w:sz w:val="16"/>
              </w:rPr>
              <w:t>80.2</w:t>
            </w:r>
          </w:p>
        </w:tc>
        <w:tc>
          <w:tcPr>
            <w:tcW w:type="dxa" w:w="1035"/>
          </w:tcPr>
          <w:p>
            <w:pPr>
              <w:spacing w:after="0"/>
              <w:jc w:val="right"/>
            </w:pPr>
            <w:r>
              <w:rPr>
                <w:sz w:val="16"/>
              </w:rPr>
              <w:t>91.1</w:t>
            </w:r>
          </w:p>
        </w:tc>
        <w:tc>
          <w:tcPr>
            <w:tcW w:type="dxa" w:w="7930"/>
          </w:tcPr>
          <w:p>
            <w:pPr>
              <w:spacing w:after="0"/>
              <w:jc w:val="left"/>
            </w:pPr>
            <w:r>
              <w:rPr>
                <w:sz w:val="16"/>
              </w:rPr>
              <w:t>Relatively High 1, Relatively Moderate 16, Relatively Low 1</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18 of 18</w:t>
            </w:r>
          </w:p>
        </w:tc>
        <w:tc>
          <w:tcPr>
            <w:tcW w:type="dxa" w:w="1035"/>
          </w:tcPr>
          <w:p>
            <w:pPr>
              <w:spacing w:after="0"/>
              <w:jc w:val="right"/>
            </w:pPr>
            <w:r>
              <w:rPr>
                <w:sz w:val="16"/>
              </w:rPr>
              <w:t>63.4</w:t>
            </w:r>
          </w:p>
        </w:tc>
        <w:tc>
          <w:tcPr>
            <w:tcW w:type="dxa" w:w="1086"/>
          </w:tcPr>
          <w:p>
            <w:pPr>
              <w:spacing w:after="0"/>
              <w:jc w:val="right"/>
            </w:pPr>
            <w:r>
              <w:rPr>
                <w:sz w:val="16"/>
              </w:rPr>
              <w:t>88.9</w:t>
            </w:r>
          </w:p>
        </w:tc>
        <w:tc>
          <w:tcPr>
            <w:tcW w:type="dxa" w:w="1035"/>
          </w:tcPr>
          <w:p>
            <w:pPr>
              <w:spacing w:after="0"/>
              <w:jc w:val="right"/>
            </w:pPr>
            <w:r>
              <w:rPr>
                <w:sz w:val="16"/>
              </w:rPr>
              <w:t>94.7</w:t>
            </w:r>
          </w:p>
        </w:tc>
        <w:tc>
          <w:tcPr>
            <w:tcW w:type="dxa" w:w="7930"/>
          </w:tcPr>
          <w:p>
            <w:pPr>
              <w:spacing w:after="0"/>
              <w:jc w:val="left"/>
            </w:pPr>
            <w:r>
              <w:rPr>
                <w:sz w:val="16"/>
              </w:rPr>
              <w:t>Relatively High 15, Relatively Moderate 3</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18 of 18</w:t>
            </w:r>
          </w:p>
        </w:tc>
        <w:tc>
          <w:tcPr>
            <w:tcW w:type="dxa" w:w="1035"/>
          </w:tcPr>
          <w:p>
            <w:pPr>
              <w:spacing w:after="0"/>
              <w:jc w:val="right"/>
            </w:pPr>
            <w:r>
              <w:rPr>
                <w:sz w:val="16"/>
              </w:rPr>
              <w:t>32.8</w:t>
            </w:r>
          </w:p>
        </w:tc>
        <w:tc>
          <w:tcPr>
            <w:tcW w:type="dxa" w:w="1086"/>
          </w:tcPr>
          <w:p>
            <w:pPr>
              <w:spacing w:after="0"/>
              <w:jc w:val="right"/>
            </w:pPr>
            <w:r>
              <w:rPr>
                <w:sz w:val="16"/>
              </w:rPr>
              <w:t>41.4</w:t>
            </w:r>
          </w:p>
        </w:tc>
        <w:tc>
          <w:tcPr>
            <w:tcW w:type="dxa" w:w="1035"/>
          </w:tcPr>
          <w:p>
            <w:pPr>
              <w:spacing w:after="0"/>
              <w:jc w:val="right"/>
            </w:pPr>
            <w:r>
              <w:rPr>
                <w:sz w:val="16"/>
              </w:rPr>
              <w:t>47.7</w:t>
            </w:r>
          </w:p>
        </w:tc>
        <w:tc>
          <w:tcPr>
            <w:tcW w:type="dxa" w:w="7930"/>
          </w:tcPr>
          <w:p>
            <w:pPr>
              <w:spacing w:after="0"/>
              <w:jc w:val="left"/>
            </w:pPr>
            <w:r>
              <w:rPr>
                <w:sz w:val="16"/>
              </w:rPr>
              <w:t>Very Low 18</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18 of 18</w:t>
            </w:r>
          </w:p>
        </w:tc>
        <w:tc>
          <w:tcPr>
            <w:tcW w:type="dxa" w:w="1035"/>
          </w:tcPr>
          <w:p>
            <w:pPr>
              <w:spacing w:after="0"/>
              <w:jc w:val="right"/>
            </w:pPr>
            <w:r>
              <w:rPr>
                <w:sz w:val="16"/>
              </w:rPr>
              <w:t>69.7</w:t>
            </w:r>
          </w:p>
        </w:tc>
        <w:tc>
          <w:tcPr>
            <w:tcW w:type="dxa" w:w="1086"/>
          </w:tcPr>
          <w:p>
            <w:pPr>
              <w:spacing w:after="0"/>
              <w:jc w:val="right"/>
            </w:pPr>
            <w:r>
              <w:rPr>
                <w:sz w:val="16"/>
              </w:rPr>
              <w:t>87.4</w:t>
            </w:r>
          </w:p>
        </w:tc>
        <w:tc>
          <w:tcPr>
            <w:tcW w:type="dxa" w:w="1035"/>
          </w:tcPr>
          <w:p>
            <w:pPr>
              <w:spacing w:after="0"/>
              <w:jc w:val="right"/>
            </w:pPr>
            <w:r>
              <w:rPr>
                <w:sz w:val="16"/>
              </w:rPr>
              <w:t>94.6</w:t>
            </w:r>
          </w:p>
        </w:tc>
        <w:tc>
          <w:tcPr>
            <w:tcW w:type="dxa" w:w="7930"/>
          </w:tcPr>
          <w:p>
            <w:pPr>
              <w:spacing w:after="0"/>
              <w:jc w:val="left"/>
            </w:pPr>
            <w:r>
              <w:rPr>
                <w:sz w:val="16"/>
              </w:rPr>
              <w:t>Relatively High 3, Relatively Moderate 15</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18 of 18</w:t>
            </w:r>
          </w:p>
        </w:tc>
        <w:tc>
          <w:tcPr>
            <w:tcW w:type="dxa" w:w="1035"/>
          </w:tcPr>
          <w:p>
            <w:pPr>
              <w:spacing w:after="0"/>
              <w:jc w:val="right"/>
            </w:pPr>
            <w:r>
              <w:rPr>
                <w:sz w:val="16"/>
              </w:rPr>
              <w:t>13.5</w:t>
            </w:r>
          </w:p>
        </w:tc>
        <w:tc>
          <w:tcPr>
            <w:tcW w:type="dxa" w:w="1086"/>
          </w:tcPr>
          <w:p>
            <w:pPr>
              <w:spacing w:after="0"/>
              <w:jc w:val="right"/>
            </w:pPr>
            <w:r>
              <w:rPr>
                <w:sz w:val="16"/>
              </w:rPr>
              <w:t>59.0</w:t>
            </w:r>
          </w:p>
        </w:tc>
        <w:tc>
          <w:tcPr>
            <w:tcW w:type="dxa" w:w="1035"/>
          </w:tcPr>
          <w:p>
            <w:pPr>
              <w:spacing w:after="0"/>
              <w:jc w:val="right"/>
            </w:pPr>
            <w:r>
              <w:rPr>
                <w:sz w:val="16"/>
              </w:rPr>
              <w:t>81.3</w:t>
            </w:r>
          </w:p>
        </w:tc>
        <w:tc>
          <w:tcPr>
            <w:tcW w:type="dxa" w:w="7930"/>
          </w:tcPr>
          <w:p>
            <w:pPr>
              <w:spacing w:after="0"/>
              <w:jc w:val="left"/>
            </w:pPr>
            <w:r>
              <w:rPr>
                <w:sz w:val="16"/>
              </w:rPr>
              <w:t>Relatively High 1, Relatively Moderate 13, Relatively Low 3,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18 of 18</w:t>
            </w:r>
          </w:p>
        </w:tc>
        <w:tc>
          <w:tcPr>
            <w:tcW w:type="dxa" w:w="1035"/>
          </w:tcPr>
          <w:p>
            <w:pPr>
              <w:spacing w:after="0"/>
              <w:jc w:val="right"/>
            </w:pPr>
            <w:r>
              <w:rPr>
                <w:sz w:val="16"/>
              </w:rPr>
              <w:t>11.9</w:t>
            </w:r>
          </w:p>
        </w:tc>
        <w:tc>
          <w:tcPr>
            <w:tcW w:type="dxa" w:w="1086"/>
          </w:tcPr>
          <w:p>
            <w:pPr>
              <w:spacing w:after="0"/>
              <w:jc w:val="right"/>
            </w:pPr>
            <w:r>
              <w:rPr>
                <w:sz w:val="16"/>
              </w:rPr>
              <w:t>69.8</w:t>
            </w:r>
          </w:p>
        </w:tc>
        <w:tc>
          <w:tcPr>
            <w:tcW w:type="dxa" w:w="1035"/>
          </w:tcPr>
          <w:p>
            <w:pPr>
              <w:spacing w:after="0"/>
              <w:jc w:val="right"/>
            </w:pPr>
            <w:r>
              <w:rPr>
                <w:sz w:val="16"/>
              </w:rPr>
              <w:t>97.6</w:t>
            </w:r>
          </w:p>
        </w:tc>
        <w:tc>
          <w:tcPr>
            <w:tcW w:type="dxa" w:w="7930"/>
          </w:tcPr>
          <w:p>
            <w:pPr>
              <w:spacing w:after="0"/>
              <w:jc w:val="left"/>
            </w:pPr>
            <w:r>
              <w:rPr>
                <w:sz w:val="16"/>
              </w:rPr>
              <w:t>Relatively Moderate 2, Relatively Low 2, Very Low 14</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18 of 18</w:t>
            </w:r>
          </w:p>
        </w:tc>
        <w:tc>
          <w:tcPr>
            <w:tcW w:type="dxa" w:w="1035"/>
          </w:tcPr>
          <w:p>
            <w:pPr>
              <w:spacing w:after="0"/>
              <w:jc w:val="right"/>
            </w:pPr>
            <w:r>
              <w:rPr>
                <w:sz w:val="16"/>
              </w:rPr>
              <w:t>41.1</w:t>
            </w:r>
          </w:p>
        </w:tc>
        <w:tc>
          <w:tcPr>
            <w:tcW w:type="dxa" w:w="1086"/>
          </w:tcPr>
          <w:p>
            <w:pPr>
              <w:spacing w:after="0"/>
              <w:jc w:val="right"/>
            </w:pPr>
            <w:r>
              <w:rPr>
                <w:sz w:val="16"/>
              </w:rPr>
              <w:t>73.1</w:t>
            </w:r>
          </w:p>
        </w:tc>
        <w:tc>
          <w:tcPr>
            <w:tcW w:type="dxa" w:w="1035"/>
          </w:tcPr>
          <w:p>
            <w:pPr>
              <w:spacing w:after="0"/>
              <w:jc w:val="right"/>
            </w:pPr>
            <w:r>
              <w:rPr>
                <w:sz w:val="16"/>
              </w:rPr>
              <w:t>88.6</w:t>
            </w:r>
          </w:p>
        </w:tc>
        <w:tc>
          <w:tcPr>
            <w:tcW w:type="dxa" w:w="7930"/>
          </w:tcPr>
          <w:p>
            <w:pPr>
              <w:spacing w:after="0"/>
              <w:jc w:val="left"/>
            </w:pPr>
            <w:r>
              <w:rPr>
                <w:sz w:val="16"/>
              </w:rPr>
              <w:t>Relatively High 7, Relatively Moderate 10, Relatively Low 1</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18 of 18</w:t>
            </w:r>
          </w:p>
        </w:tc>
        <w:tc>
          <w:tcPr>
            <w:tcW w:type="dxa" w:w="1035"/>
          </w:tcPr>
          <w:p>
            <w:pPr>
              <w:spacing w:after="0"/>
              <w:jc w:val="right"/>
            </w:pPr>
            <w:r>
              <w:rPr>
                <w:sz w:val="16"/>
              </w:rPr>
              <w:t>96.0</w:t>
            </w:r>
          </w:p>
        </w:tc>
        <w:tc>
          <w:tcPr>
            <w:tcW w:type="dxa" w:w="1086"/>
          </w:tcPr>
          <w:p>
            <w:pPr>
              <w:spacing w:after="0"/>
              <w:jc w:val="right"/>
            </w:pPr>
            <w:r>
              <w:rPr>
                <w:sz w:val="16"/>
              </w:rPr>
              <w:t>99.5</w:t>
            </w:r>
          </w:p>
        </w:tc>
        <w:tc>
          <w:tcPr>
            <w:tcW w:type="dxa" w:w="1035"/>
          </w:tcPr>
          <w:p>
            <w:pPr>
              <w:spacing w:after="0"/>
              <w:jc w:val="right"/>
            </w:pPr>
            <w:r>
              <w:rPr>
                <w:sz w:val="16"/>
              </w:rPr>
              <w:t>99.9</w:t>
            </w:r>
          </w:p>
        </w:tc>
        <w:tc>
          <w:tcPr>
            <w:tcW w:type="dxa" w:w="7930"/>
          </w:tcPr>
          <w:p>
            <w:pPr>
              <w:spacing w:after="0"/>
              <w:jc w:val="left"/>
            </w:pPr>
            <w:r>
              <w:rPr>
                <w:sz w:val="16"/>
              </w:rPr>
              <w:t>Very High 17, Relatively High 1</w:t>
            </w:r>
          </w:p>
        </w:tc>
      </w:tr>
      <w:tr>
        <w:trPr>
          <w:cantSplit/>
        </w:trPr>
        <w:tc>
          <w:tcPr>
            <w:tcW w:type="dxa" w:w="1656"/>
          </w:tcPr>
          <w:p>
            <w:pPr>
              <w:spacing w:after="0"/>
              <w:jc w:val="left"/>
            </w:pPr>
            <w:r>
              <w:rPr>
                <w:sz w:val="16"/>
              </w:rPr>
              <w:t>Tornado</w:t>
            </w:r>
          </w:p>
        </w:tc>
        <w:tc>
          <w:tcPr>
            <w:tcW w:type="dxa" w:w="1371"/>
          </w:tcPr>
          <w:p>
            <w:pPr>
              <w:spacing w:after="0"/>
              <w:jc w:val="right"/>
            </w:pPr>
            <w:r>
              <w:rPr>
                <w:sz w:val="16"/>
              </w:rPr>
              <w:t>18 of 18</w:t>
            </w:r>
          </w:p>
        </w:tc>
        <w:tc>
          <w:tcPr>
            <w:tcW w:type="dxa" w:w="1035"/>
          </w:tcPr>
          <w:p>
            <w:pPr>
              <w:spacing w:after="0"/>
              <w:jc w:val="right"/>
            </w:pPr>
            <w:r>
              <w:rPr>
                <w:sz w:val="16"/>
              </w:rPr>
              <w:t>55.4</w:t>
            </w:r>
          </w:p>
        </w:tc>
        <w:tc>
          <w:tcPr>
            <w:tcW w:type="dxa" w:w="1086"/>
          </w:tcPr>
          <w:p>
            <w:pPr>
              <w:spacing w:after="0"/>
              <w:jc w:val="right"/>
            </w:pPr>
            <w:r>
              <w:rPr>
                <w:sz w:val="16"/>
              </w:rPr>
              <w:t>74.9</w:t>
            </w:r>
          </w:p>
        </w:tc>
        <w:tc>
          <w:tcPr>
            <w:tcW w:type="dxa" w:w="1035"/>
          </w:tcPr>
          <w:p>
            <w:pPr>
              <w:spacing w:after="0"/>
              <w:jc w:val="right"/>
            </w:pPr>
            <w:r>
              <w:rPr>
                <w:sz w:val="16"/>
              </w:rPr>
              <w:t>89.8</w:t>
            </w:r>
          </w:p>
        </w:tc>
        <w:tc>
          <w:tcPr>
            <w:tcW w:type="dxa" w:w="7930"/>
          </w:tcPr>
          <w:p>
            <w:pPr>
              <w:spacing w:after="0"/>
              <w:jc w:val="left"/>
            </w:pPr>
            <w:r>
              <w:rPr>
                <w:sz w:val="16"/>
              </w:rPr>
              <w:t>Relatively High 9, Relatively Moderate 9</w:t>
            </w:r>
          </w:p>
        </w:tc>
      </w:tr>
      <w:tr>
        <w:trPr>
          <w:cantSplit/>
        </w:trPr>
        <w:tc>
          <w:tcPr>
            <w:tcW w:type="dxa" w:w="1656"/>
          </w:tcPr>
          <w:p>
            <w:pPr>
              <w:spacing w:after="0"/>
              <w:jc w:val="left"/>
            </w:pPr>
            <w:r>
              <w:rPr>
                <w:sz w:val="16"/>
              </w:rPr>
              <w:t>Wildfire</w:t>
            </w:r>
          </w:p>
        </w:tc>
        <w:tc>
          <w:tcPr>
            <w:tcW w:type="dxa" w:w="1371"/>
          </w:tcPr>
          <w:p>
            <w:pPr>
              <w:spacing w:after="0"/>
              <w:jc w:val="right"/>
            </w:pPr>
            <w:r>
              <w:rPr>
                <w:sz w:val="16"/>
              </w:rPr>
              <w:t>16 of 18</w:t>
            </w:r>
          </w:p>
        </w:tc>
        <w:tc>
          <w:tcPr>
            <w:tcW w:type="dxa" w:w="1035"/>
          </w:tcPr>
          <w:p>
            <w:pPr>
              <w:spacing w:after="0"/>
              <w:jc w:val="right"/>
            </w:pPr>
            <w:r>
              <w:rPr>
                <w:sz w:val="16"/>
              </w:rPr>
              <w:t>22.1</w:t>
            </w:r>
          </w:p>
        </w:tc>
        <w:tc>
          <w:tcPr>
            <w:tcW w:type="dxa" w:w="1086"/>
          </w:tcPr>
          <w:p>
            <w:pPr>
              <w:spacing w:after="0"/>
              <w:jc w:val="right"/>
            </w:pPr>
            <w:r>
              <w:rPr>
                <w:sz w:val="16"/>
              </w:rPr>
              <w:t>46.1</w:t>
            </w:r>
          </w:p>
        </w:tc>
        <w:tc>
          <w:tcPr>
            <w:tcW w:type="dxa" w:w="1035"/>
          </w:tcPr>
          <w:p>
            <w:pPr>
              <w:spacing w:after="0"/>
              <w:jc w:val="right"/>
            </w:pPr>
            <w:r>
              <w:rPr>
                <w:sz w:val="16"/>
              </w:rPr>
              <w:t>69.0</w:t>
            </w:r>
          </w:p>
        </w:tc>
        <w:tc>
          <w:tcPr>
            <w:tcW w:type="dxa" w:w="7930"/>
          </w:tcPr>
          <w:p>
            <w:pPr>
              <w:spacing w:after="0"/>
              <w:jc w:val="left"/>
            </w:pPr>
            <w:r>
              <w:rPr>
                <w:sz w:val="16"/>
              </w:rPr>
              <w:t>Relatively Low 1, Very Low 15, No Rating 2</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18 of 18</w:t>
            </w:r>
          </w:p>
        </w:tc>
        <w:tc>
          <w:tcPr>
            <w:tcW w:type="dxa" w:w="1035"/>
          </w:tcPr>
          <w:p>
            <w:pPr>
              <w:spacing w:after="0"/>
              <w:jc w:val="right"/>
            </w:pPr>
            <w:r>
              <w:rPr>
                <w:sz w:val="16"/>
              </w:rPr>
              <w:t>78.8</w:t>
            </w:r>
          </w:p>
        </w:tc>
        <w:tc>
          <w:tcPr>
            <w:tcW w:type="dxa" w:w="1086"/>
          </w:tcPr>
          <w:p>
            <w:pPr>
              <w:spacing w:after="0"/>
              <w:jc w:val="right"/>
            </w:pPr>
            <w:r>
              <w:rPr>
                <w:sz w:val="16"/>
              </w:rPr>
              <w:t>93.1</w:t>
            </w:r>
          </w:p>
        </w:tc>
        <w:tc>
          <w:tcPr>
            <w:tcW w:type="dxa" w:w="1035"/>
          </w:tcPr>
          <w:p>
            <w:pPr>
              <w:spacing w:after="0"/>
              <w:jc w:val="right"/>
            </w:pPr>
            <w:r>
              <w:rPr>
                <w:sz w:val="16"/>
              </w:rPr>
              <w:t>97.9</w:t>
            </w:r>
          </w:p>
        </w:tc>
        <w:tc>
          <w:tcPr>
            <w:tcW w:type="dxa" w:w="7930"/>
          </w:tcPr>
          <w:p>
            <w:pPr>
              <w:spacing w:after="0"/>
              <w:jc w:val="left"/>
            </w:pPr>
            <w:r>
              <w:rPr>
                <w:sz w:val="16"/>
              </w:rPr>
              <w:t>Very High 3, Relatively High 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4"/>
        <w:gridCol w:w="769"/>
        <w:gridCol w:w="2444"/>
        <w:gridCol w:w="1994"/>
        <w:gridCol w:w="2544"/>
        <w:gridCol w:w="2254"/>
        <w:gridCol w:w="2423"/>
      </w:tblGrid>
      <w:tr>
        <w:trPr>
          <w:cantSplit/>
          <w:tblHeader/>
        </w:trPr>
        <w:tc>
          <w:tcPr>
            <w:tcW w:type="dxa" w:w="168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44"/>
            <w:shd w:val="clear" w:color="auto" w:fill="E8E8E8"/>
          </w:tcPr>
          <w:p>
            <w:pPr>
              <w:spacing w:after="0"/>
              <w:jc w:val="left"/>
            </w:pPr>
            <w:r>
              <w:rPr>
                <w:b/>
                <w:sz w:val="16"/>
              </w:rPr>
              <w:t>Plan status</w:t>
            </w:r>
          </w:p>
        </w:tc>
        <w:tc>
          <w:tcPr>
            <w:tcW w:type="dxa" w:w="19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23"/>
            <w:shd w:val="clear" w:color="auto" w:fill="E8E8E8"/>
          </w:tcPr>
          <w:p>
            <w:pPr>
              <w:spacing w:after="0"/>
              <w:jc w:val="left"/>
            </w:pPr>
            <w:r>
              <w:rPr>
                <w:b/>
                <w:sz w:val="16"/>
              </w:rPr>
              <w:t>Notes</w:t>
            </w:r>
          </w:p>
        </w:tc>
      </w:tr>
      <w:tr>
        <w:trPr>
          <w:cantSplit/>
        </w:trPr>
        <w:tc>
          <w:tcPr>
            <w:tcW w:type="dxa" w:w="1684"/>
          </w:tcPr>
          <w:p>
            <w:pPr>
              <w:spacing w:after="0"/>
              <w:jc w:val="left"/>
            </w:pPr>
            <w:r>
              <w:rPr>
                <w:sz w:val="16"/>
              </w:rPr>
              <w:t>Williamson County</w:t>
            </w:r>
          </w:p>
        </w:tc>
        <w:tc>
          <w:tcPr>
            <w:tcW w:type="dxa" w:w="769"/>
          </w:tcPr>
          <w:p>
            <w:pPr>
              <w:spacing w:after="0"/>
              <w:jc w:val="left"/>
            </w:pPr>
            <w:r>
              <w:rPr>
                <w:sz w:val="16"/>
              </w:rPr>
              <w:t>County</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1</w:t>
            </w:r>
          </w:p>
        </w:tc>
        <w:tc>
          <w:tcPr>
            <w:tcW w:type="dxa" w:w="2544"/>
          </w:tcPr>
          <w:p>
            <w:pPr>
              <w:spacing w:after="0"/>
              <w:jc w:val="right"/>
            </w:pPr>
            <w:r>
              <w:rPr>
                <w:sz w:val="16"/>
              </w:rPr>
              <w:t>no Public Assistance recorded</w:t>
            </w:r>
          </w:p>
        </w:tc>
        <w:tc>
          <w:tcPr>
            <w:tcW w:type="dxa" w:w="2254"/>
          </w:tcPr>
          <w:p>
            <w:pPr>
              <w:spacing w:after="0"/>
              <w:jc w:val="right"/>
            </w:pPr>
            <w:r>
              <w:rPr>
                <w:sz w:val="16"/>
              </w:rPr>
              <w:t>0 total; 0 since its plan</w:t>
            </w:r>
          </w:p>
        </w:tc>
        <w:tc>
          <w:tcPr>
            <w:tcW w:type="dxa" w:w="2423"/>
          </w:tcPr>
          <w:p>
            <w:pPr>
              <w:spacing w:after="0"/>
              <w:jc w:val="left"/>
            </w:pPr>
          </w:p>
        </w:tc>
      </w:tr>
      <w:tr>
        <w:trPr>
          <w:cantSplit/>
        </w:trPr>
        <w:tc>
          <w:tcPr>
            <w:tcW w:type="dxa" w:w="1684"/>
          </w:tcPr>
          <w:p>
            <w:pPr>
              <w:spacing w:after="0"/>
              <w:jc w:val="left"/>
            </w:pPr>
            <w:r>
              <w:rPr>
                <w:sz w:val="16"/>
              </w:rPr>
              <w:t>Bush village</w:t>
            </w:r>
          </w:p>
        </w:tc>
        <w:tc>
          <w:tcPr>
            <w:tcW w:type="dxa" w:w="769"/>
          </w:tcPr>
          <w:p>
            <w:pPr>
              <w:spacing w:after="0"/>
              <w:jc w:val="left"/>
            </w:pPr>
            <w:r>
              <w:rPr>
                <w:sz w:val="16"/>
              </w:rPr>
              <w:t>Village</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4"/>
          </w:tcPr>
          <w:p>
            <w:pPr>
              <w:spacing w:after="0"/>
              <w:jc w:val="right"/>
            </w:pPr>
            <w:r>
              <w:rPr>
                <w:sz w:val="16"/>
              </w:rPr>
              <w:t>5 total; 1 since its plan</w:t>
            </w:r>
          </w:p>
        </w:tc>
        <w:tc>
          <w:tcPr>
            <w:tcW w:type="dxa" w:w="2423"/>
          </w:tcPr>
          <w:p>
            <w:pPr>
              <w:spacing w:after="0"/>
              <w:jc w:val="left"/>
            </w:pPr>
          </w:p>
        </w:tc>
      </w:tr>
      <w:tr>
        <w:trPr>
          <w:cantSplit/>
        </w:trPr>
        <w:tc>
          <w:tcPr>
            <w:tcW w:type="dxa" w:w="1684"/>
          </w:tcPr>
          <w:p>
            <w:pPr>
              <w:spacing w:after="0"/>
              <w:jc w:val="left"/>
            </w:pPr>
            <w:r>
              <w:rPr>
                <w:sz w:val="16"/>
              </w:rPr>
              <w:t>Cambria village</w:t>
            </w:r>
          </w:p>
        </w:tc>
        <w:tc>
          <w:tcPr>
            <w:tcW w:type="dxa" w:w="769"/>
          </w:tcPr>
          <w:p>
            <w:pPr>
              <w:spacing w:after="0"/>
              <w:jc w:val="left"/>
            </w:pPr>
            <w:r>
              <w:rPr>
                <w:sz w:val="16"/>
              </w:rPr>
              <w:t>Village</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$57,999.77</w:t>
            </w:r>
          </w:p>
        </w:tc>
        <w:tc>
          <w:tcPr>
            <w:tcW w:type="dxa" w:w="2254"/>
          </w:tcPr>
          <w:p>
            <w:pPr>
              <w:spacing w:after="0"/>
              <w:jc w:val="right"/>
            </w:pPr>
            <w:r>
              <w:rPr>
                <w:sz w:val="16"/>
              </w:rPr>
              <w:t>13 total; 3 since its plan</w:t>
            </w:r>
          </w:p>
        </w:tc>
        <w:tc>
          <w:tcPr>
            <w:tcW w:type="dxa" w:w="2423"/>
          </w:tcPr>
          <w:p>
            <w:pPr>
              <w:spacing w:after="0"/>
              <w:jc w:val="left"/>
            </w:pPr>
          </w:p>
        </w:tc>
      </w:tr>
      <w:tr>
        <w:trPr>
          <w:cantSplit/>
        </w:trPr>
        <w:tc>
          <w:tcPr>
            <w:tcW w:type="dxa" w:w="1684"/>
          </w:tcPr>
          <w:p>
            <w:pPr>
              <w:spacing w:after="0"/>
              <w:jc w:val="left"/>
            </w:pPr>
            <w:r>
              <w:rPr>
                <w:sz w:val="16"/>
              </w:rPr>
              <w:t>Carterville city</w:t>
            </w:r>
          </w:p>
        </w:tc>
        <w:tc>
          <w:tcPr>
            <w:tcW w:type="dxa" w:w="769"/>
          </w:tcPr>
          <w:p>
            <w:pPr>
              <w:spacing w:after="0"/>
              <w:jc w:val="left"/>
            </w:pPr>
            <w:r>
              <w:rPr>
                <w:sz w:val="16"/>
              </w:rPr>
              <w:t>City</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$402,750.07</w:t>
            </w:r>
          </w:p>
        </w:tc>
        <w:tc>
          <w:tcPr>
            <w:tcW w:type="dxa" w:w="2254"/>
          </w:tcPr>
          <w:p>
            <w:pPr>
              <w:spacing w:after="0"/>
              <w:jc w:val="right"/>
            </w:pPr>
            <w:r>
              <w:rPr>
                <w:sz w:val="16"/>
              </w:rPr>
              <w:t>33 total; 5 since its plan</w:t>
            </w:r>
          </w:p>
        </w:tc>
        <w:tc>
          <w:tcPr>
            <w:tcW w:type="dxa" w:w="2423"/>
          </w:tcPr>
          <w:p>
            <w:pPr>
              <w:spacing w:after="0"/>
              <w:jc w:val="left"/>
            </w:pPr>
          </w:p>
        </w:tc>
      </w:tr>
      <w:tr>
        <w:trPr>
          <w:cantSplit/>
        </w:trPr>
        <w:tc>
          <w:tcPr>
            <w:tcW w:type="dxa" w:w="1684"/>
          </w:tcPr>
          <w:p>
            <w:pPr>
              <w:spacing w:after="0"/>
              <w:jc w:val="left"/>
            </w:pPr>
            <w:r>
              <w:rPr>
                <w:sz w:val="16"/>
              </w:rPr>
              <w:t>Colp village</w:t>
            </w:r>
          </w:p>
        </w:tc>
        <w:tc>
          <w:tcPr>
            <w:tcW w:type="dxa" w:w="769"/>
          </w:tcPr>
          <w:p>
            <w:pPr>
              <w:spacing w:after="0"/>
              <w:jc w:val="left"/>
            </w:pPr>
            <w:r>
              <w:rPr>
                <w:sz w:val="16"/>
              </w:rPr>
              <w:t>Village</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$5,154.49</w:t>
            </w:r>
          </w:p>
        </w:tc>
        <w:tc>
          <w:tcPr>
            <w:tcW w:type="dxa" w:w="2254"/>
          </w:tcPr>
          <w:p>
            <w:pPr>
              <w:spacing w:after="0"/>
              <w:jc w:val="right"/>
            </w:pPr>
            <w:r>
              <w:rPr>
                <w:sz w:val="16"/>
              </w:rPr>
              <w:t>5 total; 0 since its plan</w:t>
            </w:r>
          </w:p>
        </w:tc>
        <w:tc>
          <w:tcPr>
            <w:tcW w:type="dxa" w:w="2423"/>
          </w:tcPr>
          <w:p>
            <w:pPr>
              <w:spacing w:after="0"/>
              <w:jc w:val="left"/>
            </w:pPr>
          </w:p>
        </w:tc>
      </w:tr>
      <w:tr>
        <w:trPr>
          <w:cantSplit/>
        </w:trPr>
        <w:tc>
          <w:tcPr>
            <w:tcW w:type="dxa" w:w="1684"/>
          </w:tcPr>
          <w:p>
            <w:pPr>
              <w:spacing w:after="0"/>
              <w:jc w:val="left"/>
            </w:pPr>
            <w:r>
              <w:rPr>
                <w:sz w:val="16"/>
              </w:rPr>
              <w:t>Crainville village</w:t>
            </w:r>
          </w:p>
        </w:tc>
        <w:tc>
          <w:tcPr>
            <w:tcW w:type="dxa" w:w="769"/>
          </w:tcPr>
          <w:p>
            <w:pPr>
              <w:spacing w:after="0"/>
              <w:jc w:val="left"/>
            </w:pPr>
            <w:r>
              <w:rPr>
                <w:sz w:val="16"/>
              </w:rPr>
              <w:t>Village</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$31,959.49</w:t>
            </w:r>
          </w:p>
        </w:tc>
        <w:tc>
          <w:tcPr>
            <w:tcW w:type="dxa" w:w="2254"/>
          </w:tcPr>
          <w:p>
            <w:pPr>
              <w:spacing w:after="0"/>
              <w:jc w:val="right"/>
            </w:pPr>
            <w:r>
              <w:rPr>
                <w:sz w:val="16"/>
              </w:rPr>
              <w:t>11 total; 3 since its plan</w:t>
            </w:r>
          </w:p>
        </w:tc>
        <w:tc>
          <w:tcPr>
            <w:tcW w:type="dxa" w:w="2423"/>
          </w:tcPr>
          <w:p>
            <w:pPr>
              <w:spacing w:after="0"/>
              <w:jc w:val="left"/>
            </w:pPr>
          </w:p>
        </w:tc>
      </w:tr>
      <w:tr>
        <w:trPr>
          <w:cantSplit/>
        </w:trPr>
        <w:tc>
          <w:tcPr>
            <w:tcW w:type="dxa" w:w="1684"/>
          </w:tcPr>
          <w:p>
            <w:pPr>
              <w:spacing w:after="0"/>
              <w:jc w:val="left"/>
            </w:pPr>
            <w:r>
              <w:rPr>
                <w:sz w:val="16"/>
              </w:rPr>
              <w:t>Creal Springs city</w:t>
            </w:r>
          </w:p>
        </w:tc>
        <w:tc>
          <w:tcPr>
            <w:tcW w:type="dxa" w:w="769"/>
          </w:tcPr>
          <w:p>
            <w:pPr>
              <w:spacing w:after="0"/>
              <w:jc w:val="left"/>
            </w:pPr>
            <w:r>
              <w:rPr>
                <w:sz w:val="16"/>
              </w:rPr>
              <w:t>City</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4"/>
          </w:tcPr>
          <w:p>
            <w:pPr>
              <w:spacing w:after="0"/>
              <w:jc w:val="right"/>
            </w:pPr>
            <w:r>
              <w:rPr>
                <w:sz w:val="16"/>
              </w:rPr>
              <w:t>16 total; 3 since its plan</w:t>
            </w:r>
          </w:p>
        </w:tc>
        <w:tc>
          <w:tcPr>
            <w:tcW w:type="dxa" w:w="2423"/>
          </w:tcPr>
          <w:p>
            <w:pPr>
              <w:spacing w:after="0"/>
              <w:jc w:val="left"/>
            </w:pPr>
          </w:p>
        </w:tc>
      </w:tr>
      <w:tr>
        <w:trPr>
          <w:cantSplit/>
        </w:trPr>
        <w:tc>
          <w:tcPr>
            <w:tcW w:type="dxa" w:w="1684"/>
          </w:tcPr>
          <w:p>
            <w:pPr>
              <w:spacing w:after="0"/>
              <w:jc w:val="left"/>
            </w:pPr>
            <w:r>
              <w:rPr>
                <w:sz w:val="16"/>
              </w:rPr>
              <w:t>Energy village</w:t>
            </w:r>
          </w:p>
        </w:tc>
        <w:tc>
          <w:tcPr>
            <w:tcW w:type="dxa" w:w="769"/>
          </w:tcPr>
          <w:p>
            <w:pPr>
              <w:spacing w:after="0"/>
              <w:jc w:val="left"/>
            </w:pPr>
            <w:r>
              <w:rPr>
                <w:sz w:val="16"/>
              </w:rPr>
              <w:t>Village</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$48,028.94</w:t>
            </w:r>
          </w:p>
        </w:tc>
        <w:tc>
          <w:tcPr>
            <w:tcW w:type="dxa" w:w="2254"/>
          </w:tcPr>
          <w:p>
            <w:pPr>
              <w:spacing w:after="0"/>
              <w:jc w:val="right"/>
            </w:pPr>
            <w:r>
              <w:rPr>
                <w:sz w:val="16"/>
              </w:rPr>
              <w:t>1 total; 0 since its plan</w:t>
            </w:r>
          </w:p>
        </w:tc>
        <w:tc>
          <w:tcPr>
            <w:tcW w:type="dxa" w:w="2423"/>
          </w:tcPr>
          <w:p>
            <w:pPr>
              <w:spacing w:after="0"/>
              <w:jc w:val="left"/>
            </w:pPr>
            <w:r>
              <w:rPr>
                <w:sz w:val="16"/>
              </w:rPr>
              <w:t>Includes $7,239.83 for declarations not counted as hazard incidents (DR-4489-IL).</w:t>
            </w:r>
          </w:p>
        </w:tc>
      </w:tr>
      <w:tr>
        <w:trPr>
          <w:cantSplit/>
        </w:trPr>
        <w:tc>
          <w:tcPr>
            <w:tcW w:type="dxa" w:w="1684"/>
          </w:tcPr>
          <w:p>
            <w:pPr>
              <w:spacing w:after="0"/>
              <w:jc w:val="left"/>
            </w:pPr>
            <w:r>
              <w:rPr>
                <w:sz w:val="16"/>
              </w:rPr>
              <w:t>Freeman Spur village</w:t>
            </w:r>
          </w:p>
        </w:tc>
        <w:tc>
          <w:tcPr>
            <w:tcW w:type="dxa" w:w="769"/>
          </w:tcPr>
          <w:p>
            <w:pPr>
              <w:spacing w:after="0"/>
              <w:jc w:val="left"/>
            </w:pPr>
            <w:r>
              <w:rPr>
                <w:sz w:val="16"/>
              </w:rPr>
              <w:t>Village</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4"/>
          </w:tcPr>
          <w:p>
            <w:pPr>
              <w:spacing w:after="0"/>
              <w:jc w:val="right"/>
            </w:pPr>
            <w:r>
              <w:rPr>
                <w:sz w:val="16"/>
              </w:rPr>
              <w:t>5 total; 0 since its plan</w:t>
            </w:r>
          </w:p>
        </w:tc>
        <w:tc>
          <w:tcPr>
            <w:tcW w:type="dxa" w:w="2423"/>
          </w:tcPr>
          <w:p>
            <w:pPr>
              <w:spacing w:after="0"/>
              <w:jc w:val="left"/>
            </w:pPr>
            <w:r>
              <w:rPr>
                <w:sz w:val="16"/>
              </w:rPr>
              <w:t>Also approved under plan 108912 (Franklin County 2023 Hazard Mitigation Plan, expires 2028-04-05). FEMA's plan status map shows one plan per jurisdiction and may show one of these; this packet uses the approved plan that expires last.</w:t>
            </w:r>
          </w:p>
        </w:tc>
      </w:tr>
      <w:tr>
        <w:trPr>
          <w:cantSplit/>
        </w:trPr>
        <w:tc>
          <w:tcPr>
            <w:tcW w:type="dxa" w:w="1684"/>
          </w:tcPr>
          <w:p>
            <w:pPr>
              <w:spacing w:after="0"/>
              <w:jc w:val="left"/>
            </w:pPr>
            <w:r>
              <w:rPr>
                <w:sz w:val="16"/>
              </w:rPr>
              <w:t>Herrin city</w:t>
            </w:r>
          </w:p>
        </w:tc>
        <w:tc>
          <w:tcPr>
            <w:tcW w:type="dxa" w:w="769"/>
          </w:tcPr>
          <w:p>
            <w:pPr>
              <w:spacing w:after="0"/>
              <w:jc w:val="left"/>
            </w:pPr>
            <w:r>
              <w:rPr>
                <w:sz w:val="16"/>
              </w:rPr>
              <w:t>City</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$341,879.24</w:t>
            </w:r>
          </w:p>
        </w:tc>
        <w:tc>
          <w:tcPr>
            <w:tcW w:type="dxa" w:w="2254"/>
          </w:tcPr>
          <w:p>
            <w:pPr>
              <w:spacing w:after="0"/>
              <w:jc w:val="right"/>
            </w:pPr>
            <w:r>
              <w:rPr>
                <w:sz w:val="16"/>
              </w:rPr>
              <w:t>54 total; 4 since its plan</w:t>
            </w:r>
          </w:p>
        </w:tc>
        <w:tc>
          <w:tcPr>
            <w:tcW w:type="dxa" w:w="2423"/>
          </w:tcPr>
          <w:p>
            <w:pPr>
              <w:spacing w:after="0"/>
              <w:jc w:val="left"/>
            </w:pPr>
          </w:p>
        </w:tc>
      </w:tr>
      <w:tr>
        <w:trPr>
          <w:cantSplit/>
        </w:trPr>
        <w:tc>
          <w:tcPr>
            <w:tcW w:type="dxa" w:w="1684"/>
          </w:tcPr>
          <w:p>
            <w:pPr>
              <w:spacing w:after="0"/>
              <w:jc w:val="left"/>
            </w:pPr>
            <w:r>
              <w:rPr>
                <w:sz w:val="16"/>
              </w:rPr>
              <w:t>Hurst city</w:t>
            </w:r>
          </w:p>
        </w:tc>
        <w:tc>
          <w:tcPr>
            <w:tcW w:type="dxa" w:w="769"/>
          </w:tcPr>
          <w:p>
            <w:pPr>
              <w:spacing w:after="0"/>
              <w:jc w:val="left"/>
            </w:pPr>
            <w:r>
              <w:rPr>
                <w:sz w:val="16"/>
              </w:rPr>
              <w:t>City</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4"/>
          </w:tcPr>
          <w:p>
            <w:pPr>
              <w:spacing w:after="0"/>
              <w:jc w:val="right"/>
            </w:pPr>
            <w:r>
              <w:rPr>
                <w:sz w:val="16"/>
              </w:rPr>
              <w:t>5 total; 0 since its plan</w:t>
            </w:r>
          </w:p>
        </w:tc>
        <w:tc>
          <w:tcPr>
            <w:tcW w:type="dxa" w:w="2423"/>
          </w:tcPr>
          <w:p>
            <w:pPr>
              <w:spacing w:after="0"/>
              <w:jc w:val="left"/>
            </w:pPr>
          </w:p>
        </w:tc>
      </w:tr>
      <w:tr>
        <w:trPr>
          <w:cantSplit/>
        </w:trPr>
        <w:tc>
          <w:tcPr>
            <w:tcW w:type="dxa" w:w="1684"/>
          </w:tcPr>
          <w:p>
            <w:pPr>
              <w:spacing w:after="0"/>
              <w:jc w:val="left"/>
            </w:pPr>
            <w:r>
              <w:rPr>
                <w:sz w:val="16"/>
              </w:rPr>
              <w:t>Johnston City city</w:t>
            </w:r>
          </w:p>
        </w:tc>
        <w:tc>
          <w:tcPr>
            <w:tcW w:type="dxa" w:w="769"/>
          </w:tcPr>
          <w:p>
            <w:pPr>
              <w:spacing w:after="0"/>
              <w:jc w:val="left"/>
            </w:pPr>
            <w:r>
              <w:rPr>
                <w:sz w:val="16"/>
              </w:rPr>
              <w:t>City</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$94,290.48</w:t>
            </w:r>
          </w:p>
        </w:tc>
        <w:tc>
          <w:tcPr>
            <w:tcW w:type="dxa" w:w="2254"/>
          </w:tcPr>
          <w:p>
            <w:pPr>
              <w:spacing w:after="0"/>
              <w:jc w:val="right"/>
            </w:pPr>
            <w:r>
              <w:rPr>
                <w:sz w:val="16"/>
              </w:rPr>
              <w:t>29 total; 3 since its plan</w:t>
            </w:r>
          </w:p>
        </w:tc>
        <w:tc>
          <w:tcPr>
            <w:tcW w:type="dxa" w:w="2423"/>
          </w:tcPr>
          <w:p>
            <w:pPr>
              <w:spacing w:after="0"/>
              <w:jc w:val="left"/>
            </w:pPr>
          </w:p>
        </w:tc>
      </w:tr>
      <w:tr>
        <w:trPr>
          <w:cantSplit/>
        </w:trPr>
        <w:tc>
          <w:tcPr>
            <w:tcW w:type="dxa" w:w="1684"/>
          </w:tcPr>
          <w:p>
            <w:pPr>
              <w:spacing w:after="0"/>
              <w:jc w:val="left"/>
            </w:pPr>
            <w:r>
              <w:rPr>
                <w:sz w:val="16"/>
              </w:rPr>
              <w:t>Marion city</w:t>
            </w:r>
          </w:p>
        </w:tc>
        <w:tc>
          <w:tcPr>
            <w:tcW w:type="dxa" w:w="769"/>
          </w:tcPr>
          <w:p>
            <w:pPr>
              <w:spacing w:after="0"/>
              <w:jc w:val="left"/>
            </w:pPr>
            <w:r>
              <w:rPr>
                <w:sz w:val="16"/>
              </w:rPr>
              <w:t>City</w:t>
            </w:r>
          </w:p>
        </w:tc>
        <w:tc>
          <w:tcPr>
            <w:tcW w:type="dxa" w:w="2444"/>
          </w:tcPr>
          <w:p>
            <w:pPr>
              <w:spacing w:after="0"/>
              <w:jc w:val="left"/>
            </w:pPr>
            <w:r>
              <w:rPr>
                <w:sz w:val="16"/>
              </w:rPr>
              <w:t>Approved, expires 2028-07-04</w:t>
            </w:r>
          </w:p>
        </w:tc>
        <w:tc>
          <w:tcPr>
            <w:tcW w:type="dxa" w:w="1994"/>
          </w:tcPr>
          <w:p>
            <w:pPr>
              <w:spacing w:after="0"/>
              <w:jc w:val="right"/>
            </w:pPr>
            <w:r>
              <w:rPr>
                <w:sz w:val="16"/>
              </w:rPr>
              <w:t>FMA RL 0, SRL 6; any 15</w:t>
            </w:r>
          </w:p>
        </w:tc>
        <w:tc>
          <w:tcPr>
            <w:tcW w:type="dxa" w:w="2544"/>
          </w:tcPr>
          <w:p>
            <w:pPr>
              <w:spacing w:after="0"/>
              <w:jc w:val="right"/>
            </w:pPr>
            <w:r>
              <w:rPr>
                <w:sz w:val="16"/>
              </w:rPr>
              <w:t>$776,818.13</w:t>
            </w:r>
          </w:p>
        </w:tc>
        <w:tc>
          <w:tcPr>
            <w:tcW w:type="dxa" w:w="2254"/>
          </w:tcPr>
          <w:p>
            <w:pPr>
              <w:spacing w:after="0"/>
              <w:jc w:val="right"/>
            </w:pPr>
            <w:r>
              <w:rPr>
                <w:sz w:val="16"/>
              </w:rPr>
              <w:t>102 total; 9 since its plan</w:t>
            </w:r>
          </w:p>
        </w:tc>
        <w:tc>
          <w:tcPr>
            <w:tcW w:type="dxa" w:w="2423"/>
          </w:tcPr>
          <w:p>
            <w:pPr>
              <w:spacing w:after="0"/>
              <w:jc w:val="left"/>
            </w:pPr>
            <w:r>
              <w:rPr>
                <w:sz w:val="16"/>
              </w:rPr>
              <w:t>Includes $12,835.08 for declarations not counted as hazard incidents (DR-4489-IL).</w:t>
            </w:r>
          </w:p>
        </w:tc>
      </w:tr>
      <w:tr>
        <w:trPr>
          <w:cantSplit/>
        </w:trPr>
        <w:tc>
          <w:tcPr>
            <w:tcW w:type="dxa" w:w="1684"/>
          </w:tcPr>
          <w:p>
            <w:pPr>
              <w:spacing w:after="0"/>
              <w:jc w:val="left"/>
            </w:pPr>
            <w:r>
              <w:rPr>
                <w:sz w:val="16"/>
              </w:rPr>
              <w:t>Pittsburg village</w:t>
            </w:r>
          </w:p>
        </w:tc>
        <w:tc>
          <w:tcPr>
            <w:tcW w:type="dxa" w:w="769"/>
          </w:tcPr>
          <w:p>
            <w:pPr>
              <w:spacing w:after="0"/>
              <w:jc w:val="left"/>
            </w:pPr>
            <w:r>
              <w:rPr>
                <w:sz w:val="16"/>
              </w:rPr>
              <w:t>Village</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$22,221.47</w:t>
            </w:r>
          </w:p>
        </w:tc>
        <w:tc>
          <w:tcPr>
            <w:tcW w:type="dxa" w:w="2254"/>
          </w:tcPr>
          <w:p>
            <w:pPr>
              <w:spacing w:after="0"/>
              <w:jc w:val="right"/>
            </w:pPr>
            <w:r>
              <w:rPr>
                <w:sz w:val="16"/>
              </w:rPr>
              <w:t>10 total; 1 since its plan</w:t>
            </w:r>
          </w:p>
        </w:tc>
        <w:tc>
          <w:tcPr>
            <w:tcW w:type="dxa" w:w="2423"/>
          </w:tcPr>
          <w:p>
            <w:pPr>
              <w:spacing w:after="0"/>
              <w:jc w:val="left"/>
            </w:pPr>
          </w:p>
        </w:tc>
      </w:tr>
      <w:tr>
        <w:trPr>
          <w:cantSplit/>
        </w:trPr>
        <w:tc>
          <w:tcPr>
            <w:tcW w:type="dxa" w:w="1684"/>
          </w:tcPr>
          <w:p>
            <w:pPr>
              <w:spacing w:after="0"/>
              <w:jc w:val="left"/>
            </w:pPr>
            <w:r>
              <w:rPr>
                <w:sz w:val="16"/>
              </w:rPr>
              <w:t>Spillertown village</w:t>
            </w:r>
          </w:p>
        </w:tc>
        <w:tc>
          <w:tcPr>
            <w:tcW w:type="dxa" w:w="769"/>
          </w:tcPr>
          <w:p>
            <w:pPr>
              <w:spacing w:after="0"/>
              <w:jc w:val="left"/>
            </w:pPr>
            <w:r>
              <w:rPr>
                <w:sz w:val="16"/>
              </w:rPr>
              <w:t>Village</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$10,348.13</w:t>
            </w:r>
          </w:p>
        </w:tc>
        <w:tc>
          <w:tcPr>
            <w:tcW w:type="dxa" w:w="2254"/>
          </w:tcPr>
          <w:p>
            <w:pPr>
              <w:spacing w:after="0"/>
              <w:jc w:val="right"/>
            </w:pPr>
            <w:r>
              <w:rPr>
                <w:sz w:val="16"/>
              </w:rPr>
              <w:t>8 total; 2 since its plan</w:t>
            </w:r>
          </w:p>
        </w:tc>
        <w:tc>
          <w:tcPr>
            <w:tcW w:type="dxa" w:w="2423"/>
          </w:tcPr>
          <w:p>
            <w:pPr>
              <w:spacing w:after="0"/>
              <w:jc w:val="left"/>
            </w:pPr>
          </w:p>
        </w:tc>
      </w:tr>
      <w:tr>
        <w:trPr>
          <w:cantSplit/>
        </w:trPr>
        <w:tc>
          <w:tcPr>
            <w:tcW w:type="dxa" w:w="1684"/>
          </w:tcPr>
          <w:p>
            <w:pPr>
              <w:spacing w:after="0"/>
              <w:jc w:val="left"/>
            </w:pPr>
            <w:r>
              <w:rPr>
                <w:sz w:val="16"/>
              </w:rPr>
              <w:t>Stonefort village</w:t>
            </w:r>
          </w:p>
        </w:tc>
        <w:tc>
          <w:tcPr>
            <w:tcW w:type="dxa" w:w="769"/>
          </w:tcPr>
          <w:p>
            <w:pPr>
              <w:spacing w:after="0"/>
              <w:jc w:val="left"/>
            </w:pPr>
            <w:r>
              <w:rPr>
                <w:sz w:val="16"/>
              </w:rPr>
              <w:t>Village</w:t>
            </w:r>
          </w:p>
        </w:tc>
        <w:tc>
          <w:tcPr>
            <w:tcW w:type="dxa" w:w="2444"/>
          </w:tcPr>
          <w:p>
            <w:pPr>
              <w:spacing w:after="0"/>
              <w:jc w:val="left"/>
            </w:pPr>
            <w:r>
              <w:rPr>
                <w:sz w:val="16"/>
              </w:rPr>
              <w:t>Approved, expires 2028-07-04</w:t>
            </w:r>
          </w:p>
        </w:tc>
        <w:tc>
          <w:tcPr>
            <w:tcW w:type="dxa" w:w="1994"/>
          </w:tcPr>
          <w:p>
            <w:pPr>
              <w:spacing w:after="0"/>
              <w:jc w:val="right"/>
            </w:pPr>
            <w:r>
              <w:rPr>
                <w:sz w:val="16"/>
              </w:rPr>
              <w:t>FMA RL 0, SRL 0; any 0</w:t>
            </w:r>
          </w:p>
        </w:tc>
        <w:tc>
          <w:tcPr>
            <w:tcW w:type="dxa" w:w="2544"/>
          </w:tcPr>
          <w:p>
            <w:pPr>
              <w:spacing w:after="0"/>
              <w:jc w:val="right"/>
            </w:pPr>
            <w:r>
              <w:rPr>
                <w:sz w:val="16"/>
              </w:rPr>
              <w:t>no Public Assistance recorded</w:t>
            </w:r>
          </w:p>
        </w:tc>
        <w:tc>
          <w:tcPr>
            <w:tcW w:type="dxa" w:w="2254"/>
          </w:tcPr>
          <w:p>
            <w:pPr>
              <w:spacing w:after="0"/>
              <w:jc w:val="right"/>
            </w:pPr>
            <w:r>
              <w:rPr>
                <w:sz w:val="16"/>
              </w:rPr>
              <w:t>0 total; 0 since its plan</w:t>
            </w:r>
          </w:p>
        </w:tc>
        <w:tc>
          <w:tcPr>
            <w:tcW w:type="dxa" w:w="24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7"/>
        <w:gridCol w:w="1037"/>
        <w:gridCol w:w="1126"/>
        <w:gridCol w:w="1126"/>
        <w:gridCol w:w="1046"/>
        <w:gridCol w:w="1305"/>
        <w:gridCol w:w="1134"/>
        <w:gridCol w:w="1042"/>
        <w:gridCol w:w="1042"/>
        <w:gridCol w:w="160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4"/>
            <w:shd w:val="clear" w:color="auto" w:fill="E8E8E8"/>
          </w:tcPr>
          <w:p>
            <w:pPr>
              <w:spacing w:after="0"/>
              <w:jc w:val="right"/>
            </w:pPr>
            <w:r>
              <w:rPr>
                <w:b/>
                <w:sz w:val="16"/>
              </w:rPr>
              <w:t>Storm Events damage since 2023-07-05</w:t>
            </w:r>
          </w:p>
          <w:p>
            <w:pPr>
              <w:spacing w:after="0"/>
              <w:jc w:val="right"/>
            </w:pPr>
            <w:r>
              <w:rPr>
                <w:i/>
                <w:color w:val="555555"/>
                <w:sz w:val="14"/>
              </w:rPr>
              <w:t>county-coded records, property plus crops, nominal dollars</w:t>
            </w:r>
          </w:p>
        </w:tc>
        <w:tc>
          <w:tcPr>
            <w:tcW w:type="dxa" w:w="104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4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$16,135,072,999</w:t>
            </w:r>
          </w:p>
        </w:tc>
        <w:tc>
          <w:tcPr>
            <w:tcW w:type="dxa" w:w="1127"/>
          </w:tcPr>
          <w:p>
            <w:pPr>
              <w:spacing w:after="0"/>
              <w:jc w:val="right"/>
            </w:pPr>
            <w:r>
              <w:rPr>
                <w:sz w:val="16"/>
              </w:rPr>
              <w:t>$44,705,944</w:t>
            </w:r>
          </w:p>
        </w:tc>
        <w:tc>
          <w:tcPr>
            <w:tcW w:type="dxa" w:w="1037"/>
          </w:tcPr>
          <w:p>
            <w:pPr>
              <w:spacing w:after="0"/>
              <w:jc w:val="right"/>
            </w:pPr>
            <w:r>
              <w:rPr>
                <w:sz w:val="16"/>
              </w:rPr>
              <w:t>67,101</w:t>
            </w:r>
          </w:p>
        </w:tc>
        <w:tc>
          <w:tcPr>
            <w:tcW w:type="dxa" w:w="1126"/>
          </w:tcPr>
          <w:p>
            <w:pPr>
              <w:spacing w:after="0"/>
              <w:jc w:val="right"/>
            </w:pPr>
            <w:r>
              <w:rPr>
                <w:sz w:val="16"/>
              </w:rPr>
              <w:t>$28</w:t>
            </w:r>
          </w:p>
        </w:tc>
        <w:tc>
          <w:tcPr>
            <w:tcW w:type="dxa" w:w="1126"/>
          </w:tcPr>
          <w:p>
            <w:pPr>
              <w:spacing w:after="0"/>
              <w:jc w:val="right"/>
            </w:pPr>
            <w:r>
              <w:rPr>
                <w:sz w:val="16"/>
              </w:rPr>
              <w:t>$27,441</w:t>
            </w:r>
          </w:p>
        </w:tc>
        <w:tc>
          <w:tcPr>
            <w:tcW w:type="dxa" w:w="1046"/>
          </w:tcPr>
          <w:p>
            <w:pPr>
              <w:spacing w:after="0"/>
              <w:jc w:val="right"/>
            </w:pPr>
            <w:r>
              <w:rPr>
                <w:sz w:val="16"/>
              </w:rPr>
              <w:t>$4,981,984</w:t>
            </w:r>
          </w:p>
        </w:tc>
        <w:tc>
          <w:tcPr>
            <w:tcW w:type="dxa" w:w="1305"/>
          </w:tcPr>
          <w:p>
            <w:pPr>
              <w:spacing w:after="0"/>
              <w:jc w:val="right"/>
            </w:pPr>
            <w:r>
              <w:rPr>
                <w:sz w:val="16"/>
              </w:rPr>
              <w:t>under 0.0001%</w:t>
            </w:r>
          </w:p>
        </w:tc>
        <w:tc>
          <w:tcPr>
            <w:tcW w:type="dxa" w:w="1134"/>
          </w:tcPr>
          <w:p>
            <w:pPr>
              <w:spacing w:after="0"/>
              <w:jc w:val="right"/>
            </w:pPr>
          </w:p>
        </w:tc>
        <w:tc>
          <w:tcPr>
            <w:tcW w:type="dxa" w:w="1042"/>
          </w:tcPr>
          <w:p>
            <w:pPr>
              <w:spacing w:after="0"/>
              <w:jc w:val="right"/>
            </w:pPr>
            <w:r>
              <w:rPr>
                <w:sz w:val="16"/>
              </w:rPr>
              <w:t>$0</w:t>
            </w:r>
          </w:p>
        </w:tc>
        <w:tc>
          <w:tcPr>
            <w:tcW w:type="dxa" w:w="1042"/>
          </w:tcPr>
          <w:p>
            <w:pPr>
              <w:spacing w:after="0"/>
              <w:jc w:val="right"/>
            </w:pPr>
          </w:p>
        </w:tc>
        <w:tc>
          <w:tcPr>
            <w:tcW w:type="dxa" w:w="160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7"/>
          </w:tcPr>
          <w:p>
            <w:pPr>
              <w:spacing w:after="0"/>
              <w:jc w:val="right"/>
            </w:pPr>
            <w:r>
              <w:rPr>
                <w:sz w:val="16"/>
              </w:rPr>
              <w:t>$30,628,082</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$178,366</w:t>
            </w:r>
          </w:p>
        </w:tc>
        <w:tc>
          <w:tcPr>
            <w:tcW w:type="dxa" w:w="1046"/>
          </w:tcPr>
          <w:p>
            <w:pPr>
              <w:spacing w:after="0"/>
              <w:jc w:val="right"/>
            </w:pPr>
            <w:r>
              <w:rPr>
                <w:sz w:val="16"/>
              </w:rPr>
              <w:t>n/a</w:t>
            </w:r>
          </w:p>
        </w:tc>
        <w:tc>
          <w:tcPr>
            <w:tcW w:type="dxa" w:w="1305"/>
          </w:tcPr>
          <w:p>
            <w:pPr>
              <w:spacing w:after="0"/>
              <w:jc w:val="right"/>
            </w:pPr>
            <w:r>
              <w:rPr>
                <w:sz w:val="16"/>
              </w:rPr>
              <w:t>0.582% (agriculture)</w:t>
            </w:r>
          </w:p>
        </w:tc>
        <w:tc>
          <w:tcPr>
            <w:tcW w:type="dxa" w:w="1134"/>
          </w:tcPr>
          <w:p>
            <w:pPr>
              <w:spacing w:after="0"/>
              <w:jc w:val="right"/>
            </w:pPr>
          </w:p>
        </w:tc>
        <w:tc>
          <w:tcPr>
            <w:tcW w:type="dxa" w:w="1042"/>
          </w:tcPr>
          <w:p>
            <w:pPr>
              <w:spacing w:after="0"/>
              <w:jc w:val="right"/>
            </w:pPr>
            <w:r>
              <w:rPr>
                <w:sz w:val="16"/>
              </w:rPr>
              <w:t>$0</w:t>
            </w:r>
          </w:p>
        </w:tc>
        <w:tc>
          <w:tcPr>
            <w:tcW w:type="dxa" w:w="1042"/>
          </w:tcPr>
          <w:p>
            <w:pPr>
              <w:spacing w:after="0"/>
              <w:jc w:val="right"/>
            </w:pPr>
          </w:p>
        </w:tc>
        <w:tc>
          <w:tcPr>
            <w:tcW w:type="dxa" w:w="16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$28,259,064,117</w:t>
            </w:r>
          </w:p>
        </w:tc>
        <w:tc>
          <w:tcPr>
            <w:tcW w:type="dxa" w:w="1127"/>
          </w:tcPr>
          <w:p>
            <w:pPr>
              <w:spacing w:after="0"/>
              <w:jc w:val="right"/>
            </w:pPr>
            <w:r>
              <w:rPr>
                <w:sz w:val="16"/>
              </w:rPr>
              <w:t>n/a</w:t>
            </w:r>
          </w:p>
        </w:tc>
        <w:tc>
          <w:tcPr>
            <w:tcW w:type="dxa" w:w="1037"/>
          </w:tcPr>
          <w:p>
            <w:pPr>
              <w:spacing w:after="0"/>
              <w:jc w:val="right"/>
            </w:pPr>
            <w:r>
              <w:rPr>
                <w:sz w:val="16"/>
              </w:rPr>
              <w:t>67,153</w:t>
            </w:r>
          </w:p>
        </w:tc>
        <w:tc>
          <w:tcPr>
            <w:tcW w:type="dxa" w:w="1126"/>
          </w:tcPr>
          <w:p>
            <w:pPr>
              <w:spacing w:after="0"/>
              <w:jc w:val="right"/>
            </w:pPr>
            <w:r>
              <w:rPr>
                <w:sz w:val="16"/>
              </w:rPr>
              <w:t>$11,515,573</w:t>
            </w:r>
          </w:p>
        </w:tc>
        <w:tc>
          <w:tcPr>
            <w:tcW w:type="dxa" w:w="1126"/>
          </w:tcPr>
          <w:p>
            <w:pPr>
              <w:spacing w:after="0"/>
              <w:jc w:val="right"/>
            </w:pPr>
            <w:r>
              <w:rPr>
                <w:sz w:val="16"/>
              </w:rPr>
              <w:t>n/a</w:t>
            </w:r>
          </w:p>
        </w:tc>
        <w:tc>
          <w:tcPr>
            <w:tcW w:type="dxa" w:w="1046"/>
          </w:tcPr>
          <w:p>
            <w:pPr>
              <w:spacing w:after="0"/>
              <w:jc w:val="right"/>
            </w:pPr>
            <w:r>
              <w:rPr>
                <w:sz w:val="16"/>
              </w:rPr>
              <w:t>$8,120,585</w:t>
            </w:r>
          </w:p>
        </w:tc>
        <w:tc>
          <w:tcPr>
            <w:tcW w:type="dxa" w:w="1305"/>
          </w:tcPr>
          <w:p>
            <w:pPr>
              <w:spacing w:after="0"/>
              <w:jc w:val="right"/>
            </w:pPr>
            <w:r>
              <w:rPr>
                <w:sz w:val="16"/>
              </w:rPr>
              <w:t>0.0408%</w:t>
            </w:r>
          </w:p>
        </w:tc>
        <w:tc>
          <w:tcPr>
            <w:tcW w:type="dxa" w:w="1134"/>
          </w:tcPr>
          <w:p>
            <w:pPr>
              <w:spacing w:after="0"/>
              <w:jc w:val="right"/>
            </w:pPr>
          </w:p>
        </w:tc>
        <w:tc>
          <w:tcPr>
            <w:tcW w:type="dxa" w:w="1042"/>
          </w:tcPr>
          <w:p>
            <w:pPr>
              <w:spacing w:after="0"/>
              <w:jc w:val="right"/>
            </w:pPr>
          </w:p>
        </w:tc>
        <w:tc>
          <w:tcPr>
            <w:tcW w:type="dxa" w:w="1042"/>
          </w:tcPr>
          <w:p>
            <w:pPr>
              <w:spacing w:after="0"/>
              <w:jc w:val="right"/>
            </w:pPr>
          </w:p>
        </w:tc>
        <w:tc>
          <w:tcPr>
            <w:tcW w:type="dxa" w:w="160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$16,135,072,999</w:t>
            </w:r>
          </w:p>
        </w:tc>
        <w:tc>
          <w:tcPr>
            <w:tcW w:type="dxa" w:w="1127"/>
          </w:tcPr>
          <w:p>
            <w:pPr>
              <w:spacing w:after="0"/>
              <w:jc w:val="right"/>
            </w:pPr>
            <w:r>
              <w:rPr>
                <w:sz w:val="16"/>
              </w:rPr>
              <w:t>$44,705,944</w:t>
            </w:r>
          </w:p>
        </w:tc>
        <w:tc>
          <w:tcPr>
            <w:tcW w:type="dxa" w:w="1037"/>
          </w:tcPr>
          <w:p>
            <w:pPr>
              <w:spacing w:after="0"/>
              <w:jc w:val="right"/>
            </w:pPr>
            <w:r>
              <w:rPr>
                <w:sz w:val="16"/>
              </w:rPr>
              <w:t>67,101</w:t>
            </w:r>
          </w:p>
        </w:tc>
        <w:tc>
          <w:tcPr>
            <w:tcW w:type="dxa" w:w="1126"/>
          </w:tcPr>
          <w:p>
            <w:pPr>
              <w:spacing w:after="0"/>
              <w:jc w:val="right"/>
            </w:pPr>
            <w:r>
              <w:rPr>
                <w:sz w:val="16"/>
              </w:rPr>
              <w:t>$696,911</w:t>
            </w:r>
          </w:p>
        </w:tc>
        <w:tc>
          <w:tcPr>
            <w:tcW w:type="dxa" w:w="1126"/>
          </w:tcPr>
          <w:p>
            <w:pPr>
              <w:spacing w:after="0"/>
              <w:jc w:val="right"/>
            </w:pPr>
            <w:r>
              <w:rPr>
                <w:sz w:val="16"/>
              </w:rPr>
              <w:t>$650</w:t>
            </w:r>
          </w:p>
        </w:tc>
        <w:tc>
          <w:tcPr>
            <w:tcW w:type="dxa" w:w="1046"/>
          </w:tcPr>
          <w:p>
            <w:pPr>
              <w:spacing w:after="0"/>
              <w:jc w:val="right"/>
            </w:pPr>
            <w:r>
              <w:rPr>
                <w:sz w:val="16"/>
              </w:rPr>
              <w:t>$23,139</w:t>
            </w:r>
          </w:p>
        </w:tc>
        <w:tc>
          <w:tcPr>
            <w:tcW w:type="dxa" w:w="1305"/>
          </w:tcPr>
          <w:p>
            <w:pPr>
              <w:spacing w:after="0"/>
              <w:jc w:val="right"/>
            </w:pPr>
            <w:r>
              <w:rPr>
                <w:sz w:val="16"/>
              </w:rPr>
              <w:t>0.00432%</w:t>
            </w:r>
          </w:p>
        </w:tc>
        <w:tc>
          <w:tcPr>
            <w:tcW w:type="dxa" w:w="1134"/>
          </w:tcPr>
          <w:p>
            <w:pPr>
              <w:spacing w:after="0"/>
              <w:jc w:val="right"/>
            </w:pPr>
            <w:r>
              <w:rPr>
                <w:sz w:val="16"/>
              </w:rPr>
              <w:t>$0</w:t>
            </w:r>
          </w:p>
        </w:tc>
        <w:tc>
          <w:tcPr>
            <w:tcW w:type="dxa" w:w="1042"/>
          </w:tcPr>
          <w:p>
            <w:pPr>
              <w:spacing w:after="0"/>
              <w:jc w:val="right"/>
            </w:pPr>
          </w:p>
        </w:tc>
        <w:tc>
          <w:tcPr>
            <w:tcW w:type="dxa" w:w="1042"/>
          </w:tcPr>
          <w:p>
            <w:pPr>
              <w:spacing w:after="0"/>
              <w:jc w:val="right"/>
            </w:pPr>
          </w:p>
        </w:tc>
        <w:tc>
          <w:tcPr>
            <w:tcW w:type="dxa" w:w="160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$16,135,072,999</w:t>
            </w:r>
          </w:p>
        </w:tc>
        <w:tc>
          <w:tcPr>
            <w:tcW w:type="dxa" w:w="1127"/>
          </w:tcPr>
          <w:p>
            <w:pPr>
              <w:spacing w:after="0"/>
              <w:jc w:val="right"/>
            </w:pPr>
            <w:r>
              <w:rPr>
                <w:sz w:val="16"/>
              </w:rPr>
              <w:t>$44,705,944</w:t>
            </w:r>
          </w:p>
        </w:tc>
        <w:tc>
          <w:tcPr>
            <w:tcW w:type="dxa" w:w="1037"/>
          </w:tcPr>
          <w:p>
            <w:pPr>
              <w:spacing w:after="0"/>
              <w:jc w:val="right"/>
            </w:pPr>
            <w:r>
              <w:rPr>
                <w:sz w:val="16"/>
              </w:rPr>
              <w:t>67,101</w:t>
            </w:r>
          </w:p>
        </w:tc>
        <w:tc>
          <w:tcPr>
            <w:tcW w:type="dxa" w:w="1126"/>
          </w:tcPr>
          <w:p>
            <w:pPr>
              <w:spacing w:after="0"/>
              <w:jc w:val="right"/>
            </w:pPr>
            <w:r>
              <w:rPr>
                <w:sz w:val="16"/>
              </w:rPr>
              <w:t>$52</w:t>
            </w:r>
          </w:p>
        </w:tc>
        <w:tc>
          <w:tcPr>
            <w:tcW w:type="dxa" w:w="1126"/>
          </w:tcPr>
          <w:p>
            <w:pPr>
              <w:spacing w:after="0"/>
              <w:jc w:val="right"/>
            </w:pPr>
            <w:r>
              <w:rPr>
                <w:sz w:val="16"/>
              </w:rPr>
              <w:t>$1</w:t>
            </w:r>
          </w:p>
        </w:tc>
        <w:tc>
          <w:tcPr>
            <w:tcW w:type="dxa" w:w="1046"/>
          </w:tcPr>
          <w:p>
            <w:pPr>
              <w:spacing w:after="0"/>
              <w:jc w:val="right"/>
            </w:pPr>
            <w:r>
              <w:rPr>
                <w:sz w:val="16"/>
              </w:rPr>
              <w:t>$2,880,084</w:t>
            </w:r>
          </w:p>
        </w:tc>
        <w:tc>
          <w:tcPr>
            <w:tcW w:type="dxa" w:w="1305"/>
          </w:tcPr>
          <w:p>
            <w:pPr>
              <w:spacing w:after="0"/>
              <w:jc w:val="right"/>
            </w:pPr>
            <w:r>
              <w:rPr>
                <w:sz w:val="16"/>
              </w:rPr>
              <w:t>under 0.0001%</w:t>
            </w:r>
          </w:p>
        </w:tc>
        <w:tc>
          <w:tcPr>
            <w:tcW w:type="dxa" w:w="1134"/>
          </w:tcPr>
          <w:p>
            <w:pPr>
              <w:spacing w:after="0"/>
              <w:jc w:val="right"/>
            </w:pPr>
          </w:p>
        </w:tc>
        <w:tc>
          <w:tcPr>
            <w:tcW w:type="dxa" w:w="1042"/>
          </w:tcPr>
          <w:p>
            <w:pPr>
              <w:spacing w:after="0"/>
              <w:jc w:val="right"/>
            </w:pPr>
            <w:r>
              <w:rPr>
                <w:sz w:val="16"/>
              </w:rPr>
              <w:t>$0</w:t>
            </w:r>
          </w:p>
        </w:tc>
        <w:tc>
          <w:tcPr>
            <w:tcW w:type="dxa" w:w="1042"/>
          </w:tcPr>
          <w:p>
            <w:pPr>
              <w:spacing w:after="0"/>
              <w:jc w:val="right"/>
            </w:pPr>
          </w:p>
        </w:tc>
        <w:tc>
          <w:tcPr>
            <w:tcW w:type="dxa" w:w="160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$16,129,931,512</w:t>
            </w:r>
          </w:p>
        </w:tc>
        <w:tc>
          <w:tcPr>
            <w:tcW w:type="dxa" w:w="1127"/>
          </w:tcPr>
          <w:p>
            <w:pPr>
              <w:spacing w:after="0"/>
              <w:jc w:val="right"/>
            </w:pPr>
            <w:r>
              <w:rPr>
                <w:sz w:val="16"/>
              </w:rPr>
              <w:t>$44,666,577</w:t>
            </w:r>
          </w:p>
        </w:tc>
        <w:tc>
          <w:tcPr>
            <w:tcW w:type="dxa" w:w="1037"/>
          </w:tcPr>
          <w:p>
            <w:pPr>
              <w:spacing w:after="0"/>
              <w:jc w:val="right"/>
            </w:pPr>
            <w:r>
              <w:rPr>
                <w:sz w:val="16"/>
              </w:rPr>
              <w:t>67,039</w:t>
            </w:r>
          </w:p>
        </w:tc>
        <w:tc>
          <w:tcPr>
            <w:tcW w:type="dxa" w:w="1126"/>
          </w:tcPr>
          <w:p>
            <w:pPr>
              <w:spacing w:after="0"/>
              <w:jc w:val="right"/>
            </w:pPr>
            <w:r>
              <w:rPr>
                <w:sz w:val="16"/>
              </w:rPr>
              <w:t>$34,644</w:t>
            </w:r>
          </w:p>
        </w:tc>
        <w:tc>
          <w:tcPr>
            <w:tcW w:type="dxa" w:w="1126"/>
          </w:tcPr>
          <w:p>
            <w:pPr>
              <w:spacing w:after="0"/>
              <w:jc w:val="right"/>
            </w:pPr>
            <w:r>
              <w:rPr>
                <w:sz w:val="16"/>
              </w:rPr>
              <w:t>$4,157</w:t>
            </w:r>
          </w:p>
        </w:tc>
        <w:tc>
          <w:tcPr>
            <w:tcW w:type="dxa" w:w="1046"/>
          </w:tcPr>
          <w:p>
            <w:pPr>
              <w:spacing w:after="0"/>
              <w:jc w:val="right"/>
            </w:pPr>
            <w:r>
              <w:rPr>
                <w:sz w:val="16"/>
              </w:rPr>
              <w:t>$283</w:t>
            </w:r>
          </w:p>
        </w:tc>
        <w:tc>
          <w:tcPr>
            <w:tcW w:type="dxa" w:w="1305"/>
          </w:tcPr>
          <w:p>
            <w:pPr>
              <w:spacing w:after="0"/>
              <w:jc w:val="right"/>
            </w:pPr>
            <w:r>
              <w:rPr>
                <w:sz w:val="16"/>
              </w:rPr>
              <w:t>0.000215%</w:t>
            </w:r>
          </w:p>
        </w:tc>
        <w:tc>
          <w:tcPr>
            <w:tcW w:type="dxa" w:w="1134"/>
          </w:tcPr>
          <w:p>
            <w:pPr>
              <w:spacing w:after="0"/>
              <w:jc w:val="right"/>
            </w:pPr>
          </w:p>
        </w:tc>
        <w:tc>
          <w:tcPr>
            <w:tcW w:type="dxa" w:w="1042"/>
          </w:tcPr>
          <w:p>
            <w:pPr>
              <w:spacing w:after="0"/>
              <w:jc w:val="right"/>
            </w:pPr>
          </w:p>
        </w:tc>
        <w:tc>
          <w:tcPr>
            <w:tcW w:type="dxa" w:w="1042"/>
          </w:tcPr>
          <w:p>
            <w:pPr>
              <w:spacing w:after="0"/>
              <w:jc w:val="right"/>
            </w:pPr>
          </w:p>
        </w:tc>
        <w:tc>
          <w:tcPr>
            <w:tcW w:type="dxa" w:w="160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$16,106,932,990</w:t>
            </w:r>
          </w:p>
        </w:tc>
        <w:tc>
          <w:tcPr>
            <w:tcW w:type="dxa" w:w="1127"/>
          </w:tcPr>
          <w:p>
            <w:pPr>
              <w:spacing w:after="0"/>
              <w:jc w:val="right"/>
            </w:pPr>
            <w:r>
              <w:rPr>
                <w:sz w:val="16"/>
              </w:rPr>
              <w:t>n/a</w:t>
            </w:r>
          </w:p>
        </w:tc>
        <w:tc>
          <w:tcPr>
            <w:tcW w:type="dxa" w:w="1037"/>
          </w:tcPr>
          <w:p>
            <w:pPr>
              <w:spacing w:after="0"/>
              <w:jc w:val="right"/>
            </w:pPr>
            <w:r>
              <w:rPr>
                <w:sz w:val="16"/>
              </w:rPr>
              <w:t>66,956</w:t>
            </w:r>
          </w:p>
        </w:tc>
        <w:tc>
          <w:tcPr>
            <w:tcW w:type="dxa" w:w="1126"/>
          </w:tcPr>
          <w:p>
            <w:pPr>
              <w:spacing w:after="0"/>
              <w:jc w:val="right"/>
            </w:pPr>
            <w:r>
              <w:rPr>
                <w:sz w:val="16"/>
              </w:rPr>
              <w:t>$379,571</w:t>
            </w:r>
          </w:p>
        </w:tc>
        <w:tc>
          <w:tcPr>
            <w:tcW w:type="dxa" w:w="1126"/>
          </w:tcPr>
          <w:p>
            <w:pPr>
              <w:spacing w:after="0"/>
              <w:jc w:val="right"/>
            </w:pPr>
            <w:r>
              <w:rPr>
                <w:sz w:val="16"/>
              </w:rPr>
              <w:t>n/a</w:t>
            </w:r>
          </w:p>
        </w:tc>
        <w:tc>
          <w:tcPr>
            <w:tcW w:type="dxa" w:w="1046"/>
          </w:tcPr>
          <w:p>
            <w:pPr>
              <w:spacing w:after="0"/>
              <w:jc w:val="right"/>
            </w:pPr>
            <w:r>
              <w:rPr>
                <w:sz w:val="16"/>
              </w:rPr>
              <w:t>$48,890</w:t>
            </w:r>
          </w:p>
        </w:tc>
        <w:tc>
          <w:tcPr>
            <w:tcW w:type="dxa" w:w="1305"/>
          </w:tcPr>
          <w:p>
            <w:pPr>
              <w:spacing w:after="0"/>
              <w:jc w:val="right"/>
            </w:pPr>
            <w:r>
              <w:rPr>
                <w:sz w:val="16"/>
              </w:rPr>
              <w:t>0.00236%</w:t>
            </w:r>
          </w:p>
        </w:tc>
        <w:tc>
          <w:tcPr>
            <w:tcW w:type="dxa" w:w="1134"/>
          </w:tcPr>
          <w:p>
            <w:pPr>
              <w:spacing w:after="0"/>
              <w:jc w:val="right"/>
            </w:pPr>
          </w:p>
        </w:tc>
        <w:tc>
          <w:tcPr>
            <w:tcW w:type="dxa" w:w="1042"/>
          </w:tcPr>
          <w:p>
            <w:pPr>
              <w:spacing w:after="0"/>
              <w:jc w:val="right"/>
            </w:pPr>
            <w:r>
              <w:rPr>
                <w:sz w:val="16"/>
              </w:rPr>
              <w:t>$260,000</w:t>
            </w:r>
          </w:p>
        </w:tc>
        <w:tc>
          <w:tcPr>
            <w:tcW w:type="dxa" w:w="1042"/>
          </w:tcPr>
          <w:p>
            <w:pPr>
              <w:spacing w:after="0"/>
              <w:jc w:val="right"/>
            </w:pPr>
          </w:p>
        </w:tc>
        <w:tc>
          <w:tcPr>
            <w:tcW w:type="dxa" w:w="160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$16,116,441,628</w:t>
            </w:r>
          </w:p>
        </w:tc>
        <w:tc>
          <w:tcPr>
            <w:tcW w:type="dxa" w:w="1127"/>
          </w:tcPr>
          <w:p>
            <w:pPr>
              <w:spacing w:after="0"/>
              <w:jc w:val="right"/>
            </w:pPr>
            <w:r>
              <w:rPr>
                <w:sz w:val="16"/>
              </w:rPr>
              <w:t>$5,676,166</w:t>
            </w:r>
          </w:p>
        </w:tc>
        <w:tc>
          <w:tcPr>
            <w:tcW w:type="dxa" w:w="1037"/>
          </w:tcPr>
          <w:p>
            <w:pPr>
              <w:spacing w:after="0"/>
              <w:jc w:val="right"/>
            </w:pPr>
            <w:r>
              <w:rPr>
                <w:sz w:val="16"/>
              </w:rPr>
              <w:t>1,788</w:t>
            </w:r>
          </w:p>
        </w:tc>
        <w:tc>
          <w:tcPr>
            <w:tcW w:type="dxa" w:w="1126"/>
          </w:tcPr>
          <w:p>
            <w:pPr>
              <w:spacing w:after="0"/>
              <w:jc w:val="right"/>
            </w:pPr>
            <w:r>
              <w:rPr>
                <w:sz w:val="16"/>
              </w:rPr>
              <w:t>$11,410,320</w:t>
            </w:r>
          </w:p>
        </w:tc>
        <w:tc>
          <w:tcPr>
            <w:tcW w:type="dxa" w:w="1126"/>
          </w:tcPr>
          <w:p>
            <w:pPr>
              <w:spacing w:after="0"/>
              <w:jc w:val="right"/>
            </w:pPr>
            <w:r>
              <w:rPr>
                <w:sz w:val="16"/>
              </w:rPr>
              <w:t>$4,844</w:t>
            </w:r>
          </w:p>
        </w:tc>
        <w:tc>
          <w:tcPr>
            <w:tcW w:type="dxa" w:w="1046"/>
          </w:tcPr>
          <w:p>
            <w:pPr>
              <w:spacing w:after="0"/>
              <w:jc w:val="right"/>
            </w:pPr>
            <w:r>
              <w:rPr>
                <w:sz w:val="16"/>
              </w:rPr>
              <w:t>$301,800</w:t>
            </w:r>
          </w:p>
        </w:tc>
        <w:tc>
          <w:tcPr>
            <w:tcW w:type="dxa" w:w="1305"/>
          </w:tcPr>
          <w:p>
            <w:pPr>
              <w:spacing w:after="0"/>
              <w:jc w:val="right"/>
            </w:pPr>
            <w:r>
              <w:rPr>
                <w:sz w:val="16"/>
              </w:rPr>
              <w:t>n/a (see note)</w:t>
            </w:r>
          </w:p>
        </w:tc>
        <w:tc>
          <w:tcPr>
            <w:tcW w:type="dxa" w:w="1134"/>
          </w:tcPr>
          <w:p>
            <w:pPr>
              <w:spacing w:after="0"/>
              <w:jc w:val="right"/>
            </w:pPr>
            <w:r>
              <w:rPr>
                <w:sz w:val="16"/>
              </w:rPr>
              <w:t>$25,000</w:t>
            </w:r>
          </w:p>
        </w:tc>
        <w:tc>
          <w:tcPr>
            <w:tcW w:type="dxa" w:w="1042"/>
          </w:tcPr>
          <w:p>
            <w:pPr>
              <w:spacing w:after="0"/>
              <w:jc w:val="right"/>
            </w:pPr>
          </w:p>
        </w:tc>
        <w:tc>
          <w:tcPr>
            <w:tcW w:type="dxa" w:w="1042"/>
          </w:tcPr>
          <w:p>
            <w:pPr>
              <w:spacing w:after="0"/>
              <w:jc w:val="right"/>
            </w:pPr>
          </w:p>
        </w:tc>
        <w:tc>
          <w:tcPr>
            <w:tcW w:type="dxa" w:w="160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$66,514,308</w:t>
            </w:r>
          </w:p>
        </w:tc>
        <w:tc>
          <w:tcPr>
            <w:tcW w:type="dxa" w:w="1127"/>
          </w:tcPr>
          <w:p>
            <w:pPr>
              <w:spacing w:after="0"/>
              <w:jc w:val="right"/>
            </w:pPr>
            <w:r>
              <w:rPr>
                <w:sz w:val="16"/>
              </w:rPr>
              <w:t>n/a</w:t>
            </w:r>
          </w:p>
        </w:tc>
        <w:tc>
          <w:tcPr>
            <w:tcW w:type="dxa" w:w="1037"/>
          </w:tcPr>
          <w:p>
            <w:pPr>
              <w:spacing w:after="0"/>
              <w:jc w:val="right"/>
            </w:pPr>
            <w:r>
              <w:rPr>
                <w:sz w:val="16"/>
              </w:rPr>
              <w:t>271</w:t>
            </w:r>
          </w:p>
        </w:tc>
        <w:tc>
          <w:tcPr>
            <w:tcW w:type="dxa" w:w="1126"/>
          </w:tcPr>
          <w:p>
            <w:pPr>
              <w:spacing w:after="0"/>
              <w:jc w:val="right"/>
            </w:pPr>
            <w:r>
              <w:rPr>
                <w:sz w:val="16"/>
              </w:rPr>
              <w:t>$489</w:t>
            </w:r>
          </w:p>
        </w:tc>
        <w:tc>
          <w:tcPr>
            <w:tcW w:type="dxa" w:w="1126"/>
          </w:tcPr>
          <w:p>
            <w:pPr>
              <w:spacing w:after="0"/>
              <w:jc w:val="right"/>
            </w:pPr>
            <w:r>
              <w:rPr>
                <w:sz w:val="16"/>
              </w:rPr>
              <w:t>n/a</w:t>
            </w:r>
          </w:p>
        </w:tc>
        <w:tc>
          <w:tcPr>
            <w:tcW w:type="dxa" w:w="1046"/>
          </w:tcPr>
          <w:p>
            <w:pPr>
              <w:spacing w:after="0"/>
              <w:jc w:val="right"/>
            </w:pPr>
            <w:r>
              <w:rPr>
                <w:sz w:val="16"/>
              </w:rPr>
              <w:t>$12,565</w:t>
            </w:r>
          </w:p>
        </w:tc>
        <w:tc>
          <w:tcPr>
            <w:tcW w:type="dxa" w:w="1305"/>
          </w:tcPr>
          <w:p>
            <w:pPr>
              <w:spacing w:after="0"/>
              <w:jc w:val="right"/>
            </w:pPr>
            <w:r>
              <w:rPr>
                <w:sz w:val="16"/>
              </w:rPr>
              <w:t>0.000735%</w:t>
            </w:r>
          </w:p>
        </w:tc>
        <w:tc>
          <w:tcPr>
            <w:tcW w:type="dxa" w:w="1134"/>
          </w:tcPr>
          <w:p>
            <w:pPr>
              <w:spacing w:after="0"/>
              <w:jc w:val="right"/>
            </w:pPr>
          </w:p>
        </w:tc>
        <w:tc>
          <w:tcPr>
            <w:tcW w:type="dxa" w:w="1042"/>
          </w:tcPr>
          <w:p>
            <w:pPr>
              <w:spacing w:after="0"/>
              <w:jc w:val="right"/>
            </w:pPr>
          </w:p>
        </w:tc>
        <w:tc>
          <w:tcPr>
            <w:tcW w:type="dxa" w:w="1042"/>
          </w:tcPr>
          <w:p>
            <w:pPr>
              <w:spacing w:after="0"/>
              <w:jc w:val="right"/>
            </w:pPr>
          </w:p>
        </w:tc>
        <w:tc>
          <w:tcPr>
            <w:tcW w:type="dxa" w:w="160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$16,135,072,999</w:t>
            </w:r>
          </w:p>
        </w:tc>
        <w:tc>
          <w:tcPr>
            <w:tcW w:type="dxa" w:w="1127"/>
          </w:tcPr>
          <w:p>
            <w:pPr>
              <w:spacing w:after="0"/>
              <w:jc w:val="right"/>
            </w:pPr>
            <w:r>
              <w:rPr>
                <w:sz w:val="16"/>
              </w:rPr>
              <w:t>n/a</w:t>
            </w:r>
          </w:p>
        </w:tc>
        <w:tc>
          <w:tcPr>
            <w:tcW w:type="dxa" w:w="1037"/>
          </w:tcPr>
          <w:p>
            <w:pPr>
              <w:spacing w:after="0"/>
              <w:jc w:val="right"/>
            </w:pPr>
            <w:r>
              <w:rPr>
                <w:sz w:val="16"/>
              </w:rPr>
              <w:t>67,101</w:t>
            </w:r>
          </w:p>
        </w:tc>
        <w:tc>
          <w:tcPr>
            <w:tcW w:type="dxa" w:w="1126"/>
          </w:tcPr>
          <w:p>
            <w:pPr>
              <w:spacing w:after="0"/>
              <w:jc w:val="right"/>
            </w:pPr>
            <w:r>
              <w:rPr>
                <w:sz w:val="16"/>
              </w:rPr>
              <w:t>$14,954</w:t>
            </w:r>
          </w:p>
        </w:tc>
        <w:tc>
          <w:tcPr>
            <w:tcW w:type="dxa" w:w="1126"/>
          </w:tcPr>
          <w:p>
            <w:pPr>
              <w:spacing w:after="0"/>
              <w:jc w:val="right"/>
            </w:pPr>
            <w:r>
              <w:rPr>
                <w:sz w:val="16"/>
              </w:rPr>
              <w:t>n/a</w:t>
            </w:r>
          </w:p>
        </w:tc>
        <w:tc>
          <w:tcPr>
            <w:tcW w:type="dxa" w:w="1046"/>
          </w:tcPr>
          <w:p>
            <w:pPr>
              <w:spacing w:after="0"/>
              <w:jc w:val="right"/>
            </w:pPr>
            <w:r>
              <w:rPr>
                <w:sz w:val="16"/>
              </w:rPr>
              <w:t>$394,537</w:t>
            </w:r>
          </w:p>
        </w:tc>
        <w:tc>
          <w:tcPr>
            <w:tcW w:type="dxa" w:w="1305"/>
          </w:tcPr>
          <w:p>
            <w:pPr>
              <w:spacing w:after="0"/>
              <w:jc w:val="right"/>
            </w:pPr>
            <w:r>
              <w:rPr>
                <w:sz w:val="16"/>
              </w:rPr>
              <w:t>under 0.0001%</w:t>
            </w:r>
          </w:p>
        </w:tc>
        <w:tc>
          <w:tcPr>
            <w:tcW w:type="dxa" w:w="1134"/>
          </w:tcPr>
          <w:p>
            <w:pPr>
              <w:spacing w:after="0"/>
              <w:jc w:val="right"/>
            </w:pPr>
          </w:p>
        </w:tc>
        <w:tc>
          <w:tcPr>
            <w:tcW w:type="dxa" w:w="1042"/>
          </w:tcPr>
          <w:p>
            <w:pPr>
              <w:spacing w:after="0"/>
              <w:jc w:val="right"/>
            </w:pPr>
          </w:p>
        </w:tc>
        <w:tc>
          <w:tcPr>
            <w:tcW w:type="dxa" w:w="1042"/>
          </w:tcPr>
          <w:p>
            <w:pPr>
              <w:spacing w:after="0"/>
              <w:jc w:val="right"/>
            </w:pPr>
          </w:p>
        </w:tc>
        <w:tc>
          <w:tcPr>
            <w:tcW w:type="dxa" w:w="160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$16,135,072,999</w:t>
            </w:r>
          </w:p>
        </w:tc>
        <w:tc>
          <w:tcPr>
            <w:tcW w:type="dxa" w:w="1127"/>
          </w:tcPr>
          <w:p>
            <w:pPr>
              <w:spacing w:after="0"/>
              <w:jc w:val="right"/>
            </w:pPr>
            <w:r>
              <w:rPr>
                <w:sz w:val="16"/>
              </w:rPr>
              <w:t>$44,705,944</w:t>
            </w:r>
          </w:p>
        </w:tc>
        <w:tc>
          <w:tcPr>
            <w:tcW w:type="dxa" w:w="1037"/>
          </w:tcPr>
          <w:p>
            <w:pPr>
              <w:spacing w:after="0"/>
              <w:jc w:val="right"/>
            </w:pPr>
            <w:r>
              <w:rPr>
                <w:sz w:val="16"/>
              </w:rPr>
              <w:t>67,101</w:t>
            </w:r>
          </w:p>
        </w:tc>
        <w:tc>
          <w:tcPr>
            <w:tcW w:type="dxa" w:w="1126"/>
          </w:tcPr>
          <w:p>
            <w:pPr>
              <w:spacing w:after="0"/>
              <w:jc w:val="right"/>
            </w:pPr>
            <w:r>
              <w:rPr>
                <w:sz w:val="16"/>
              </w:rPr>
              <w:t>$7,105,733</w:t>
            </w:r>
          </w:p>
        </w:tc>
        <w:tc>
          <w:tcPr>
            <w:tcW w:type="dxa" w:w="1126"/>
          </w:tcPr>
          <w:p>
            <w:pPr>
              <w:spacing w:after="0"/>
              <w:jc w:val="right"/>
            </w:pPr>
            <w:r>
              <w:rPr>
                <w:sz w:val="16"/>
              </w:rPr>
              <w:t>$60,976</w:t>
            </w:r>
          </w:p>
        </w:tc>
        <w:tc>
          <w:tcPr>
            <w:tcW w:type="dxa" w:w="1046"/>
          </w:tcPr>
          <w:p>
            <w:pPr>
              <w:spacing w:after="0"/>
              <w:jc w:val="right"/>
            </w:pPr>
            <w:r>
              <w:rPr>
                <w:sz w:val="16"/>
              </w:rPr>
              <w:t>$329,400</w:t>
            </w:r>
          </w:p>
        </w:tc>
        <w:tc>
          <w:tcPr>
            <w:tcW w:type="dxa" w:w="1305"/>
          </w:tcPr>
          <w:p>
            <w:pPr>
              <w:spacing w:after="0"/>
              <w:jc w:val="right"/>
            </w:pPr>
            <w:r>
              <w:rPr>
                <w:sz w:val="16"/>
              </w:rPr>
              <w:t>0.044%</w:t>
            </w:r>
          </w:p>
        </w:tc>
        <w:tc>
          <w:tcPr>
            <w:tcW w:type="dxa" w:w="1134"/>
          </w:tcPr>
          <w:p>
            <w:pPr>
              <w:spacing w:after="0"/>
              <w:jc w:val="right"/>
            </w:pPr>
            <w:r>
              <w:rPr>
                <w:sz w:val="16"/>
              </w:rPr>
              <w:t>$343,000</w:t>
            </w:r>
          </w:p>
        </w:tc>
        <w:tc>
          <w:tcPr>
            <w:tcW w:type="dxa" w:w="1042"/>
          </w:tcPr>
          <w:p>
            <w:pPr>
              <w:spacing w:after="0"/>
              <w:jc w:val="right"/>
            </w:pPr>
            <w:r>
              <w:rPr>
                <w:sz w:val="16"/>
              </w:rPr>
              <w:t>$17,000</w:t>
            </w:r>
          </w:p>
        </w:tc>
        <w:tc>
          <w:tcPr>
            <w:tcW w:type="dxa" w:w="1042"/>
          </w:tcPr>
          <w:p>
            <w:pPr>
              <w:spacing w:after="0"/>
              <w:jc w:val="right"/>
            </w:pPr>
          </w:p>
        </w:tc>
        <w:tc>
          <w:tcPr>
            <w:tcW w:type="dxa" w:w="1606"/>
          </w:tcPr>
          <w:p>
            <w:pPr>
              <w:spacing w:after="0"/>
              <w:jc w:val="left"/>
            </w:pPr>
            <w:r>
              <w:rPr>
                <w:sz w:val="16"/>
              </w:rPr>
              <w:t>Storm Events damage since the plan includes 15 zone-level Strong Wind records ($17,000):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$16,135,072,999</w:t>
            </w:r>
          </w:p>
        </w:tc>
        <w:tc>
          <w:tcPr>
            <w:tcW w:type="dxa" w:w="1127"/>
          </w:tcPr>
          <w:p>
            <w:pPr>
              <w:spacing w:after="0"/>
              <w:jc w:val="right"/>
            </w:pPr>
            <w:r>
              <w:rPr>
                <w:sz w:val="16"/>
              </w:rPr>
              <w:t>$44,705,944</w:t>
            </w:r>
          </w:p>
        </w:tc>
        <w:tc>
          <w:tcPr>
            <w:tcW w:type="dxa" w:w="1037"/>
          </w:tcPr>
          <w:p>
            <w:pPr>
              <w:spacing w:after="0"/>
              <w:jc w:val="right"/>
            </w:pPr>
            <w:r>
              <w:rPr>
                <w:sz w:val="16"/>
              </w:rPr>
              <w:t>67,101</w:t>
            </w:r>
          </w:p>
        </w:tc>
        <w:tc>
          <w:tcPr>
            <w:tcW w:type="dxa" w:w="1126"/>
          </w:tcPr>
          <w:p>
            <w:pPr>
              <w:spacing w:after="0"/>
              <w:jc w:val="right"/>
            </w:pPr>
            <w:r>
              <w:rPr>
                <w:sz w:val="16"/>
              </w:rPr>
              <w:t>$599,812</w:t>
            </w:r>
          </w:p>
        </w:tc>
        <w:tc>
          <w:tcPr>
            <w:tcW w:type="dxa" w:w="1126"/>
          </w:tcPr>
          <w:p>
            <w:pPr>
              <w:spacing w:after="0"/>
              <w:jc w:val="right"/>
            </w:pPr>
            <w:r>
              <w:rPr>
                <w:sz w:val="16"/>
              </w:rPr>
              <w:t>$613</w:t>
            </w:r>
          </w:p>
        </w:tc>
        <w:tc>
          <w:tcPr>
            <w:tcW w:type="dxa" w:w="1046"/>
          </w:tcPr>
          <w:p>
            <w:pPr>
              <w:spacing w:after="0"/>
              <w:jc w:val="right"/>
            </w:pPr>
            <w:r>
              <w:rPr>
                <w:sz w:val="16"/>
              </w:rPr>
              <w:t>$3,014,605</w:t>
            </w:r>
          </w:p>
        </w:tc>
        <w:tc>
          <w:tcPr>
            <w:tcW w:type="dxa" w:w="1305"/>
          </w:tcPr>
          <w:p>
            <w:pPr>
              <w:spacing w:after="0"/>
              <w:jc w:val="right"/>
            </w:pPr>
            <w:r>
              <w:rPr>
                <w:sz w:val="16"/>
              </w:rPr>
              <w:t>0.00372%</w:t>
            </w:r>
          </w:p>
        </w:tc>
        <w:tc>
          <w:tcPr>
            <w:tcW w:type="dxa" w:w="1134"/>
          </w:tcPr>
          <w:p>
            <w:pPr>
              <w:spacing w:after="0"/>
              <w:jc w:val="right"/>
            </w:pPr>
            <w:r>
              <w:rPr>
                <w:sz w:val="16"/>
              </w:rPr>
              <w:t>$25,450,000</w:t>
            </w:r>
          </w:p>
        </w:tc>
        <w:tc>
          <w:tcPr>
            <w:tcW w:type="dxa" w:w="1042"/>
          </w:tcPr>
          <w:p>
            <w:pPr>
              <w:spacing w:after="0"/>
              <w:jc w:val="right"/>
            </w:pPr>
          </w:p>
        </w:tc>
        <w:tc>
          <w:tcPr>
            <w:tcW w:type="dxa" w:w="1042"/>
          </w:tcPr>
          <w:p>
            <w:pPr>
              <w:spacing w:after="0"/>
              <w:jc w:val="right"/>
            </w:pPr>
          </w:p>
        </w:tc>
        <w:tc>
          <w:tcPr>
            <w:tcW w:type="dxa" w:w="160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$295,077,438</w:t>
            </w:r>
          </w:p>
        </w:tc>
        <w:tc>
          <w:tcPr>
            <w:tcW w:type="dxa" w:w="1127"/>
          </w:tcPr>
          <w:p>
            <w:pPr>
              <w:spacing w:after="0"/>
              <w:jc w:val="right"/>
            </w:pPr>
            <w:r>
              <w:rPr>
                <w:sz w:val="16"/>
              </w:rPr>
              <w:t>$3,842,738</w:t>
            </w:r>
          </w:p>
        </w:tc>
        <w:tc>
          <w:tcPr>
            <w:tcW w:type="dxa" w:w="1037"/>
          </w:tcPr>
          <w:p>
            <w:pPr>
              <w:spacing w:after="0"/>
              <w:jc w:val="right"/>
            </w:pPr>
            <w:r>
              <w:rPr>
                <w:sz w:val="16"/>
              </w:rPr>
              <w:t>3,766</w:t>
            </w:r>
          </w:p>
        </w:tc>
        <w:tc>
          <w:tcPr>
            <w:tcW w:type="dxa" w:w="1126"/>
          </w:tcPr>
          <w:p>
            <w:pPr>
              <w:spacing w:after="0"/>
              <w:jc w:val="right"/>
            </w:pPr>
            <w:r>
              <w:rPr>
                <w:sz w:val="16"/>
              </w:rPr>
              <w:t>$2,915</w:t>
            </w:r>
          </w:p>
        </w:tc>
        <w:tc>
          <w:tcPr>
            <w:tcW w:type="dxa" w:w="1126"/>
          </w:tcPr>
          <w:p>
            <w:pPr>
              <w:spacing w:after="0"/>
              <w:jc w:val="right"/>
            </w:pPr>
            <w:r>
              <w:rPr>
                <w:sz w:val="16"/>
              </w:rPr>
              <w:t>$7</w:t>
            </w:r>
          </w:p>
        </w:tc>
        <w:tc>
          <w:tcPr>
            <w:tcW w:type="dxa" w:w="1046"/>
          </w:tcPr>
          <w:p>
            <w:pPr>
              <w:spacing w:after="0"/>
              <w:jc w:val="right"/>
            </w:pPr>
            <w:r>
              <w:rPr>
                <w:sz w:val="16"/>
              </w:rPr>
              <w:t>$1,366</w:t>
            </w:r>
          </w:p>
        </w:tc>
        <w:tc>
          <w:tcPr>
            <w:tcW w:type="dxa" w:w="1305"/>
          </w:tcPr>
          <w:p>
            <w:pPr>
              <w:spacing w:after="0"/>
              <w:jc w:val="right"/>
            </w:pPr>
            <w:r>
              <w:rPr>
                <w:sz w:val="16"/>
              </w:rPr>
              <w:t>0.000988%</w:t>
            </w:r>
          </w:p>
        </w:tc>
        <w:tc>
          <w:tcPr>
            <w:tcW w:type="dxa" w:w="1134"/>
          </w:tcPr>
          <w:p>
            <w:pPr>
              <w:spacing w:after="0"/>
              <w:jc w:val="right"/>
            </w:pPr>
          </w:p>
        </w:tc>
        <w:tc>
          <w:tcPr>
            <w:tcW w:type="dxa" w:w="1042"/>
          </w:tcPr>
          <w:p>
            <w:pPr>
              <w:spacing w:after="0"/>
              <w:jc w:val="right"/>
            </w:pPr>
          </w:p>
        </w:tc>
        <w:tc>
          <w:tcPr>
            <w:tcW w:type="dxa" w:w="1042"/>
          </w:tcPr>
          <w:p>
            <w:pPr>
              <w:spacing w:after="0"/>
              <w:jc w:val="right"/>
            </w:pPr>
          </w:p>
        </w:tc>
        <w:tc>
          <w:tcPr>
            <w:tcW w:type="dxa" w:w="160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$16,135,072,999</w:t>
            </w:r>
          </w:p>
        </w:tc>
        <w:tc>
          <w:tcPr>
            <w:tcW w:type="dxa" w:w="1127"/>
          </w:tcPr>
          <w:p>
            <w:pPr>
              <w:spacing w:after="0"/>
              <w:jc w:val="right"/>
            </w:pPr>
            <w:r>
              <w:rPr>
                <w:sz w:val="16"/>
              </w:rPr>
              <w:t>$44,705,944</w:t>
            </w:r>
          </w:p>
        </w:tc>
        <w:tc>
          <w:tcPr>
            <w:tcW w:type="dxa" w:w="1037"/>
          </w:tcPr>
          <w:p>
            <w:pPr>
              <w:spacing w:after="0"/>
              <w:jc w:val="right"/>
            </w:pPr>
            <w:r>
              <w:rPr>
                <w:sz w:val="16"/>
              </w:rPr>
              <w:t>67,101</w:t>
            </w:r>
          </w:p>
        </w:tc>
        <w:tc>
          <w:tcPr>
            <w:tcW w:type="dxa" w:w="1126"/>
          </w:tcPr>
          <w:p>
            <w:pPr>
              <w:spacing w:after="0"/>
              <w:jc w:val="right"/>
            </w:pPr>
            <w:r>
              <w:rPr>
                <w:sz w:val="16"/>
              </w:rPr>
              <w:t>$289,761</w:t>
            </w:r>
          </w:p>
        </w:tc>
        <w:tc>
          <w:tcPr>
            <w:tcW w:type="dxa" w:w="1126"/>
          </w:tcPr>
          <w:p>
            <w:pPr>
              <w:spacing w:after="0"/>
              <w:jc w:val="right"/>
            </w:pPr>
            <w:r>
              <w:rPr>
                <w:sz w:val="16"/>
              </w:rPr>
              <w:t>$112</w:t>
            </w:r>
          </w:p>
        </w:tc>
        <w:tc>
          <w:tcPr>
            <w:tcW w:type="dxa" w:w="1046"/>
          </w:tcPr>
          <w:p>
            <w:pPr>
              <w:spacing w:after="0"/>
              <w:jc w:val="right"/>
            </w:pPr>
            <w:r>
              <w:rPr>
                <w:sz w:val="16"/>
              </w:rPr>
              <w:t>$74,217</w:t>
            </w:r>
          </w:p>
        </w:tc>
        <w:tc>
          <w:tcPr>
            <w:tcW w:type="dxa" w:w="1305"/>
          </w:tcPr>
          <w:p>
            <w:pPr>
              <w:spacing w:after="0"/>
              <w:jc w:val="right"/>
            </w:pPr>
            <w:r>
              <w:rPr>
                <w:sz w:val="16"/>
              </w:rPr>
              <w:t>0.0018%</w:t>
            </w:r>
          </w:p>
        </w:tc>
        <w:tc>
          <w:tcPr>
            <w:tcW w:type="dxa" w:w="1134"/>
          </w:tcPr>
          <w:p>
            <w:pPr>
              <w:spacing w:after="0"/>
              <w:jc w:val="right"/>
            </w:pPr>
          </w:p>
        </w:tc>
        <w:tc>
          <w:tcPr>
            <w:tcW w:type="dxa" w:w="1042"/>
          </w:tcPr>
          <w:p>
            <w:pPr>
              <w:spacing w:after="0"/>
              <w:jc w:val="right"/>
            </w:pPr>
            <w:r>
              <w:rPr>
                <w:sz w:val="16"/>
              </w:rPr>
              <w:t>$0</w:t>
            </w:r>
          </w:p>
        </w:tc>
        <w:tc>
          <w:tcPr>
            <w:tcW w:type="dxa" w:w="1042"/>
          </w:tcPr>
          <w:p>
            <w:pPr>
              <w:spacing w:after="0"/>
              <w:jc w:val="right"/>
            </w:pPr>
          </w:p>
        </w:tc>
        <w:tc>
          <w:tcPr>
            <w:tcW w:type="dxa" w:w="160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2023-07-05 (Storm Events through 2026-06-30): 44 county-coded records, 44 with a damage value recorded (including $0), $25,818,000; 55 zone-level records, 55 with a damage value recorded (including $0), $277,000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67,101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$16,135,072,999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$44,705,944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$32,327,931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$20,183,454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13</w:t>
            </w:r>
          </w:p>
        </w:tc>
        <w:tc>
          <w:tcPr>
            <w:tcW w:type="dxa" w:w="1336"/>
          </w:tcPr>
          <w:p>
            <w:pPr>
              <w:spacing w:after="0"/>
              <w:jc w:val="right"/>
            </w:pPr>
            <w:r>
              <w:rPr>
                <w:sz w:val="16"/>
              </w:rPr>
              <w:t>3</w:t>
            </w:r>
          </w:p>
        </w:tc>
        <w:tc>
          <w:tcPr>
            <w:tcW w:type="dxa" w:w="1336"/>
          </w:tcPr>
          <w:p>
            <w:pPr>
              <w:spacing w:after="0"/>
              <w:jc w:val="right"/>
            </w:pPr>
            <w:r>
              <w:rPr>
                <w:sz w:val="16"/>
              </w:rPr>
              <w:t>16</w:t>
            </w:r>
          </w:p>
        </w:tc>
        <w:tc>
          <w:tcPr>
            <w:tcW w:type="dxa" w:w="1336"/>
          </w:tcPr>
          <w:p>
            <w:pPr>
              <w:spacing w:after="0"/>
              <w:jc w:val="right"/>
            </w:pPr>
            <w:r>
              <w:rPr>
                <w:sz w:val="16"/>
              </w:rPr>
              <w:t>3</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Marion city</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12</w:t>
            </w:r>
          </w:p>
        </w:tc>
        <w:tc>
          <w:tcPr>
            <w:tcW w:type="dxa" w:w="1336"/>
          </w:tcPr>
          <w:p>
            <w:pPr>
              <w:spacing w:after="0"/>
              <w:jc w:val="right"/>
            </w:pPr>
            <w:r>
              <w:rPr>
                <w:sz w:val="16"/>
              </w:rPr>
              <w:t>3</w:t>
            </w:r>
          </w:p>
        </w:tc>
        <w:tc>
          <w:tcPr>
            <w:tcW w:type="dxa" w:w="1336"/>
          </w:tcPr>
          <w:p>
            <w:pPr>
              <w:spacing w:after="0"/>
              <w:jc w:val="right"/>
            </w:pPr>
            <w:r>
              <w:rPr>
                <w:sz w:val="16"/>
              </w:rPr>
              <w:t>15</w:t>
            </w:r>
          </w:p>
        </w:tc>
        <w:tc>
          <w:tcPr>
            <w:tcW w:type="dxa" w:w="1336"/>
          </w:tcPr>
          <w:p>
            <w:pPr>
              <w:spacing w:after="0"/>
              <w:jc w:val="right"/>
            </w:pPr>
            <w:r>
              <w:rPr>
                <w:sz w:val="16"/>
              </w:rPr>
              <w:t>3</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Williamson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Williamson County</w:t>
            </w:r>
          </w:p>
        </w:tc>
        <w:tc>
          <w:tcPr>
            <w:tcW w:type="dxa" w:w="1559"/>
          </w:tcPr>
          <w:p>
            <w:pPr>
              <w:spacing w:after="0"/>
              <w:jc w:val="left"/>
            </w:pPr>
            <w:r>
              <w:rPr>
                <w:sz w:val="16"/>
              </w:rPr>
              <w:t>170934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Bush village</w:t>
            </w:r>
          </w:p>
        </w:tc>
        <w:tc>
          <w:tcPr>
            <w:tcW w:type="dxa" w:w="1559"/>
          </w:tcPr>
          <w:p>
            <w:pPr>
              <w:spacing w:after="0"/>
              <w:jc w:val="left"/>
            </w:pPr>
            <w:r>
              <w:rPr>
                <w:sz w:val="16"/>
              </w:rPr>
              <w:t>170784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Cambria village</w:t>
            </w:r>
          </w:p>
        </w:tc>
        <w:tc>
          <w:tcPr>
            <w:tcW w:type="dxa" w:w="1559"/>
          </w:tcPr>
          <w:p>
            <w:pPr>
              <w:spacing w:after="0"/>
              <w:jc w:val="left"/>
            </w:pPr>
            <w:r>
              <w:rPr>
                <w:sz w:val="16"/>
              </w:rPr>
              <w:t>171372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Carterville city</w:t>
            </w:r>
          </w:p>
        </w:tc>
        <w:tc>
          <w:tcPr>
            <w:tcW w:type="dxa" w:w="1559"/>
          </w:tcPr>
          <w:p>
            <w:pPr>
              <w:spacing w:after="0"/>
              <w:jc w:val="left"/>
            </w:pPr>
            <w:r>
              <w:rPr>
                <w:sz w:val="16"/>
              </w:rPr>
              <w:t>170716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Colp village</w:t>
            </w:r>
          </w:p>
        </w:tc>
        <w:tc>
          <w:tcPr>
            <w:tcW w:type="dxa" w:w="1559"/>
          </w:tcPr>
          <w:p>
            <w:pPr>
              <w:spacing w:after="0"/>
              <w:jc w:val="left"/>
            </w:pPr>
            <w:r>
              <w:rPr>
                <w:sz w:val="16"/>
              </w:rPr>
              <w:t>170141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Crainville village</w:t>
            </w:r>
          </w:p>
        </w:tc>
        <w:tc>
          <w:tcPr>
            <w:tcW w:type="dxa" w:w="1559"/>
          </w:tcPr>
          <w:p>
            <w:pPr>
              <w:spacing w:after="0"/>
              <w:jc w:val="left"/>
            </w:pPr>
            <w:r>
              <w:rPr>
                <w:sz w:val="16"/>
              </w:rPr>
              <w:t>170947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Creal Springs city</w:t>
            </w:r>
          </w:p>
        </w:tc>
        <w:tc>
          <w:tcPr>
            <w:tcW w:type="dxa" w:w="1559"/>
          </w:tcPr>
          <w:p>
            <w:pPr>
              <w:spacing w:after="0"/>
              <w:jc w:val="left"/>
            </w:pPr>
            <w:r>
              <w:rPr>
                <w:sz w:val="16"/>
              </w:rPr>
              <w:t>171373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Energy village</w:t>
            </w:r>
          </w:p>
        </w:tc>
        <w:tc>
          <w:tcPr>
            <w:tcW w:type="dxa" w:w="1559"/>
          </w:tcPr>
          <w:p>
            <w:pPr>
              <w:spacing w:after="0"/>
              <w:jc w:val="left"/>
            </w:pPr>
            <w:r>
              <w:rPr>
                <w:sz w:val="16"/>
              </w:rPr>
              <w:t>170951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Freeman Spur village</w:t>
            </w:r>
          </w:p>
        </w:tc>
        <w:tc>
          <w:tcPr>
            <w:tcW w:type="dxa" w:w="1559"/>
          </w:tcPr>
          <w:p>
            <w:pPr>
              <w:spacing w:after="0"/>
              <w:jc w:val="left"/>
            </w:pPr>
            <w:r>
              <w:rPr>
                <w:sz w:val="16"/>
              </w:rPr>
              <w:t>170953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Herrin city</w:t>
            </w:r>
          </w:p>
        </w:tc>
        <w:tc>
          <w:tcPr>
            <w:tcW w:type="dxa" w:w="1559"/>
          </w:tcPr>
          <w:p>
            <w:pPr>
              <w:spacing w:after="0"/>
              <w:jc w:val="left"/>
            </w:pPr>
            <w:r>
              <w:rPr>
                <w:sz w:val="16"/>
              </w:rPr>
              <w:t>170717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Hurst city</w:t>
            </w:r>
          </w:p>
        </w:tc>
        <w:tc>
          <w:tcPr>
            <w:tcW w:type="dxa" w:w="1559"/>
          </w:tcPr>
          <w:p>
            <w:pPr>
              <w:spacing w:after="0"/>
              <w:jc w:val="left"/>
            </w:pPr>
            <w:r>
              <w:rPr>
                <w:sz w:val="16"/>
              </w:rPr>
              <w:t>170792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Johnston City city</w:t>
            </w:r>
          </w:p>
        </w:tc>
        <w:tc>
          <w:tcPr>
            <w:tcW w:type="dxa" w:w="1559"/>
          </w:tcPr>
          <w:p>
            <w:pPr>
              <w:spacing w:after="0"/>
              <w:jc w:val="left"/>
            </w:pPr>
            <w:r>
              <w:rPr>
                <w:sz w:val="16"/>
              </w:rPr>
              <w:t>170718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Marion city</w:t>
            </w:r>
          </w:p>
        </w:tc>
        <w:tc>
          <w:tcPr>
            <w:tcW w:type="dxa" w:w="1559"/>
          </w:tcPr>
          <w:p>
            <w:pPr>
              <w:spacing w:after="0"/>
              <w:jc w:val="left"/>
            </w:pPr>
            <w:r>
              <w:rPr>
                <w:sz w:val="16"/>
              </w:rPr>
              <w:t>170719</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12</w:t>
            </w:r>
          </w:p>
        </w:tc>
        <w:tc>
          <w:tcPr>
            <w:tcW w:type="dxa" w:w="1401"/>
          </w:tcPr>
          <w:p>
            <w:pPr>
              <w:spacing w:after="0"/>
              <w:jc w:val="right"/>
            </w:pPr>
            <w:r>
              <w:rPr>
                <w:sz w:val="16"/>
              </w:rPr>
              <w:t>3</w:t>
            </w:r>
          </w:p>
        </w:tc>
        <w:tc>
          <w:tcPr>
            <w:tcW w:type="dxa" w:w="1401"/>
          </w:tcPr>
          <w:p>
            <w:pPr>
              <w:spacing w:after="0"/>
              <w:jc w:val="right"/>
            </w:pPr>
            <w:r>
              <w:rPr>
                <w:sz w:val="16"/>
              </w:rPr>
              <w:t>15</w:t>
            </w:r>
          </w:p>
        </w:tc>
        <w:tc>
          <w:tcPr>
            <w:tcW w:type="dxa" w:w="1401"/>
          </w:tcPr>
          <w:p>
            <w:pPr>
              <w:spacing w:after="0"/>
              <w:jc w:val="right"/>
            </w:pPr>
            <w:r>
              <w:rPr>
                <w:sz w:val="16"/>
              </w:rPr>
              <w:t>3</w:t>
            </w:r>
          </w:p>
        </w:tc>
        <w:tc>
          <w:tcPr>
            <w:tcW w:type="dxa" w:w="1559"/>
          </w:tcPr>
          <w:p>
            <w:pPr>
              <w:spacing w:after="0"/>
              <w:jc w:val="right"/>
            </w:pPr>
            <w:r>
              <w:rPr>
                <w:sz w:val="16"/>
              </w:rPr>
              <w:t>1</w:t>
            </w:r>
          </w:p>
        </w:tc>
      </w:tr>
      <w:tr>
        <w:trPr>
          <w:cantSplit/>
        </w:trPr>
        <w:tc>
          <w:tcPr>
            <w:tcW w:type="dxa" w:w="2589"/>
          </w:tcPr>
          <w:p>
            <w:pPr>
              <w:spacing w:after="0"/>
              <w:jc w:val="left"/>
            </w:pPr>
            <w:r>
              <w:rPr>
                <w:sz w:val="16"/>
              </w:rPr>
              <w:t>Pittsburg village</w:t>
            </w:r>
          </w:p>
        </w:tc>
        <w:tc>
          <w:tcPr>
            <w:tcW w:type="dxa" w:w="1559"/>
          </w:tcPr>
          <w:p>
            <w:pPr>
              <w:spacing w:after="0"/>
              <w:jc w:val="left"/>
            </w:pPr>
            <w:r>
              <w:rPr>
                <w:sz w:val="16"/>
              </w:rPr>
              <w:t>170965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Spillertown village</w:t>
            </w:r>
          </w:p>
        </w:tc>
        <w:tc>
          <w:tcPr>
            <w:tcW w:type="dxa" w:w="1559"/>
          </w:tcPr>
          <w:p>
            <w:pPr>
              <w:spacing w:after="0"/>
              <w:jc w:val="left"/>
            </w:pPr>
            <w:r>
              <w:rPr>
                <w:sz w:val="16"/>
              </w:rPr>
              <w:t>171374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Stonefort village</w:t>
            </w:r>
          </w:p>
        </w:tc>
        <w:tc>
          <w:tcPr>
            <w:tcW w:type="dxa" w:w="1559"/>
          </w:tcPr>
          <w:p>
            <w:pPr>
              <w:spacing w:after="0"/>
              <w:jc w:val="left"/>
            </w:pPr>
            <w:r>
              <w:rPr>
                <w:sz w:val="16"/>
              </w:rPr>
              <w:t>170970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Williamson County, IL: risk-assessment baseline packet, release 2026-10 (data as of 2026-09-30; County FIPS 17199). Automated baseline. </w:t>
      </w:r>
      <w:hyperlink r:id="rId15">
        <w:r>
          <w:rPr>
            <w:color w:val="1F4E99"/>
            <w:sz w:val="17"/>
            <w:u w:val="single"/>
          </w:rPr>
          <w:t>https://hazardplain.org/il/17199/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Williamson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Williamson County, IL: Risk-assessment baseline packet</dc:title>
  <dc:subject>Hazard Plain release 2026-10, as of 2026-09-30. Automated baseline</dc:subject>
  <dc:creator>Hazard Plain</dc:creator>
  <cp:keywords>Hazard Plain; hazard mitigation; risk assessment; 17199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