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White County, IL</w:t>
      </w:r>
    </w:p>
    <w:p>
      <w:pPr>
        <w:spacing w:after="120" w:before="0"/>
      </w:pPr>
      <w:r>
        <w:rPr>
          <w:color w:val="555555"/>
          <w:sz w:val="24"/>
        </w:rPr>
        <w:t>Risk-assessment baseline packet</w:t>
      </w:r>
    </w:p>
    <w:p>
      <w:pPr>
        <w:spacing w:after="120" w:before="0"/>
      </w:pPr>
      <w:r>
        <w:rPr>
          <w:b/>
          <w:sz w:val="18"/>
        </w:rPr>
        <w:t xml:space="preserve">County FIPS: </w:t>
      </w:r>
      <w:r>
        <w:rPr>
          <w:sz w:val="18"/>
        </w:rPr>
        <w:t>17193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2029-12-12. Plan: White County 2024 Hazard Mitigation Plan (FEMA plan 110170), approved 2024-12-13.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2024-12-13: no new hazard declaration and 22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($6,060,719 a year), Inland Flooding ($4,627,816) and Tornado ($1,459,489).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2029-12-12</w:t>
      </w:r>
    </w:p>
    <w:p>
      <w:pPr>
        <w:keepNext/>
        <w:spacing w:after="40" w:before="0"/>
      </w:pPr>
      <w:r>
        <w:rPr>
          <w:b/>
        </w:rPr>
        <w:t xml:space="preserve">Plan: </w:t>
      </w:r>
      <w:r>
        <w:rPr/>
        <w:t>White County 2024 Hazard Mitigation Plan (FEMA plan 110170)</w:t>
      </w:r>
    </w:p>
    <w:p>
      <w:pPr>
        <w:keepNext/>
        <w:spacing w:after="40" w:before="0"/>
      </w:pPr>
      <w:r>
        <w:rPr>
          <w:b/>
        </w:rPr>
        <w:t xml:space="preserve">Approved: </w:t>
      </w:r>
      <w:r>
        <w:rPr/>
        <w:t>2024-12-13</w:t>
      </w:r>
    </w:p>
    <w:p>
      <w:pPr>
        <w:keepNext/>
        <w:spacing w:after="40" w:before="0"/>
      </w:pPr>
      <w:r>
        <w:rPr>
          <w:b/>
        </w:rPr>
        <w:t xml:space="preserve">Days to expiry: </w:t>
      </w:r>
      <w:r>
        <w:rPr/>
        <w:t>1,169</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46"/>
        <w:gridCol w:w="1305"/>
        <w:gridCol w:w="2522"/>
        <w:gridCol w:w="5080"/>
        <w:gridCol w:w="1037"/>
        <w:gridCol w:w="1037"/>
        <w:gridCol w:w="886"/>
      </w:tblGrid>
      <w:tr>
        <w:trPr>
          <w:cantSplit/>
          <w:tblHeader/>
        </w:trPr>
        <w:tc>
          <w:tcPr>
            <w:tcW w:type="dxa" w:w="2246"/>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522"/>
            <w:shd w:val="clear" w:color="auto" w:fill="E8E8E8"/>
          </w:tcPr>
          <w:p>
            <w:pPr>
              <w:spacing w:after="0"/>
              <w:jc w:val="left"/>
            </w:pPr>
            <w:r>
              <w:rPr>
                <w:b/>
                <w:sz w:val="16"/>
              </w:rPr>
              <w:t>Status</w:t>
            </w:r>
          </w:p>
        </w:tc>
        <w:tc>
          <w:tcPr>
            <w:tcW w:type="dxa" w:w="508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46"/>
          </w:tcPr>
          <w:p>
            <w:pPr>
              <w:spacing w:after="0"/>
              <w:jc w:val="left"/>
            </w:pPr>
            <w:r>
              <w:rPr>
                <w:sz w:val="16"/>
              </w:rPr>
              <w:t>White County</w:t>
            </w:r>
          </w:p>
        </w:tc>
        <w:tc>
          <w:tcPr>
            <w:tcW w:type="dxa" w:w="1305"/>
          </w:tcPr>
          <w:p>
            <w:pPr>
              <w:spacing w:after="0"/>
              <w:jc w:val="left"/>
            </w:pPr>
            <w:r>
              <w:rPr>
                <w:sz w:val="16"/>
              </w:rPr>
              <w:t>County</w:t>
            </w:r>
          </w:p>
        </w:tc>
        <w:tc>
          <w:tcPr>
            <w:tcW w:type="dxa" w:w="2522"/>
          </w:tcPr>
          <w:p>
            <w:pPr>
              <w:spacing w:after="0"/>
              <w:jc w:val="left"/>
            </w:pPr>
            <w:r>
              <w:rPr>
                <w:sz w:val="16"/>
              </w:rPr>
              <w:t>Approved, expires 2029-12-12</w:t>
            </w:r>
          </w:p>
        </w:tc>
        <w:tc>
          <w:tcPr>
            <w:tcW w:type="dxa" w:w="5080"/>
          </w:tcPr>
          <w:p>
            <w:pPr>
              <w:spacing w:after="0"/>
              <w:jc w:val="left"/>
            </w:pPr>
            <w:r>
              <w:rPr>
                <w:sz w:val="16"/>
              </w:rPr>
              <w:t>White County 2024 Hazard Mitigation Plan (FEMA plan 110170)</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86"/>
          </w:tcPr>
          <w:p>
            <w:pPr>
              <w:spacing w:after="0"/>
              <w:jc w:val="right"/>
            </w:pPr>
            <w:r>
              <w:rPr>
                <w:sz w:val="16"/>
              </w:rPr>
              <w:t>1,169</w:t>
            </w:r>
          </w:p>
        </w:tc>
      </w:tr>
      <w:tr>
        <w:trPr>
          <w:cantSplit/>
        </w:trPr>
        <w:tc>
          <w:tcPr>
            <w:tcW w:type="dxa" w:w="2246"/>
          </w:tcPr>
          <w:p>
            <w:pPr>
              <w:spacing w:after="0"/>
              <w:jc w:val="left"/>
            </w:pPr>
            <w:r>
              <w:rPr>
                <w:sz w:val="16"/>
              </w:rPr>
              <w:t>Carmi city</w:t>
            </w:r>
          </w:p>
        </w:tc>
        <w:tc>
          <w:tcPr>
            <w:tcW w:type="dxa" w:w="1305"/>
          </w:tcPr>
          <w:p>
            <w:pPr>
              <w:spacing w:after="0"/>
              <w:jc w:val="left"/>
            </w:pPr>
            <w:r>
              <w:rPr>
                <w:sz w:val="16"/>
              </w:rPr>
              <w:t>City</w:t>
            </w:r>
          </w:p>
        </w:tc>
        <w:tc>
          <w:tcPr>
            <w:tcW w:type="dxa" w:w="2522"/>
          </w:tcPr>
          <w:p>
            <w:pPr>
              <w:spacing w:after="0"/>
              <w:jc w:val="left"/>
            </w:pPr>
            <w:r>
              <w:rPr>
                <w:sz w:val="16"/>
              </w:rPr>
              <w:t>Approved, expires 2029-12-12</w:t>
            </w:r>
          </w:p>
        </w:tc>
        <w:tc>
          <w:tcPr>
            <w:tcW w:type="dxa" w:w="5080"/>
          </w:tcPr>
          <w:p>
            <w:pPr>
              <w:spacing w:after="0"/>
              <w:jc w:val="left"/>
            </w:pPr>
            <w:r>
              <w:rPr>
                <w:sz w:val="16"/>
              </w:rPr>
              <w:t>White County 2024 Hazard Mitigation Plan (FEMA plan 110170)</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86"/>
          </w:tcPr>
          <w:p>
            <w:pPr>
              <w:spacing w:after="0"/>
              <w:jc w:val="right"/>
            </w:pPr>
            <w:r>
              <w:rPr>
                <w:sz w:val="16"/>
              </w:rPr>
              <w:t>1,169</w:t>
            </w:r>
          </w:p>
        </w:tc>
      </w:tr>
      <w:tr>
        <w:trPr>
          <w:cantSplit/>
        </w:trPr>
        <w:tc>
          <w:tcPr>
            <w:tcW w:type="dxa" w:w="2246"/>
          </w:tcPr>
          <w:p>
            <w:pPr>
              <w:spacing w:after="0"/>
              <w:jc w:val="left"/>
            </w:pPr>
            <w:r>
              <w:rPr>
                <w:sz w:val="16"/>
              </w:rPr>
              <w:t>Crossville village</w:t>
            </w:r>
          </w:p>
        </w:tc>
        <w:tc>
          <w:tcPr>
            <w:tcW w:type="dxa" w:w="1305"/>
          </w:tcPr>
          <w:p>
            <w:pPr>
              <w:spacing w:after="0"/>
              <w:jc w:val="left"/>
            </w:pPr>
            <w:r>
              <w:rPr>
                <w:sz w:val="16"/>
              </w:rPr>
              <w:t>Village</w:t>
            </w:r>
          </w:p>
        </w:tc>
        <w:tc>
          <w:tcPr>
            <w:tcW w:type="dxa" w:w="2522"/>
          </w:tcPr>
          <w:p>
            <w:pPr>
              <w:spacing w:after="0"/>
              <w:jc w:val="left"/>
            </w:pPr>
            <w:r>
              <w:rPr>
                <w:sz w:val="16"/>
              </w:rPr>
              <w:t>Approved, expires 2029-12-12</w:t>
            </w:r>
          </w:p>
        </w:tc>
        <w:tc>
          <w:tcPr>
            <w:tcW w:type="dxa" w:w="5080"/>
          </w:tcPr>
          <w:p>
            <w:pPr>
              <w:spacing w:after="0"/>
              <w:jc w:val="left"/>
            </w:pPr>
            <w:r>
              <w:rPr>
                <w:sz w:val="16"/>
              </w:rPr>
              <w:t>White County 2024 Hazard Mitigation Plan (FEMA plan 110170)</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86"/>
          </w:tcPr>
          <w:p>
            <w:pPr>
              <w:spacing w:after="0"/>
              <w:jc w:val="right"/>
            </w:pPr>
            <w:r>
              <w:rPr>
                <w:sz w:val="16"/>
              </w:rPr>
              <w:t>1,169</w:t>
            </w:r>
          </w:p>
        </w:tc>
      </w:tr>
      <w:tr>
        <w:trPr>
          <w:cantSplit/>
        </w:trPr>
        <w:tc>
          <w:tcPr>
            <w:tcW w:type="dxa" w:w="2246"/>
          </w:tcPr>
          <w:p>
            <w:pPr>
              <w:spacing w:after="0"/>
              <w:jc w:val="left"/>
            </w:pPr>
            <w:r>
              <w:rPr>
                <w:sz w:val="16"/>
              </w:rPr>
              <w:t>Enfield village</w:t>
            </w:r>
          </w:p>
        </w:tc>
        <w:tc>
          <w:tcPr>
            <w:tcW w:type="dxa" w:w="1305"/>
          </w:tcPr>
          <w:p>
            <w:pPr>
              <w:spacing w:after="0"/>
              <w:jc w:val="left"/>
            </w:pPr>
            <w:r>
              <w:rPr>
                <w:sz w:val="16"/>
              </w:rPr>
              <w:t>Village</w:t>
            </w:r>
          </w:p>
        </w:tc>
        <w:tc>
          <w:tcPr>
            <w:tcW w:type="dxa" w:w="2522"/>
          </w:tcPr>
          <w:p>
            <w:pPr>
              <w:spacing w:after="0"/>
              <w:jc w:val="left"/>
            </w:pPr>
            <w:r>
              <w:rPr>
                <w:sz w:val="16"/>
              </w:rPr>
              <w:t>Approved, expires 2029-12-12</w:t>
            </w:r>
          </w:p>
        </w:tc>
        <w:tc>
          <w:tcPr>
            <w:tcW w:type="dxa" w:w="5080"/>
          </w:tcPr>
          <w:p>
            <w:pPr>
              <w:spacing w:after="0"/>
              <w:jc w:val="left"/>
            </w:pPr>
            <w:r>
              <w:rPr>
                <w:sz w:val="16"/>
              </w:rPr>
              <w:t>White County 2024 Hazard Mitigation Plan (FEMA plan 110170)</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86"/>
          </w:tcPr>
          <w:p>
            <w:pPr>
              <w:spacing w:after="0"/>
              <w:jc w:val="right"/>
            </w:pPr>
            <w:r>
              <w:rPr>
                <w:sz w:val="16"/>
              </w:rPr>
              <w:t>1,169</w:t>
            </w:r>
          </w:p>
        </w:tc>
      </w:tr>
      <w:tr>
        <w:trPr>
          <w:cantSplit/>
        </w:trPr>
        <w:tc>
          <w:tcPr>
            <w:tcW w:type="dxa" w:w="2246"/>
          </w:tcPr>
          <w:p>
            <w:pPr>
              <w:spacing w:after="0"/>
              <w:jc w:val="left"/>
            </w:pPr>
            <w:r>
              <w:rPr>
                <w:sz w:val="16"/>
              </w:rPr>
              <w:t>Grayville city</w:t>
            </w:r>
          </w:p>
        </w:tc>
        <w:tc>
          <w:tcPr>
            <w:tcW w:type="dxa" w:w="1305"/>
          </w:tcPr>
          <w:p>
            <w:pPr>
              <w:spacing w:after="0"/>
              <w:jc w:val="left"/>
            </w:pPr>
            <w:r>
              <w:rPr>
                <w:sz w:val="16"/>
              </w:rPr>
              <w:t>City</w:t>
            </w:r>
          </w:p>
        </w:tc>
        <w:tc>
          <w:tcPr>
            <w:tcW w:type="dxa" w:w="2522"/>
          </w:tcPr>
          <w:p>
            <w:pPr>
              <w:spacing w:after="0"/>
              <w:jc w:val="left"/>
            </w:pPr>
            <w:r>
              <w:rPr>
                <w:sz w:val="16"/>
              </w:rPr>
              <w:t>Approved, expires 2029-12-12</w:t>
            </w:r>
          </w:p>
        </w:tc>
        <w:tc>
          <w:tcPr>
            <w:tcW w:type="dxa" w:w="5080"/>
          </w:tcPr>
          <w:p>
            <w:pPr>
              <w:spacing w:after="0"/>
              <w:jc w:val="left"/>
            </w:pPr>
            <w:r>
              <w:rPr>
                <w:sz w:val="16"/>
              </w:rPr>
              <w:t>White County 2024 Hazard Mitigation Plan (FEMA plan 110170)</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86"/>
          </w:tcPr>
          <w:p>
            <w:pPr>
              <w:spacing w:after="0"/>
              <w:jc w:val="right"/>
            </w:pPr>
            <w:r>
              <w:rPr>
                <w:sz w:val="16"/>
              </w:rPr>
              <w:t>1,169</w:t>
            </w:r>
          </w:p>
        </w:tc>
      </w:tr>
      <w:tr>
        <w:trPr>
          <w:cantSplit/>
        </w:trPr>
        <w:tc>
          <w:tcPr>
            <w:tcW w:type="dxa" w:w="2246"/>
          </w:tcPr>
          <w:p>
            <w:pPr>
              <w:spacing w:after="0"/>
              <w:jc w:val="left"/>
            </w:pPr>
            <w:r>
              <w:rPr>
                <w:sz w:val="16"/>
              </w:rPr>
              <w:t>Norris City village</w:t>
            </w:r>
          </w:p>
        </w:tc>
        <w:tc>
          <w:tcPr>
            <w:tcW w:type="dxa" w:w="1305"/>
          </w:tcPr>
          <w:p>
            <w:pPr>
              <w:spacing w:after="0"/>
              <w:jc w:val="left"/>
            </w:pPr>
            <w:r>
              <w:rPr>
                <w:sz w:val="16"/>
              </w:rPr>
              <w:t>Village</w:t>
            </w:r>
          </w:p>
        </w:tc>
        <w:tc>
          <w:tcPr>
            <w:tcW w:type="dxa" w:w="2522"/>
          </w:tcPr>
          <w:p>
            <w:pPr>
              <w:spacing w:after="0"/>
              <w:jc w:val="left"/>
            </w:pPr>
            <w:r>
              <w:rPr>
                <w:sz w:val="16"/>
              </w:rPr>
              <w:t>Approved, expires 2029-12-12</w:t>
            </w:r>
          </w:p>
        </w:tc>
        <w:tc>
          <w:tcPr>
            <w:tcW w:type="dxa" w:w="5080"/>
          </w:tcPr>
          <w:p>
            <w:pPr>
              <w:spacing w:after="0"/>
              <w:jc w:val="left"/>
            </w:pPr>
            <w:r>
              <w:rPr>
                <w:sz w:val="16"/>
              </w:rPr>
              <w:t>White County 2024 Hazard Mitigation Plan (FEMA plan 110170)</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86"/>
          </w:tcPr>
          <w:p>
            <w:pPr>
              <w:spacing w:after="0"/>
              <w:jc w:val="right"/>
            </w:pPr>
            <w:r>
              <w:rPr>
                <w:sz w:val="16"/>
              </w:rPr>
              <w:t>1,169</w:t>
            </w:r>
          </w:p>
        </w:tc>
      </w:tr>
      <w:tr>
        <w:trPr>
          <w:cantSplit/>
        </w:trPr>
        <w:tc>
          <w:tcPr>
            <w:tcW w:type="dxa" w:w="2246"/>
          </w:tcPr>
          <w:p>
            <w:pPr>
              <w:spacing w:after="0"/>
              <w:jc w:val="left"/>
            </w:pPr>
            <w:r>
              <w:rPr>
                <w:sz w:val="16"/>
              </w:rPr>
              <w:t>Carmi township</w:t>
            </w:r>
          </w:p>
        </w:tc>
        <w:tc>
          <w:tcPr>
            <w:tcW w:type="dxa" w:w="1305"/>
          </w:tcPr>
          <w:p>
            <w:pPr>
              <w:spacing w:after="0"/>
              <w:jc w:val="left"/>
            </w:pPr>
            <w:r>
              <w:rPr>
                <w:sz w:val="16"/>
              </w:rPr>
              <w:t>Township</w:t>
            </w:r>
          </w:p>
        </w:tc>
        <w:tc>
          <w:tcPr>
            <w:tcW w:type="dxa" w:w="2522"/>
          </w:tcPr>
          <w:p>
            <w:pPr>
              <w:spacing w:after="0"/>
              <w:jc w:val="left"/>
            </w:pPr>
            <w:r>
              <w:rPr>
                <w:sz w:val="16"/>
              </w:rPr>
              <w:t>Approved, expires 2029-12-12</w:t>
            </w:r>
          </w:p>
        </w:tc>
        <w:tc>
          <w:tcPr>
            <w:tcW w:type="dxa" w:w="5080"/>
          </w:tcPr>
          <w:p>
            <w:pPr>
              <w:spacing w:after="0"/>
              <w:jc w:val="left"/>
            </w:pPr>
            <w:r>
              <w:rPr>
                <w:sz w:val="16"/>
              </w:rPr>
              <w:t>White County 2024 Hazard Mitigation Plan (FEMA plan 110170)</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86"/>
          </w:tcPr>
          <w:p>
            <w:pPr>
              <w:spacing w:after="0"/>
              <w:jc w:val="right"/>
            </w:pPr>
            <w:r>
              <w:rPr>
                <w:sz w:val="16"/>
              </w:rPr>
              <w:t>1,169</w:t>
            </w:r>
          </w:p>
        </w:tc>
      </w:tr>
      <w:tr>
        <w:trPr>
          <w:cantSplit/>
        </w:trPr>
        <w:tc>
          <w:tcPr>
            <w:tcW w:type="dxa" w:w="2246"/>
          </w:tcPr>
          <w:p>
            <w:pPr>
              <w:spacing w:after="0"/>
              <w:jc w:val="left"/>
            </w:pPr>
            <w:r>
              <w:rPr>
                <w:sz w:val="16"/>
              </w:rPr>
              <w:t>Heralds Prairie township</w:t>
            </w:r>
          </w:p>
        </w:tc>
        <w:tc>
          <w:tcPr>
            <w:tcW w:type="dxa" w:w="1305"/>
          </w:tcPr>
          <w:p>
            <w:pPr>
              <w:spacing w:after="0"/>
              <w:jc w:val="left"/>
            </w:pPr>
            <w:r>
              <w:rPr>
                <w:sz w:val="16"/>
              </w:rPr>
              <w:t>Township</w:t>
            </w:r>
          </w:p>
        </w:tc>
        <w:tc>
          <w:tcPr>
            <w:tcW w:type="dxa" w:w="2522"/>
          </w:tcPr>
          <w:p>
            <w:pPr>
              <w:spacing w:after="0"/>
              <w:jc w:val="left"/>
            </w:pPr>
            <w:r>
              <w:rPr>
                <w:sz w:val="16"/>
              </w:rPr>
              <w:t>Approved, expires 2029-12-12</w:t>
            </w:r>
          </w:p>
        </w:tc>
        <w:tc>
          <w:tcPr>
            <w:tcW w:type="dxa" w:w="5080"/>
          </w:tcPr>
          <w:p>
            <w:pPr>
              <w:spacing w:after="0"/>
              <w:jc w:val="left"/>
            </w:pPr>
            <w:r>
              <w:rPr>
                <w:sz w:val="16"/>
              </w:rPr>
              <w:t>White County 2024 Hazard Mitigation Plan (FEMA plan 110170)</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86"/>
          </w:tcPr>
          <w:p>
            <w:pPr>
              <w:spacing w:after="0"/>
              <w:jc w:val="right"/>
            </w:pPr>
            <w:r>
              <w:rPr>
                <w:sz w:val="16"/>
              </w:rPr>
              <w:t>1,169</w:t>
            </w:r>
          </w:p>
        </w:tc>
      </w:tr>
      <w:tr>
        <w:trPr>
          <w:cantSplit/>
        </w:trPr>
        <w:tc>
          <w:tcPr>
            <w:tcW w:type="dxa" w:w="2246"/>
          </w:tcPr>
          <w:p>
            <w:pPr>
              <w:spacing w:after="0"/>
              <w:jc w:val="left"/>
            </w:pPr>
            <w:r>
              <w:rPr>
                <w:sz w:val="16"/>
              </w:rPr>
              <w:t>Carmi-White County Community Unit School District 5</w:t>
            </w:r>
          </w:p>
        </w:tc>
        <w:tc>
          <w:tcPr>
            <w:tcW w:type="dxa" w:w="1305"/>
          </w:tcPr>
          <w:p>
            <w:pPr>
              <w:spacing w:after="0"/>
              <w:jc w:val="left"/>
            </w:pPr>
            <w:r>
              <w:rPr>
                <w:sz w:val="16"/>
              </w:rPr>
              <w:t>School/School District</w:t>
            </w:r>
          </w:p>
        </w:tc>
        <w:tc>
          <w:tcPr>
            <w:tcW w:type="dxa" w:w="2522"/>
          </w:tcPr>
          <w:p>
            <w:pPr>
              <w:spacing w:after="0"/>
              <w:jc w:val="left"/>
            </w:pPr>
            <w:r>
              <w:rPr>
                <w:sz w:val="16"/>
              </w:rPr>
              <w:t>Approved, expires 2029-12-12</w:t>
            </w:r>
          </w:p>
        </w:tc>
        <w:tc>
          <w:tcPr>
            <w:tcW w:type="dxa" w:w="5080"/>
          </w:tcPr>
          <w:p>
            <w:pPr>
              <w:spacing w:after="0"/>
              <w:jc w:val="left"/>
            </w:pPr>
            <w:r>
              <w:rPr>
                <w:sz w:val="16"/>
              </w:rPr>
              <w:t>White County 2024 Hazard Mitigation Plan (FEMA plan 110170)</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86"/>
          </w:tcPr>
          <w:p>
            <w:pPr>
              <w:spacing w:after="0"/>
              <w:jc w:val="right"/>
            </w:pPr>
            <w:r>
              <w:rPr>
                <w:sz w:val="16"/>
              </w:rPr>
              <w:t>1,169</w:t>
            </w:r>
          </w:p>
        </w:tc>
      </w:tr>
      <w:tr>
        <w:trPr>
          <w:cantSplit/>
        </w:trPr>
        <w:tc>
          <w:tcPr>
            <w:tcW w:type="dxa" w:w="2246"/>
          </w:tcPr>
          <w:p>
            <w:pPr>
              <w:spacing w:after="0"/>
              <w:jc w:val="left"/>
            </w:pPr>
            <w:r>
              <w:rPr>
                <w:sz w:val="16"/>
              </w:rPr>
              <w:t>Norris City-Omaha-Enfield Community Unit School District 3</w:t>
            </w:r>
          </w:p>
        </w:tc>
        <w:tc>
          <w:tcPr>
            <w:tcW w:type="dxa" w:w="1305"/>
          </w:tcPr>
          <w:p>
            <w:pPr>
              <w:spacing w:after="0"/>
              <w:jc w:val="left"/>
            </w:pPr>
            <w:r>
              <w:rPr>
                <w:sz w:val="16"/>
              </w:rPr>
              <w:t>School/School District</w:t>
            </w:r>
          </w:p>
        </w:tc>
        <w:tc>
          <w:tcPr>
            <w:tcW w:type="dxa" w:w="2522"/>
          </w:tcPr>
          <w:p>
            <w:pPr>
              <w:spacing w:after="0"/>
              <w:jc w:val="left"/>
            </w:pPr>
            <w:r>
              <w:rPr>
                <w:sz w:val="16"/>
              </w:rPr>
              <w:t>Approved, expires 2029-12-12</w:t>
            </w:r>
          </w:p>
        </w:tc>
        <w:tc>
          <w:tcPr>
            <w:tcW w:type="dxa" w:w="5080"/>
          </w:tcPr>
          <w:p>
            <w:pPr>
              <w:spacing w:after="0"/>
              <w:jc w:val="left"/>
            </w:pPr>
            <w:r>
              <w:rPr>
                <w:sz w:val="16"/>
              </w:rPr>
              <w:t>White County 2024 Hazard Mitigation Plan (FEMA plan 110170)</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86"/>
          </w:tcPr>
          <w:p>
            <w:pPr>
              <w:spacing w:after="0"/>
              <w:jc w:val="right"/>
            </w:pPr>
            <w:r>
              <w:rPr>
                <w:sz w:val="16"/>
              </w:rPr>
              <w:t>1,169</w:t>
            </w:r>
          </w:p>
        </w:tc>
      </w:tr>
      <w:tr>
        <w:trPr>
          <w:cantSplit/>
        </w:trPr>
        <w:tc>
          <w:tcPr>
            <w:tcW w:type="dxa" w:w="2246"/>
          </w:tcPr>
          <w:p>
            <w:pPr>
              <w:spacing w:after="0"/>
              <w:jc w:val="left"/>
            </w:pPr>
            <w:r>
              <w:rPr>
                <w:sz w:val="16"/>
              </w:rPr>
              <w:t>Enfield Fire Protection District</w:t>
            </w:r>
          </w:p>
        </w:tc>
        <w:tc>
          <w:tcPr>
            <w:tcW w:type="dxa" w:w="1305"/>
          </w:tcPr>
          <w:p>
            <w:pPr>
              <w:spacing w:after="0"/>
              <w:jc w:val="left"/>
            </w:pPr>
            <w:r>
              <w:rPr>
                <w:sz w:val="16"/>
              </w:rPr>
              <w:t>Fire/EMS District</w:t>
            </w:r>
          </w:p>
        </w:tc>
        <w:tc>
          <w:tcPr>
            <w:tcW w:type="dxa" w:w="2522"/>
          </w:tcPr>
          <w:p>
            <w:pPr>
              <w:spacing w:after="0"/>
              <w:jc w:val="left"/>
            </w:pPr>
            <w:r>
              <w:rPr>
                <w:sz w:val="16"/>
              </w:rPr>
              <w:t>Approved, expires 2029-12-12</w:t>
            </w:r>
          </w:p>
        </w:tc>
        <w:tc>
          <w:tcPr>
            <w:tcW w:type="dxa" w:w="5080"/>
          </w:tcPr>
          <w:p>
            <w:pPr>
              <w:spacing w:after="0"/>
              <w:jc w:val="left"/>
            </w:pPr>
            <w:r>
              <w:rPr>
                <w:sz w:val="16"/>
              </w:rPr>
              <w:t>White County 2024 Hazard Mitigation Plan (FEMA plan 110170)</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86"/>
          </w:tcPr>
          <w:p>
            <w:pPr>
              <w:spacing w:after="0"/>
              <w:jc w:val="right"/>
            </w:pPr>
            <w:r>
              <w:rPr>
                <w:sz w:val="16"/>
              </w:rPr>
              <w:t>1,169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Earthquake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$3,694,082</w:t>
            </w:r>
          </w:p>
        </w:tc>
        <w:tc>
          <w:tcPr>
            <w:tcW w:type="dxa" w:w="1126"/>
          </w:tcPr>
          <w:p>
            <w:pPr>
              <w:spacing w:after="0"/>
              <w:jc w:val="right"/>
            </w:pPr>
            <w:r>
              <w:rPr>
                <w:sz w:val="16"/>
              </w:rPr>
              <w:t>n/a</w:t>
            </w:r>
          </w:p>
        </w:tc>
        <w:tc>
          <w:tcPr>
            <w:tcW w:type="dxa" w:w="1950"/>
          </w:tcPr>
          <w:p>
            <w:pPr>
              <w:spacing w:after="0"/>
              <w:jc w:val="right"/>
            </w:pPr>
            <w:r>
              <w:rPr>
                <w:sz w:val="16"/>
              </w:rPr>
              <w:t>$2,366,637</w:t>
            </w:r>
          </w:p>
        </w:tc>
        <w:tc>
          <w:tcPr>
            <w:tcW w:type="dxa" w:w="1194"/>
          </w:tcPr>
          <w:p>
            <w:pPr>
              <w:spacing w:after="0"/>
              <w:jc w:val="right"/>
            </w:pPr>
            <w:r>
              <w:rPr>
                <w:sz w:val="16"/>
              </w:rPr>
              <w:t>$6,060,719</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2</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$4,499,436</w:t>
            </w:r>
          </w:p>
        </w:tc>
        <w:tc>
          <w:tcPr>
            <w:tcW w:type="dxa" w:w="1126"/>
          </w:tcPr>
          <w:p>
            <w:pPr>
              <w:spacing w:after="0"/>
              <w:jc w:val="right"/>
            </w:pPr>
            <w:r>
              <w:rPr>
                <w:sz w:val="16"/>
              </w:rPr>
              <w:t>$6,917</w:t>
            </w:r>
          </w:p>
        </w:tc>
        <w:tc>
          <w:tcPr>
            <w:tcW w:type="dxa" w:w="1950"/>
          </w:tcPr>
          <w:p>
            <w:pPr>
              <w:spacing w:after="0"/>
              <w:jc w:val="right"/>
            </w:pPr>
            <w:r>
              <w:rPr>
                <w:sz w:val="16"/>
              </w:rPr>
              <w:t>$121,463</w:t>
            </w:r>
          </w:p>
        </w:tc>
        <w:tc>
          <w:tcPr>
            <w:tcW w:type="dxa" w:w="1194"/>
          </w:tcPr>
          <w:p>
            <w:pPr>
              <w:spacing w:after="0"/>
              <w:jc w:val="right"/>
            </w:pPr>
            <w:r>
              <w:rPr>
                <w:sz w:val="16"/>
              </w:rPr>
              <w:t>$4,627,816</w:t>
            </w:r>
          </w:p>
        </w:tc>
        <w:tc>
          <w:tcPr>
            <w:tcW w:type="dxa" w:w="2139"/>
          </w:tcPr>
          <w:p>
            <w:pPr>
              <w:spacing w:after="0"/>
              <w:jc w:val="right"/>
            </w:pPr>
            <w:r>
              <w:rPr>
                <w:sz w:val="16"/>
              </w:rPr>
              <w:t>227</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$743,368</w:t>
            </w:r>
          </w:p>
        </w:tc>
        <w:tc>
          <w:tcPr>
            <w:tcW w:type="dxa" w:w="1126"/>
          </w:tcPr>
          <w:p>
            <w:pPr>
              <w:spacing w:after="0"/>
              <w:jc w:val="right"/>
            </w:pPr>
            <w:r>
              <w:rPr>
                <w:sz w:val="16"/>
              </w:rPr>
              <w:t>$1,747</w:t>
            </w:r>
          </w:p>
        </w:tc>
        <w:tc>
          <w:tcPr>
            <w:tcW w:type="dxa" w:w="1950"/>
          </w:tcPr>
          <w:p>
            <w:pPr>
              <w:spacing w:after="0"/>
              <w:jc w:val="right"/>
            </w:pPr>
            <w:r>
              <w:rPr>
                <w:sz w:val="16"/>
              </w:rPr>
              <w:t>$714,375</w:t>
            </w:r>
          </w:p>
        </w:tc>
        <w:tc>
          <w:tcPr>
            <w:tcW w:type="dxa" w:w="1194"/>
          </w:tcPr>
          <w:p>
            <w:pPr>
              <w:spacing w:after="0"/>
              <w:jc w:val="right"/>
            </w:pPr>
            <w:r>
              <w:rPr>
                <w:sz w:val="16"/>
              </w:rPr>
              <w:t>$1,459,489</w:t>
            </w:r>
          </w:p>
        </w:tc>
        <w:tc>
          <w:tcPr>
            <w:tcW w:type="dxa" w:w="2139"/>
          </w:tcPr>
          <w:p>
            <w:pPr>
              <w:spacing w:after="0"/>
              <w:jc w:val="right"/>
            </w:pPr>
            <w:r>
              <w:rPr>
                <w:sz w:val="16"/>
              </w:rPr>
              <w:t>17</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$298,373</w:t>
            </w:r>
          </w:p>
        </w:tc>
        <w:tc>
          <w:tcPr>
            <w:tcW w:type="dxa" w:w="1126"/>
          </w:tcPr>
          <w:p>
            <w:pPr>
              <w:spacing w:after="0"/>
              <w:jc w:val="right"/>
            </w:pPr>
            <w:r>
              <w:rPr>
                <w:sz w:val="16"/>
              </w:rPr>
              <w:t>$201,165</w:t>
            </w:r>
          </w:p>
        </w:tc>
        <w:tc>
          <w:tcPr>
            <w:tcW w:type="dxa" w:w="1950"/>
          </w:tcPr>
          <w:p>
            <w:pPr>
              <w:spacing w:after="0"/>
              <w:jc w:val="right"/>
            </w:pPr>
            <w:r>
              <w:rPr>
                <w:sz w:val="16"/>
              </w:rPr>
              <w:t>$164,200</w:t>
            </w:r>
          </w:p>
        </w:tc>
        <w:tc>
          <w:tcPr>
            <w:tcW w:type="dxa" w:w="1194"/>
          </w:tcPr>
          <w:p>
            <w:pPr>
              <w:spacing w:after="0"/>
              <w:jc w:val="right"/>
            </w:pPr>
            <w:r>
              <w:rPr>
                <w:sz w:val="16"/>
              </w:rPr>
              <w:t>$663,738</w:t>
            </w:r>
          </w:p>
        </w:tc>
        <w:tc>
          <w:tcPr>
            <w:tcW w:type="dxa" w:w="2139"/>
          </w:tcPr>
          <w:p>
            <w:pPr>
              <w:spacing w:after="0"/>
              <w:jc w:val="right"/>
            </w:pPr>
            <w:r>
              <w:rPr>
                <w:sz w:val="16"/>
              </w:rPr>
              <w:t>172</w:t>
            </w:r>
          </w:p>
        </w:tc>
        <w:tc>
          <w:tcPr>
            <w:tcW w:type="dxa" w:w="2202"/>
          </w:tcPr>
          <w:p>
            <w:pPr>
              <w:spacing w:after="0"/>
              <w:jc w:val="left"/>
            </w:pPr>
            <w:r>
              <w:rPr>
                <w:sz w:val="16"/>
              </w:rPr>
              <w:t>Includes 7 High Wind and 68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$5</w:t>
            </w:r>
          </w:p>
        </w:tc>
        <w:tc>
          <w:tcPr>
            <w:tcW w:type="dxa" w:w="1950"/>
          </w:tcPr>
          <w:p>
            <w:pPr>
              <w:spacing w:after="0"/>
              <w:jc w:val="right"/>
            </w:pPr>
            <w:r>
              <w:rPr>
                <w:sz w:val="16"/>
              </w:rPr>
              <w:t>$623,532</w:t>
            </w:r>
          </w:p>
        </w:tc>
        <w:tc>
          <w:tcPr>
            <w:tcW w:type="dxa" w:w="1194"/>
          </w:tcPr>
          <w:p>
            <w:pPr>
              <w:spacing w:after="0"/>
              <w:jc w:val="right"/>
            </w:pPr>
            <w:r>
              <w:rPr>
                <w:sz w:val="16"/>
              </w:rPr>
              <w:t>$623,548</w:t>
            </w:r>
          </w:p>
        </w:tc>
        <w:tc>
          <w:tcPr>
            <w:tcW w:type="dxa" w:w="2139"/>
          </w:tcPr>
          <w:p>
            <w:pPr>
              <w:spacing w:after="0"/>
              <w:jc w:val="right"/>
            </w:pPr>
            <w:r>
              <w:rPr>
                <w:sz w:val="16"/>
              </w:rPr>
              <w:t>80</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w:t>
            </w:r>
          </w:p>
        </w:tc>
        <w:tc>
          <w:tcPr>
            <w:tcW w:type="dxa" w:w="1126"/>
          </w:tcPr>
          <w:p>
            <w:pPr>
              <w:spacing w:after="0"/>
              <w:jc w:val="right"/>
            </w:pPr>
            <w:r>
              <w:rPr>
                <w:sz w:val="16"/>
              </w:rPr>
              <w:t>$169,022</w:t>
            </w:r>
          </w:p>
        </w:tc>
        <w:tc>
          <w:tcPr>
            <w:tcW w:type="dxa" w:w="1950"/>
          </w:tcPr>
          <w:p>
            <w:pPr>
              <w:spacing w:after="0"/>
              <w:jc w:val="right"/>
            </w:pPr>
            <w:r>
              <w:rPr>
                <w:sz w:val="16"/>
              </w:rPr>
              <w:t>$424,994</w:t>
            </w:r>
          </w:p>
        </w:tc>
        <w:tc>
          <w:tcPr>
            <w:tcW w:type="dxa" w:w="1194"/>
          </w:tcPr>
          <w:p>
            <w:pPr>
              <w:spacing w:after="0"/>
              <w:jc w:val="right"/>
            </w:pPr>
            <w:r>
              <w:rPr>
                <w:sz w:val="16"/>
              </w:rPr>
              <w:t>$594,020</w:t>
            </w:r>
          </w:p>
        </w:tc>
        <w:tc>
          <w:tcPr>
            <w:tcW w:type="dxa" w:w="2139"/>
          </w:tcPr>
          <w:p>
            <w:pPr>
              <w:spacing w:after="0"/>
              <w:jc w:val="right"/>
            </w:pPr>
            <w:r>
              <w:rPr>
                <w:sz w:val="16"/>
              </w:rPr>
              <w:t>75</w:t>
            </w:r>
          </w:p>
        </w:tc>
        <w:tc>
          <w:tcPr>
            <w:tcW w:type="dxa" w:w="2202"/>
          </w:tcPr>
          <w:p>
            <w:pPr>
              <w:spacing w:after="0"/>
              <w:jc w:val="left"/>
            </w:pPr>
            <w:r>
              <w:rPr>
                <w:sz w:val="16"/>
              </w:rPr>
              <w:t>Includes 51 Frost/Freeze records (outside NRI's Cold Wave definition; counted in this table and in B1-d, not in the B1-e descriptor).</w:t>
            </w:r>
          </w:p>
        </w:tc>
      </w:tr>
      <w:tr>
        <w:trPr>
          <w:cantSplit/>
        </w:trPr>
        <w:tc>
          <w:tcPr>
            <w:tcW w:type="dxa" w:w="723"/>
          </w:tcPr>
          <w:p>
            <w:pPr>
              <w:spacing w:after="0"/>
              <w:jc w:val="right"/>
            </w:pPr>
            <w:r>
              <w:rPr>
                <w:sz w:val="16"/>
              </w:rPr>
              <w:t>7</w:t>
            </w:r>
          </w:p>
        </w:tc>
        <w:tc>
          <w:tcPr>
            <w:tcW w:type="dxa" w:w="1037"/>
          </w:tcPr>
          <w:p>
            <w:pPr>
              <w:spacing w:after="0"/>
              <w:jc w:val="left"/>
            </w:pPr>
            <w:r>
              <w:rPr>
                <w:sz w:val="16"/>
              </w:rPr>
              <w:t>Drought</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$375,985</w:t>
            </w:r>
          </w:p>
        </w:tc>
        <w:tc>
          <w:tcPr>
            <w:tcW w:type="dxa" w:w="1950"/>
          </w:tcPr>
          <w:p>
            <w:pPr>
              <w:spacing w:after="0"/>
              <w:jc w:val="right"/>
            </w:pPr>
            <w:r>
              <w:rPr>
                <w:sz w:val="16"/>
              </w:rPr>
              <w:t>n/a</w:t>
            </w:r>
          </w:p>
        </w:tc>
        <w:tc>
          <w:tcPr>
            <w:tcW w:type="dxa" w:w="1194"/>
          </w:tcPr>
          <w:p>
            <w:pPr>
              <w:spacing w:after="0"/>
              <w:jc w:val="right"/>
            </w:pPr>
            <w:r>
              <w:rPr>
                <w:sz w:val="16"/>
              </w:rPr>
              <w:t>$375,985</w:t>
            </w:r>
          </w:p>
        </w:tc>
        <w:tc>
          <w:tcPr>
            <w:tcW w:type="dxa" w:w="2139"/>
          </w:tcPr>
          <w:p>
            <w:pPr>
              <w:spacing w:after="0"/>
              <w:jc w:val="right"/>
            </w:pPr>
            <w:r>
              <w:rPr>
                <w:sz w:val="16"/>
              </w:rPr>
              <w:t>28</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$188,934</w:t>
            </w:r>
          </w:p>
        </w:tc>
        <w:tc>
          <w:tcPr>
            <w:tcW w:type="dxa" w:w="1126"/>
          </w:tcPr>
          <w:p>
            <w:pPr>
              <w:spacing w:after="0"/>
              <w:jc w:val="right"/>
            </w:pPr>
            <w:r>
              <w:rPr>
                <w:sz w:val="16"/>
              </w:rPr>
              <w:t>$4,712</w:t>
            </w:r>
          </w:p>
        </w:tc>
        <w:tc>
          <w:tcPr>
            <w:tcW w:type="dxa" w:w="1950"/>
          </w:tcPr>
          <w:p>
            <w:pPr>
              <w:spacing w:after="0"/>
              <w:jc w:val="right"/>
            </w:pPr>
            <w:r>
              <w:rPr>
                <w:sz w:val="16"/>
              </w:rPr>
              <w:t>$6,950</w:t>
            </w:r>
          </w:p>
        </w:tc>
        <w:tc>
          <w:tcPr>
            <w:tcW w:type="dxa" w:w="1194"/>
          </w:tcPr>
          <w:p>
            <w:pPr>
              <w:spacing w:after="0"/>
              <w:jc w:val="right"/>
            </w:pPr>
            <w:r>
              <w:rPr>
                <w:sz w:val="16"/>
              </w:rPr>
              <w:t>$200,597</w:t>
            </w:r>
          </w:p>
        </w:tc>
        <w:tc>
          <w:tcPr>
            <w:tcW w:type="dxa" w:w="2139"/>
          </w:tcPr>
          <w:p>
            <w:pPr>
              <w:spacing w:after="0"/>
              <w:jc w:val="right"/>
            </w:pPr>
            <w:r>
              <w:rPr>
                <w:sz w:val="16"/>
              </w:rPr>
              <w:t>51</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$10,534</w:t>
            </w:r>
          </w:p>
        </w:tc>
        <w:tc>
          <w:tcPr>
            <w:tcW w:type="dxa" w:w="1126"/>
          </w:tcPr>
          <w:p>
            <w:pPr>
              <w:spacing w:after="0"/>
              <w:jc w:val="right"/>
            </w:pPr>
            <w:r>
              <w:rPr>
                <w:sz w:val="16"/>
              </w:rPr>
              <w:t>n/a</w:t>
            </w:r>
          </w:p>
        </w:tc>
        <w:tc>
          <w:tcPr>
            <w:tcW w:type="dxa" w:w="1950"/>
          </w:tcPr>
          <w:p>
            <w:pPr>
              <w:spacing w:after="0"/>
              <w:jc w:val="right"/>
            </w:pPr>
            <w:r>
              <w:rPr>
                <w:sz w:val="16"/>
              </w:rPr>
              <w:t>$97,857</w:t>
            </w:r>
          </w:p>
        </w:tc>
        <w:tc>
          <w:tcPr>
            <w:tcW w:type="dxa" w:w="1194"/>
          </w:tcPr>
          <w:p>
            <w:pPr>
              <w:spacing w:after="0"/>
              <w:jc w:val="right"/>
            </w:pPr>
            <w:r>
              <w:rPr>
                <w:sz w:val="16"/>
              </w:rPr>
              <w:t>$108,391</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$83,010</w:t>
            </w:r>
          </w:p>
        </w:tc>
        <w:tc>
          <w:tcPr>
            <w:tcW w:type="dxa" w:w="1126"/>
          </w:tcPr>
          <w:p>
            <w:pPr>
              <w:spacing w:after="0"/>
              <w:jc w:val="right"/>
            </w:pPr>
            <w:r>
              <w:rPr>
                <w:sz w:val="16"/>
              </w:rPr>
              <w:t>$479</w:t>
            </w:r>
          </w:p>
        </w:tc>
        <w:tc>
          <w:tcPr>
            <w:tcW w:type="dxa" w:w="1950"/>
          </w:tcPr>
          <w:p>
            <w:pPr>
              <w:spacing w:after="0"/>
              <w:jc w:val="right"/>
            </w:pPr>
            <w:r>
              <w:rPr>
                <w:sz w:val="16"/>
              </w:rPr>
              <w:t>$19,007</w:t>
            </w:r>
          </w:p>
        </w:tc>
        <w:tc>
          <w:tcPr>
            <w:tcW w:type="dxa" w:w="1194"/>
          </w:tcPr>
          <w:p>
            <w:pPr>
              <w:spacing w:after="0"/>
              <w:jc w:val="right"/>
            </w:pPr>
            <w:r>
              <w:rPr>
                <w:sz w:val="16"/>
              </w:rPr>
              <w:t>$102,496</w:t>
            </w:r>
          </w:p>
        </w:tc>
        <w:tc>
          <w:tcPr>
            <w:tcW w:type="dxa" w:w="2139"/>
          </w:tcPr>
          <w:p>
            <w:pPr>
              <w:spacing w:after="0"/>
              <w:jc w:val="right"/>
            </w:pPr>
            <w:r>
              <w:rPr>
                <w:sz w:val="16"/>
              </w:rPr>
              <w:t>121</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$74,692</w:t>
            </w:r>
          </w:p>
        </w:tc>
        <w:tc>
          <w:tcPr>
            <w:tcW w:type="dxa" w:w="1126"/>
          </w:tcPr>
          <w:p>
            <w:pPr>
              <w:spacing w:after="0"/>
              <w:jc w:val="right"/>
            </w:pPr>
            <w:r>
              <w:rPr>
                <w:sz w:val="16"/>
              </w:rPr>
              <w:t>n/a</w:t>
            </w:r>
          </w:p>
        </w:tc>
        <w:tc>
          <w:tcPr>
            <w:tcW w:type="dxa" w:w="1950"/>
          </w:tcPr>
          <w:p>
            <w:pPr>
              <w:spacing w:after="0"/>
              <w:jc w:val="right"/>
            </w:pPr>
            <w:r>
              <w:rPr>
                <w:sz w:val="16"/>
              </w:rPr>
              <w:t>$8,400</w:t>
            </w:r>
          </w:p>
        </w:tc>
        <w:tc>
          <w:tcPr>
            <w:tcW w:type="dxa" w:w="1194"/>
          </w:tcPr>
          <w:p>
            <w:pPr>
              <w:spacing w:after="0"/>
              <w:jc w:val="right"/>
            </w:pPr>
            <w:r>
              <w:rPr>
                <w:sz w:val="16"/>
              </w:rPr>
              <w:t>$83,092</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$9,881</w:t>
            </w:r>
          </w:p>
        </w:tc>
        <w:tc>
          <w:tcPr>
            <w:tcW w:type="dxa" w:w="1126"/>
          </w:tcPr>
          <w:p>
            <w:pPr>
              <w:spacing w:after="0"/>
              <w:jc w:val="right"/>
            </w:pPr>
            <w:r>
              <w:rPr>
                <w:sz w:val="16"/>
              </w:rPr>
              <w:t>$8,449</w:t>
            </w:r>
          </w:p>
        </w:tc>
        <w:tc>
          <w:tcPr>
            <w:tcW w:type="dxa" w:w="1950"/>
          </w:tcPr>
          <w:p>
            <w:pPr>
              <w:spacing w:after="0"/>
              <w:jc w:val="right"/>
            </w:pPr>
            <w:r>
              <w:rPr>
                <w:sz w:val="16"/>
              </w:rPr>
              <w:t>$26</w:t>
            </w:r>
          </w:p>
        </w:tc>
        <w:tc>
          <w:tcPr>
            <w:tcW w:type="dxa" w:w="1194"/>
          </w:tcPr>
          <w:p>
            <w:pPr>
              <w:spacing w:after="0"/>
              <w:jc w:val="right"/>
            </w:pPr>
            <w:r>
              <w:rPr>
                <w:sz w:val="16"/>
              </w:rPr>
              <w:t>$18,356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$149</w:t>
            </w:r>
          </w:p>
        </w:tc>
        <w:tc>
          <w:tcPr>
            <w:tcW w:type="dxa" w:w="1126"/>
          </w:tcPr>
          <w:p>
            <w:pPr>
              <w:spacing w:after="0"/>
              <w:jc w:val="right"/>
            </w:pPr>
            <w:r>
              <w:rPr>
                <w:sz w:val="16"/>
              </w:rPr>
              <w:t>n/a</w:t>
            </w:r>
          </w:p>
        </w:tc>
        <w:tc>
          <w:tcPr>
            <w:tcW w:type="dxa" w:w="1950"/>
          </w:tcPr>
          <w:p>
            <w:pPr>
              <w:spacing w:after="0"/>
              <w:jc w:val="right"/>
            </w:pPr>
            <w:r>
              <w:rPr>
                <w:sz w:val="16"/>
              </w:rPr>
              <w:t>$2,965</w:t>
            </w:r>
          </w:p>
        </w:tc>
        <w:tc>
          <w:tcPr>
            <w:tcW w:type="dxa" w:w="1194"/>
          </w:tcPr>
          <w:p>
            <w:pPr>
              <w:spacing w:after="0"/>
              <w:jc w:val="right"/>
            </w:pPr>
            <w:r>
              <w:rPr>
                <w:sz w:val="16"/>
              </w:rPr>
              <w:t>$3,114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$586</w:t>
            </w:r>
          </w:p>
        </w:tc>
        <w:tc>
          <w:tcPr>
            <w:tcW w:type="dxa" w:w="1126"/>
          </w:tcPr>
          <w:p>
            <w:pPr>
              <w:spacing w:after="0"/>
              <w:jc w:val="right"/>
            </w:pPr>
            <w:r>
              <w:rPr>
                <w:sz w:val="16"/>
              </w:rPr>
              <w:t>$3</w:t>
            </w:r>
          </w:p>
        </w:tc>
        <w:tc>
          <w:tcPr>
            <w:tcW w:type="dxa" w:w="1950"/>
          </w:tcPr>
          <w:p>
            <w:pPr>
              <w:spacing w:after="0"/>
              <w:jc w:val="right"/>
            </w:pPr>
            <w:r>
              <w:rPr>
                <w:sz w:val="16"/>
              </w:rPr>
              <w:t>$110</w:t>
            </w:r>
          </w:p>
        </w:tc>
        <w:tc>
          <w:tcPr>
            <w:tcW w:type="dxa" w:w="1194"/>
          </w:tcPr>
          <w:p>
            <w:pPr>
              <w:spacing w:after="0"/>
              <w:jc w:val="right"/>
            </w:pPr>
            <w:r>
              <w:rPr>
                <w:sz w:val="16"/>
              </w:rPr>
              <w:t>$699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9584 (Relatively High, 95.0); tract 9581 (Relatively High, 93.9); tract 9582 (Relatively High, 93.5)</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9584 (Very Low, 48.9); tract 9583 (Very Low, 48.5); tract 9582 (Very Low, 47.1)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9584 (Relatively Low, 93.4); tract 9582 (Relatively Low, 93.2); tract 9583 (Relatively Low, 90.4)</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9581 (Relatively High, 92.3); tract 9584 (Relatively High, 92.3); tract 9583 (Relatively High, 89.8)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9584 (Very Low, 59.2); tract 9583 (Very Low, 44.5); tract 9582 (Very Low, 35.9)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9584 is Census Tract 9584).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0"/>
        <w:gridCol w:w="1795"/>
        <w:gridCol w:w="1680"/>
        <w:gridCol w:w="1814"/>
        <w:gridCol w:w="1591"/>
        <w:gridCol w:w="1432"/>
        <w:gridCol w:w="2228"/>
        <w:gridCol w:w="1821"/>
      </w:tblGrid>
      <w:tr>
        <w:trPr>
          <w:cantSplit/>
          <w:tblHeader/>
        </w:trPr>
        <w:tc>
          <w:tcPr>
            <w:tcW w:type="dxa" w:w="1750"/>
            <w:shd w:val="clear" w:color="auto" w:fill="E8E8E8"/>
          </w:tcPr>
          <w:p>
            <w:pPr>
              <w:spacing w:after="0"/>
              <w:jc w:val="left"/>
            </w:pPr>
            <w:r>
              <w:rPr>
                <w:b/>
                <w:sz w:val="16"/>
              </w:rPr>
              <w:t>Hazard</w:t>
            </w:r>
          </w:p>
        </w:tc>
        <w:tc>
          <w:tcPr>
            <w:tcW w:type="dxa" w:w="1795"/>
            <w:shd w:val="clear" w:color="auto" w:fill="E8E8E8"/>
          </w:tcPr>
          <w:p>
            <w:pPr>
              <w:spacing w:after="0"/>
              <w:jc w:val="left"/>
            </w:pPr>
            <w:r>
              <w:rPr>
                <w:b/>
                <w:sz w:val="16"/>
              </w:rPr>
              <w:t>Scale</w:t>
            </w:r>
          </w:p>
        </w:tc>
        <w:tc>
          <w:tcPr>
            <w:tcW w:type="dxa" w:w="168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4"/>
            <w:shd w:val="clear" w:color="auto" w:fill="E8E8E8"/>
          </w:tcPr>
          <w:p>
            <w:pPr>
              <w:spacing w:after="0"/>
              <w:jc w:val="left"/>
            </w:pPr>
            <w:r>
              <w:rPr>
                <w:b/>
                <w:sz w:val="16"/>
              </w:rPr>
              <w:t>Observed range</w:t>
            </w:r>
          </w:p>
        </w:tc>
        <w:tc>
          <w:tcPr>
            <w:tcW w:type="dxa" w:w="1591"/>
            <w:shd w:val="clear" w:color="auto" w:fill="E8E8E8"/>
          </w:tcPr>
          <w:p>
            <w:pPr>
              <w:spacing w:after="0"/>
              <w:jc w:val="left"/>
            </w:pPr>
            <w:r>
              <w:rPr>
                <w:b/>
                <w:sz w:val="16"/>
              </w:rPr>
              <w:t>Worst recorded event</w:t>
            </w:r>
          </w:p>
        </w:tc>
        <w:tc>
          <w:tcPr>
            <w:tcW w:type="dxa" w:w="1432"/>
            <w:shd w:val="clear" w:color="auto" w:fill="E8E8E8"/>
          </w:tcPr>
          <w:p>
            <w:pPr>
              <w:spacing w:after="0"/>
              <w:jc w:val="left"/>
            </w:pPr>
            <w:r>
              <w:rPr>
                <w:b/>
                <w:sz w:val="16"/>
              </w:rPr>
              <w:t>Most damaging (when different)</w:t>
            </w:r>
          </w:p>
        </w:tc>
        <w:tc>
          <w:tcPr>
            <w:tcW w:type="dxa" w:w="2228"/>
            <w:shd w:val="clear" w:color="auto" w:fill="E8E8E8"/>
          </w:tcPr>
          <w:p>
            <w:pPr>
              <w:spacing w:after="0"/>
              <w:jc w:val="left"/>
            </w:pPr>
            <w:r>
              <w:rPr>
                <w:b/>
                <w:sz w:val="16"/>
              </w:rPr>
              <w:t>How it applies to jurisdictions</w:t>
            </w:r>
          </w:p>
        </w:tc>
        <w:tc>
          <w:tcPr>
            <w:tcW w:type="dxa" w:w="1821"/>
            <w:shd w:val="clear" w:color="auto" w:fill="E8E8E8"/>
          </w:tcPr>
          <w:p>
            <w:pPr>
              <w:spacing w:after="0"/>
              <w:jc w:val="left"/>
            </w:pPr>
            <w:r>
              <w:rPr>
                <w:b/>
                <w:sz w:val="16"/>
              </w:rPr>
              <w:t>Note</w:t>
            </w:r>
          </w:p>
        </w:tc>
      </w:tr>
      <w:tr>
        <w:trPr>
          <w:cantSplit/>
        </w:trPr>
        <w:tc>
          <w:tcPr>
            <w:tcW w:type="dxa" w:w="1750"/>
          </w:tcPr>
          <w:p>
            <w:pPr>
              <w:spacing w:after="0"/>
              <w:jc w:val="left"/>
            </w:pPr>
            <w:r>
              <w:rPr>
                <w:sz w:val="16"/>
              </w:rPr>
              <w:t>Cold/Wind Chill, Extreme Cold/Wind Chill</w:t>
            </w:r>
          </w:p>
        </w:tc>
        <w:tc>
          <w:tcPr>
            <w:tcW w:type="dxa" w:w="1795"/>
          </w:tcPr>
          <w:p>
            <w:pPr>
              <w:spacing w:after="0"/>
              <w:jc w:val="left"/>
            </w:pPr>
            <w:r>
              <w:rPr>
                <w:sz w:val="16"/>
              </w:rPr>
              <w:t>wind chill</w:t>
            </w:r>
          </w:p>
        </w:tc>
        <w:tc>
          <w:tcPr>
            <w:tcW w:type="dxa" w:w="1680"/>
          </w:tcPr>
          <w:p>
            <w:pPr>
              <w:spacing w:after="0"/>
              <w:jc w:val="right"/>
            </w:pPr>
            <w:r>
              <w:rPr>
                <w:sz w:val="16"/>
              </w:rPr>
              <w:t>24 records, 1996 to 2026 (24 zone-level)</w:t>
            </w:r>
          </w:p>
        </w:tc>
        <w:tc>
          <w:tcPr>
            <w:tcW w:type="dxa" w:w="1814"/>
          </w:tcPr>
          <w:p>
            <w:pPr>
              <w:spacing w:after="0"/>
              <w:jc w:val="left"/>
            </w:pPr>
            <w:r>
              <w:rPr>
                <w:sz w:val="16"/>
              </w:rPr>
              <w:t>1 day to 24 days (median 1 day); 23 with a recorded value</w:t>
            </w:r>
          </w:p>
        </w:tc>
        <w:tc>
          <w:tcPr>
            <w:tcW w:type="dxa" w:w="1591"/>
          </w:tcPr>
          <w:p>
            <w:pPr>
              <w:spacing w:after="0"/>
              <w:jc w:val="left"/>
            </w:pPr>
            <w:r>
              <w:rPr>
                <w:sz w:val="16"/>
              </w:rPr>
              <w:t>2000-12-12 to 2001-01-04 (2 records, 1 of them a monthly summary record), zone-level</w:t>
            </w:r>
          </w:p>
        </w:tc>
        <w:tc>
          <w:tcPr>
            <w:tcW w:type="dxa" w:w="1432"/>
          </w:tcPr>
          <w:p>
            <w:pPr>
              <w:spacing w:after="0"/>
              <w:jc w:val="left"/>
            </w:pPr>
          </w:p>
        </w:tc>
        <w:tc>
          <w:tcPr>
            <w:tcW w:type="dxa" w:w="2228"/>
          </w:tcPr>
          <w:p>
            <w:pPr>
              <w:spacing w:after="0"/>
              <w:jc w:val="left"/>
            </w:pPr>
            <w:r>
              <w:rPr>
                <w:sz w:val="16"/>
              </w:rPr>
              <w:t>Countywide (zone-level records).</w:t>
            </w:r>
          </w:p>
        </w:tc>
        <w:tc>
          <w:tcPr>
            <w:tcW w:type="dxa" w:w="1821"/>
          </w:tcPr>
          <w:p>
            <w:pPr>
              <w:spacing w:after="0"/>
              <w:jc w:val="left"/>
            </w:pPr>
          </w:p>
        </w:tc>
      </w:tr>
      <w:tr>
        <w:trPr>
          <w:cantSplit/>
        </w:trPr>
        <w:tc>
          <w:tcPr>
            <w:tcW w:type="dxa" w:w="1750"/>
          </w:tcPr>
          <w:p>
            <w:pPr>
              <w:spacing w:after="0"/>
              <w:jc w:val="left"/>
            </w:pPr>
            <w:r>
              <w:rPr>
                <w:sz w:val="16"/>
              </w:rPr>
              <w:t>Frost/Freeze (outside NRI's Cold Wave definition)</w:t>
            </w:r>
          </w:p>
        </w:tc>
        <w:tc>
          <w:tcPr>
            <w:tcW w:type="dxa" w:w="1795"/>
          </w:tcPr>
          <w:p>
            <w:pPr>
              <w:spacing w:after="0"/>
              <w:jc w:val="left"/>
            </w:pPr>
            <w:r>
              <w:rPr>
                <w:sz w:val="16"/>
              </w:rPr>
              <w:t>crop damage</w:t>
            </w:r>
          </w:p>
        </w:tc>
        <w:tc>
          <w:tcPr>
            <w:tcW w:type="dxa" w:w="1680"/>
          </w:tcPr>
          <w:p>
            <w:pPr>
              <w:spacing w:after="0"/>
              <w:jc w:val="right"/>
            </w:pPr>
            <w:r>
              <w:rPr>
                <w:sz w:val="16"/>
              </w:rPr>
              <w:t>51 records, 1997 to 2024 (51 zone-level)</w:t>
            </w:r>
          </w:p>
        </w:tc>
        <w:tc>
          <w:tcPr>
            <w:tcW w:type="dxa" w:w="1814"/>
          </w:tcPr>
          <w:p>
            <w:pPr>
              <w:spacing w:after="0"/>
              <w:jc w:val="left"/>
            </w:pPr>
          </w:p>
        </w:tc>
        <w:tc>
          <w:tcPr>
            <w:tcW w:type="dxa" w:w="1591"/>
          </w:tcPr>
          <w:p>
            <w:pPr>
              <w:spacing w:after="0"/>
              <w:jc w:val="left"/>
            </w:pPr>
            <w:r>
              <w:rPr>
                <w:sz w:val="16"/>
              </w:rPr>
              <w:t>Frost/Freeze, 2007-04-08, $3,000,000 crop damage (2007 dollars); NWS zone ILZ083</w:t>
            </w:r>
          </w:p>
        </w:tc>
        <w:tc>
          <w:tcPr>
            <w:tcW w:type="dxa" w:w="1432"/>
          </w:tcPr>
          <w:p>
            <w:pPr>
              <w:spacing w:after="0"/>
              <w:jc w:val="left"/>
            </w:pPr>
          </w:p>
        </w:tc>
        <w:tc>
          <w:tcPr>
            <w:tcW w:type="dxa" w:w="2228"/>
          </w:tcPr>
          <w:p>
            <w:pPr>
              <w:spacing w:after="0"/>
              <w:jc w:val="left"/>
            </w:pPr>
            <w:r>
              <w:rPr>
                <w:sz w:val="16"/>
              </w:rPr>
              <w:t>Countywide (zone-level records).</w:t>
            </w:r>
          </w:p>
        </w:tc>
        <w:tc>
          <w:tcPr>
            <w:tcW w:type="dxa" w:w="1821"/>
          </w:tcPr>
          <w:p>
            <w:pPr>
              <w:spacing w:after="0"/>
              <w:jc w:val="left"/>
            </w:pPr>
          </w:p>
        </w:tc>
      </w:tr>
      <w:tr>
        <w:trPr>
          <w:cantSplit/>
        </w:trPr>
        <w:tc>
          <w:tcPr>
            <w:tcW w:type="dxa" w:w="1750"/>
          </w:tcPr>
          <w:p>
            <w:pPr>
              <w:spacing w:after="0"/>
              <w:jc w:val="left"/>
            </w:pPr>
            <w:r>
              <w:rPr>
                <w:sz w:val="16"/>
              </w:rPr>
              <w:t>Drought</w:t>
            </w:r>
          </w:p>
        </w:tc>
        <w:tc>
          <w:tcPr>
            <w:tcW w:type="dxa" w:w="1795"/>
          </w:tcPr>
          <w:p>
            <w:pPr>
              <w:spacing w:after="0"/>
              <w:jc w:val="left"/>
            </w:pPr>
            <w:r>
              <w:rPr>
                <w:sz w:val="16"/>
              </w:rPr>
              <w:t>U.S. Drought Monitor scale (D0 to D4)</w:t>
            </w:r>
          </w:p>
        </w:tc>
        <w:tc>
          <w:tcPr>
            <w:tcW w:type="dxa" w:w="1680"/>
          </w:tcPr>
          <w:p>
            <w:pPr>
              <w:spacing w:after="0"/>
              <w:jc w:val="right"/>
            </w:pPr>
            <w:r>
              <w:rPr>
                <w:sz w:val="16"/>
              </w:rPr>
              <w:t>28 records, 1998 to 2025 (28 zone-level)</w:t>
            </w:r>
          </w:p>
        </w:tc>
        <w:tc>
          <w:tcPr>
            <w:tcW w:type="dxa" w:w="1814"/>
          </w:tcPr>
          <w:p>
            <w:pPr>
              <w:spacing w:after="0"/>
              <w:jc w:val="left"/>
            </w:pPr>
            <w:r>
              <w:rPr>
                <w:sz w:val="16"/>
              </w:rPr>
              <w:t>8 days to 219 days (median 42 days); 11 with a recorded value</w:t>
            </w:r>
          </w:p>
        </w:tc>
        <w:tc>
          <w:tcPr>
            <w:tcW w:type="dxa" w:w="1591"/>
          </w:tcPr>
          <w:p>
            <w:pPr>
              <w:spacing w:after="0"/>
              <w:jc w:val="left"/>
            </w:pPr>
            <w:r>
              <w:rPr>
                <w:sz w:val="16"/>
              </w:rPr>
              <w:t>219 days (about 7.2 months), 2012-05-12 to 2012-12-16, a run of 8 consecutive Storm Events drought records, zone-level</w:t>
            </w:r>
          </w:p>
        </w:tc>
        <w:tc>
          <w:tcPr>
            <w:tcW w:type="dxa" w:w="1432"/>
          </w:tcPr>
          <w:p>
            <w:pPr>
              <w:spacing w:after="0"/>
              <w:jc w:val="left"/>
            </w:pPr>
            <w:r>
              <w:rPr>
                <w:sz w:val="16"/>
              </w:rPr>
              <w:t>Drought, 2007-09-01, $0 property; $3,450,000 crops (zone total, 2007 dollars)</w:t>
            </w:r>
          </w:p>
        </w:tc>
        <w:tc>
          <w:tcPr>
            <w:tcW w:type="dxa" w:w="2228"/>
          </w:tcPr>
          <w:p>
            <w:pPr>
              <w:spacing w:after="0"/>
              <w:jc w:val="left"/>
            </w:pPr>
            <w:r>
              <w:rPr>
                <w:sz w:val="16"/>
              </w:rPr>
              <w:t>Countywide (zone-level records).</w:t>
            </w:r>
          </w:p>
        </w:tc>
        <w:tc>
          <w:tcPr>
            <w:tcW w:type="dxa" w:w="18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0"/>
          </w:tcPr>
          <w:p>
            <w:pPr>
              <w:spacing w:after="0"/>
              <w:jc w:val="left"/>
            </w:pPr>
            <w:r>
              <w:rPr>
                <w:sz w:val="16"/>
              </w:rPr>
              <w:t>Earthquake</w:t>
            </w:r>
          </w:p>
        </w:tc>
        <w:tc>
          <w:tcPr>
            <w:tcW w:type="dxa" w:w="1795"/>
          </w:tcPr>
          <w:p>
            <w:pPr>
              <w:spacing w:after="0"/>
              <w:jc w:val="left"/>
            </w:pPr>
            <w:r>
              <w:rPr>
                <w:sz w:val="16"/>
              </w:rPr>
              <w:t>Modified Mercalli (local data)</w:t>
            </w:r>
          </w:p>
        </w:tc>
        <w:tc>
          <w:tcPr>
            <w:tcW w:type="dxa" w:w="1680"/>
          </w:tcPr>
          <w:p>
            <w:pPr>
              <w:spacing w:after="0"/>
              <w:jc w:val="right"/>
            </w:pPr>
            <w:r>
              <w:rPr>
                <w:sz w:val="16"/>
              </w:rPr>
              <w:t>0</w:t>
            </w:r>
          </w:p>
        </w:tc>
        <w:tc>
          <w:tcPr>
            <w:tcW w:type="dxa" w:w="1814"/>
          </w:tcPr>
          <w:p>
            <w:pPr>
              <w:spacing w:after="0"/>
              <w:jc w:val="left"/>
            </w:pPr>
          </w:p>
        </w:tc>
        <w:tc>
          <w:tcPr>
            <w:tcW w:type="dxa" w:w="1591"/>
          </w:tcPr>
          <w:p>
            <w:pPr>
              <w:spacing w:after="0"/>
              <w:jc w:val="left"/>
            </w:pPr>
          </w:p>
        </w:tc>
        <w:tc>
          <w:tcPr>
            <w:tcW w:type="dxa" w:w="1432"/>
          </w:tcPr>
          <w:p>
            <w:pPr>
              <w:spacing w:after="0"/>
              <w:jc w:val="left"/>
            </w:pPr>
          </w:p>
        </w:tc>
        <w:tc>
          <w:tcPr>
            <w:tcW w:type="dxa" w:w="2228"/>
          </w:tcPr>
          <w:p>
            <w:pPr>
              <w:spacing w:after="0"/>
              <w:jc w:val="left"/>
            </w:pPr>
          </w:p>
        </w:tc>
        <w:tc>
          <w:tcPr>
            <w:tcW w:type="dxa" w:w="1821"/>
          </w:tcPr>
          <w:p>
            <w:pPr>
              <w:spacing w:after="0"/>
              <w:jc w:val="left"/>
            </w:pPr>
            <w:r>
              <w:rPr>
                <w:sz w:val="16"/>
              </w:rPr>
              <w:t>Storm Events does not record earthquakes; the USGS earthquake catalog is the source.</w:t>
            </w:r>
          </w:p>
        </w:tc>
      </w:tr>
      <w:tr>
        <w:trPr>
          <w:cantSplit/>
        </w:trPr>
        <w:tc>
          <w:tcPr>
            <w:tcW w:type="dxa" w:w="1750"/>
          </w:tcPr>
          <w:p>
            <w:pPr>
              <w:spacing w:after="0"/>
              <w:jc w:val="left"/>
            </w:pPr>
            <w:r>
              <w:rPr>
                <w:sz w:val="16"/>
              </w:rPr>
              <w:t>Hail</w:t>
            </w:r>
          </w:p>
        </w:tc>
        <w:tc>
          <w:tcPr>
            <w:tcW w:type="dxa" w:w="1795"/>
          </w:tcPr>
          <w:p>
            <w:pPr>
              <w:spacing w:after="0"/>
              <w:jc w:val="left"/>
            </w:pPr>
            <w:r>
              <w:rPr>
                <w:sz w:val="16"/>
              </w:rPr>
              <w:t>hail size (inches)</w:t>
            </w:r>
          </w:p>
        </w:tc>
        <w:tc>
          <w:tcPr>
            <w:tcW w:type="dxa" w:w="1680"/>
          </w:tcPr>
          <w:p>
            <w:pPr>
              <w:spacing w:after="0"/>
              <w:jc w:val="right"/>
            </w:pPr>
            <w:r>
              <w:rPr>
                <w:sz w:val="16"/>
              </w:rPr>
              <w:t>64 records, 1978 to 2024</w:t>
            </w:r>
          </w:p>
        </w:tc>
        <w:tc>
          <w:tcPr>
            <w:tcW w:type="dxa" w:w="1814"/>
          </w:tcPr>
          <w:p>
            <w:pPr>
              <w:spacing w:after="0"/>
              <w:jc w:val="left"/>
            </w:pPr>
            <w:r>
              <w:rPr>
                <w:sz w:val="16"/>
              </w:rPr>
              <w:t>0.75 in to 2.75 in (median 0.94 in); 64 with a recorded value</w:t>
            </w:r>
          </w:p>
        </w:tc>
        <w:tc>
          <w:tcPr>
            <w:tcW w:type="dxa" w:w="1591"/>
          </w:tcPr>
          <w:p>
            <w:pPr>
              <w:spacing w:after="0"/>
              <w:jc w:val="left"/>
            </w:pPr>
            <w:r>
              <w:rPr>
                <w:sz w:val="16"/>
              </w:rPr>
              <w:t>2.75 in hail, 1989-04-03; same size also recorded on 1989-04-03</w:t>
            </w:r>
          </w:p>
        </w:tc>
        <w:tc>
          <w:tcPr>
            <w:tcW w:type="dxa" w:w="1432"/>
          </w:tcPr>
          <w:p>
            <w:pPr>
              <w:spacing w:after="0"/>
              <w:jc w:val="left"/>
            </w:pPr>
            <w:r>
              <w:rPr>
                <w:sz w:val="16"/>
              </w:rPr>
              <w:t>Hail, 2002-04-24, $750,000 property; crops not reported (2002 dollars)</w:t>
            </w:r>
          </w:p>
        </w:tc>
        <w:tc>
          <w:tcPr>
            <w:tcW w:type="dxa" w:w="2228"/>
          </w:tcPr>
          <w:p>
            <w:pPr>
              <w:spacing w:after="0"/>
              <w:jc w:val="left"/>
            </w:pPr>
            <w:r>
              <w:rPr>
                <w:sz w:val="16"/>
              </w:rPr>
              <w:t>Event records naming jurisdictions in the plan: Carmi city (18 records), Carmi township (18 records), Norris City village (9 records), Crossville village (5 records), Enfield village (4 records), Grayville city (2 records).</w:t>
            </w:r>
          </w:p>
        </w:tc>
        <w:tc>
          <w:tcPr>
            <w:tcW w:type="dxa" w:w="1821"/>
          </w:tcPr>
          <w:p>
            <w:pPr>
              <w:spacing w:after="0"/>
              <w:jc w:val="left"/>
            </w:pPr>
          </w:p>
        </w:tc>
      </w:tr>
      <w:tr>
        <w:trPr>
          <w:cantSplit/>
        </w:trPr>
        <w:tc>
          <w:tcPr>
            <w:tcW w:type="dxa" w:w="1750"/>
          </w:tcPr>
          <w:p>
            <w:pPr>
              <w:spacing w:after="0"/>
              <w:jc w:val="left"/>
            </w:pPr>
            <w:r>
              <w:rPr>
                <w:sz w:val="16"/>
              </w:rPr>
              <w:t>Excessive Heat, Heat</w:t>
            </w:r>
          </w:p>
        </w:tc>
        <w:tc>
          <w:tcPr>
            <w:tcW w:type="dxa" w:w="1795"/>
          </w:tcPr>
          <w:p>
            <w:pPr>
              <w:spacing w:after="0"/>
              <w:jc w:val="left"/>
            </w:pPr>
            <w:r>
              <w:rPr>
                <w:sz w:val="16"/>
              </w:rPr>
              <w:t>heat index (in event narratives)</w:t>
            </w:r>
          </w:p>
        </w:tc>
        <w:tc>
          <w:tcPr>
            <w:tcW w:type="dxa" w:w="1680"/>
          </w:tcPr>
          <w:p>
            <w:pPr>
              <w:spacing w:after="0"/>
              <w:jc w:val="right"/>
            </w:pPr>
            <w:r>
              <w:rPr>
                <w:sz w:val="16"/>
              </w:rPr>
              <w:t>80 records, 1997 to 2025 (80 zone-level)</w:t>
            </w:r>
          </w:p>
        </w:tc>
        <w:tc>
          <w:tcPr>
            <w:tcW w:type="dxa" w:w="1814"/>
          </w:tcPr>
          <w:p>
            <w:pPr>
              <w:spacing w:after="0"/>
              <w:jc w:val="left"/>
            </w:pPr>
            <w:r>
              <w:rPr>
                <w:sz w:val="16"/>
              </w:rPr>
              <w:t>1 day to 14 days (median 2 days); 70 with a recorded value</w:t>
            </w:r>
          </w:p>
        </w:tc>
        <w:tc>
          <w:tcPr>
            <w:tcW w:type="dxa" w:w="1591"/>
          </w:tcPr>
          <w:p>
            <w:pPr>
              <w:spacing w:after="0"/>
              <w:jc w:val="left"/>
            </w:pPr>
            <w:r>
              <w:rPr>
                <w:sz w:val="16"/>
              </w:rPr>
              <w:t>14 consecutive days, 1999-07-18 to 1999-07-31, zone-level</w:t>
            </w:r>
          </w:p>
        </w:tc>
        <w:tc>
          <w:tcPr>
            <w:tcW w:type="dxa" w:w="1432"/>
          </w:tcPr>
          <w:p>
            <w:pPr>
              <w:spacing w:after="0"/>
              <w:jc w:val="left"/>
            </w:pPr>
          </w:p>
        </w:tc>
        <w:tc>
          <w:tcPr>
            <w:tcW w:type="dxa" w:w="2228"/>
          </w:tcPr>
          <w:p>
            <w:pPr>
              <w:spacing w:after="0"/>
              <w:jc w:val="left"/>
            </w:pPr>
            <w:r>
              <w:rPr>
                <w:sz w:val="16"/>
              </w:rPr>
              <w:t>Countywide (zone-level records).</w:t>
            </w:r>
          </w:p>
        </w:tc>
        <w:tc>
          <w:tcPr>
            <w:tcW w:type="dxa" w:w="1821"/>
          </w:tcPr>
          <w:p>
            <w:pPr>
              <w:spacing w:after="0"/>
              <w:jc w:val="left"/>
            </w:pPr>
            <w:r>
              <w:rPr>
                <w:sz w:val="16"/>
              </w:rPr>
              <w:t>Heat records from November to March (unseasonable warmth, not a heat wave) are counted but not used for the longest run.</w:t>
            </w:r>
          </w:p>
        </w:tc>
      </w:tr>
      <w:tr>
        <w:trPr>
          <w:cantSplit/>
        </w:trPr>
        <w:tc>
          <w:tcPr>
            <w:tcW w:type="dxa" w:w="1750"/>
          </w:tcPr>
          <w:p>
            <w:pPr>
              <w:spacing w:after="0"/>
              <w:jc w:val="left"/>
            </w:pPr>
            <w:r>
              <w:rPr>
                <w:sz w:val="16"/>
              </w:rPr>
              <w:t>Hurricane, Tropical Storm, Tropical Depression</w:t>
            </w:r>
          </w:p>
        </w:tc>
        <w:tc>
          <w:tcPr>
            <w:tcW w:type="dxa" w:w="1795"/>
          </w:tcPr>
          <w:p>
            <w:pPr>
              <w:spacing w:after="0"/>
              <w:jc w:val="left"/>
            </w:pPr>
            <w:r>
              <w:rPr>
                <w:sz w:val="16"/>
              </w:rPr>
              <w:t>Saffir-Simpson</w:t>
            </w:r>
          </w:p>
        </w:tc>
        <w:tc>
          <w:tcPr>
            <w:tcW w:type="dxa" w:w="1680"/>
          </w:tcPr>
          <w:p>
            <w:pPr>
              <w:spacing w:after="0"/>
              <w:jc w:val="right"/>
            </w:pPr>
            <w:r>
              <w:rPr>
                <w:sz w:val="16"/>
              </w:rPr>
              <w:t>0</w:t>
            </w:r>
          </w:p>
        </w:tc>
        <w:tc>
          <w:tcPr>
            <w:tcW w:type="dxa" w:w="1814"/>
          </w:tcPr>
          <w:p>
            <w:pPr>
              <w:spacing w:after="0"/>
              <w:jc w:val="left"/>
            </w:pPr>
          </w:p>
        </w:tc>
        <w:tc>
          <w:tcPr>
            <w:tcW w:type="dxa" w:w="1591"/>
          </w:tcPr>
          <w:p>
            <w:pPr>
              <w:spacing w:after="0"/>
              <w:jc w:val="left"/>
            </w:pPr>
          </w:p>
        </w:tc>
        <w:tc>
          <w:tcPr>
            <w:tcW w:type="dxa" w:w="1432"/>
          </w:tcPr>
          <w:p>
            <w:pPr>
              <w:spacing w:after="0"/>
              <w:jc w:val="left"/>
            </w:pPr>
          </w:p>
        </w:tc>
        <w:tc>
          <w:tcPr>
            <w:tcW w:type="dxa" w:w="2228"/>
          </w:tcPr>
          <w:p>
            <w:pPr>
              <w:spacing w:after="0"/>
              <w:jc w:val="left"/>
            </w:pPr>
          </w:p>
        </w:tc>
        <w:tc>
          <w:tcPr>
            <w:tcW w:type="dxa" w:w="182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0"/>
          </w:tcPr>
          <w:p>
            <w:pPr>
              <w:spacing w:after="0"/>
              <w:jc w:val="left"/>
            </w:pPr>
            <w:r>
              <w:rPr>
                <w:sz w:val="16"/>
              </w:rPr>
              <w:t>Ice Storm</w:t>
            </w:r>
          </w:p>
        </w:tc>
        <w:tc>
          <w:tcPr>
            <w:tcW w:type="dxa" w:w="1795"/>
          </w:tcPr>
          <w:p>
            <w:pPr>
              <w:spacing w:after="0"/>
              <w:jc w:val="left"/>
            </w:pPr>
            <w:r>
              <w:rPr>
                <w:sz w:val="16"/>
              </w:rPr>
              <w:t>Sperry-Piltz ice scale (local data)</w:t>
            </w:r>
          </w:p>
        </w:tc>
        <w:tc>
          <w:tcPr>
            <w:tcW w:type="dxa" w:w="1680"/>
          </w:tcPr>
          <w:p>
            <w:pPr>
              <w:spacing w:after="0"/>
              <w:jc w:val="right"/>
            </w:pPr>
            <w:r>
              <w:rPr>
                <w:sz w:val="16"/>
              </w:rPr>
              <w:t>4 records, 1997 to 2004 (4 zone-level)</w:t>
            </w:r>
          </w:p>
        </w:tc>
        <w:tc>
          <w:tcPr>
            <w:tcW w:type="dxa" w:w="1814"/>
          </w:tcPr>
          <w:p>
            <w:pPr>
              <w:spacing w:after="0"/>
              <w:jc w:val="left"/>
            </w:pPr>
          </w:p>
        </w:tc>
        <w:tc>
          <w:tcPr>
            <w:tcW w:type="dxa" w:w="1591"/>
          </w:tcPr>
          <w:p>
            <w:pPr>
              <w:spacing w:after="0"/>
              <w:jc w:val="left"/>
            </w:pPr>
            <w:r>
              <w:rPr>
                <w:sz w:val="16"/>
              </w:rPr>
              <w:t>No damage reported in 4 records.</w:t>
            </w:r>
          </w:p>
        </w:tc>
        <w:tc>
          <w:tcPr>
            <w:tcW w:type="dxa" w:w="1432"/>
          </w:tcPr>
          <w:p>
            <w:pPr>
              <w:spacing w:after="0"/>
              <w:jc w:val="left"/>
            </w:pPr>
          </w:p>
        </w:tc>
        <w:tc>
          <w:tcPr>
            <w:tcW w:type="dxa" w:w="2228"/>
          </w:tcPr>
          <w:p>
            <w:pPr>
              <w:spacing w:after="0"/>
              <w:jc w:val="left"/>
            </w:pPr>
            <w:r>
              <w:rPr>
                <w:sz w:val="16"/>
              </w:rPr>
              <w:t>Countywide (zone-level records).</w:t>
            </w:r>
          </w:p>
        </w:tc>
        <w:tc>
          <w:tcPr>
            <w:tcW w:type="dxa" w:w="1821"/>
          </w:tcPr>
          <w:p>
            <w:pPr>
              <w:spacing w:after="0"/>
              <w:jc w:val="left"/>
            </w:pPr>
          </w:p>
        </w:tc>
      </w:tr>
      <w:tr>
        <w:trPr>
          <w:cantSplit/>
        </w:trPr>
        <w:tc>
          <w:tcPr>
            <w:tcW w:type="dxa" w:w="1750"/>
          </w:tcPr>
          <w:p>
            <w:pPr>
              <w:spacing w:after="0"/>
              <w:jc w:val="left"/>
            </w:pPr>
            <w:r>
              <w:rPr>
                <w:sz w:val="16"/>
              </w:rPr>
              <w:t>Flash Flood, Flood, Lakeshore Flood</w:t>
            </w:r>
          </w:p>
        </w:tc>
        <w:tc>
          <w:tcPr>
            <w:tcW w:type="dxa" w:w="1795"/>
          </w:tcPr>
          <w:p>
            <w:pPr>
              <w:spacing w:after="0"/>
              <w:jc w:val="left"/>
            </w:pPr>
            <w:r>
              <w:rPr>
                <w:sz w:val="16"/>
              </w:rPr>
              <w:t>damage and flood days (flood depth: FIRM)</w:t>
            </w:r>
          </w:p>
        </w:tc>
        <w:tc>
          <w:tcPr>
            <w:tcW w:type="dxa" w:w="1680"/>
          </w:tcPr>
          <w:p>
            <w:pPr>
              <w:spacing w:after="0"/>
              <w:jc w:val="right"/>
            </w:pPr>
            <w:r>
              <w:rPr>
                <w:sz w:val="16"/>
              </w:rPr>
              <w:t>227 records, 1996 to 2025 (38 zone-level)</w:t>
            </w:r>
          </w:p>
        </w:tc>
        <w:tc>
          <w:tcPr>
            <w:tcW w:type="dxa" w:w="1814"/>
          </w:tcPr>
          <w:p>
            <w:pPr>
              <w:spacing w:after="0"/>
              <w:jc w:val="left"/>
            </w:pPr>
          </w:p>
        </w:tc>
        <w:tc>
          <w:tcPr>
            <w:tcW w:type="dxa" w:w="1591"/>
          </w:tcPr>
          <w:p>
            <w:pPr>
              <w:spacing w:after="0"/>
              <w:jc w:val="left"/>
            </w:pPr>
            <w:r>
              <w:rPr>
                <w:sz w:val="16"/>
              </w:rPr>
              <w:t>Flood, 2011-05-01, $800,000 property; $0 crops (2011 dollars)</w:t>
            </w:r>
          </w:p>
        </w:tc>
        <w:tc>
          <w:tcPr>
            <w:tcW w:type="dxa" w:w="1432"/>
          </w:tcPr>
          <w:p>
            <w:pPr>
              <w:spacing w:after="0"/>
              <w:jc w:val="left"/>
            </w:pPr>
          </w:p>
        </w:tc>
        <w:tc>
          <w:tcPr>
            <w:tcW w:type="dxa" w:w="2228"/>
          </w:tcPr>
          <w:p>
            <w:pPr>
              <w:spacing w:after="0"/>
              <w:jc w:val="left"/>
            </w:pPr>
            <w:r>
              <w:rPr>
                <w:sz w:val="16"/>
              </w:rPr>
              <w:t>Event records naming jurisdictions in the plan: Carmi city (71 records), Carmi township (71 records), Crossville village (7 records), Enfield village (6 records), Grayville city (1 record), Norris City village (1 record). Zone-level records (38) apply countywide.</w:t>
            </w:r>
          </w:p>
        </w:tc>
        <w:tc>
          <w:tcPr>
            <w:tcW w:type="dxa" w:w="182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0"/>
          </w:tcPr>
          <w:p>
            <w:pPr>
              <w:spacing w:after="0"/>
              <w:jc w:val="left"/>
            </w:pPr>
            <w:r>
              <w:rPr>
                <w:sz w:val="16"/>
              </w:rPr>
              <w:t>Debris Flow</w:t>
            </w:r>
          </w:p>
        </w:tc>
        <w:tc>
          <w:tcPr>
            <w:tcW w:type="dxa" w:w="1795"/>
          </w:tcPr>
          <w:p>
            <w:pPr>
              <w:spacing w:after="0"/>
              <w:jc w:val="left"/>
            </w:pPr>
            <w:r>
              <w:rPr>
                <w:sz w:val="16"/>
              </w:rPr>
              <w:t>none (count and damage only)</w:t>
            </w:r>
          </w:p>
        </w:tc>
        <w:tc>
          <w:tcPr>
            <w:tcW w:type="dxa" w:w="1680"/>
          </w:tcPr>
          <w:p>
            <w:pPr>
              <w:spacing w:after="0"/>
              <w:jc w:val="right"/>
            </w:pPr>
            <w:r>
              <w:rPr>
                <w:sz w:val="16"/>
              </w:rPr>
              <w:t>0</w:t>
            </w:r>
          </w:p>
        </w:tc>
        <w:tc>
          <w:tcPr>
            <w:tcW w:type="dxa" w:w="1814"/>
          </w:tcPr>
          <w:p>
            <w:pPr>
              <w:spacing w:after="0"/>
              <w:jc w:val="left"/>
            </w:pPr>
          </w:p>
        </w:tc>
        <w:tc>
          <w:tcPr>
            <w:tcW w:type="dxa" w:w="1591"/>
          </w:tcPr>
          <w:p>
            <w:pPr>
              <w:spacing w:after="0"/>
              <w:jc w:val="left"/>
            </w:pPr>
          </w:p>
        </w:tc>
        <w:tc>
          <w:tcPr>
            <w:tcW w:type="dxa" w:w="1432"/>
          </w:tcPr>
          <w:p>
            <w:pPr>
              <w:spacing w:after="0"/>
              <w:jc w:val="left"/>
            </w:pPr>
          </w:p>
        </w:tc>
        <w:tc>
          <w:tcPr>
            <w:tcW w:type="dxa" w:w="2228"/>
          </w:tcPr>
          <w:p>
            <w:pPr>
              <w:spacing w:after="0"/>
              <w:jc w:val="left"/>
            </w:pPr>
          </w:p>
        </w:tc>
        <w:tc>
          <w:tcPr>
            <w:tcW w:type="dxa" w:w="1821"/>
          </w:tcPr>
          <w:p>
            <w:pPr>
              <w:spacing w:after="0"/>
              <w:jc w:val="left"/>
            </w:pPr>
          </w:p>
        </w:tc>
      </w:tr>
      <w:tr>
        <w:trPr>
          <w:cantSplit/>
        </w:trPr>
        <w:tc>
          <w:tcPr>
            <w:tcW w:type="dxa" w:w="1750"/>
          </w:tcPr>
          <w:p>
            <w:pPr>
              <w:spacing w:after="0"/>
              <w:jc w:val="left"/>
            </w:pPr>
            <w:r>
              <w:rPr>
                <w:sz w:val="16"/>
              </w:rPr>
              <w:t>Lightning</w:t>
            </w:r>
          </w:p>
        </w:tc>
        <w:tc>
          <w:tcPr>
            <w:tcW w:type="dxa" w:w="1795"/>
          </w:tcPr>
          <w:p>
            <w:pPr>
              <w:spacing w:after="0"/>
              <w:jc w:val="left"/>
            </w:pPr>
            <w:r>
              <w:rPr>
                <w:sz w:val="16"/>
              </w:rPr>
              <w:t>annualized frequency (the measure FEMA's Local Mitigation Planning Handbook names)</w:t>
            </w:r>
          </w:p>
        </w:tc>
        <w:tc>
          <w:tcPr>
            <w:tcW w:type="dxa" w:w="1680"/>
          </w:tcPr>
          <w:p>
            <w:pPr>
              <w:spacing w:after="0"/>
              <w:jc w:val="right"/>
            </w:pPr>
            <w:r>
              <w:rPr>
                <w:sz w:val="16"/>
              </w:rPr>
              <w:t>6 records, 1996 to 2011</w:t>
            </w:r>
          </w:p>
        </w:tc>
        <w:tc>
          <w:tcPr>
            <w:tcW w:type="dxa" w:w="1814"/>
          </w:tcPr>
          <w:p>
            <w:pPr>
              <w:spacing w:after="0"/>
              <w:jc w:val="left"/>
            </w:pPr>
          </w:p>
        </w:tc>
        <w:tc>
          <w:tcPr>
            <w:tcW w:type="dxa" w:w="1591"/>
          </w:tcPr>
          <w:p>
            <w:pPr>
              <w:spacing w:after="0"/>
              <w:jc w:val="left"/>
            </w:pPr>
            <w:r>
              <w:rPr>
                <w:sz w:val="16"/>
              </w:rPr>
              <w:t>Lightning, 1996-02-27, $80,000 property; crops not reported (1996 dollars)</w:t>
            </w:r>
          </w:p>
        </w:tc>
        <w:tc>
          <w:tcPr>
            <w:tcW w:type="dxa" w:w="1432"/>
          </w:tcPr>
          <w:p>
            <w:pPr>
              <w:spacing w:after="0"/>
              <w:jc w:val="left"/>
            </w:pPr>
          </w:p>
        </w:tc>
        <w:tc>
          <w:tcPr>
            <w:tcW w:type="dxa" w:w="2228"/>
          </w:tcPr>
          <w:p>
            <w:pPr>
              <w:spacing w:after="0"/>
              <w:jc w:val="left"/>
            </w:pPr>
            <w:r>
              <w:rPr>
                <w:sz w:val="16"/>
              </w:rPr>
              <w:t>Event records naming jurisdictions in the plan: Crossville village (3 records), Carmi city (1 record), Carmi township (1 record), Enfield village (1 record), Grayville city (1 record).</w:t>
            </w:r>
          </w:p>
        </w:tc>
        <w:tc>
          <w:tcPr>
            <w:tcW w:type="dxa" w:w="1821"/>
          </w:tcPr>
          <w:p>
            <w:pPr>
              <w:spacing w:after="0"/>
              <w:jc w:val="left"/>
            </w:pPr>
            <w:r>
              <w:rPr>
                <w:sz w:val="16"/>
              </w:rPr>
              <w:t>Storm Events lists lightning with damage or casualties.</w:t>
            </w:r>
          </w:p>
        </w:tc>
      </w:tr>
      <w:tr>
        <w:trPr>
          <w:cantSplit/>
        </w:trPr>
        <w:tc>
          <w:tcPr>
            <w:tcW w:type="dxa" w:w="1750"/>
          </w:tcPr>
          <w:p>
            <w:pPr>
              <w:spacing w:after="0"/>
              <w:jc w:val="left"/>
            </w:pPr>
            <w:r>
              <w:rPr>
                <w:sz w:val="16"/>
              </w:rPr>
              <w:t>High Wind and Strong Wind (outside NRI's Strong Wind definition)</w:t>
            </w:r>
          </w:p>
        </w:tc>
        <w:tc>
          <w:tcPr>
            <w:tcW w:type="dxa" w:w="1795"/>
          </w:tcPr>
          <w:p>
            <w:pPr>
              <w:spacing w:after="0"/>
              <w:jc w:val="left"/>
            </w:pPr>
            <w:r>
              <w:rPr>
                <w:sz w:val="16"/>
              </w:rPr>
              <w:t>wind speed (kt and mph)</w:t>
            </w:r>
          </w:p>
        </w:tc>
        <w:tc>
          <w:tcPr>
            <w:tcW w:type="dxa" w:w="1680"/>
          </w:tcPr>
          <w:p>
            <w:pPr>
              <w:spacing w:after="0"/>
              <w:jc w:val="right"/>
            </w:pPr>
            <w:r>
              <w:rPr>
                <w:sz w:val="16"/>
              </w:rPr>
              <w:t>75 records, 1996 to 2026 (75 zone-level)</w:t>
            </w:r>
          </w:p>
        </w:tc>
        <w:tc>
          <w:tcPr>
            <w:tcW w:type="dxa" w:w="1814"/>
          </w:tcPr>
          <w:p>
            <w:pPr>
              <w:spacing w:after="0"/>
              <w:jc w:val="left"/>
            </w:pPr>
            <w:r>
              <w:rPr>
                <w:sz w:val="16"/>
              </w:rPr>
              <w:t>26 kt (30 mph) to 56 kt (64 mph) (median 39 kt (45 mph)); 70 with a recorded value</w:t>
            </w:r>
          </w:p>
        </w:tc>
        <w:tc>
          <w:tcPr>
            <w:tcW w:type="dxa" w:w="1591"/>
          </w:tcPr>
          <w:p>
            <w:pPr>
              <w:spacing w:after="0"/>
              <w:jc w:val="left"/>
            </w:pPr>
            <w:r>
              <w:rPr>
                <w:sz w:val="16"/>
              </w:rPr>
              <w:t>56 kt (64 mph) measured gust, High Wind, 2009-02-11; NWS zone ILZ083</w:t>
            </w:r>
          </w:p>
        </w:tc>
        <w:tc>
          <w:tcPr>
            <w:tcW w:type="dxa" w:w="1432"/>
          </w:tcPr>
          <w:p>
            <w:pPr>
              <w:spacing w:after="0"/>
              <w:jc w:val="left"/>
            </w:pPr>
            <w:r>
              <w:rPr>
                <w:sz w:val="16"/>
              </w:rPr>
              <w:t>High Wind, 2008-09-14, $500,000 property; $0 crops (zone total, 2008 dollars)</w:t>
            </w:r>
          </w:p>
        </w:tc>
        <w:tc>
          <w:tcPr>
            <w:tcW w:type="dxa" w:w="2228"/>
          </w:tcPr>
          <w:p>
            <w:pPr>
              <w:spacing w:after="0"/>
              <w:jc w:val="left"/>
            </w:pPr>
            <w:r>
              <w:rPr>
                <w:sz w:val="16"/>
              </w:rPr>
              <w:t>Countywide (zone-level records).</w:t>
            </w:r>
          </w:p>
        </w:tc>
        <w:tc>
          <w:tcPr>
            <w:tcW w:type="dxa" w:w="1821"/>
          </w:tcPr>
          <w:p>
            <w:pPr>
              <w:spacing w:after="0"/>
              <w:jc w:val="left"/>
            </w:pPr>
          </w:p>
        </w:tc>
      </w:tr>
      <w:tr>
        <w:trPr>
          <w:cantSplit/>
        </w:trPr>
        <w:tc>
          <w:tcPr>
            <w:tcW w:type="dxa" w:w="1750"/>
          </w:tcPr>
          <w:p>
            <w:pPr>
              <w:spacing w:after="0"/>
              <w:jc w:val="left"/>
            </w:pPr>
            <w:r>
              <w:rPr>
                <w:sz w:val="16"/>
              </w:rPr>
              <w:t>Thunderstorm Wind</w:t>
            </w:r>
          </w:p>
        </w:tc>
        <w:tc>
          <w:tcPr>
            <w:tcW w:type="dxa" w:w="1795"/>
          </w:tcPr>
          <w:p>
            <w:pPr>
              <w:spacing w:after="0"/>
              <w:jc w:val="left"/>
            </w:pPr>
            <w:r>
              <w:rPr>
                <w:sz w:val="16"/>
              </w:rPr>
              <w:t>wind speed (kt and mph)</w:t>
            </w:r>
          </w:p>
        </w:tc>
        <w:tc>
          <w:tcPr>
            <w:tcW w:type="dxa" w:w="1680"/>
          </w:tcPr>
          <w:p>
            <w:pPr>
              <w:spacing w:after="0"/>
              <w:jc w:val="right"/>
            </w:pPr>
            <w:r>
              <w:rPr>
                <w:sz w:val="16"/>
              </w:rPr>
              <w:t>117 records, 1975 to 2025</w:t>
            </w:r>
          </w:p>
        </w:tc>
        <w:tc>
          <w:tcPr>
            <w:tcW w:type="dxa" w:w="1814"/>
          </w:tcPr>
          <w:p>
            <w:pPr>
              <w:spacing w:after="0"/>
              <w:jc w:val="left"/>
            </w:pPr>
            <w:r>
              <w:rPr>
                <w:sz w:val="16"/>
              </w:rPr>
              <w:t>50 kt (58 mph) to 104 kt (120 mph) (median 55 kt (63 mph)); 92 with a recorded value</w:t>
            </w:r>
          </w:p>
        </w:tc>
        <w:tc>
          <w:tcPr>
            <w:tcW w:type="dxa" w:w="1591"/>
          </w:tcPr>
          <w:p>
            <w:pPr>
              <w:spacing w:after="0"/>
              <w:jc w:val="left"/>
            </w:pPr>
            <w:r>
              <w:rPr>
                <w:sz w:val="16"/>
              </w:rPr>
              <w:t>104 kt (120 mph) estimated gust, Thunderstorm Wind, 2011-04-19; same speed and measurement basis also recorded on 2011-04-19</w:t>
            </w:r>
          </w:p>
        </w:tc>
        <w:tc>
          <w:tcPr>
            <w:tcW w:type="dxa" w:w="1432"/>
          </w:tcPr>
          <w:p>
            <w:pPr>
              <w:spacing w:after="0"/>
              <w:jc w:val="left"/>
            </w:pPr>
            <w:r>
              <w:rPr>
                <w:sz w:val="16"/>
              </w:rPr>
              <w:t>Thunderstorm Wind, 2011-04-19, $500,000 property; $0 crops (2011 dollars)</w:t>
            </w:r>
          </w:p>
        </w:tc>
        <w:tc>
          <w:tcPr>
            <w:tcW w:type="dxa" w:w="2228"/>
          </w:tcPr>
          <w:p>
            <w:pPr>
              <w:spacing w:after="0"/>
              <w:jc w:val="left"/>
            </w:pPr>
            <w:r>
              <w:rPr>
                <w:sz w:val="16"/>
              </w:rPr>
              <w:t>Event records naming jurisdictions in the plan: Carmi city (33 records), Carmi township (33 records), Norris City village (16 records), Crossville village (14 records), Grayville city (12 records), Enfield village (6 records).</w:t>
            </w:r>
          </w:p>
        </w:tc>
        <w:tc>
          <w:tcPr>
            <w:tcW w:type="dxa" w:w="1821"/>
          </w:tcPr>
          <w:p>
            <w:pPr>
              <w:spacing w:after="0"/>
              <w:jc w:val="left"/>
            </w:pPr>
          </w:p>
        </w:tc>
      </w:tr>
      <w:tr>
        <w:trPr>
          <w:cantSplit/>
        </w:trPr>
        <w:tc>
          <w:tcPr>
            <w:tcW w:type="dxa" w:w="1750"/>
          </w:tcPr>
          <w:p>
            <w:pPr>
              <w:spacing w:after="0"/>
              <w:jc w:val="left"/>
            </w:pPr>
            <w:r>
              <w:rPr>
                <w:sz w:val="16"/>
              </w:rPr>
              <w:t>Tornado</w:t>
            </w:r>
          </w:p>
        </w:tc>
        <w:tc>
          <w:tcPr>
            <w:tcW w:type="dxa" w:w="1795"/>
          </w:tcPr>
          <w:p>
            <w:pPr>
              <w:spacing w:after="0"/>
              <w:jc w:val="left"/>
            </w:pPr>
            <w:r>
              <w:rPr>
                <w:sz w:val="16"/>
              </w:rPr>
              <w:t>Enhanced Fujita (Fujita before Feb 2007)</w:t>
            </w:r>
          </w:p>
        </w:tc>
        <w:tc>
          <w:tcPr>
            <w:tcW w:type="dxa" w:w="1680"/>
          </w:tcPr>
          <w:p>
            <w:pPr>
              <w:spacing w:after="0"/>
              <w:jc w:val="right"/>
            </w:pPr>
            <w:r>
              <w:rPr>
                <w:sz w:val="16"/>
              </w:rPr>
              <w:t>25 records, 1965 to 2024</w:t>
            </w:r>
          </w:p>
        </w:tc>
        <w:tc>
          <w:tcPr>
            <w:tcW w:type="dxa" w:w="1814"/>
          </w:tcPr>
          <w:p>
            <w:pPr>
              <w:spacing w:after="0"/>
              <w:jc w:val="left"/>
            </w:pPr>
            <w:r>
              <w:rPr>
                <w:sz w:val="16"/>
              </w:rPr>
              <w:t>F/EF0 to F/EF3 (median F/EF1); 25 with a recorded value</w:t>
            </w:r>
          </w:p>
        </w:tc>
        <w:tc>
          <w:tcPr>
            <w:tcW w:type="dxa" w:w="1591"/>
          </w:tcPr>
          <w:p>
            <w:pPr>
              <w:spacing w:after="0"/>
              <w:jc w:val="left"/>
            </w:pPr>
            <w:r>
              <w:rPr>
                <w:sz w:val="16"/>
              </w:rPr>
              <w:t>EF3 tornado, 2017-02-28, 9.56 mi within this county, 420 yd wide, $2,000,000 property; $0 crops (2017 dollars), 1 direct death, 1 direct injury</w:t>
            </w:r>
          </w:p>
        </w:tc>
        <w:tc>
          <w:tcPr>
            <w:tcW w:type="dxa" w:w="1432"/>
          </w:tcPr>
          <w:p>
            <w:pPr>
              <w:spacing w:after="0"/>
              <w:jc w:val="left"/>
            </w:pPr>
            <w:r>
              <w:rPr>
                <w:sz w:val="16"/>
              </w:rPr>
              <w:t>Tornado, 1989-01-07, $2,500,000 property; crops not recorded (1989 dollars)</w:t>
            </w:r>
          </w:p>
        </w:tc>
        <w:tc>
          <w:tcPr>
            <w:tcW w:type="dxa" w:w="2228"/>
          </w:tcPr>
          <w:p>
            <w:pPr>
              <w:spacing w:after="0"/>
              <w:jc w:val="left"/>
            </w:pPr>
            <w:r>
              <w:rPr>
                <w:sz w:val="16"/>
              </w:rPr>
              <w:t>Event records naming jurisdictions in the plan: Carmi city (3 records), Carmi township (3 records), Norris City village (3 records), Enfield village (1 record), Grayville city (1 record).</w:t>
            </w:r>
          </w:p>
        </w:tc>
        <w:tc>
          <w:tcPr>
            <w:tcW w:type="dxa" w:w="182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0"/>
          </w:tcPr>
          <w:p>
            <w:pPr>
              <w:spacing w:after="0"/>
              <w:jc w:val="left"/>
            </w:pPr>
            <w:r>
              <w:rPr>
                <w:sz w:val="16"/>
              </w:rPr>
              <w:t>Wildfire</w:t>
            </w:r>
          </w:p>
        </w:tc>
        <w:tc>
          <w:tcPr>
            <w:tcW w:type="dxa" w:w="1795"/>
          </w:tcPr>
          <w:p>
            <w:pPr>
              <w:spacing w:after="0"/>
              <w:jc w:val="left"/>
            </w:pPr>
            <w:r>
              <w:rPr>
                <w:sz w:val="16"/>
              </w:rPr>
              <w:t>acres burned (local data)</w:t>
            </w:r>
          </w:p>
        </w:tc>
        <w:tc>
          <w:tcPr>
            <w:tcW w:type="dxa" w:w="1680"/>
          </w:tcPr>
          <w:p>
            <w:pPr>
              <w:spacing w:after="0"/>
              <w:jc w:val="right"/>
            </w:pPr>
            <w:r>
              <w:rPr>
                <w:sz w:val="16"/>
              </w:rPr>
              <w:t>0</w:t>
            </w:r>
          </w:p>
        </w:tc>
        <w:tc>
          <w:tcPr>
            <w:tcW w:type="dxa" w:w="1814"/>
          </w:tcPr>
          <w:p>
            <w:pPr>
              <w:spacing w:after="0"/>
              <w:jc w:val="left"/>
            </w:pPr>
          </w:p>
        </w:tc>
        <w:tc>
          <w:tcPr>
            <w:tcW w:type="dxa" w:w="1591"/>
          </w:tcPr>
          <w:p>
            <w:pPr>
              <w:spacing w:after="0"/>
              <w:jc w:val="left"/>
            </w:pPr>
          </w:p>
        </w:tc>
        <w:tc>
          <w:tcPr>
            <w:tcW w:type="dxa" w:w="1432"/>
          </w:tcPr>
          <w:p>
            <w:pPr>
              <w:spacing w:after="0"/>
              <w:jc w:val="left"/>
            </w:pPr>
          </w:p>
        </w:tc>
        <w:tc>
          <w:tcPr>
            <w:tcW w:type="dxa" w:w="2228"/>
          </w:tcPr>
          <w:p>
            <w:pPr>
              <w:spacing w:after="0"/>
              <w:jc w:val="left"/>
            </w:pPr>
          </w:p>
        </w:tc>
        <w:tc>
          <w:tcPr>
            <w:tcW w:type="dxa" w:w="1821"/>
          </w:tcPr>
          <w:p>
            <w:pPr>
              <w:spacing w:after="0"/>
              <w:jc w:val="left"/>
            </w:pPr>
          </w:p>
        </w:tc>
      </w:tr>
      <w:tr>
        <w:trPr>
          <w:cantSplit/>
        </w:trPr>
        <w:tc>
          <w:tcPr>
            <w:tcW w:type="dxa" w:w="1750"/>
          </w:tcPr>
          <w:p>
            <w:pPr>
              <w:spacing w:after="0"/>
              <w:jc w:val="left"/>
            </w:pPr>
            <w:r>
              <w:rPr>
                <w:sz w:val="16"/>
              </w:rPr>
              <w:t>Winter Storm, Heavy Snow, Blizzard, Lake-Effect Snow, Winter Weather, Sleet</w:t>
            </w:r>
          </w:p>
        </w:tc>
        <w:tc>
          <w:tcPr>
            <w:tcW w:type="dxa" w:w="1795"/>
          </w:tcPr>
          <w:p>
            <w:pPr>
              <w:spacing w:after="0"/>
              <w:jc w:val="left"/>
            </w:pPr>
            <w:r>
              <w:rPr>
                <w:sz w:val="16"/>
              </w:rPr>
              <w:t>none in data (snowfall: local data)</w:t>
            </w:r>
          </w:p>
        </w:tc>
        <w:tc>
          <w:tcPr>
            <w:tcW w:type="dxa" w:w="1680"/>
          </w:tcPr>
          <w:p>
            <w:pPr>
              <w:spacing w:after="0"/>
              <w:jc w:val="right"/>
            </w:pPr>
            <w:r>
              <w:rPr>
                <w:sz w:val="16"/>
              </w:rPr>
              <w:t>121 records, 1996 to 2026 (121 zone-level)</w:t>
            </w:r>
          </w:p>
        </w:tc>
        <w:tc>
          <w:tcPr>
            <w:tcW w:type="dxa" w:w="1814"/>
          </w:tcPr>
          <w:p>
            <w:pPr>
              <w:spacing w:after="0"/>
              <w:jc w:val="left"/>
            </w:pPr>
          </w:p>
        </w:tc>
        <w:tc>
          <w:tcPr>
            <w:tcW w:type="dxa" w:w="1591"/>
          </w:tcPr>
          <w:p>
            <w:pPr>
              <w:spacing w:after="0"/>
              <w:jc w:val="left"/>
            </w:pPr>
            <w:r>
              <w:rPr>
                <w:sz w:val="16"/>
              </w:rPr>
              <w:t>Winter Storm, 2009-01-26, $100,000 property; $0 crops (2009 dollars); NWS zone ILZ083</w:t>
            </w:r>
          </w:p>
        </w:tc>
        <w:tc>
          <w:tcPr>
            <w:tcW w:type="dxa" w:w="1432"/>
          </w:tcPr>
          <w:p>
            <w:pPr>
              <w:spacing w:after="0"/>
              <w:jc w:val="left"/>
            </w:pPr>
          </w:p>
        </w:tc>
        <w:tc>
          <w:tcPr>
            <w:tcW w:type="dxa" w:w="2228"/>
          </w:tcPr>
          <w:p>
            <w:pPr>
              <w:spacing w:after="0"/>
              <w:jc w:val="left"/>
            </w:pPr>
            <w:r>
              <w:rPr>
                <w:sz w:val="16"/>
              </w:rPr>
              <w:t>Countywide (zone-level records).</w:t>
            </w:r>
          </w:p>
        </w:tc>
        <w:tc>
          <w:tcPr>
            <w:tcW w:type="dxa" w:w="182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2"/>
        <w:gridCol w:w="2231"/>
        <w:gridCol w:w="1995"/>
        <w:gridCol w:w="2295"/>
        <w:gridCol w:w="320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2"/>
            <w:shd w:val="clear" w:color="auto" w:fill="E8E8E8"/>
          </w:tcPr>
          <w:p>
            <w:pPr>
              <w:spacing w:after="0"/>
              <w:jc w:val="left"/>
            </w:pPr>
            <w:r>
              <w:rPr>
                <w:b/>
                <w:sz w:val="16"/>
              </w:rPr>
              <w:t>Type</w:t>
            </w:r>
          </w:p>
        </w:tc>
        <w:tc>
          <w:tcPr>
            <w:tcW w:type="dxa" w:w="2231"/>
            <w:shd w:val="clear" w:color="auto" w:fill="E8E8E8"/>
          </w:tcPr>
          <w:p>
            <w:pPr>
              <w:spacing w:after="0"/>
              <w:jc w:val="left"/>
            </w:pPr>
            <w:r>
              <w:rPr>
                <w:b/>
                <w:sz w:val="16"/>
              </w:rPr>
              <w:t>Title</w:t>
            </w:r>
          </w:p>
        </w:tc>
        <w:tc>
          <w:tcPr>
            <w:tcW w:type="dxa" w:w="1995"/>
            <w:shd w:val="clear" w:color="auto" w:fill="E8E8E8"/>
          </w:tcPr>
          <w:p>
            <w:pPr>
              <w:spacing w:after="0"/>
              <w:jc w:val="left"/>
            </w:pPr>
            <w:r>
              <w:rPr>
                <w:b/>
                <w:sz w:val="16"/>
              </w:rPr>
              <w:t>Mapped hazard</w:t>
            </w:r>
          </w:p>
        </w:tc>
        <w:tc>
          <w:tcPr>
            <w:tcW w:type="dxa" w:w="22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208"/>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72"/>
          </w:tcPr>
          <w:p>
            <w:pPr>
              <w:spacing w:after="0"/>
              <w:jc w:val="left"/>
            </w:pPr>
            <w:r>
              <w:rPr>
                <w:sz w:val="16"/>
              </w:rPr>
              <w:t>Major disaster</w:t>
            </w:r>
          </w:p>
        </w:tc>
        <w:tc>
          <w:tcPr>
            <w:tcW w:type="dxa" w:w="2231"/>
          </w:tcPr>
          <w:p>
            <w:pPr>
              <w:spacing w:after="0"/>
              <w:jc w:val="left"/>
            </w:pPr>
            <w:r>
              <w:rPr>
                <w:sz w:val="16"/>
              </w:rPr>
              <w:t>COVID-19 Pandemic</w:t>
            </w:r>
          </w:p>
        </w:tc>
        <w:tc>
          <w:tcPr>
            <w:tcW w:type="dxa" w:w="1995"/>
          </w:tcPr>
          <w:p>
            <w:pPr>
              <w:spacing w:after="0"/>
              <w:jc w:val="left"/>
            </w:pPr>
            <w:r>
              <w:rPr>
                <w:sz w:val="16"/>
              </w:rPr>
              <w:t>Non-natural, not counted</w:t>
            </w:r>
          </w:p>
        </w:tc>
        <w:tc>
          <w:tcPr>
            <w:tcW w:type="dxa" w:w="2295"/>
          </w:tcPr>
          <w:p>
            <w:pPr>
              <w:spacing w:after="0"/>
              <w:jc w:val="right"/>
            </w:pPr>
            <w:r>
              <w:rPr>
                <w:sz w:val="16"/>
              </w:rPr>
              <w:t>$4,665.33</w:t>
            </w:r>
          </w:p>
        </w:tc>
        <w:tc>
          <w:tcPr>
            <w:tcW w:type="dxa" w:w="320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72"/>
          </w:tcPr>
          <w:p>
            <w:pPr>
              <w:spacing w:after="0"/>
              <w:jc w:val="left"/>
            </w:pPr>
            <w:r>
              <w:rPr>
                <w:sz w:val="16"/>
              </w:rPr>
              <w:t>Emergency</w:t>
            </w:r>
          </w:p>
        </w:tc>
        <w:tc>
          <w:tcPr>
            <w:tcW w:type="dxa" w:w="2231"/>
          </w:tcPr>
          <w:p>
            <w:pPr>
              <w:spacing w:after="0"/>
              <w:jc w:val="left"/>
            </w:pPr>
            <w:r>
              <w:rPr>
                <w:sz w:val="16"/>
              </w:rPr>
              <w:t>COVID-19</w:t>
            </w:r>
          </w:p>
        </w:tc>
        <w:tc>
          <w:tcPr>
            <w:tcW w:type="dxa" w:w="1995"/>
          </w:tcPr>
          <w:p>
            <w:pPr>
              <w:spacing w:after="0"/>
              <w:jc w:val="left"/>
            </w:pPr>
            <w:r>
              <w:rPr>
                <w:sz w:val="16"/>
              </w:rPr>
              <w:t>Non-natural, not counted</w:t>
            </w:r>
          </w:p>
        </w:tc>
        <w:tc>
          <w:tcPr>
            <w:tcW w:type="dxa" w:w="2295"/>
          </w:tcPr>
          <w:p>
            <w:pPr>
              <w:spacing w:after="0"/>
              <w:jc w:val="right"/>
            </w:pPr>
            <w:r>
              <w:rPr>
                <w:sz w:val="16"/>
              </w:rPr>
              <w:t>no Public Assistance recorded</w:t>
            </w:r>
          </w:p>
        </w:tc>
        <w:tc>
          <w:tcPr>
            <w:tcW w:type="dxa" w:w="3208"/>
          </w:tcPr>
          <w:p>
            <w:pPr>
              <w:spacing w:after="0"/>
              <w:jc w:val="left"/>
            </w:pPr>
            <w:r>
              <w:rPr>
                <w:sz w:val="16"/>
              </w:rPr>
              <w:t>same incident as DR-4489</w:t>
            </w:r>
          </w:p>
        </w:tc>
      </w:tr>
      <w:tr>
        <w:trPr>
          <w:cantSplit/>
        </w:trPr>
        <w:tc>
          <w:tcPr>
            <w:tcW w:type="dxa" w:w="1037"/>
          </w:tcPr>
          <w:p>
            <w:pPr>
              <w:spacing w:after="0"/>
              <w:jc w:val="left"/>
            </w:pPr>
            <w:r>
              <w:rPr>
                <w:sz w:val="16"/>
              </w:rPr>
              <w:t>2011-06-07</w:t>
            </w:r>
          </w:p>
        </w:tc>
        <w:tc>
          <w:tcPr>
            <w:tcW w:type="dxa" w:w="1037"/>
          </w:tcPr>
          <w:p>
            <w:pPr>
              <w:spacing w:after="0"/>
              <w:jc w:val="left"/>
            </w:pPr>
            <w:r>
              <w:rPr>
                <w:sz w:val="16"/>
              </w:rPr>
              <w:t>2011-04-19</w:t>
            </w:r>
          </w:p>
        </w:tc>
        <w:tc>
          <w:tcPr>
            <w:tcW w:type="dxa" w:w="1037"/>
          </w:tcPr>
          <w:p>
            <w:pPr>
              <w:spacing w:after="0"/>
              <w:jc w:val="left"/>
            </w:pPr>
            <w:r>
              <w:rPr>
                <w:sz w:val="16"/>
              </w:rPr>
              <w:t>DR-1991-IL</w:t>
            </w:r>
          </w:p>
        </w:tc>
        <w:tc>
          <w:tcPr>
            <w:tcW w:type="dxa" w:w="1272"/>
          </w:tcPr>
          <w:p>
            <w:pPr>
              <w:spacing w:after="0"/>
              <w:jc w:val="left"/>
            </w:pPr>
            <w:r>
              <w:rPr>
                <w:sz w:val="16"/>
              </w:rPr>
              <w:t>Major disaster</w:t>
            </w:r>
          </w:p>
        </w:tc>
        <w:tc>
          <w:tcPr>
            <w:tcW w:type="dxa" w:w="2231"/>
          </w:tcPr>
          <w:p>
            <w:pPr>
              <w:spacing w:after="0"/>
              <w:jc w:val="left"/>
            </w:pPr>
            <w:r>
              <w:rPr>
                <w:sz w:val="16"/>
              </w:rPr>
              <w:t>Severe Storms and Flooding</w:t>
            </w:r>
          </w:p>
        </w:tc>
        <w:tc>
          <w:tcPr>
            <w:tcW w:type="dxa" w:w="1995"/>
          </w:tcPr>
          <w:p>
            <w:pPr>
              <w:spacing w:after="0"/>
              <w:jc w:val="left"/>
            </w:pPr>
            <w:r>
              <w:rPr>
                <w:sz w:val="16"/>
              </w:rPr>
              <w:t>Inland Flooding</w:t>
            </w:r>
          </w:p>
        </w:tc>
        <w:tc>
          <w:tcPr>
            <w:tcW w:type="dxa" w:w="2295"/>
          </w:tcPr>
          <w:p>
            <w:pPr>
              <w:spacing w:after="0"/>
              <w:jc w:val="right"/>
            </w:pPr>
            <w:r>
              <w:rPr>
                <w:sz w:val="16"/>
              </w:rPr>
              <w:t>$879,425.43</w:t>
            </w:r>
          </w:p>
        </w:tc>
        <w:tc>
          <w:tcPr>
            <w:tcW w:type="dxa" w:w="320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72"/>
          </w:tcPr>
          <w:p>
            <w:pPr>
              <w:spacing w:after="0"/>
              <w:jc w:val="left"/>
            </w:pPr>
            <w:r>
              <w:rPr>
                <w:sz w:val="16"/>
              </w:rPr>
              <w:t>Emergency</w:t>
            </w:r>
          </w:p>
        </w:tc>
        <w:tc>
          <w:tcPr>
            <w:tcW w:type="dxa" w:w="2231"/>
          </w:tcPr>
          <w:p>
            <w:pPr>
              <w:spacing w:after="0"/>
              <w:jc w:val="left"/>
            </w:pPr>
            <w:r>
              <w:rPr>
                <w:sz w:val="16"/>
              </w:rPr>
              <w:t>Hurricane Katrina Evacuation</w:t>
            </w:r>
          </w:p>
        </w:tc>
        <w:tc>
          <w:tcPr>
            <w:tcW w:type="dxa" w:w="1995"/>
          </w:tcPr>
          <w:p>
            <w:pPr>
              <w:spacing w:after="0"/>
              <w:jc w:val="left"/>
            </w:pPr>
            <w:r>
              <w:rPr>
                <w:sz w:val="16"/>
              </w:rPr>
              <w:t>Hurricane: evacuation support, not a local hazard event; not counted</w:t>
            </w:r>
          </w:p>
        </w:tc>
        <w:tc>
          <w:tcPr>
            <w:tcW w:type="dxa" w:w="2295"/>
          </w:tcPr>
          <w:p>
            <w:pPr>
              <w:spacing w:after="0"/>
              <w:jc w:val="right"/>
            </w:pPr>
            <w:r>
              <w:rPr>
                <w:sz w:val="16"/>
              </w:rPr>
              <w:t>no Public Assistance recorded</w:t>
            </w:r>
          </w:p>
        </w:tc>
        <w:tc>
          <w:tcPr>
            <w:tcW w:type="dxa" w:w="3208"/>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2004-12-21</w:t>
            </w:r>
          </w:p>
        </w:tc>
        <w:tc>
          <w:tcPr>
            <w:tcW w:type="dxa" w:w="1037"/>
          </w:tcPr>
          <w:p>
            <w:pPr>
              <w:spacing w:after="0"/>
              <w:jc w:val="left"/>
            </w:pPr>
            <w:r>
              <w:rPr>
                <w:sz w:val="16"/>
              </w:rPr>
              <w:t>EM-3199-IL</w:t>
            </w:r>
          </w:p>
        </w:tc>
        <w:tc>
          <w:tcPr>
            <w:tcW w:type="dxa" w:w="1272"/>
          </w:tcPr>
          <w:p>
            <w:pPr>
              <w:spacing w:after="0"/>
              <w:jc w:val="left"/>
            </w:pPr>
            <w:r>
              <w:rPr>
                <w:sz w:val="16"/>
              </w:rPr>
              <w:t>Emergency</w:t>
            </w:r>
          </w:p>
        </w:tc>
        <w:tc>
          <w:tcPr>
            <w:tcW w:type="dxa" w:w="2231"/>
          </w:tcPr>
          <w:p>
            <w:pPr>
              <w:spacing w:after="0"/>
              <w:jc w:val="left"/>
            </w:pPr>
            <w:r>
              <w:rPr>
                <w:sz w:val="16"/>
              </w:rPr>
              <w:t>Record/Near Record Snow</w:t>
            </w:r>
          </w:p>
        </w:tc>
        <w:tc>
          <w:tcPr>
            <w:tcW w:type="dxa" w:w="1995"/>
          </w:tcPr>
          <w:p>
            <w:pPr>
              <w:spacing w:after="0"/>
              <w:jc w:val="left"/>
            </w:pPr>
            <w:r>
              <w:rPr>
                <w:sz w:val="16"/>
              </w:rPr>
              <w:t>Winter Weather</w:t>
            </w:r>
          </w:p>
        </w:tc>
        <w:tc>
          <w:tcPr>
            <w:tcW w:type="dxa" w:w="2295"/>
          </w:tcPr>
          <w:p>
            <w:pPr>
              <w:spacing w:after="0"/>
              <w:jc w:val="right"/>
            </w:pPr>
            <w:r>
              <w:rPr>
                <w:sz w:val="16"/>
              </w:rPr>
              <w:t>$37,675.76</w:t>
            </w:r>
          </w:p>
        </w:tc>
        <w:tc>
          <w:tcPr>
            <w:tcW w:type="dxa" w:w="3208"/>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72"/>
          </w:tcPr>
          <w:p>
            <w:pPr>
              <w:spacing w:after="0"/>
              <w:jc w:val="left"/>
            </w:pPr>
            <w:r>
              <w:rPr>
                <w:sz w:val="16"/>
              </w:rPr>
              <w:t>Major disaster</w:t>
            </w:r>
          </w:p>
        </w:tc>
        <w:tc>
          <w:tcPr>
            <w:tcW w:type="dxa" w:w="2231"/>
          </w:tcPr>
          <w:p>
            <w:pPr>
              <w:spacing w:after="0"/>
              <w:jc w:val="left"/>
            </w:pPr>
            <w:r>
              <w:rPr>
                <w:sz w:val="16"/>
              </w:rPr>
              <w:t>Severe Storms, Tornadoes and Flooding</w:t>
            </w:r>
          </w:p>
        </w:tc>
        <w:tc>
          <w:tcPr>
            <w:tcW w:type="dxa" w:w="1995"/>
          </w:tcPr>
          <w:p>
            <w:pPr>
              <w:spacing w:after="0"/>
              <w:jc w:val="left"/>
            </w:pPr>
            <w:r>
              <w:rPr>
                <w:sz w:val="16"/>
              </w:rPr>
              <w:t>Tornado (primary); also designated: Inland Flooding</w:t>
            </w:r>
          </w:p>
        </w:tc>
        <w:tc>
          <w:tcPr>
            <w:tcW w:type="dxa" w:w="2295"/>
          </w:tcPr>
          <w:p>
            <w:pPr>
              <w:spacing w:after="0"/>
              <w:jc w:val="right"/>
            </w:pPr>
            <w:r>
              <w:rPr>
                <w:sz w:val="16"/>
              </w:rPr>
              <w:t>$16,356.94</w:t>
            </w:r>
          </w:p>
        </w:tc>
        <w:tc>
          <w:tcPr>
            <w:tcW w:type="dxa" w:w="3208"/>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272"/>
          </w:tcPr>
          <w:p>
            <w:pPr>
              <w:spacing w:after="0"/>
              <w:jc w:val="left"/>
            </w:pPr>
            <w:r>
              <w:rPr>
                <w:sz w:val="16"/>
              </w:rPr>
              <w:t>Major disaster</w:t>
            </w:r>
          </w:p>
        </w:tc>
        <w:tc>
          <w:tcPr>
            <w:tcW w:type="dxa" w:w="2231"/>
          </w:tcPr>
          <w:p>
            <w:pPr>
              <w:spacing w:after="0"/>
              <w:jc w:val="left"/>
            </w:pPr>
            <w:r>
              <w:rPr>
                <w:sz w:val="16"/>
              </w:rPr>
              <w:t>Severe Storms and Flooding</w:t>
            </w:r>
          </w:p>
        </w:tc>
        <w:tc>
          <w:tcPr>
            <w:tcW w:type="dxa" w:w="1995"/>
          </w:tcPr>
          <w:p>
            <w:pPr>
              <w:spacing w:after="0"/>
              <w:jc w:val="left"/>
            </w:pPr>
            <w:r>
              <w:rPr>
                <w:sz w:val="16"/>
              </w:rPr>
              <w:t>Inland Flooding</w:t>
            </w:r>
          </w:p>
        </w:tc>
        <w:tc>
          <w:tcPr>
            <w:tcW w:type="dxa" w:w="2295"/>
          </w:tcPr>
          <w:p>
            <w:pPr>
              <w:spacing w:after="0"/>
              <w:jc w:val="right"/>
            </w:pPr>
            <w:r>
              <w:rPr>
                <w:sz w:val="16"/>
              </w:rPr>
              <w:t>no Public Assistance recorded</w:t>
            </w:r>
          </w:p>
        </w:tc>
        <w:tc>
          <w:tcPr>
            <w:tcW w:type="dxa" w:w="3208"/>
          </w:tcPr>
          <w:p>
            <w:pPr>
              <w:spacing w:after="0"/>
              <w:jc w:val="left"/>
            </w:pPr>
          </w:p>
        </w:tc>
      </w:tr>
      <w:tr>
        <w:trPr>
          <w:cantSplit/>
        </w:trPr>
        <w:tc>
          <w:tcPr>
            <w:tcW w:type="dxa" w:w="1037"/>
          </w:tcPr>
          <w:p>
            <w:pPr>
              <w:spacing w:after="0"/>
              <w:jc w:val="left"/>
            </w:pPr>
            <w:r>
              <w:rPr>
                <w:sz w:val="16"/>
              </w:rPr>
              <w:t>1990-06-22</w:t>
            </w:r>
          </w:p>
        </w:tc>
        <w:tc>
          <w:tcPr>
            <w:tcW w:type="dxa" w:w="1037"/>
          </w:tcPr>
          <w:p>
            <w:pPr>
              <w:spacing w:after="0"/>
              <w:jc w:val="left"/>
            </w:pPr>
            <w:r>
              <w:rPr>
                <w:sz w:val="16"/>
              </w:rPr>
              <w:t>1990-05-15</w:t>
            </w:r>
          </w:p>
        </w:tc>
        <w:tc>
          <w:tcPr>
            <w:tcW w:type="dxa" w:w="1037"/>
          </w:tcPr>
          <w:p>
            <w:pPr>
              <w:spacing w:after="0"/>
              <w:jc w:val="left"/>
            </w:pPr>
            <w:r>
              <w:rPr>
                <w:sz w:val="16"/>
              </w:rPr>
              <w:t>DR-871-IL</w:t>
            </w:r>
          </w:p>
        </w:tc>
        <w:tc>
          <w:tcPr>
            <w:tcW w:type="dxa" w:w="1272"/>
          </w:tcPr>
          <w:p>
            <w:pPr>
              <w:spacing w:after="0"/>
              <w:jc w:val="left"/>
            </w:pPr>
            <w:r>
              <w:rPr>
                <w:sz w:val="16"/>
              </w:rPr>
              <w:t>Major disaster</w:t>
            </w:r>
          </w:p>
        </w:tc>
        <w:tc>
          <w:tcPr>
            <w:tcW w:type="dxa" w:w="2231"/>
          </w:tcPr>
          <w:p>
            <w:pPr>
              <w:spacing w:after="0"/>
              <w:jc w:val="left"/>
            </w:pPr>
            <w:r>
              <w:rPr>
                <w:sz w:val="16"/>
              </w:rPr>
              <w:t>Severe Storms, Tornadoes &amp; Flooding</w:t>
            </w:r>
          </w:p>
        </w:tc>
        <w:tc>
          <w:tcPr>
            <w:tcW w:type="dxa" w:w="1995"/>
          </w:tcPr>
          <w:p>
            <w:pPr>
              <w:spacing w:after="0"/>
              <w:jc w:val="left"/>
            </w:pPr>
            <w:r>
              <w:rPr>
                <w:sz w:val="16"/>
              </w:rPr>
              <w:t>Inland Flooding; Tornado</w:t>
            </w:r>
          </w:p>
        </w:tc>
        <w:tc>
          <w:tcPr>
            <w:tcW w:type="dxa" w:w="2295"/>
          </w:tcPr>
          <w:p>
            <w:pPr>
              <w:spacing w:after="0"/>
              <w:jc w:val="right"/>
            </w:pPr>
            <w:r>
              <w:rPr>
                <w:sz w:val="16"/>
              </w:rPr>
              <w:t>PA not declared for this county</w:t>
            </w:r>
          </w:p>
        </w:tc>
        <w:tc>
          <w:tcPr>
            <w:tcW w:type="dxa" w:w="3208"/>
          </w:tcPr>
          <w:p>
            <w:pPr>
              <w:spacing w:after="0"/>
              <w:jc w:val="left"/>
            </w:pPr>
          </w:p>
        </w:tc>
      </w:tr>
      <w:tr>
        <w:trPr>
          <w:cantSplit/>
        </w:trPr>
        <w:tc>
          <w:tcPr>
            <w:tcW w:type="dxa" w:w="1037"/>
          </w:tcPr>
          <w:p>
            <w:pPr>
              <w:spacing w:after="0"/>
              <w:jc w:val="left"/>
            </w:pPr>
            <w:r>
              <w:rPr>
                <w:sz w:val="16"/>
              </w:rPr>
              <w:t>1989-01-13</w:t>
            </w:r>
          </w:p>
        </w:tc>
        <w:tc>
          <w:tcPr>
            <w:tcW w:type="dxa" w:w="1037"/>
          </w:tcPr>
          <w:p>
            <w:pPr>
              <w:spacing w:after="0"/>
              <w:jc w:val="left"/>
            </w:pPr>
            <w:r>
              <w:rPr>
                <w:sz w:val="16"/>
              </w:rPr>
              <w:t>1989-01-07</w:t>
            </w:r>
          </w:p>
        </w:tc>
        <w:tc>
          <w:tcPr>
            <w:tcW w:type="dxa" w:w="1037"/>
          </w:tcPr>
          <w:p>
            <w:pPr>
              <w:spacing w:after="0"/>
              <w:jc w:val="left"/>
            </w:pPr>
            <w:r>
              <w:rPr>
                <w:sz w:val="16"/>
              </w:rPr>
              <w:t>DR-819-IL</w:t>
            </w:r>
          </w:p>
        </w:tc>
        <w:tc>
          <w:tcPr>
            <w:tcW w:type="dxa" w:w="1272"/>
          </w:tcPr>
          <w:p>
            <w:pPr>
              <w:spacing w:after="0"/>
              <w:jc w:val="left"/>
            </w:pPr>
            <w:r>
              <w:rPr>
                <w:sz w:val="16"/>
              </w:rPr>
              <w:t>Major disaster</w:t>
            </w:r>
          </w:p>
        </w:tc>
        <w:tc>
          <w:tcPr>
            <w:tcW w:type="dxa" w:w="2231"/>
          </w:tcPr>
          <w:p>
            <w:pPr>
              <w:spacing w:after="0"/>
              <w:jc w:val="left"/>
            </w:pPr>
            <w:r>
              <w:rPr>
                <w:sz w:val="16"/>
              </w:rPr>
              <w:t>Severe Storms &amp; Tornadoes</w:t>
            </w:r>
          </w:p>
        </w:tc>
        <w:tc>
          <w:tcPr>
            <w:tcW w:type="dxa" w:w="1995"/>
          </w:tcPr>
          <w:p>
            <w:pPr>
              <w:spacing w:after="0"/>
              <w:jc w:val="left"/>
            </w:pPr>
            <w:r>
              <w:rPr>
                <w:sz w:val="16"/>
              </w:rPr>
              <w:t>Tornado</w:t>
            </w:r>
          </w:p>
        </w:tc>
        <w:tc>
          <w:tcPr>
            <w:tcW w:type="dxa" w:w="2295"/>
          </w:tcPr>
          <w:p>
            <w:pPr>
              <w:spacing w:after="0"/>
              <w:jc w:val="right"/>
            </w:pPr>
            <w:r>
              <w:rPr>
                <w:sz w:val="16"/>
              </w:rPr>
              <w:t>no Public Assistance recorded</w:t>
            </w:r>
          </w:p>
        </w:tc>
        <w:tc>
          <w:tcPr>
            <w:tcW w:type="dxa" w:w="3208"/>
          </w:tcPr>
          <w:p>
            <w:pPr>
              <w:spacing w:after="0"/>
              <w:jc w:val="left"/>
            </w:pPr>
          </w:p>
        </w:tc>
      </w:tr>
      <w:tr>
        <w:trPr>
          <w:cantSplit/>
        </w:trPr>
        <w:tc>
          <w:tcPr>
            <w:tcW w:type="dxa" w:w="1037"/>
          </w:tcPr>
          <w:p>
            <w:pPr>
              <w:spacing w:after="0"/>
              <w:jc w:val="left"/>
            </w:pPr>
            <w:r>
              <w:rPr>
                <w:sz w:val="16"/>
              </w:rPr>
              <w:t>1983-06-06</w:t>
            </w:r>
          </w:p>
        </w:tc>
        <w:tc>
          <w:tcPr>
            <w:tcW w:type="dxa" w:w="1037"/>
          </w:tcPr>
          <w:p>
            <w:pPr>
              <w:spacing w:after="0"/>
              <w:jc w:val="left"/>
            </w:pPr>
            <w:r>
              <w:rPr>
                <w:sz w:val="16"/>
              </w:rPr>
              <w:t>1983-06-06</w:t>
            </w:r>
          </w:p>
        </w:tc>
        <w:tc>
          <w:tcPr>
            <w:tcW w:type="dxa" w:w="1037"/>
          </w:tcPr>
          <w:p>
            <w:pPr>
              <w:spacing w:after="0"/>
              <w:jc w:val="left"/>
            </w:pPr>
            <w:r>
              <w:rPr>
                <w:sz w:val="16"/>
              </w:rPr>
              <w:t>DR-684-IL</w:t>
            </w:r>
          </w:p>
        </w:tc>
        <w:tc>
          <w:tcPr>
            <w:tcW w:type="dxa" w:w="1272"/>
          </w:tcPr>
          <w:p>
            <w:pPr>
              <w:spacing w:after="0"/>
              <w:jc w:val="left"/>
            </w:pPr>
            <w:r>
              <w:rPr>
                <w:sz w:val="16"/>
              </w:rPr>
              <w:t>Major disaster</w:t>
            </w:r>
          </w:p>
        </w:tc>
        <w:tc>
          <w:tcPr>
            <w:tcW w:type="dxa" w:w="2231"/>
          </w:tcPr>
          <w:p>
            <w:pPr>
              <w:spacing w:after="0"/>
              <w:jc w:val="left"/>
            </w:pPr>
            <w:r>
              <w:rPr>
                <w:sz w:val="16"/>
              </w:rPr>
              <w:t>Severe Storms, Tornadoes &amp; Flooding</w:t>
            </w:r>
          </w:p>
        </w:tc>
        <w:tc>
          <w:tcPr>
            <w:tcW w:type="dxa" w:w="1995"/>
          </w:tcPr>
          <w:p>
            <w:pPr>
              <w:spacing w:after="0"/>
              <w:jc w:val="left"/>
            </w:pPr>
            <w:r>
              <w:rPr>
                <w:sz w:val="16"/>
              </w:rPr>
              <w:t>Inland Flooding; Tornado</w:t>
            </w:r>
          </w:p>
        </w:tc>
        <w:tc>
          <w:tcPr>
            <w:tcW w:type="dxa" w:w="2295"/>
          </w:tcPr>
          <w:p>
            <w:pPr>
              <w:spacing w:after="0"/>
              <w:jc w:val="right"/>
            </w:pPr>
            <w:r>
              <w:rPr>
                <w:sz w:val="16"/>
              </w:rPr>
              <w:t>no Public Assistance recorded</w:t>
            </w:r>
          </w:p>
        </w:tc>
        <w:tc>
          <w:tcPr>
            <w:tcW w:type="dxa" w:w="320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75</w:t>
            </w:r>
          </w:p>
        </w:tc>
        <w:tc>
          <w:tcPr>
            <w:tcW w:type="dxa" w:w="1069"/>
          </w:tcPr>
          <w:p>
            <w:pPr>
              <w:spacing w:after="0"/>
              <w:jc w:val="right"/>
            </w:pPr>
            <w:r>
              <w:rPr>
                <w:sz w:val="16"/>
              </w:rPr>
              <w:t>5</w:t>
            </w:r>
          </w:p>
        </w:tc>
        <w:tc>
          <w:tcPr>
            <w:tcW w:type="dxa" w:w="1738"/>
          </w:tcPr>
          <w:p>
            <w:pPr>
              <w:spacing w:after="0"/>
              <w:jc w:val="right"/>
            </w:pPr>
            <w:r>
              <w:rPr>
                <w:sz w:val="16"/>
              </w:rPr>
              <w:t>3</w:t>
            </w:r>
          </w:p>
        </w:tc>
        <w:tc>
          <w:tcPr>
            <w:tcW w:type="dxa" w:w="762"/>
          </w:tcPr>
          <w:p>
            <w:pPr>
              <w:spacing w:after="0"/>
              <w:jc w:val="right"/>
            </w:pPr>
            <w:r>
              <w:rPr>
                <w:sz w:val="16"/>
              </w:rPr>
              <w:t>12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51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28</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64</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80</w:t>
            </w:r>
          </w:p>
        </w:tc>
        <w:tc>
          <w:tcPr>
            <w:tcW w:type="dxa" w:w="1069"/>
          </w:tcPr>
          <w:p>
            <w:pPr>
              <w:spacing w:after="0"/>
              <w:jc w:val="right"/>
            </w:pPr>
            <w:r>
              <w:rPr>
                <w:sz w:val="16"/>
              </w:rPr>
              <w:t>4</w:t>
            </w:r>
          </w:p>
        </w:tc>
        <w:tc>
          <w:tcPr>
            <w:tcW w:type="dxa" w:w="1738"/>
          </w:tcPr>
          <w:p>
            <w:pPr>
              <w:spacing w:after="0"/>
              <w:jc w:val="right"/>
            </w:pPr>
            <w:r>
              <w:rPr>
                <w:sz w:val="16"/>
              </w:rPr>
              <w:t>6</w:t>
            </w:r>
          </w:p>
        </w:tc>
        <w:tc>
          <w:tcPr>
            <w:tcW w:type="dxa" w:w="762"/>
          </w:tcPr>
          <w:p>
            <w:pPr>
              <w:spacing w:after="0"/>
              <w:jc w:val="right"/>
            </w:pPr>
            <w:r>
              <w:rPr>
                <w:sz w:val="16"/>
              </w:rPr>
              <w:t>20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227</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18</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192</w:t>
            </w:r>
          </w:p>
        </w:tc>
        <w:tc>
          <w:tcPr>
            <w:tcW w:type="dxa" w:w="1069"/>
          </w:tcPr>
          <w:p>
            <w:pPr>
              <w:spacing w:after="0"/>
              <w:jc w:val="right"/>
            </w:pPr>
            <w:r>
              <w:rPr>
                <w:sz w:val="16"/>
              </w:rPr>
              <w:t>5</w:t>
            </w:r>
          </w:p>
        </w:tc>
        <w:tc>
          <w:tcPr>
            <w:tcW w:type="dxa" w:w="1738"/>
          </w:tcPr>
          <w:p>
            <w:pPr>
              <w:spacing w:after="0"/>
              <w:jc w:val="right"/>
            </w:pPr>
            <w:r>
              <w:rPr>
                <w:sz w:val="16"/>
              </w:rPr>
              <w:t>11</w:t>
            </w:r>
          </w:p>
        </w:tc>
        <w:tc>
          <w:tcPr>
            <w:tcW w:type="dxa" w:w="762"/>
          </w:tcPr>
          <w:p>
            <w:pPr>
              <w:spacing w:after="0"/>
              <w:jc w:val="right"/>
            </w:pPr>
            <w:r>
              <w:rPr>
                <w:sz w:val="16"/>
              </w:rPr>
              <w:t>33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7 High Wind and 68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25</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3</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121</w:t>
            </w:r>
          </w:p>
        </w:tc>
        <w:tc>
          <w:tcPr>
            <w:tcW w:type="dxa" w:w="1069"/>
          </w:tcPr>
          <w:p>
            <w:pPr>
              <w:spacing w:after="0"/>
              <w:jc w:val="right"/>
            </w:pPr>
            <w:r>
              <w:rPr>
                <w:sz w:val="16"/>
              </w:rPr>
              <w:t>5</w:t>
            </w:r>
          </w:p>
        </w:tc>
        <w:tc>
          <w:tcPr>
            <w:tcW w:type="dxa" w:w="1738"/>
          </w:tcPr>
          <w:p>
            <w:pPr>
              <w:spacing w:after="0"/>
              <w:jc w:val="right"/>
            </w:pPr>
            <w:r>
              <w:rPr>
                <w:sz w:val="16"/>
              </w:rPr>
              <w:t>3</w:t>
            </w:r>
          </w:p>
        </w:tc>
        <w:tc>
          <w:tcPr>
            <w:tcW w:type="dxa" w:w="762"/>
          </w:tcPr>
          <w:p>
            <w:pPr>
              <w:spacing w:after="0"/>
              <w:jc w:val="right"/>
            </w:pPr>
            <w:r>
              <w:rPr>
                <w:sz w:val="16"/>
              </w:rPr>
              <w:t>18</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41"/>
        <w:gridCol w:w="3542"/>
        <w:gridCol w:w="964"/>
        <w:gridCol w:w="2685"/>
        <w:gridCol w:w="312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41"/>
            <w:shd w:val="clear" w:color="auto" w:fill="E8E8E8"/>
          </w:tcPr>
          <w:p>
            <w:pPr>
              <w:spacing w:after="0"/>
              <w:jc w:val="left"/>
            </w:pPr>
            <w:r>
              <w:rPr>
                <w:b/>
                <w:sz w:val="16"/>
              </w:rPr>
              <w:t>Magnitude or extent</w:t>
            </w:r>
          </w:p>
        </w:tc>
        <w:tc>
          <w:tcPr>
            <w:tcW w:type="dxa" w:w="3542"/>
            <w:shd w:val="clear" w:color="auto" w:fill="E8E8E8"/>
          </w:tcPr>
          <w:p>
            <w:pPr>
              <w:spacing w:after="0"/>
              <w:jc w:val="left"/>
            </w:pPr>
            <w:r>
              <w:rPr>
                <w:b/>
                <w:sz w:val="16"/>
              </w:rPr>
              <w:t>Damage</w:t>
            </w:r>
          </w:p>
          <w:p>
            <w:pPr>
              <w:spacing w:after="0"/>
              <w:jc w:val="left"/>
            </w:pPr>
            <w:r>
              <w:rPr>
                <w:i/>
                <w:color w:val="555555"/>
                <w:sz w:val="14"/>
              </w:rPr>
              <w:t>nominal dollars</w:t>
            </w:r>
          </w:p>
        </w:tc>
        <w:tc>
          <w:tcPr>
            <w:tcW w:type="dxa" w:w="96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85"/>
            <w:shd w:val="clear" w:color="auto" w:fill="E8E8E8"/>
          </w:tcPr>
          <w:p>
            <w:pPr>
              <w:spacing w:after="0"/>
              <w:jc w:val="left"/>
            </w:pPr>
            <w:r>
              <w:rPr>
                <w:b/>
                <w:sz w:val="16"/>
              </w:rPr>
              <w:t>Location</w:t>
            </w:r>
          </w:p>
        </w:tc>
        <w:tc>
          <w:tcPr>
            <w:tcW w:type="dxa" w:w="31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2019-06-20</w:t>
            </w:r>
          </w:p>
        </w:tc>
        <w:tc>
          <w:tcPr>
            <w:tcW w:type="dxa" w:w="1215"/>
          </w:tcPr>
          <w:p>
            <w:pPr>
              <w:spacing w:after="0"/>
              <w:jc w:val="left"/>
            </w:pPr>
            <w:r>
              <w:rPr>
                <w:sz w:val="16"/>
              </w:rPr>
              <w:t>Flood</w:t>
            </w:r>
          </w:p>
        </w:tc>
        <w:tc>
          <w:tcPr>
            <w:tcW w:type="dxa" w:w="1541"/>
          </w:tcPr>
          <w:p>
            <w:pPr>
              <w:spacing w:after="0"/>
              <w:jc w:val="left"/>
            </w:pPr>
          </w:p>
        </w:tc>
        <w:tc>
          <w:tcPr>
            <w:tcW w:type="dxa" w:w="3542"/>
          </w:tcPr>
          <w:p>
            <w:pPr>
              <w:spacing w:after="0"/>
              <w:jc w:val="left"/>
            </w:pPr>
            <w:r>
              <w:rPr>
                <w:sz w:val="16"/>
              </w:rPr>
              <w:t>$30,000 property; $0 crops (2019 dollars)</w:t>
            </w:r>
          </w:p>
        </w:tc>
        <w:tc>
          <w:tcPr>
            <w:tcW w:type="dxa" w:w="964"/>
          </w:tcPr>
          <w:p>
            <w:pPr>
              <w:spacing w:after="0"/>
              <w:jc w:val="right"/>
            </w:pPr>
            <w:r>
              <w:rPr>
                <w:sz w:val="16"/>
              </w:rPr>
              <w:t>0, 10</w:t>
            </w:r>
          </w:p>
        </w:tc>
        <w:tc>
          <w:tcPr>
            <w:tcW w:type="dxa" w:w="2685"/>
          </w:tcPr>
          <w:p>
            <w:pPr>
              <w:spacing w:after="0"/>
              <w:jc w:val="left"/>
            </w:pPr>
            <w:r>
              <w:rPr>
                <w:sz w:val="16"/>
              </w:rPr>
              <w:t>MAUNIE</w:t>
            </w:r>
          </w:p>
        </w:tc>
        <w:tc>
          <w:tcPr>
            <w:tcW w:type="dxa" w:w="3128"/>
          </w:tcPr>
          <w:p>
            <w:pPr>
              <w:spacing w:after="0"/>
              <w:jc w:val="left"/>
            </w:pPr>
            <w:r>
              <w:rPr>
                <w:sz w:val="16"/>
              </w:rPr>
              <w:t>deaths or injuries recorded</w:t>
            </w:r>
          </w:p>
        </w:tc>
      </w:tr>
      <w:tr>
        <w:trPr>
          <w:cantSplit/>
        </w:trPr>
        <w:tc>
          <w:tcPr>
            <w:tcW w:type="dxa" w:w="1037"/>
          </w:tcPr>
          <w:p>
            <w:pPr>
              <w:spacing w:after="0"/>
              <w:jc w:val="left"/>
            </w:pPr>
            <w:r>
              <w:rPr>
                <w:sz w:val="16"/>
              </w:rPr>
              <w:t>2017-02-28</w:t>
            </w:r>
          </w:p>
        </w:tc>
        <w:tc>
          <w:tcPr>
            <w:tcW w:type="dxa" w:w="1215"/>
          </w:tcPr>
          <w:p>
            <w:pPr>
              <w:spacing w:after="0"/>
              <w:jc w:val="left"/>
            </w:pPr>
            <w:r>
              <w:rPr>
                <w:sz w:val="16"/>
              </w:rPr>
              <w:t>Tornado</w:t>
            </w:r>
          </w:p>
        </w:tc>
        <w:tc>
          <w:tcPr>
            <w:tcW w:type="dxa" w:w="1541"/>
          </w:tcPr>
          <w:p>
            <w:pPr>
              <w:spacing w:after="0"/>
              <w:jc w:val="left"/>
            </w:pPr>
            <w:r>
              <w:rPr>
                <w:sz w:val="16"/>
              </w:rPr>
              <w:t>EF3, 9.56 mi within this county, 420 yd wide</w:t>
            </w:r>
          </w:p>
        </w:tc>
        <w:tc>
          <w:tcPr>
            <w:tcW w:type="dxa" w:w="3542"/>
          </w:tcPr>
          <w:p>
            <w:pPr>
              <w:spacing w:after="0"/>
              <w:jc w:val="left"/>
            </w:pPr>
            <w:r>
              <w:rPr>
                <w:sz w:val="16"/>
              </w:rPr>
              <w:t>$2,000,000 property; $0 crops (2017 dollars)</w:t>
            </w:r>
          </w:p>
        </w:tc>
        <w:tc>
          <w:tcPr>
            <w:tcW w:type="dxa" w:w="964"/>
          </w:tcPr>
          <w:p>
            <w:pPr>
              <w:spacing w:after="0"/>
              <w:jc w:val="right"/>
            </w:pPr>
            <w:r>
              <w:rPr>
                <w:sz w:val="16"/>
              </w:rPr>
              <w:t>1, 1</w:t>
            </w:r>
          </w:p>
        </w:tc>
        <w:tc>
          <w:tcPr>
            <w:tcW w:type="dxa" w:w="2685"/>
          </w:tcPr>
          <w:p>
            <w:pPr>
              <w:spacing w:after="0"/>
              <w:jc w:val="left"/>
            </w:pPr>
            <w:r>
              <w:rPr>
                <w:sz w:val="16"/>
              </w:rPr>
              <w:t>CARMI MUNI ARPT to CALVIN</w:t>
            </w:r>
          </w:p>
        </w:tc>
        <w:tc>
          <w:tcPr>
            <w:tcW w:type="dxa" w:w="3128"/>
          </w:tcPr>
          <w:p>
            <w:pPr>
              <w:spacing w:after="0"/>
              <w:jc w:val="left"/>
            </w:pPr>
            <w:r>
              <w:rPr>
                <w:sz w:val="16"/>
              </w:rPr>
              <w:t>deaths or injuries recorded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1541"/>
          </w:tcPr>
          <w:p>
            <w:pPr>
              <w:spacing w:after="0"/>
              <w:jc w:val="left"/>
            </w:pPr>
          </w:p>
        </w:tc>
        <w:tc>
          <w:tcPr>
            <w:tcW w:type="dxa" w:w="3542"/>
          </w:tcPr>
          <w:p>
            <w:pPr>
              <w:spacing w:after="0"/>
              <w:jc w:val="left"/>
            </w:pPr>
            <w:r>
              <w:rPr>
                <w:sz w:val="16"/>
              </w:rPr>
              <w:t>$0 property; $0 crops (zone total, 2012 dollars)</w:t>
            </w:r>
          </w:p>
        </w:tc>
        <w:tc>
          <w:tcPr>
            <w:tcW w:type="dxa" w:w="964"/>
          </w:tcPr>
          <w:p>
            <w:pPr>
              <w:spacing w:after="0"/>
              <w:jc w:val="right"/>
            </w:pPr>
            <w:r>
              <w:rPr>
                <w:sz w:val="16"/>
              </w:rPr>
              <w:t>0, 0</w:t>
            </w:r>
          </w:p>
        </w:tc>
        <w:tc>
          <w:tcPr>
            <w:tcW w:type="dxa" w:w="2685"/>
          </w:tcPr>
          <w:p>
            <w:pPr>
              <w:spacing w:after="0"/>
              <w:jc w:val="left"/>
            </w:pPr>
            <w:r>
              <w:rPr>
                <w:sz w:val="16"/>
              </w:rPr>
              <w:t>NWS zone ILZ083 (WHITE), zone-level</w:t>
            </w:r>
          </w:p>
        </w:tc>
        <w:tc>
          <w:tcPr>
            <w:tcW w:type="dxa" w:w="3128"/>
          </w:tcPr>
          <w:p>
            <w:pPr>
              <w:spacing w:after="0"/>
              <w:jc w:val="left"/>
            </w:pPr>
            <w:r>
              <w:rPr>
                <w:sz w:val="16"/>
              </w:rPr>
              <w:t>B1-c worst recorded: Drought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1541"/>
          </w:tcPr>
          <w:p>
            <w:pPr>
              <w:spacing w:after="0"/>
              <w:jc w:val="left"/>
            </w:pPr>
          </w:p>
        </w:tc>
        <w:tc>
          <w:tcPr>
            <w:tcW w:type="dxa" w:w="3542"/>
          </w:tcPr>
          <w:p>
            <w:pPr>
              <w:spacing w:after="0"/>
              <w:jc w:val="left"/>
            </w:pPr>
            <w:r>
              <w:rPr>
                <w:sz w:val="16"/>
              </w:rPr>
              <w:t>$800,000 property; $0 crops (2011 dollars)</w:t>
            </w:r>
          </w:p>
        </w:tc>
        <w:tc>
          <w:tcPr>
            <w:tcW w:type="dxa" w:w="964"/>
          </w:tcPr>
          <w:p>
            <w:pPr>
              <w:spacing w:after="0"/>
              <w:jc w:val="right"/>
            </w:pPr>
            <w:r>
              <w:rPr>
                <w:sz w:val="16"/>
              </w:rPr>
              <w:t>0, 0</w:t>
            </w:r>
          </w:p>
        </w:tc>
        <w:tc>
          <w:tcPr>
            <w:tcW w:type="dxa" w:w="2685"/>
          </w:tcPr>
          <w:p>
            <w:pPr>
              <w:spacing w:after="0"/>
              <w:jc w:val="left"/>
            </w:pPr>
            <w:r>
              <w:rPr>
                <w:sz w:val="16"/>
              </w:rPr>
              <w:t>MAUNIE</w:t>
            </w:r>
          </w:p>
        </w:tc>
        <w:tc>
          <w:tcPr>
            <w:tcW w:type="dxa" w:w="31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2011-04-19</w:t>
            </w:r>
          </w:p>
        </w:tc>
        <w:tc>
          <w:tcPr>
            <w:tcW w:type="dxa" w:w="1215"/>
          </w:tcPr>
          <w:p>
            <w:pPr>
              <w:spacing w:after="0"/>
              <w:jc w:val="left"/>
            </w:pPr>
            <w:r>
              <w:rPr>
                <w:sz w:val="16"/>
              </w:rPr>
              <w:t>Thunderstorm Wind</w:t>
            </w:r>
          </w:p>
        </w:tc>
        <w:tc>
          <w:tcPr>
            <w:tcW w:type="dxa" w:w="1541"/>
          </w:tcPr>
          <w:p>
            <w:pPr>
              <w:spacing w:after="0"/>
              <w:jc w:val="left"/>
            </w:pPr>
            <w:r>
              <w:rPr>
                <w:sz w:val="16"/>
              </w:rPr>
              <w:t>104 kt (120 mph) estimated gust</w:t>
            </w:r>
          </w:p>
        </w:tc>
        <w:tc>
          <w:tcPr>
            <w:tcW w:type="dxa" w:w="3542"/>
          </w:tcPr>
          <w:p>
            <w:pPr>
              <w:spacing w:after="0"/>
              <w:jc w:val="left"/>
            </w:pPr>
            <w:r>
              <w:rPr>
                <w:sz w:val="16"/>
              </w:rPr>
              <w:t>$150,000 property; $0 crops (2011 dollars)</w:t>
            </w:r>
          </w:p>
        </w:tc>
        <w:tc>
          <w:tcPr>
            <w:tcW w:type="dxa" w:w="964"/>
          </w:tcPr>
          <w:p>
            <w:pPr>
              <w:spacing w:after="0"/>
              <w:jc w:val="right"/>
            </w:pPr>
            <w:r>
              <w:rPr>
                <w:sz w:val="16"/>
              </w:rPr>
              <w:t>0, 0</w:t>
            </w:r>
          </w:p>
        </w:tc>
        <w:tc>
          <w:tcPr>
            <w:tcW w:type="dxa" w:w="2685"/>
          </w:tcPr>
          <w:p>
            <w:pPr>
              <w:spacing w:after="0"/>
              <w:jc w:val="left"/>
            </w:pPr>
            <w:r>
              <w:rPr>
                <w:sz w:val="16"/>
              </w:rPr>
              <w:t>EMMA</w:t>
            </w:r>
          </w:p>
        </w:tc>
        <w:tc>
          <w:tcPr>
            <w:tcW w:type="dxa" w:w="3128"/>
          </w:tcPr>
          <w:p>
            <w:pPr>
              <w:spacing w:after="0"/>
              <w:jc w:val="left"/>
            </w:pPr>
            <w:r>
              <w:rPr>
                <w:sz w:val="16"/>
              </w:rPr>
              <w:t>B1-c worst recorded: Thunderstorm Wind</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1541"/>
          </w:tcPr>
          <w:p>
            <w:pPr>
              <w:spacing w:after="0"/>
              <w:jc w:val="left"/>
            </w:pPr>
            <w:r>
              <w:rPr>
                <w:sz w:val="16"/>
              </w:rPr>
              <w:t>56 kt (64 mph) measured gust</w:t>
            </w:r>
          </w:p>
        </w:tc>
        <w:tc>
          <w:tcPr>
            <w:tcW w:type="dxa" w:w="3542"/>
          </w:tcPr>
          <w:p>
            <w:pPr>
              <w:spacing w:after="0"/>
              <w:jc w:val="left"/>
            </w:pPr>
            <w:r>
              <w:rPr>
                <w:sz w:val="16"/>
              </w:rPr>
              <w:t>$20,000 property; $0 crops (zone total, 2009 dollars)</w:t>
            </w:r>
          </w:p>
        </w:tc>
        <w:tc>
          <w:tcPr>
            <w:tcW w:type="dxa" w:w="964"/>
          </w:tcPr>
          <w:p>
            <w:pPr>
              <w:spacing w:after="0"/>
              <w:jc w:val="right"/>
            </w:pPr>
            <w:r>
              <w:rPr>
                <w:sz w:val="16"/>
              </w:rPr>
              <w:t>0, 0</w:t>
            </w:r>
          </w:p>
        </w:tc>
        <w:tc>
          <w:tcPr>
            <w:tcW w:type="dxa" w:w="2685"/>
          </w:tcPr>
          <w:p>
            <w:pPr>
              <w:spacing w:after="0"/>
              <w:jc w:val="left"/>
            </w:pPr>
            <w:r>
              <w:rPr>
                <w:sz w:val="16"/>
              </w:rPr>
              <w:t>NWS zone ILZ083 (WHITE), zone-level</w:t>
            </w:r>
          </w:p>
        </w:tc>
        <w:tc>
          <w:tcPr>
            <w:tcW w:type="dxa" w:w="3128"/>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541"/>
          </w:tcPr>
          <w:p>
            <w:pPr>
              <w:spacing w:after="0"/>
              <w:jc w:val="left"/>
            </w:pPr>
          </w:p>
        </w:tc>
        <w:tc>
          <w:tcPr>
            <w:tcW w:type="dxa" w:w="3542"/>
          </w:tcPr>
          <w:p>
            <w:pPr>
              <w:spacing w:after="0"/>
              <w:jc w:val="left"/>
            </w:pPr>
            <w:r>
              <w:rPr>
                <w:sz w:val="16"/>
              </w:rPr>
              <w:t>$0 property; $3,000,000 crops (zone total, 2007 dollars)</w:t>
            </w:r>
          </w:p>
        </w:tc>
        <w:tc>
          <w:tcPr>
            <w:tcW w:type="dxa" w:w="964"/>
          </w:tcPr>
          <w:p>
            <w:pPr>
              <w:spacing w:after="0"/>
              <w:jc w:val="right"/>
            </w:pPr>
            <w:r>
              <w:rPr>
                <w:sz w:val="16"/>
              </w:rPr>
              <w:t>0, 0</w:t>
            </w:r>
          </w:p>
        </w:tc>
        <w:tc>
          <w:tcPr>
            <w:tcW w:type="dxa" w:w="2685"/>
          </w:tcPr>
          <w:p>
            <w:pPr>
              <w:spacing w:after="0"/>
              <w:jc w:val="left"/>
            </w:pPr>
            <w:r>
              <w:rPr>
                <w:sz w:val="16"/>
              </w:rPr>
              <w:t>NWS zone ILZ083 (WHITE), zone-level</w:t>
            </w:r>
          </w:p>
        </w:tc>
        <w:tc>
          <w:tcPr>
            <w:tcW w:type="dxa" w:w="3128"/>
          </w:tcPr>
          <w:p>
            <w:pPr>
              <w:spacing w:after="0"/>
              <w:jc w:val="left"/>
            </w:pPr>
            <w:r>
              <w:rPr>
                <w:sz w:val="16"/>
              </w:rPr>
              <w:t>B1-c worst recorded: Frost/Freeze</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541"/>
          </w:tcPr>
          <w:p>
            <w:pPr>
              <w:spacing w:after="0"/>
              <w:jc w:val="left"/>
            </w:pPr>
          </w:p>
        </w:tc>
        <w:tc>
          <w:tcPr>
            <w:tcW w:type="dxa" w:w="3542"/>
          </w:tcPr>
          <w:p>
            <w:pPr>
              <w:spacing w:after="0"/>
              <w:jc w:val="left"/>
            </w:pPr>
            <w:r>
              <w:rPr>
                <w:sz w:val="16"/>
              </w:rPr>
              <w:t>damage not reported</w:t>
            </w:r>
          </w:p>
        </w:tc>
        <w:tc>
          <w:tcPr>
            <w:tcW w:type="dxa" w:w="964"/>
          </w:tcPr>
          <w:p>
            <w:pPr>
              <w:spacing w:after="0"/>
              <w:jc w:val="right"/>
            </w:pPr>
            <w:r>
              <w:rPr>
                <w:sz w:val="16"/>
              </w:rPr>
              <w:t>0, 0</w:t>
            </w:r>
          </w:p>
        </w:tc>
        <w:tc>
          <w:tcPr>
            <w:tcW w:type="dxa" w:w="2685"/>
          </w:tcPr>
          <w:p>
            <w:pPr>
              <w:spacing w:after="0"/>
              <w:jc w:val="left"/>
            </w:pPr>
            <w:r>
              <w:rPr>
                <w:sz w:val="16"/>
              </w:rPr>
              <w:t>NWS zone ILZ083 (WHITE), zone-level</w:t>
            </w:r>
          </w:p>
        </w:tc>
        <w:tc>
          <w:tcPr>
            <w:tcW w:type="dxa" w:w="31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541"/>
          </w:tcPr>
          <w:p>
            <w:pPr>
              <w:spacing w:after="0"/>
              <w:jc w:val="left"/>
            </w:pPr>
          </w:p>
        </w:tc>
        <w:tc>
          <w:tcPr>
            <w:tcW w:type="dxa" w:w="3542"/>
          </w:tcPr>
          <w:p>
            <w:pPr>
              <w:spacing w:after="0"/>
              <w:jc w:val="left"/>
            </w:pPr>
            <w:r>
              <w:rPr>
                <w:sz w:val="16"/>
              </w:rPr>
              <w:t>damage not reported</w:t>
            </w:r>
          </w:p>
        </w:tc>
        <w:tc>
          <w:tcPr>
            <w:tcW w:type="dxa" w:w="964"/>
          </w:tcPr>
          <w:p>
            <w:pPr>
              <w:spacing w:after="0"/>
              <w:jc w:val="right"/>
            </w:pPr>
            <w:r>
              <w:rPr>
                <w:sz w:val="16"/>
              </w:rPr>
              <w:t>0, 0</w:t>
            </w:r>
          </w:p>
        </w:tc>
        <w:tc>
          <w:tcPr>
            <w:tcW w:type="dxa" w:w="2685"/>
          </w:tcPr>
          <w:p>
            <w:pPr>
              <w:spacing w:after="0"/>
              <w:jc w:val="left"/>
            </w:pPr>
            <w:r>
              <w:rPr>
                <w:sz w:val="16"/>
              </w:rPr>
              <w:t>NWS zone ILZ083 (WHITE), zone-level</w:t>
            </w:r>
          </w:p>
        </w:tc>
        <w:tc>
          <w:tcPr>
            <w:tcW w:type="dxa" w:w="3128"/>
          </w:tcPr>
          <w:p>
            <w:pPr>
              <w:spacing w:after="0"/>
              <w:jc w:val="left"/>
            </w:pPr>
            <w:r>
              <w:rPr>
                <w:sz w:val="16"/>
              </w:rPr>
              <w:t>B1-c worst recorded: Excessive Heat, Heat</w:t>
            </w:r>
          </w:p>
        </w:tc>
      </w:tr>
      <w:tr>
        <w:trPr>
          <w:cantSplit/>
        </w:trPr>
        <w:tc>
          <w:tcPr>
            <w:tcW w:type="dxa" w:w="1037"/>
          </w:tcPr>
          <w:p>
            <w:pPr>
              <w:spacing w:after="0"/>
              <w:jc w:val="left"/>
            </w:pPr>
            <w:r>
              <w:rPr>
                <w:sz w:val="16"/>
              </w:rPr>
              <w:t>1996-02-27</w:t>
            </w:r>
          </w:p>
        </w:tc>
        <w:tc>
          <w:tcPr>
            <w:tcW w:type="dxa" w:w="1215"/>
          </w:tcPr>
          <w:p>
            <w:pPr>
              <w:spacing w:after="0"/>
              <w:jc w:val="left"/>
            </w:pPr>
            <w:r>
              <w:rPr>
                <w:sz w:val="16"/>
              </w:rPr>
              <w:t>Lightning</w:t>
            </w:r>
          </w:p>
        </w:tc>
        <w:tc>
          <w:tcPr>
            <w:tcW w:type="dxa" w:w="1541"/>
          </w:tcPr>
          <w:p>
            <w:pPr>
              <w:spacing w:after="0"/>
              <w:jc w:val="left"/>
            </w:pPr>
          </w:p>
        </w:tc>
        <w:tc>
          <w:tcPr>
            <w:tcW w:type="dxa" w:w="3542"/>
          </w:tcPr>
          <w:p>
            <w:pPr>
              <w:spacing w:after="0"/>
              <w:jc w:val="left"/>
            </w:pPr>
            <w:r>
              <w:rPr>
                <w:sz w:val="16"/>
              </w:rPr>
              <w:t>$80,000 property; crops not reported (1996 dollars)</w:t>
            </w:r>
          </w:p>
        </w:tc>
        <w:tc>
          <w:tcPr>
            <w:tcW w:type="dxa" w:w="964"/>
          </w:tcPr>
          <w:p>
            <w:pPr>
              <w:spacing w:after="0"/>
              <w:jc w:val="right"/>
            </w:pPr>
            <w:r>
              <w:rPr>
                <w:sz w:val="16"/>
              </w:rPr>
              <w:t>0, 0</w:t>
            </w:r>
          </w:p>
        </w:tc>
        <w:tc>
          <w:tcPr>
            <w:tcW w:type="dxa" w:w="2685"/>
          </w:tcPr>
          <w:p>
            <w:pPr>
              <w:spacing w:after="0"/>
              <w:jc w:val="left"/>
            </w:pPr>
            <w:r>
              <w:rPr>
                <w:sz w:val="16"/>
              </w:rPr>
              <w:t>ENFIELD</w:t>
            </w:r>
          </w:p>
        </w:tc>
        <w:tc>
          <w:tcPr>
            <w:tcW w:type="dxa" w:w="3128"/>
          </w:tcPr>
          <w:p>
            <w:pPr>
              <w:spacing w:after="0"/>
              <w:jc w:val="left"/>
            </w:pPr>
            <w:r>
              <w:rPr>
                <w:sz w:val="16"/>
              </w:rPr>
              <w:t>B1-c worst recorded: Lightning</w:t>
            </w:r>
          </w:p>
        </w:tc>
      </w:tr>
      <w:tr>
        <w:trPr>
          <w:cantSplit/>
        </w:trPr>
        <w:tc>
          <w:tcPr>
            <w:tcW w:type="dxa" w:w="1037"/>
          </w:tcPr>
          <w:p>
            <w:pPr>
              <w:spacing w:after="0"/>
              <w:jc w:val="left"/>
            </w:pPr>
            <w:r>
              <w:rPr>
                <w:sz w:val="16"/>
              </w:rPr>
              <w:t>1990-05-16</w:t>
            </w:r>
          </w:p>
        </w:tc>
        <w:tc>
          <w:tcPr>
            <w:tcW w:type="dxa" w:w="1215"/>
          </w:tcPr>
          <w:p>
            <w:pPr>
              <w:spacing w:after="0"/>
              <w:jc w:val="left"/>
            </w:pPr>
            <w:r>
              <w:rPr>
                <w:sz w:val="16"/>
              </w:rPr>
              <w:t>Thunderstorm Wind</w:t>
            </w:r>
          </w:p>
        </w:tc>
        <w:tc>
          <w:tcPr>
            <w:tcW w:type="dxa" w:w="1541"/>
          </w:tcPr>
          <w:p>
            <w:pPr>
              <w:spacing w:after="0"/>
              <w:jc w:val="left"/>
            </w:pPr>
            <w:r>
              <w:rPr>
                <w:sz w:val="16"/>
              </w:rPr>
              <w:t>speed not recorded</w:t>
            </w:r>
          </w:p>
        </w:tc>
        <w:tc>
          <w:tcPr>
            <w:tcW w:type="dxa" w:w="3542"/>
          </w:tcPr>
          <w:p>
            <w:pPr>
              <w:spacing w:after="0"/>
              <w:jc w:val="left"/>
            </w:pPr>
            <w:r>
              <w:rPr>
                <w:sz w:val="16"/>
              </w:rPr>
              <w:t>damage not recorded (pre-1996 record)</w:t>
            </w:r>
          </w:p>
        </w:tc>
        <w:tc>
          <w:tcPr>
            <w:tcW w:type="dxa" w:w="964"/>
          </w:tcPr>
          <w:p>
            <w:pPr>
              <w:spacing w:after="0"/>
              <w:jc w:val="right"/>
            </w:pPr>
            <w:r>
              <w:rPr>
                <w:sz w:val="16"/>
              </w:rPr>
              <w:t>1, 0</w:t>
            </w:r>
          </w:p>
        </w:tc>
        <w:tc>
          <w:tcPr>
            <w:tcW w:type="dxa" w:w="2685"/>
          </w:tcPr>
          <w:p>
            <w:pPr>
              <w:spacing w:after="0"/>
              <w:jc w:val="left"/>
            </w:pPr>
            <w:r>
              <w:rPr>
                <w:sz w:val="16"/>
              </w:rPr>
              <w:t>location not recorded</w:t>
            </w:r>
          </w:p>
        </w:tc>
        <w:tc>
          <w:tcPr>
            <w:tcW w:type="dxa" w:w="3128"/>
          </w:tcPr>
          <w:p>
            <w:pPr>
              <w:spacing w:after="0"/>
              <w:jc w:val="left"/>
            </w:pPr>
            <w:r>
              <w:rPr>
                <w:sz w:val="16"/>
              </w:rPr>
              <w:t>deaths or injuries recorded</w:t>
            </w:r>
          </w:p>
        </w:tc>
      </w:tr>
      <w:tr>
        <w:trPr>
          <w:cantSplit/>
        </w:trPr>
        <w:tc>
          <w:tcPr>
            <w:tcW w:type="dxa" w:w="1037"/>
          </w:tcPr>
          <w:p>
            <w:pPr>
              <w:spacing w:after="0"/>
              <w:jc w:val="left"/>
            </w:pPr>
            <w:r>
              <w:rPr>
                <w:sz w:val="16"/>
              </w:rPr>
              <w:t>1989-04-03</w:t>
            </w:r>
          </w:p>
        </w:tc>
        <w:tc>
          <w:tcPr>
            <w:tcW w:type="dxa" w:w="1215"/>
          </w:tcPr>
          <w:p>
            <w:pPr>
              <w:spacing w:after="0"/>
              <w:jc w:val="left"/>
            </w:pPr>
            <w:r>
              <w:rPr>
                <w:sz w:val="16"/>
              </w:rPr>
              <w:t>Hail</w:t>
            </w:r>
          </w:p>
        </w:tc>
        <w:tc>
          <w:tcPr>
            <w:tcW w:type="dxa" w:w="1541"/>
          </w:tcPr>
          <w:p>
            <w:pPr>
              <w:spacing w:after="0"/>
              <w:jc w:val="left"/>
            </w:pPr>
            <w:r>
              <w:rPr>
                <w:sz w:val="16"/>
              </w:rPr>
              <w:t>2.75 in</w:t>
            </w:r>
          </w:p>
        </w:tc>
        <w:tc>
          <w:tcPr>
            <w:tcW w:type="dxa" w:w="3542"/>
          </w:tcPr>
          <w:p>
            <w:pPr>
              <w:spacing w:after="0"/>
              <w:jc w:val="left"/>
            </w:pPr>
            <w:r>
              <w:rPr>
                <w:sz w:val="16"/>
              </w:rPr>
              <w:t>damage not recorded (pre-1996 record)</w:t>
            </w:r>
          </w:p>
        </w:tc>
        <w:tc>
          <w:tcPr>
            <w:tcW w:type="dxa" w:w="964"/>
          </w:tcPr>
          <w:p>
            <w:pPr>
              <w:spacing w:after="0"/>
              <w:jc w:val="right"/>
            </w:pPr>
            <w:r>
              <w:rPr>
                <w:sz w:val="16"/>
              </w:rPr>
              <w:t>0, 0</w:t>
            </w:r>
          </w:p>
        </w:tc>
        <w:tc>
          <w:tcPr>
            <w:tcW w:type="dxa" w:w="2685"/>
          </w:tcPr>
          <w:p>
            <w:pPr>
              <w:spacing w:after="0"/>
              <w:jc w:val="left"/>
            </w:pPr>
            <w:r>
              <w:rPr>
                <w:sz w:val="16"/>
              </w:rPr>
              <w:t>location not recorded</w:t>
            </w:r>
          </w:p>
        </w:tc>
        <w:tc>
          <w:tcPr>
            <w:tcW w:type="dxa" w:w="3128"/>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(822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093"/>
        <w:gridCol w:w="1977"/>
        <w:gridCol w:w="1522"/>
        <w:gridCol w:w="1507"/>
        <w:gridCol w:w="1037"/>
        <w:gridCol w:w="1843"/>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93"/>
            <w:shd w:val="clear" w:color="auto" w:fill="E8E8E8"/>
          </w:tcPr>
          <w:p>
            <w:pPr>
              <w:spacing w:after="0"/>
              <w:jc w:val="left"/>
            </w:pPr>
            <w:r>
              <w:rPr>
                <w:b/>
                <w:sz w:val="16"/>
              </w:rPr>
              <w:t>Descriptor</w:t>
            </w:r>
          </w:p>
        </w:tc>
        <w:tc>
          <w:tcPr>
            <w:tcW w:type="dxa" w:w="197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4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4"/>
          </w:tcPr>
          <w:p>
            <w:pPr>
              <w:spacing w:after="0"/>
              <w:jc w:val="right"/>
            </w:pPr>
            <w:r>
              <w:rPr>
                <w:sz w:val="16"/>
              </w:rPr>
              <w:t>1.16</w:t>
            </w:r>
          </w:p>
        </w:tc>
        <w:tc>
          <w:tcPr>
            <w:tcW w:type="dxa" w:w="1277"/>
          </w:tcPr>
          <w:p>
            <w:pPr>
              <w:spacing w:after="0"/>
              <w:jc w:val="left"/>
            </w:pPr>
            <w:r>
              <w:rPr>
                <w:sz w:val="16"/>
              </w:rPr>
              <w:t>event-days per year</w:t>
            </w:r>
          </w:p>
        </w:tc>
        <w:tc>
          <w:tcPr>
            <w:tcW w:type="dxa" w:w="1576"/>
          </w:tcPr>
          <w:p>
            <w:pPr>
              <w:spacing w:after="0"/>
              <w:jc w:val="left"/>
            </w:pPr>
            <w:r>
              <w:rPr>
                <w:sz w:val="16"/>
              </w:rPr>
              <w:t>about 1.16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15 of 30 years, 1996 to 2025 (50%)</w:t>
            </w:r>
          </w:p>
        </w:tc>
        <w:tc>
          <w:tcPr>
            <w:tcW w:type="dxa" w:w="1522"/>
          </w:tcPr>
          <w:p>
            <w:pPr>
              <w:spacing w:after="0"/>
              <w:jc w:val="right"/>
            </w:pPr>
            <w:r>
              <w:rPr>
                <w:sz w:val="16"/>
              </w:rPr>
              <w:t>22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5.58</w:t>
            </w:r>
          </w:p>
        </w:tc>
        <w:tc>
          <w:tcPr>
            <w:tcW w:type="dxa" w:w="1277"/>
          </w:tcPr>
          <w:p>
            <w:pPr>
              <w:spacing w:after="0"/>
              <w:jc w:val="left"/>
            </w:pPr>
            <w:r>
              <w:rPr>
                <w:sz w:val="16"/>
              </w:rPr>
              <w:t>event-days per year</w:t>
            </w:r>
          </w:p>
        </w:tc>
        <w:tc>
          <w:tcPr>
            <w:tcW w:type="dxa" w:w="1576"/>
          </w:tcPr>
          <w:p>
            <w:pPr>
              <w:spacing w:after="0"/>
              <w:jc w:val="left"/>
            </w:pPr>
            <w:r>
              <w:rPr>
                <w:sz w:val="16"/>
              </w:rPr>
              <w:t>about 5.58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9 of 30 years, 1996 to 2025 (30%)</w:t>
            </w:r>
          </w:p>
        </w:tc>
        <w:tc>
          <w:tcPr>
            <w:tcW w:type="dxa" w:w="1522"/>
          </w:tcPr>
          <w:p>
            <w:pPr>
              <w:spacing w:after="0"/>
              <w:jc w:val="right"/>
            </w:pPr>
            <w:r>
              <w:rPr>
                <w:sz w:val="16"/>
              </w:rPr>
              <w:t>182</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Earthquake</w:t>
            </w:r>
          </w:p>
        </w:tc>
        <w:tc>
          <w:tcPr>
            <w:tcW w:type="dxa" w:w="1244"/>
          </w:tcPr>
          <w:p>
            <w:pPr>
              <w:spacing w:after="0"/>
              <w:jc w:val="right"/>
            </w:pPr>
            <w:r>
              <w:rPr>
                <w:sz w:val="16"/>
              </w:rPr>
              <w:t>0.00749</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0.749%</w:t>
            </w:r>
          </w:p>
        </w:tc>
        <w:tc>
          <w:tcPr>
            <w:tcW w:type="dxa" w:w="1093"/>
          </w:tcPr>
          <w:p>
            <w:pPr>
              <w:spacing w:after="0"/>
              <w:jc w:val="left"/>
            </w:pPr>
          </w:p>
        </w:tc>
        <w:tc>
          <w:tcPr>
            <w:tcW w:type="dxa" w:w="1977"/>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2.99</w:t>
            </w:r>
          </w:p>
        </w:tc>
        <w:tc>
          <w:tcPr>
            <w:tcW w:type="dxa" w:w="1277"/>
          </w:tcPr>
          <w:p>
            <w:pPr>
              <w:spacing w:after="0"/>
              <w:jc w:val="left"/>
            </w:pPr>
            <w:r>
              <w:rPr>
                <w:sz w:val="16"/>
              </w:rPr>
              <w:t>events per year</w:t>
            </w:r>
          </w:p>
        </w:tc>
        <w:tc>
          <w:tcPr>
            <w:tcW w:type="dxa" w:w="1576"/>
          </w:tcPr>
          <w:p>
            <w:pPr>
              <w:spacing w:after="0"/>
              <w:jc w:val="left"/>
            </w:pPr>
            <w:r>
              <w:rPr>
                <w:sz w:val="16"/>
              </w:rPr>
              <w:t>about 2.99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113.6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9.32</w:t>
            </w:r>
          </w:p>
        </w:tc>
        <w:tc>
          <w:tcPr>
            <w:tcW w:type="dxa" w:w="1277"/>
          </w:tcPr>
          <w:p>
            <w:pPr>
              <w:spacing w:after="0"/>
              <w:jc w:val="left"/>
            </w:pPr>
            <w:r>
              <w:rPr>
                <w:sz w:val="16"/>
              </w:rPr>
              <w:t>event-days per year</w:t>
            </w:r>
          </w:p>
        </w:tc>
        <w:tc>
          <w:tcPr>
            <w:tcW w:type="dxa" w:w="1576"/>
          </w:tcPr>
          <w:p>
            <w:pPr>
              <w:spacing w:after="0"/>
              <w:jc w:val="left"/>
            </w:pPr>
            <w:r>
              <w:rPr>
                <w:sz w:val="16"/>
              </w:rPr>
              <w:t>about 9.32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26 of 30 years, 1996 to 2025 (86.7%)</w:t>
            </w:r>
          </w:p>
        </w:tc>
        <w:tc>
          <w:tcPr>
            <w:tcW w:type="dxa" w:w="1522"/>
          </w:tcPr>
          <w:p>
            <w:pPr>
              <w:spacing w:after="0"/>
              <w:jc w:val="right"/>
            </w:pPr>
            <w:r>
              <w:rPr>
                <w:sz w:val="16"/>
              </w:rPr>
              <w:t>126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0.0118</w:t>
            </w:r>
          </w:p>
        </w:tc>
        <w:tc>
          <w:tcPr>
            <w:tcW w:type="dxa" w:w="1277"/>
          </w:tcPr>
          <w:p>
            <w:pPr>
              <w:spacing w:after="0"/>
              <w:jc w:val="left"/>
            </w:pPr>
            <w:r>
              <w:rPr>
                <w:sz w:val="16"/>
              </w:rPr>
              <w:t>events per year</w:t>
            </w:r>
          </w:p>
        </w:tc>
        <w:tc>
          <w:tcPr>
            <w:tcW w:type="dxa" w:w="1576"/>
          </w:tcPr>
          <w:p>
            <w:pPr>
              <w:spacing w:after="0"/>
              <w:jc w:val="left"/>
            </w:pPr>
            <w:r>
              <w:rPr>
                <w:sz w:val="16"/>
              </w:rPr>
              <w:t>about 1 in 85 years</w:t>
            </w:r>
          </w:p>
        </w:tc>
        <w:tc>
          <w:tcPr>
            <w:tcW w:type="dxa" w:w="1093"/>
          </w:tcPr>
          <w:p>
            <w:pPr>
              <w:spacing w:after="0"/>
              <w:jc w:val="left"/>
            </w:pPr>
            <w:r>
              <w:rPr>
                <w:sz w:val="16"/>
              </w:rPr>
              <w:t>Possible</w:t>
            </w:r>
          </w:p>
        </w:tc>
        <w:tc>
          <w:tcPr>
            <w:tcW w:type="dxa" w:w="1977"/>
          </w:tcPr>
          <w:p>
            <w:pPr>
              <w:spacing w:after="0"/>
              <w:jc w:val="left"/>
            </w:pPr>
            <w:r>
              <w:rPr>
                <w:sz w:val="16"/>
              </w:rPr>
              <w:t>FEMA annualized frequency (modeled)</w:t>
            </w:r>
          </w:p>
        </w:tc>
        <w:tc>
          <w:tcPr>
            <w:tcW w:type="dxa" w:w="1522"/>
          </w:tcPr>
          <w:p>
            <w:pPr>
              <w:spacing w:after="0"/>
              <w:jc w:val="right"/>
            </w:pPr>
            <w:r>
              <w:rPr>
                <w:sz w:val="16"/>
              </w:rPr>
              <w:t>4</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8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0.669</w:t>
            </w:r>
          </w:p>
        </w:tc>
        <w:tc>
          <w:tcPr>
            <w:tcW w:type="dxa" w:w="1277"/>
          </w:tcPr>
          <w:p>
            <w:pPr>
              <w:spacing w:after="0"/>
              <w:jc w:val="left"/>
            </w:pPr>
            <w:r>
              <w:rPr>
                <w:sz w:val="16"/>
              </w:rPr>
              <w:t>event-days per year</w:t>
            </w:r>
          </w:p>
        </w:tc>
        <w:tc>
          <w:tcPr>
            <w:tcW w:type="dxa" w:w="1576"/>
          </w:tcPr>
          <w:p>
            <w:pPr>
              <w:spacing w:after="0"/>
              <w:jc w:val="left"/>
            </w:pPr>
            <w:r>
              <w:rPr>
                <w:sz w:val="16"/>
              </w:rPr>
              <w:t>about 0.669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3 of 30 years, 1996 to 2025 (10%)</w:t>
            </w:r>
          </w:p>
        </w:tc>
        <w:tc>
          <w:tcPr>
            <w:tcW w:type="dxa" w:w="1522"/>
          </w:tcPr>
          <w:p>
            <w:pPr>
              <w:spacing w:after="0"/>
              <w:jc w:val="right"/>
            </w:pPr>
            <w:r>
              <w:rPr>
                <w:sz w:val="16"/>
              </w:rPr>
              <w:t>46</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6.64</w:t>
            </w:r>
          </w:p>
        </w:tc>
        <w:tc>
          <w:tcPr>
            <w:tcW w:type="dxa" w:w="1277"/>
          </w:tcPr>
          <w:p>
            <w:pPr>
              <w:spacing w:after="0"/>
              <w:jc w:val="left"/>
            </w:pPr>
            <w:r>
              <w:rPr>
                <w:sz w:val="16"/>
              </w:rPr>
              <w:t>event-days per year</w:t>
            </w:r>
          </w:p>
        </w:tc>
        <w:tc>
          <w:tcPr>
            <w:tcW w:type="dxa" w:w="1576"/>
          </w:tcPr>
          <w:p>
            <w:pPr>
              <w:spacing w:after="0"/>
              <w:jc w:val="left"/>
            </w:pPr>
            <w:r>
              <w:rPr>
                <w:sz w:val="16"/>
              </w:rPr>
              <w:t>about 6.64 days per year</w:t>
            </w:r>
          </w:p>
        </w:tc>
        <w:tc>
          <w:tcPr>
            <w:tcW w:type="dxa" w:w="1093"/>
          </w:tcPr>
          <w:p>
            <w:pPr>
              <w:spacing w:after="0"/>
              <w:jc w:val="left"/>
            </w:pPr>
            <w:r>
              <w:rPr>
                <w:sz w:val="16"/>
              </w:rPr>
              <w:t>Highly likely</w:t>
            </w:r>
          </w:p>
        </w:tc>
        <w:tc>
          <w:tcPr>
            <w:tcW w:type="dxa" w:w="1977"/>
          </w:tcPr>
          <w:p>
            <w:pPr>
              <w:spacing w:after="0"/>
              <w:jc w:val="left"/>
            </w:pPr>
            <w:r>
              <w:rPr>
                <w:sz w:val="16"/>
              </w:rPr>
              <w:t>Storm Events event-days in 30 of 30 years, 1996 to 2025 (100%)</w:t>
            </w:r>
          </w:p>
        </w:tc>
        <w:tc>
          <w:tcPr>
            <w:tcW w:type="dxa" w:w="1522"/>
          </w:tcPr>
          <w:p>
            <w:pPr>
              <w:spacing w:after="0"/>
              <w:jc w:val="right"/>
            </w:pPr>
            <w:r>
              <w:rPr>
                <w:sz w:val="16"/>
              </w:rPr>
              <w:t>186</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0.302</w:t>
            </w:r>
          </w:p>
        </w:tc>
        <w:tc>
          <w:tcPr>
            <w:tcW w:type="dxa" w:w="1277"/>
          </w:tcPr>
          <w:p>
            <w:pPr>
              <w:spacing w:after="0"/>
              <w:jc w:val="left"/>
            </w:pPr>
            <w:r>
              <w:rPr>
                <w:sz w:val="16"/>
              </w:rPr>
              <w:t>events per year (modeled)</w:t>
            </w:r>
          </w:p>
        </w:tc>
        <w:tc>
          <w:tcPr>
            <w:tcW w:type="dxa" w:w="1576"/>
          </w:tcPr>
          <w:p>
            <w:pPr>
              <w:spacing w:after="0"/>
              <w:jc w:val="left"/>
            </w:pPr>
            <w:r>
              <w:rPr>
                <w:sz w:val="16"/>
              </w:rPr>
              <w:t>about 1 in 3 years</w:t>
            </w:r>
          </w:p>
        </w:tc>
        <w:tc>
          <w:tcPr>
            <w:tcW w:type="dxa" w:w="1093"/>
          </w:tcPr>
          <w:p>
            <w:pPr>
              <w:spacing w:after="0"/>
              <w:jc w:val="left"/>
            </w:pPr>
            <w:r>
              <w:rPr>
                <w:sz w:val="16"/>
              </w:rPr>
              <w:t>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51.8</w:t>
            </w:r>
          </w:p>
        </w:tc>
        <w:tc>
          <w:tcPr>
            <w:tcW w:type="dxa" w:w="1277"/>
          </w:tcPr>
          <w:p>
            <w:pPr>
              <w:spacing w:after="0"/>
              <w:jc w:val="left"/>
            </w:pPr>
            <w:r>
              <w:rPr>
                <w:sz w:val="16"/>
              </w:rPr>
              <w:t>days per year with a strike</w:t>
            </w:r>
          </w:p>
        </w:tc>
        <w:tc>
          <w:tcPr>
            <w:tcW w:type="dxa" w:w="1576"/>
          </w:tcPr>
          <w:p>
            <w:pPr>
              <w:spacing w:after="0"/>
              <w:jc w:val="left"/>
            </w:pPr>
            <w:r>
              <w:rPr>
                <w:sz w:val="16"/>
              </w:rPr>
              <w:t>about 51.8 days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4</w:t>
            </w:r>
          </w:p>
        </w:tc>
        <w:tc>
          <w:tcPr>
            <w:tcW w:type="dxa" w:w="1277"/>
          </w:tcPr>
          <w:p>
            <w:pPr>
              <w:spacing w:after="0"/>
              <w:jc w:val="left"/>
            </w:pPr>
            <w:r>
              <w:rPr>
                <w:sz w:val="16"/>
              </w:rPr>
              <w:t>events per year</w:t>
            </w:r>
          </w:p>
        </w:tc>
        <w:tc>
          <w:tcPr>
            <w:tcW w:type="dxa" w:w="1576"/>
          </w:tcPr>
          <w:p>
            <w:pPr>
              <w:spacing w:after="0"/>
              <w:jc w:val="left"/>
            </w:pPr>
            <w:r>
              <w:rPr>
                <w:sz w:val="16"/>
              </w:rPr>
              <w:t>about 4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153</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0.357</w:t>
            </w:r>
          </w:p>
        </w:tc>
        <w:tc>
          <w:tcPr>
            <w:tcW w:type="dxa" w:w="1277"/>
          </w:tcPr>
          <w:p>
            <w:pPr>
              <w:spacing w:after="0"/>
              <w:jc w:val="left"/>
            </w:pPr>
            <w:r>
              <w:rPr>
                <w:sz w:val="16"/>
              </w:rPr>
              <w:t>events per year</w:t>
            </w:r>
          </w:p>
        </w:tc>
        <w:tc>
          <w:tcPr>
            <w:tcW w:type="dxa" w:w="1576"/>
          </w:tcPr>
          <w:p>
            <w:pPr>
              <w:spacing w:after="0"/>
              <w:jc w:val="left"/>
            </w:pPr>
            <w:r>
              <w:rPr>
                <w:sz w:val="16"/>
              </w:rPr>
              <w:t>about 1 in 3 years</w:t>
            </w:r>
          </w:p>
        </w:tc>
        <w:tc>
          <w:tcPr>
            <w:tcW w:type="dxa" w:w="1093"/>
          </w:tcPr>
          <w:p>
            <w:pPr>
              <w:spacing w:after="0"/>
              <w:jc w:val="left"/>
            </w:pPr>
            <w:r>
              <w:rPr>
                <w:sz w:val="16"/>
              </w:rPr>
              <w:t>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0.0000853</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0.00853%</w:t>
            </w:r>
          </w:p>
        </w:tc>
        <w:tc>
          <w:tcPr>
            <w:tcW w:type="dxa" w:w="1093"/>
          </w:tcPr>
          <w:p>
            <w:pPr>
              <w:spacing w:after="0"/>
              <w:jc w:val="left"/>
            </w:pPr>
          </w:p>
        </w:tc>
        <w:tc>
          <w:tcPr>
            <w:tcW w:type="dxa" w:w="1977"/>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8</w:t>
            </w:r>
          </w:p>
        </w:tc>
        <w:tc>
          <w:tcPr>
            <w:tcW w:type="dxa" w:w="1277"/>
          </w:tcPr>
          <w:p>
            <w:pPr>
              <w:spacing w:after="0"/>
              <w:jc w:val="left"/>
            </w:pPr>
            <w:r>
              <w:rPr>
                <w:sz w:val="16"/>
              </w:rPr>
              <w:t>event-days per year</w:t>
            </w:r>
          </w:p>
        </w:tc>
        <w:tc>
          <w:tcPr>
            <w:tcW w:type="dxa" w:w="1576"/>
          </w:tcPr>
          <w:p>
            <w:pPr>
              <w:spacing w:after="0"/>
              <w:jc w:val="left"/>
            </w:pPr>
            <w:r>
              <w:rPr>
                <w:sz w:val="16"/>
              </w:rPr>
              <w:t>about 8 days per year</w:t>
            </w:r>
          </w:p>
        </w:tc>
        <w:tc>
          <w:tcPr>
            <w:tcW w:type="dxa" w:w="1093"/>
          </w:tcPr>
          <w:p>
            <w:pPr>
              <w:spacing w:after="0"/>
              <w:jc w:val="left"/>
            </w:pPr>
            <w:r>
              <w:rPr>
                <w:sz w:val="16"/>
              </w:rPr>
              <w:t>Highly likely</w:t>
            </w:r>
          </w:p>
        </w:tc>
        <w:tc>
          <w:tcPr>
            <w:tcW w:type="dxa" w:w="1977"/>
          </w:tcPr>
          <w:p>
            <w:pPr>
              <w:spacing w:after="0"/>
              <w:jc w:val="left"/>
            </w:pPr>
            <w:r>
              <w:rPr>
                <w:sz w:val="16"/>
              </w:rPr>
              <w:t>Storm Events event-days in 29 of 30 years, 1996 to 2025 (96.7%)</w:t>
            </w:r>
          </w:p>
        </w:tc>
        <w:tc>
          <w:tcPr>
            <w:tcW w:type="dxa" w:w="1522"/>
          </w:tcPr>
          <w:p>
            <w:pPr>
              <w:spacing w:after="0"/>
              <w:jc w:val="right"/>
            </w:pPr>
            <w:r>
              <w:rPr>
                <w:sz w:val="16"/>
              </w:rPr>
              <w:t>152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58.4</w:t>
            </w:r>
          </w:p>
        </w:tc>
        <w:tc>
          <w:tcPr>
            <w:tcW w:type="dxa" w:w="1295"/>
          </w:tcPr>
          <w:p>
            <w:pPr>
              <w:spacing w:after="0"/>
              <w:jc w:val="right"/>
            </w:pPr>
            <w:r>
              <w:rPr>
                <w:sz w:val="16"/>
              </w:rPr>
              <w:t>75.2</w:t>
            </w:r>
          </w:p>
        </w:tc>
        <w:tc>
          <w:tcPr>
            <w:tcW w:type="dxa" w:w="1235"/>
          </w:tcPr>
          <w:p>
            <w:pPr>
              <w:spacing w:after="0"/>
              <w:jc w:val="right"/>
            </w:pPr>
            <w:r>
              <w:rPr>
                <w:sz w:val="16"/>
              </w:rPr>
              <w:t>80.8</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75.8</w:t>
            </w:r>
          </w:p>
        </w:tc>
        <w:tc>
          <w:tcPr>
            <w:tcW w:type="dxa" w:w="1295"/>
          </w:tcPr>
          <w:p>
            <w:pPr>
              <w:spacing w:after="0"/>
              <w:jc w:val="right"/>
            </w:pPr>
            <w:r>
              <w:rPr>
                <w:sz w:val="16"/>
              </w:rPr>
              <w:t>95.6</w:t>
            </w:r>
          </w:p>
        </w:tc>
        <w:tc>
          <w:tcPr>
            <w:tcW w:type="dxa" w:w="1235"/>
          </w:tcPr>
          <w:p>
            <w:pPr>
              <w:spacing w:after="0"/>
              <w:jc w:val="right"/>
            </w:pPr>
            <w:r>
              <w:rPr>
                <w:sz w:val="16"/>
              </w:rPr>
              <w:t>97.3</w:t>
            </w:r>
          </w:p>
        </w:tc>
        <w:tc>
          <w:tcPr>
            <w:tcW w:type="dxa" w:w="7078"/>
          </w:tcPr>
          <w:p>
            <w:pPr>
              <w:spacing w:after="0"/>
              <w:jc w:val="left"/>
            </w:pPr>
            <w:r>
              <w:rPr>
                <w:sz w:val="16"/>
              </w:rPr>
              <w:t>Relatively Moderate 3, Relatively Low 1,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90.8</w:t>
            </w:r>
          </w:p>
        </w:tc>
        <w:tc>
          <w:tcPr>
            <w:tcW w:type="dxa" w:w="1295"/>
          </w:tcPr>
          <w:p>
            <w:pPr>
              <w:spacing w:after="0"/>
              <w:jc w:val="right"/>
            </w:pPr>
            <w:r>
              <w:rPr>
                <w:sz w:val="16"/>
              </w:rPr>
              <w:t>93.5</w:t>
            </w:r>
          </w:p>
        </w:tc>
        <w:tc>
          <w:tcPr>
            <w:tcW w:type="dxa" w:w="1235"/>
          </w:tcPr>
          <w:p>
            <w:pPr>
              <w:spacing w:after="0"/>
              <w:jc w:val="right"/>
            </w:pPr>
            <w:r>
              <w:rPr>
                <w:sz w:val="16"/>
              </w:rPr>
              <w:t>95.0</w:t>
            </w:r>
          </w:p>
        </w:tc>
        <w:tc>
          <w:tcPr>
            <w:tcW w:type="dxa" w:w="7078"/>
          </w:tcPr>
          <w:p>
            <w:pPr>
              <w:spacing w:after="0"/>
              <w:jc w:val="left"/>
            </w:pPr>
            <w:r>
              <w:rPr>
                <w:sz w:val="16"/>
              </w:rPr>
              <w:t>Relatively High 5</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74.4</w:t>
            </w:r>
          </w:p>
        </w:tc>
        <w:tc>
          <w:tcPr>
            <w:tcW w:type="dxa" w:w="1295"/>
          </w:tcPr>
          <w:p>
            <w:pPr>
              <w:spacing w:after="0"/>
              <w:jc w:val="right"/>
            </w:pPr>
            <w:r>
              <w:rPr>
                <w:sz w:val="16"/>
              </w:rPr>
              <w:t>82.8</w:t>
            </w:r>
          </w:p>
        </w:tc>
        <w:tc>
          <w:tcPr>
            <w:tcW w:type="dxa" w:w="1235"/>
          </w:tcPr>
          <w:p>
            <w:pPr>
              <w:spacing w:after="0"/>
              <w:jc w:val="right"/>
            </w:pPr>
            <w:r>
              <w:rPr>
                <w:sz w:val="16"/>
              </w:rPr>
              <w:t>85.3</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79.6</w:t>
            </w:r>
          </w:p>
        </w:tc>
        <w:tc>
          <w:tcPr>
            <w:tcW w:type="dxa" w:w="1295"/>
          </w:tcPr>
          <w:p>
            <w:pPr>
              <w:spacing w:after="0"/>
              <w:jc w:val="right"/>
            </w:pPr>
            <w:r>
              <w:rPr>
                <w:sz w:val="16"/>
              </w:rPr>
              <w:t>87.8</w:t>
            </w:r>
          </w:p>
        </w:tc>
        <w:tc>
          <w:tcPr>
            <w:tcW w:type="dxa" w:w="1235"/>
          </w:tcPr>
          <w:p>
            <w:pPr>
              <w:spacing w:after="0"/>
              <w:jc w:val="right"/>
            </w:pPr>
            <w:r>
              <w:rPr>
                <w:sz w:val="16"/>
              </w:rPr>
              <w:t>91.4</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37.1</w:t>
            </w:r>
          </w:p>
        </w:tc>
        <w:tc>
          <w:tcPr>
            <w:tcW w:type="dxa" w:w="1295"/>
          </w:tcPr>
          <w:p>
            <w:pPr>
              <w:spacing w:after="0"/>
              <w:jc w:val="right"/>
            </w:pPr>
            <w:r>
              <w:rPr>
                <w:sz w:val="16"/>
              </w:rPr>
              <w:t>47.1</w:t>
            </w:r>
          </w:p>
        </w:tc>
        <w:tc>
          <w:tcPr>
            <w:tcW w:type="dxa" w:w="1235"/>
          </w:tcPr>
          <w:p>
            <w:pPr>
              <w:spacing w:after="0"/>
              <w:jc w:val="right"/>
            </w:pPr>
            <w:r>
              <w:rPr>
                <w:sz w:val="16"/>
              </w:rPr>
              <w:t>48.9</w:t>
            </w:r>
          </w:p>
        </w:tc>
        <w:tc>
          <w:tcPr>
            <w:tcW w:type="dxa" w:w="7078"/>
          </w:tcPr>
          <w:p>
            <w:pPr>
              <w:spacing w:after="0"/>
              <w:jc w:val="left"/>
            </w:pPr>
            <w:r>
              <w:rPr>
                <w:sz w:val="16"/>
              </w:rPr>
              <w:t>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71.6</w:t>
            </w:r>
          </w:p>
        </w:tc>
        <w:tc>
          <w:tcPr>
            <w:tcW w:type="dxa" w:w="1295"/>
          </w:tcPr>
          <w:p>
            <w:pPr>
              <w:spacing w:after="0"/>
              <w:jc w:val="right"/>
            </w:pPr>
            <w:r>
              <w:rPr>
                <w:sz w:val="16"/>
              </w:rPr>
              <w:t>83.7</w:t>
            </w:r>
          </w:p>
        </w:tc>
        <w:tc>
          <w:tcPr>
            <w:tcW w:type="dxa" w:w="1235"/>
          </w:tcPr>
          <w:p>
            <w:pPr>
              <w:spacing w:after="0"/>
              <w:jc w:val="right"/>
            </w:pPr>
            <w:r>
              <w:rPr>
                <w:sz w:val="16"/>
              </w:rPr>
              <w:t>87.0</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59.5</w:t>
            </w:r>
          </w:p>
        </w:tc>
        <w:tc>
          <w:tcPr>
            <w:tcW w:type="dxa" w:w="1295"/>
          </w:tcPr>
          <w:p>
            <w:pPr>
              <w:spacing w:after="0"/>
              <w:jc w:val="right"/>
            </w:pPr>
            <w:r>
              <w:rPr>
                <w:sz w:val="16"/>
              </w:rPr>
              <w:t>75.8</w:t>
            </w:r>
          </w:p>
        </w:tc>
        <w:tc>
          <w:tcPr>
            <w:tcW w:type="dxa" w:w="1235"/>
          </w:tcPr>
          <w:p>
            <w:pPr>
              <w:spacing w:after="0"/>
              <w:jc w:val="right"/>
            </w:pPr>
            <w:r>
              <w:rPr>
                <w:sz w:val="16"/>
              </w:rPr>
              <w:t>86.8</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56.6</w:t>
            </w:r>
          </w:p>
        </w:tc>
        <w:tc>
          <w:tcPr>
            <w:tcW w:type="dxa" w:w="1295"/>
          </w:tcPr>
          <w:p>
            <w:pPr>
              <w:spacing w:after="0"/>
              <w:jc w:val="right"/>
            </w:pPr>
            <w:r>
              <w:rPr>
                <w:sz w:val="16"/>
              </w:rPr>
              <w:t>90.4</w:t>
            </w:r>
          </w:p>
        </w:tc>
        <w:tc>
          <w:tcPr>
            <w:tcW w:type="dxa" w:w="1235"/>
          </w:tcPr>
          <w:p>
            <w:pPr>
              <w:spacing w:after="0"/>
              <w:jc w:val="right"/>
            </w:pPr>
            <w:r>
              <w:rPr>
                <w:sz w:val="16"/>
              </w:rPr>
              <w:t>93.4</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63.6</w:t>
            </w:r>
          </w:p>
        </w:tc>
        <w:tc>
          <w:tcPr>
            <w:tcW w:type="dxa" w:w="1295"/>
          </w:tcPr>
          <w:p>
            <w:pPr>
              <w:spacing w:after="0"/>
              <w:jc w:val="right"/>
            </w:pPr>
            <w:r>
              <w:rPr>
                <w:sz w:val="16"/>
              </w:rPr>
              <w:t>77.4</w:t>
            </w:r>
          </w:p>
        </w:tc>
        <w:tc>
          <w:tcPr>
            <w:tcW w:type="dxa" w:w="1235"/>
          </w:tcPr>
          <w:p>
            <w:pPr>
              <w:spacing w:after="0"/>
              <w:jc w:val="right"/>
            </w:pPr>
            <w:r>
              <w:rPr>
                <w:sz w:val="16"/>
              </w:rPr>
              <w:t>84.0</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85.0</w:t>
            </w:r>
          </w:p>
        </w:tc>
        <w:tc>
          <w:tcPr>
            <w:tcW w:type="dxa" w:w="1295"/>
          </w:tcPr>
          <w:p>
            <w:pPr>
              <w:spacing w:after="0"/>
              <w:jc w:val="right"/>
            </w:pPr>
            <w:r>
              <w:rPr>
                <w:sz w:val="16"/>
              </w:rPr>
              <w:t>95.9</w:t>
            </w:r>
          </w:p>
        </w:tc>
        <w:tc>
          <w:tcPr>
            <w:tcW w:type="dxa" w:w="1235"/>
          </w:tcPr>
          <w:p>
            <w:pPr>
              <w:spacing w:after="0"/>
              <w:jc w:val="right"/>
            </w:pPr>
            <w:r>
              <w:rPr>
                <w:sz w:val="16"/>
              </w:rPr>
              <w:t>97.5</w:t>
            </w:r>
          </w:p>
        </w:tc>
        <w:tc>
          <w:tcPr>
            <w:tcW w:type="dxa" w:w="7078"/>
          </w:tcPr>
          <w:p>
            <w:pPr>
              <w:spacing w:after="0"/>
              <w:jc w:val="left"/>
            </w:pPr>
            <w:r>
              <w:rPr>
                <w:sz w:val="16"/>
              </w:rPr>
              <w:t>Very High 2, 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77.3</w:t>
            </w:r>
          </w:p>
        </w:tc>
        <w:tc>
          <w:tcPr>
            <w:tcW w:type="dxa" w:w="1295"/>
          </w:tcPr>
          <w:p>
            <w:pPr>
              <w:spacing w:after="0"/>
              <w:jc w:val="right"/>
            </w:pPr>
            <w:r>
              <w:rPr>
                <w:sz w:val="16"/>
              </w:rPr>
              <w:t>89.8</w:t>
            </w:r>
          </w:p>
        </w:tc>
        <w:tc>
          <w:tcPr>
            <w:tcW w:type="dxa" w:w="1235"/>
          </w:tcPr>
          <w:p>
            <w:pPr>
              <w:spacing w:after="0"/>
              <w:jc w:val="right"/>
            </w:pPr>
            <w:r>
              <w:rPr>
                <w:sz w:val="16"/>
              </w:rPr>
              <w:t>92.3</w:t>
            </w:r>
          </w:p>
        </w:tc>
        <w:tc>
          <w:tcPr>
            <w:tcW w:type="dxa" w:w="7078"/>
          </w:tcPr>
          <w:p>
            <w:pPr>
              <w:spacing w:after="0"/>
              <w:jc w:val="left"/>
            </w:pPr>
            <w:r>
              <w:rPr>
                <w:sz w:val="16"/>
              </w:rPr>
              <w:t>Relatively High 5</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34.2</w:t>
            </w:r>
          </w:p>
        </w:tc>
        <w:tc>
          <w:tcPr>
            <w:tcW w:type="dxa" w:w="1295"/>
          </w:tcPr>
          <w:p>
            <w:pPr>
              <w:spacing w:after="0"/>
              <w:jc w:val="right"/>
            </w:pPr>
            <w:r>
              <w:rPr>
                <w:sz w:val="16"/>
              </w:rPr>
              <w:t>35.9</w:t>
            </w:r>
          </w:p>
        </w:tc>
        <w:tc>
          <w:tcPr>
            <w:tcW w:type="dxa" w:w="1235"/>
          </w:tcPr>
          <w:p>
            <w:pPr>
              <w:spacing w:after="0"/>
              <w:jc w:val="right"/>
            </w:pPr>
            <w:r>
              <w:rPr>
                <w:sz w:val="16"/>
              </w:rPr>
              <w:t>59.2</w:t>
            </w:r>
          </w:p>
        </w:tc>
        <w:tc>
          <w:tcPr>
            <w:tcW w:type="dxa" w:w="7078"/>
          </w:tcPr>
          <w:p>
            <w:pPr>
              <w:spacing w:after="0"/>
              <w:jc w:val="left"/>
            </w:pPr>
            <w:r>
              <w:rPr>
                <w:sz w:val="16"/>
              </w:rPr>
              <w:t>Very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88.5</w:t>
            </w:r>
          </w:p>
        </w:tc>
        <w:tc>
          <w:tcPr>
            <w:tcW w:type="dxa" w:w="1295"/>
          </w:tcPr>
          <w:p>
            <w:pPr>
              <w:spacing w:after="0"/>
              <w:jc w:val="right"/>
            </w:pPr>
            <w:r>
              <w:rPr>
                <w:sz w:val="16"/>
              </w:rPr>
              <w:t>95.0</w:t>
            </w:r>
          </w:p>
        </w:tc>
        <w:tc>
          <w:tcPr>
            <w:tcW w:type="dxa" w:w="1235"/>
          </w:tcPr>
          <w:p>
            <w:pPr>
              <w:spacing w:after="0"/>
              <w:jc w:val="right"/>
            </w:pPr>
            <w:r>
              <w:rPr>
                <w:sz w:val="16"/>
              </w:rPr>
              <w:t>96.0</w:t>
            </w:r>
          </w:p>
        </w:tc>
        <w:tc>
          <w:tcPr>
            <w:tcW w:type="dxa" w:w="7078"/>
          </w:tcPr>
          <w:p>
            <w:pPr>
              <w:spacing w:after="0"/>
              <w:jc w:val="left"/>
            </w:pPr>
            <w:r>
              <w:rPr>
                <w:sz w:val="16"/>
              </w:rPr>
              <w:t>Very High 1, 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0"/>
        <w:gridCol w:w="877"/>
        <w:gridCol w:w="2702"/>
        <w:gridCol w:w="2155"/>
        <w:gridCol w:w="2228"/>
        <w:gridCol w:w="2520"/>
        <w:gridCol w:w="1840"/>
      </w:tblGrid>
      <w:tr>
        <w:trPr>
          <w:cantSplit/>
          <w:tblHeader/>
        </w:trPr>
        <w:tc>
          <w:tcPr>
            <w:tcW w:type="dxa" w:w="1790"/>
            <w:shd w:val="clear" w:color="auto" w:fill="E8E8E8"/>
          </w:tcPr>
          <w:p>
            <w:pPr>
              <w:spacing w:after="0"/>
              <w:jc w:val="left"/>
            </w:pPr>
            <w:r>
              <w:rPr>
                <w:b/>
                <w:sz w:val="16"/>
              </w:rPr>
              <w:t>Jurisdiction</w:t>
            </w:r>
          </w:p>
        </w:tc>
        <w:tc>
          <w:tcPr>
            <w:tcW w:type="dxa" w:w="877"/>
            <w:shd w:val="clear" w:color="auto" w:fill="E8E8E8"/>
          </w:tcPr>
          <w:p>
            <w:pPr>
              <w:spacing w:after="0"/>
              <w:jc w:val="left"/>
            </w:pPr>
            <w:r>
              <w:rPr>
                <w:b/>
                <w:sz w:val="16"/>
              </w:rPr>
              <w:t>Type</w:t>
            </w:r>
          </w:p>
        </w:tc>
        <w:tc>
          <w:tcPr>
            <w:tcW w:type="dxa" w:w="2702"/>
            <w:shd w:val="clear" w:color="auto" w:fill="E8E8E8"/>
          </w:tcPr>
          <w:p>
            <w:pPr>
              <w:spacing w:after="0"/>
              <w:jc w:val="left"/>
            </w:pPr>
            <w:r>
              <w:rPr>
                <w:b/>
                <w:sz w:val="16"/>
              </w:rPr>
              <w:t>Plan status</w:t>
            </w:r>
          </w:p>
        </w:tc>
        <w:tc>
          <w:tcPr>
            <w:tcW w:type="dxa" w:w="21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2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40"/>
            <w:shd w:val="clear" w:color="auto" w:fill="E8E8E8"/>
          </w:tcPr>
          <w:p>
            <w:pPr>
              <w:spacing w:after="0"/>
              <w:jc w:val="left"/>
            </w:pPr>
            <w:r>
              <w:rPr>
                <w:b/>
                <w:sz w:val="16"/>
              </w:rPr>
              <w:t>Notes</w:t>
            </w:r>
          </w:p>
        </w:tc>
      </w:tr>
      <w:tr>
        <w:trPr>
          <w:cantSplit/>
        </w:trPr>
        <w:tc>
          <w:tcPr>
            <w:tcW w:type="dxa" w:w="1790"/>
          </w:tcPr>
          <w:p>
            <w:pPr>
              <w:spacing w:after="0"/>
              <w:jc w:val="left"/>
            </w:pPr>
            <w:r>
              <w:rPr>
                <w:sz w:val="16"/>
              </w:rPr>
              <w:t>White County</w:t>
            </w:r>
          </w:p>
        </w:tc>
        <w:tc>
          <w:tcPr>
            <w:tcW w:type="dxa" w:w="877"/>
          </w:tcPr>
          <w:p>
            <w:pPr>
              <w:spacing w:after="0"/>
              <w:jc w:val="left"/>
            </w:pPr>
            <w:r>
              <w:rPr>
                <w:sz w:val="16"/>
              </w:rPr>
              <w:t>County</w:t>
            </w:r>
          </w:p>
        </w:tc>
        <w:tc>
          <w:tcPr>
            <w:tcW w:type="dxa" w:w="2702"/>
          </w:tcPr>
          <w:p>
            <w:pPr>
              <w:spacing w:after="0"/>
              <w:jc w:val="left"/>
            </w:pPr>
            <w:r>
              <w:rPr>
                <w:sz w:val="16"/>
              </w:rPr>
              <w:t>Approved, expires 2029-12-12</w:t>
            </w:r>
          </w:p>
        </w:tc>
        <w:tc>
          <w:tcPr>
            <w:tcW w:type="dxa" w:w="2155"/>
          </w:tcPr>
          <w:p>
            <w:pPr>
              <w:spacing w:after="0"/>
              <w:jc w:val="right"/>
            </w:pPr>
            <w:r>
              <w:rPr>
                <w:sz w:val="16"/>
              </w:rPr>
              <w:t>FMA RL 1, SRL 0; any 2</w:t>
            </w:r>
          </w:p>
        </w:tc>
        <w:tc>
          <w:tcPr>
            <w:tcW w:type="dxa" w:w="2228"/>
          </w:tcPr>
          <w:p>
            <w:pPr>
              <w:spacing w:after="0"/>
              <w:jc w:val="right"/>
            </w:pPr>
            <w:r>
              <w:rPr>
                <w:sz w:val="16"/>
              </w:rPr>
              <w:t>$1,354.36</w:t>
            </w:r>
          </w:p>
        </w:tc>
        <w:tc>
          <w:tcPr>
            <w:tcW w:type="dxa" w:w="2520"/>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Carmi city</w:t>
            </w:r>
          </w:p>
        </w:tc>
        <w:tc>
          <w:tcPr>
            <w:tcW w:type="dxa" w:w="877"/>
          </w:tcPr>
          <w:p>
            <w:pPr>
              <w:spacing w:after="0"/>
              <w:jc w:val="left"/>
            </w:pPr>
            <w:r>
              <w:rPr>
                <w:sz w:val="16"/>
              </w:rPr>
              <w:t>City</w:t>
            </w:r>
          </w:p>
        </w:tc>
        <w:tc>
          <w:tcPr>
            <w:tcW w:type="dxa" w:w="2702"/>
          </w:tcPr>
          <w:p>
            <w:pPr>
              <w:spacing w:after="0"/>
              <w:jc w:val="left"/>
            </w:pPr>
            <w:r>
              <w:rPr>
                <w:sz w:val="16"/>
              </w:rPr>
              <w:t>Approved, expires 2029-12-12</w:t>
            </w:r>
          </w:p>
        </w:tc>
        <w:tc>
          <w:tcPr>
            <w:tcW w:type="dxa" w:w="2155"/>
          </w:tcPr>
          <w:p>
            <w:pPr>
              <w:spacing w:after="0"/>
              <w:jc w:val="right"/>
            </w:pPr>
            <w:r>
              <w:rPr>
                <w:sz w:val="16"/>
              </w:rPr>
              <w:t>FMA RL 0, SRL 0; any 2</w:t>
            </w:r>
          </w:p>
        </w:tc>
        <w:tc>
          <w:tcPr>
            <w:tcW w:type="dxa" w:w="2228"/>
          </w:tcPr>
          <w:p>
            <w:pPr>
              <w:spacing w:after="0"/>
              <w:jc w:val="right"/>
            </w:pPr>
            <w:r>
              <w:rPr>
                <w:sz w:val="16"/>
              </w:rPr>
              <w:t>$427,742.69</w:t>
            </w:r>
          </w:p>
        </w:tc>
        <w:tc>
          <w:tcPr>
            <w:tcW w:type="dxa" w:w="2520"/>
          </w:tcPr>
          <w:p>
            <w:pPr>
              <w:spacing w:after="0"/>
              <w:jc w:val="right"/>
            </w:pPr>
            <w:r>
              <w:rPr>
                <w:sz w:val="16"/>
              </w:rPr>
              <w:t>126 total; 2 since its plan</w:t>
            </w:r>
          </w:p>
        </w:tc>
        <w:tc>
          <w:tcPr>
            <w:tcW w:type="dxa" w:w="1840"/>
          </w:tcPr>
          <w:p>
            <w:pPr>
              <w:spacing w:after="0"/>
              <w:jc w:val="left"/>
            </w:pPr>
          </w:p>
        </w:tc>
      </w:tr>
      <w:tr>
        <w:trPr>
          <w:cantSplit/>
        </w:trPr>
        <w:tc>
          <w:tcPr>
            <w:tcW w:type="dxa" w:w="1790"/>
          </w:tcPr>
          <w:p>
            <w:pPr>
              <w:spacing w:after="0"/>
              <w:jc w:val="left"/>
            </w:pPr>
            <w:r>
              <w:rPr>
                <w:sz w:val="16"/>
              </w:rPr>
              <w:t>Crossville village</w:t>
            </w:r>
          </w:p>
        </w:tc>
        <w:tc>
          <w:tcPr>
            <w:tcW w:type="dxa" w:w="877"/>
          </w:tcPr>
          <w:p>
            <w:pPr>
              <w:spacing w:after="0"/>
              <w:jc w:val="left"/>
            </w:pPr>
            <w:r>
              <w:rPr>
                <w:sz w:val="16"/>
              </w:rPr>
              <w:t>Village</w:t>
            </w:r>
          </w:p>
        </w:tc>
        <w:tc>
          <w:tcPr>
            <w:tcW w:type="dxa" w:w="2702"/>
          </w:tcPr>
          <w:p>
            <w:pPr>
              <w:spacing w:after="0"/>
              <w:jc w:val="left"/>
            </w:pPr>
            <w:r>
              <w:rPr>
                <w:sz w:val="16"/>
              </w:rPr>
              <w:t>Approved, expires 2029-12-12</w:t>
            </w:r>
          </w:p>
        </w:tc>
        <w:tc>
          <w:tcPr>
            <w:tcW w:type="dxa" w:w="2155"/>
          </w:tcPr>
          <w:p>
            <w:pPr>
              <w:spacing w:after="0"/>
              <w:jc w:val="right"/>
            </w:pPr>
            <w:r>
              <w:rPr>
                <w:sz w:val="16"/>
              </w:rPr>
              <w:t>FMA RL 0, SRL 0; any 0</w:t>
            </w:r>
          </w:p>
        </w:tc>
        <w:tc>
          <w:tcPr>
            <w:tcW w:type="dxa" w:w="2228"/>
          </w:tcPr>
          <w:p>
            <w:pPr>
              <w:spacing w:after="0"/>
              <w:jc w:val="right"/>
            </w:pPr>
            <w:r>
              <w:rPr>
                <w:sz w:val="16"/>
              </w:rPr>
              <w:t>$12,085.65</w:t>
            </w:r>
          </w:p>
        </w:tc>
        <w:tc>
          <w:tcPr>
            <w:tcW w:type="dxa" w:w="2520"/>
          </w:tcPr>
          <w:p>
            <w:pPr>
              <w:spacing w:after="0"/>
              <w:jc w:val="right"/>
            </w:pPr>
            <w:r>
              <w:rPr>
                <w:sz w:val="16"/>
              </w:rPr>
              <w:t>29 total; 0 since its plan</w:t>
            </w:r>
          </w:p>
        </w:tc>
        <w:tc>
          <w:tcPr>
            <w:tcW w:type="dxa" w:w="1840"/>
          </w:tcPr>
          <w:p>
            <w:pPr>
              <w:spacing w:after="0"/>
              <w:jc w:val="left"/>
            </w:pPr>
          </w:p>
        </w:tc>
      </w:tr>
      <w:tr>
        <w:trPr>
          <w:cantSplit/>
        </w:trPr>
        <w:tc>
          <w:tcPr>
            <w:tcW w:type="dxa" w:w="1790"/>
          </w:tcPr>
          <w:p>
            <w:pPr>
              <w:spacing w:after="0"/>
              <w:jc w:val="left"/>
            </w:pPr>
            <w:r>
              <w:rPr>
                <w:sz w:val="16"/>
              </w:rPr>
              <w:t>Enfield village</w:t>
            </w:r>
          </w:p>
        </w:tc>
        <w:tc>
          <w:tcPr>
            <w:tcW w:type="dxa" w:w="877"/>
          </w:tcPr>
          <w:p>
            <w:pPr>
              <w:spacing w:after="0"/>
              <w:jc w:val="left"/>
            </w:pPr>
            <w:r>
              <w:rPr>
                <w:sz w:val="16"/>
              </w:rPr>
              <w:t>Village</w:t>
            </w:r>
          </w:p>
        </w:tc>
        <w:tc>
          <w:tcPr>
            <w:tcW w:type="dxa" w:w="2702"/>
          </w:tcPr>
          <w:p>
            <w:pPr>
              <w:spacing w:after="0"/>
              <w:jc w:val="left"/>
            </w:pPr>
            <w:r>
              <w:rPr>
                <w:sz w:val="16"/>
              </w:rPr>
              <w:t>Approved, expires 2029-12-12</w:t>
            </w:r>
          </w:p>
        </w:tc>
        <w:tc>
          <w:tcPr>
            <w:tcW w:type="dxa" w:w="2155"/>
          </w:tcPr>
          <w:p>
            <w:pPr>
              <w:spacing w:after="0"/>
              <w:jc w:val="right"/>
            </w:pPr>
            <w:r>
              <w:rPr>
                <w:sz w:val="16"/>
              </w:rPr>
              <w:t>FMA RL 0, SRL 0; any 0</w:t>
            </w:r>
          </w:p>
        </w:tc>
        <w:tc>
          <w:tcPr>
            <w:tcW w:type="dxa" w:w="2228"/>
          </w:tcPr>
          <w:p>
            <w:pPr>
              <w:spacing w:after="0"/>
              <w:jc w:val="right"/>
            </w:pPr>
            <w:r>
              <w:rPr>
                <w:sz w:val="16"/>
              </w:rPr>
              <w:t>$3,184.95</w:t>
            </w:r>
          </w:p>
        </w:tc>
        <w:tc>
          <w:tcPr>
            <w:tcW w:type="dxa" w:w="2520"/>
          </w:tcPr>
          <w:p>
            <w:pPr>
              <w:spacing w:after="0"/>
              <w:jc w:val="right"/>
            </w:pPr>
            <w:r>
              <w:rPr>
                <w:sz w:val="16"/>
              </w:rPr>
              <w:t>18 total; 0 since its plan</w:t>
            </w:r>
          </w:p>
        </w:tc>
        <w:tc>
          <w:tcPr>
            <w:tcW w:type="dxa" w:w="1840"/>
          </w:tcPr>
          <w:p>
            <w:pPr>
              <w:spacing w:after="0"/>
              <w:jc w:val="left"/>
            </w:pPr>
          </w:p>
        </w:tc>
      </w:tr>
      <w:tr>
        <w:trPr>
          <w:cantSplit/>
        </w:trPr>
        <w:tc>
          <w:tcPr>
            <w:tcW w:type="dxa" w:w="1790"/>
          </w:tcPr>
          <w:p>
            <w:pPr>
              <w:spacing w:after="0"/>
              <w:jc w:val="left"/>
            </w:pPr>
            <w:r>
              <w:rPr>
                <w:sz w:val="16"/>
              </w:rPr>
              <w:t>Grayville city</w:t>
            </w:r>
          </w:p>
        </w:tc>
        <w:tc>
          <w:tcPr>
            <w:tcW w:type="dxa" w:w="877"/>
          </w:tcPr>
          <w:p>
            <w:pPr>
              <w:spacing w:after="0"/>
              <w:jc w:val="left"/>
            </w:pPr>
            <w:r>
              <w:rPr>
                <w:sz w:val="16"/>
              </w:rPr>
              <w:t>City</w:t>
            </w:r>
          </w:p>
        </w:tc>
        <w:tc>
          <w:tcPr>
            <w:tcW w:type="dxa" w:w="2702"/>
          </w:tcPr>
          <w:p>
            <w:pPr>
              <w:spacing w:after="0"/>
              <w:jc w:val="left"/>
            </w:pPr>
            <w:r>
              <w:rPr>
                <w:sz w:val="16"/>
              </w:rPr>
              <w:t>Approved, expires 2029-12-12</w:t>
            </w:r>
          </w:p>
        </w:tc>
        <w:tc>
          <w:tcPr>
            <w:tcW w:type="dxa" w:w="2155"/>
          </w:tcPr>
          <w:p>
            <w:pPr>
              <w:spacing w:after="0"/>
              <w:jc w:val="right"/>
            </w:pPr>
            <w:r>
              <w:rPr>
                <w:sz w:val="16"/>
              </w:rPr>
              <w:t>FMA RL 0, SRL 0; any 0</w:t>
            </w:r>
          </w:p>
        </w:tc>
        <w:tc>
          <w:tcPr>
            <w:tcW w:type="dxa" w:w="2228"/>
          </w:tcPr>
          <w:p>
            <w:pPr>
              <w:spacing w:after="0"/>
              <w:jc w:val="right"/>
            </w:pPr>
            <w:r>
              <w:rPr>
                <w:sz w:val="16"/>
              </w:rPr>
              <w:t>$334,042.57</w:t>
            </w:r>
          </w:p>
        </w:tc>
        <w:tc>
          <w:tcPr>
            <w:tcW w:type="dxa" w:w="2520"/>
          </w:tcPr>
          <w:p>
            <w:pPr>
              <w:spacing w:after="0"/>
              <w:jc w:val="right"/>
            </w:pPr>
            <w:r>
              <w:rPr>
                <w:sz w:val="16"/>
              </w:rPr>
              <w:t>17 total; 0 since its plan</w:t>
            </w:r>
          </w:p>
        </w:tc>
        <w:tc>
          <w:tcPr>
            <w:tcW w:type="dxa" w:w="1840"/>
          </w:tcPr>
          <w:p>
            <w:pPr>
              <w:spacing w:after="0"/>
              <w:jc w:val="left"/>
            </w:pPr>
          </w:p>
        </w:tc>
      </w:tr>
      <w:tr>
        <w:trPr>
          <w:cantSplit/>
        </w:trPr>
        <w:tc>
          <w:tcPr>
            <w:tcW w:type="dxa" w:w="1790"/>
          </w:tcPr>
          <w:p>
            <w:pPr>
              <w:spacing w:after="0"/>
              <w:jc w:val="left"/>
            </w:pPr>
            <w:r>
              <w:rPr>
                <w:sz w:val="16"/>
              </w:rPr>
              <w:t>Norris City village</w:t>
            </w:r>
          </w:p>
        </w:tc>
        <w:tc>
          <w:tcPr>
            <w:tcW w:type="dxa" w:w="877"/>
          </w:tcPr>
          <w:p>
            <w:pPr>
              <w:spacing w:after="0"/>
              <w:jc w:val="left"/>
            </w:pPr>
            <w:r>
              <w:rPr>
                <w:sz w:val="16"/>
              </w:rPr>
              <w:t>Village</w:t>
            </w:r>
          </w:p>
        </w:tc>
        <w:tc>
          <w:tcPr>
            <w:tcW w:type="dxa" w:w="2702"/>
          </w:tcPr>
          <w:p>
            <w:pPr>
              <w:spacing w:after="0"/>
              <w:jc w:val="left"/>
            </w:pPr>
            <w:r>
              <w:rPr>
                <w:sz w:val="16"/>
              </w:rPr>
              <w:t>Approved, expires 2029-12-12</w:t>
            </w:r>
          </w:p>
        </w:tc>
        <w:tc>
          <w:tcPr>
            <w:tcW w:type="dxa" w:w="2155"/>
          </w:tcPr>
          <w:p>
            <w:pPr>
              <w:spacing w:after="0"/>
              <w:jc w:val="right"/>
            </w:pPr>
            <w:r>
              <w:rPr>
                <w:sz w:val="16"/>
              </w:rPr>
              <w:t>FMA RL 0, SRL 0; any 0</w:t>
            </w:r>
          </w:p>
        </w:tc>
        <w:tc>
          <w:tcPr>
            <w:tcW w:type="dxa" w:w="2228"/>
          </w:tcPr>
          <w:p>
            <w:pPr>
              <w:spacing w:after="0"/>
              <w:jc w:val="right"/>
            </w:pPr>
            <w:r>
              <w:rPr>
                <w:sz w:val="16"/>
              </w:rPr>
              <w:t>$6,539.48</w:t>
            </w:r>
          </w:p>
        </w:tc>
        <w:tc>
          <w:tcPr>
            <w:tcW w:type="dxa" w:w="2520"/>
          </w:tcPr>
          <w:p>
            <w:pPr>
              <w:spacing w:after="0"/>
              <w:jc w:val="right"/>
            </w:pPr>
            <w:r>
              <w:rPr>
                <w:sz w:val="16"/>
              </w:rPr>
              <w:t>29 total; 0 since its plan</w:t>
            </w:r>
          </w:p>
        </w:tc>
        <w:tc>
          <w:tcPr>
            <w:tcW w:type="dxa" w:w="1840"/>
          </w:tcPr>
          <w:p>
            <w:pPr>
              <w:spacing w:after="0"/>
              <w:jc w:val="left"/>
            </w:pPr>
          </w:p>
        </w:tc>
      </w:tr>
      <w:tr>
        <w:trPr>
          <w:cantSplit/>
        </w:trPr>
        <w:tc>
          <w:tcPr>
            <w:tcW w:type="dxa" w:w="1790"/>
          </w:tcPr>
          <w:p>
            <w:pPr>
              <w:spacing w:after="0"/>
              <w:jc w:val="left"/>
            </w:pPr>
            <w:r>
              <w:rPr>
                <w:sz w:val="16"/>
              </w:rPr>
              <w:t>Carmi township</w:t>
            </w:r>
          </w:p>
        </w:tc>
        <w:tc>
          <w:tcPr>
            <w:tcW w:type="dxa" w:w="877"/>
          </w:tcPr>
          <w:p>
            <w:pPr>
              <w:spacing w:after="0"/>
              <w:jc w:val="left"/>
            </w:pPr>
            <w:r>
              <w:rPr>
                <w:sz w:val="16"/>
              </w:rPr>
              <w:t>Township</w:t>
            </w:r>
          </w:p>
        </w:tc>
        <w:tc>
          <w:tcPr>
            <w:tcW w:type="dxa" w:w="2702"/>
          </w:tcPr>
          <w:p>
            <w:pPr>
              <w:spacing w:after="0"/>
              <w:jc w:val="left"/>
            </w:pPr>
            <w:r>
              <w:rPr>
                <w:sz w:val="16"/>
              </w:rPr>
              <w:t>Approved, expires 2029-12-12</w:t>
            </w:r>
          </w:p>
        </w:tc>
        <w:tc>
          <w:tcPr>
            <w:tcW w:type="dxa" w:w="2155"/>
          </w:tcPr>
          <w:p>
            <w:pPr>
              <w:spacing w:after="0"/>
              <w:jc w:val="right"/>
            </w:pPr>
          </w:p>
        </w:tc>
        <w:tc>
          <w:tcPr>
            <w:tcW w:type="dxa" w:w="2228"/>
          </w:tcPr>
          <w:p>
            <w:pPr>
              <w:spacing w:after="0"/>
              <w:jc w:val="right"/>
            </w:pPr>
            <w:r>
              <w:rPr>
                <w:sz w:val="16"/>
              </w:rPr>
              <w:t>$12,790.56</w:t>
            </w:r>
          </w:p>
        </w:tc>
        <w:tc>
          <w:tcPr>
            <w:tcW w:type="dxa" w:w="2520"/>
          </w:tcPr>
          <w:p>
            <w:pPr>
              <w:spacing w:after="0"/>
              <w:jc w:val="right"/>
            </w:pPr>
            <w:r>
              <w:rPr>
                <w:sz w:val="16"/>
              </w:rPr>
              <w:t>126 total; 2 since its plan</w:t>
            </w:r>
          </w:p>
        </w:tc>
        <w:tc>
          <w:tcPr>
            <w:tcW w:type="dxa" w:w="1840"/>
          </w:tcPr>
          <w:p>
            <w:pPr>
              <w:spacing w:after="0"/>
              <w:jc w:val="left"/>
            </w:pPr>
            <w:r>
              <w:rPr>
                <w:sz w:val="16"/>
              </w:rPr>
              <w:t>No NFIP community ID on this jurisdiction's plan row.</w:t>
            </w:r>
          </w:p>
        </w:tc>
      </w:tr>
      <w:tr>
        <w:trPr>
          <w:cantSplit/>
        </w:trPr>
        <w:tc>
          <w:tcPr>
            <w:tcW w:type="dxa" w:w="1790"/>
          </w:tcPr>
          <w:p>
            <w:pPr>
              <w:spacing w:after="0"/>
              <w:jc w:val="left"/>
            </w:pPr>
            <w:r>
              <w:rPr>
                <w:sz w:val="16"/>
              </w:rPr>
              <w:t>Heralds Prairie township</w:t>
            </w:r>
          </w:p>
        </w:tc>
        <w:tc>
          <w:tcPr>
            <w:tcW w:type="dxa" w:w="877"/>
          </w:tcPr>
          <w:p>
            <w:pPr>
              <w:spacing w:after="0"/>
              <w:jc w:val="left"/>
            </w:pPr>
            <w:r>
              <w:rPr>
                <w:sz w:val="16"/>
              </w:rPr>
              <w:t>Township</w:t>
            </w:r>
          </w:p>
        </w:tc>
        <w:tc>
          <w:tcPr>
            <w:tcW w:type="dxa" w:w="2702"/>
          </w:tcPr>
          <w:p>
            <w:pPr>
              <w:spacing w:after="0"/>
              <w:jc w:val="left"/>
            </w:pPr>
            <w:r>
              <w:rPr>
                <w:sz w:val="16"/>
              </w:rPr>
              <w:t>Approved, expires 2029-12-12</w:t>
            </w:r>
          </w:p>
        </w:tc>
        <w:tc>
          <w:tcPr>
            <w:tcW w:type="dxa" w:w="2155"/>
          </w:tcPr>
          <w:p>
            <w:pPr>
              <w:spacing w:after="0"/>
              <w:jc w:val="right"/>
            </w:pPr>
          </w:p>
        </w:tc>
        <w:tc>
          <w:tcPr>
            <w:tcW w:type="dxa" w:w="2228"/>
          </w:tcPr>
          <w:p>
            <w:pPr>
              <w:spacing w:after="0"/>
              <w:jc w:val="right"/>
            </w:pPr>
            <w:r>
              <w:rPr>
                <w:sz w:val="16"/>
              </w:rPr>
              <w:t>no Public Assistance recorded</w:t>
            </w:r>
          </w:p>
        </w:tc>
        <w:tc>
          <w:tcPr>
            <w:tcW w:type="dxa" w:w="2520"/>
          </w:tcPr>
          <w:p>
            <w:pPr>
              <w:spacing w:after="0"/>
              <w:jc w:val="right"/>
            </w:pPr>
            <w:r>
              <w:rPr>
                <w:sz w:val="16"/>
              </w:rPr>
              <w:t>0 total; 0 since its plan</w:t>
            </w:r>
          </w:p>
        </w:tc>
        <w:tc>
          <w:tcPr>
            <w:tcW w:type="dxa" w:w="1840"/>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38"/>
        <w:gridCol w:w="1037"/>
        <w:gridCol w:w="1126"/>
        <w:gridCol w:w="1062"/>
        <w:gridCol w:w="1305"/>
        <w:gridCol w:w="1131"/>
        <w:gridCol w:w="1051"/>
        <w:gridCol w:w="1051"/>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2024-12-13</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$5,197,457,704</w:t>
            </w:r>
          </w:p>
        </w:tc>
        <w:tc>
          <w:tcPr>
            <w:tcW w:type="dxa" w:w="1215"/>
          </w:tcPr>
          <w:p>
            <w:pPr>
              <w:spacing w:after="0"/>
              <w:jc w:val="right"/>
            </w:pPr>
            <w:r>
              <w:rPr>
                <w:sz w:val="16"/>
              </w:rPr>
              <w:t>$181,637,871</w:t>
            </w:r>
          </w:p>
        </w:tc>
        <w:tc>
          <w:tcPr>
            <w:tcW w:type="dxa" w:w="1038"/>
          </w:tcPr>
          <w:p>
            <w:pPr>
              <w:spacing w:after="0"/>
              <w:jc w:val="right"/>
            </w:pPr>
            <w:r>
              <w:rPr>
                <w:sz w:val="16"/>
              </w:rPr>
              <w:t>13,871</w:t>
            </w:r>
          </w:p>
        </w:tc>
        <w:tc>
          <w:tcPr>
            <w:tcW w:type="dxa" w:w="1037"/>
          </w:tcPr>
          <w:p>
            <w:pPr>
              <w:spacing w:after="0"/>
              <w:jc w:val="right"/>
            </w:pPr>
            <w:r>
              <w:rPr>
                <w:sz w:val="16"/>
              </w:rPr>
              <w:t>$5</w:t>
            </w:r>
          </w:p>
        </w:tc>
        <w:tc>
          <w:tcPr>
            <w:tcW w:type="dxa" w:w="1126"/>
          </w:tcPr>
          <w:p>
            <w:pPr>
              <w:spacing w:after="0"/>
              <w:jc w:val="right"/>
            </w:pPr>
            <w:r>
              <w:rPr>
                <w:sz w:val="16"/>
              </w:rPr>
              <w:t>$169,022</w:t>
            </w:r>
          </w:p>
        </w:tc>
        <w:tc>
          <w:tcPr>
            <w:tcW w:type="dxa" w:w="1062"/>
          </w:tcPr>
          <w:p>
            <w:pPr>
              <w:spacing w:after="0"/>
              <w:jc w:val="right"/>
            </w:pPr>
            <w:r>
              <w:rPr>
                <w:sz w:val="16"/>
              </w:rPr>
              <w:t>$424,994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$67,399,302</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$375,985</w:t>
            </w:r>
          </w:p>
        </w:tc>
        <w:tc>
          <w:tcPr>
            <w:tcW w:type="dxa" w:w="1062"/>
          </w:tcPr>
          <w:p>
            <w:pPr>
              <w:spacing w:after="0"/>
              <w:jc w:val="right"/>
            </w:pPr>
            <w:r>
              <w:rPr>
                <w:sz w:val="16"/>
              </w:rPr>
              <w:t>n/a</w:t>
            </w:r>
          </w:p>
        </w:tc>
        <w:tc>
          <w:tcPr>
            <w:tcW w:type="dxa" w:w="1305"/>
          </w:tcPr>
          <w:p>
            <w:pPr>
              <w:spacing w:after="0"/>
              <w:jc w:val="right"/>
            </w:pPr>
            <w:r>
              <w:rPr>
                <w:sz w:val="16"/>
              </w:rPr>
              <w:t>0.558% (agriculture)</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$9,135,237,397</w:t>
            </w:r>
          </w:p>
        </w:tc>
        <w:tc>
          <w:tcPr>
            <w:tcW w:type="dxa" w:w="1215"/>
          </w:tcPr>
          <w:p>
            <w:pPr>
              <w:spacing w:after="0"/>
              <w:jc w:val="right"/>
            </w:pPr>
            <w:r>
              <w:rPr>
                <w:sz w:val="16"/>
              </w:rPr>
              <w:t>n/a</w:t>
            </w:r>
          </w:p>
        </w:tc>
        <w:tc>
          <w:tcPr>
            <w:tcW w:type="dxa" w:w="1038"/>
          </w:tcPr>
          <w:p>
            <w:pPr>
              <w:spacing w:after="0"/>
              <w:jc w:val="right"/>
            </w:pPr>
            <w:r>
              <w:rPr>
                <w:sz w:val="16"/>
              </w:rPr>
              <w:t>13,877</w:t>
            </w:r>
          </w:p>
        </w:tc>
        <w:tc>
          <w:tcPr>
            <w:tcW w:type="dxa" w:w="1037"/>
          </w:tcPr>
          <w:p>
            <w:pPr>
              <w:spacing w:after="0"/>
              <w:jc w:val="right"/>
            </w:pPr>
            <w:r>
              <w:rPr>
                <w:sz w:val="16"/>
              </w:rPr>
              <w:t>$3,694,082</w:t>
            </w:r>
          </w:p>
        </w:tc>
        <w:tc>
          <w:tcPr>
            <w:tcW w:type="dxa" w:w="1126"/>
          </w:tcPr>
          <w:p>
            <w:pPr>
              <w:spacing w:after="0"/>
              <w:jc w:val="right"/>
            </w:pPr>
            <w:r>
              <w:rPr>
                <w:sz w:val="16"/>
              </w:rPr>
              <w:t>n/a</w:t>
            </w:r>
          </w:p>
        </w:tc>
        <w:tc>
          <w:tcPr>
            <w:tcW w:type="dxa" w:w="1062"/>
          </w:tcPr>
          <w:p>
            <w:pPr>
              <w:spacing w:after="0"/>
              <w:jc w:val="right"/>
            </w:pPr>
            <w:r>
              <w:rPr>
                <w:sz w:val="16"/>
              </w:rPr>
              <w:t>$2,366,637</w:t>
            </w:r>
          </w:p>
        </w:tc>
        <w:tc>
          <w:tcPr>
            <w:tcW w:type="dxa" w:w="1305"/>
          </w:tcPr>
          <w:p>
            <w:pPr>
              <w:spacing w:after="0"/>
              <w:jc w:val="right"/>
            </w:pPr>
            <w:r>
              <w:rPr>
                <w:sz w:val="16"/>
              </w:rPr>
              <w:t>0.0404%</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$5,197,457,704</w:t>
            </w:r>
          </w:p>
        </w:tc>
        <w:tc>
          <w:tcPr>
            <w:tcW w:type="dxa" w:w="1215"/>
          </w:tcPr>
          <w:p>
            <w:pPr>
              <w:spacing w:after="0"/>
              <w:jc w:val="right"/>
            </w:pPr>
            <w:r>
              <w:rPr>
                <w:sz w:val="16"/>
              </w:rPr>
              <w:t>$181,637,871</w:t>
            </w:r>
          </w:p>
        </w:tc>
        <w:tc>
          <w:tcPr>
            <w:tcW w:type="dxa" w:w="1038"/>
          </w:tcPr>
          <w:p>
            <w:pPr>
              <w:spacing w:after="0"/>
              <w:jc w:val="right"/>
            </w:pPr>
            <w:r>
              <w:rPr>
                <w:sz w:val="16"/>
              </w:rPr>
              <w:t>13,871</w:t>
            </w:r>
          </w:p>
        </w:tc>
        <w:tc>
          <w:tcPr>
            <w:tcW w:type="dxa" w:w="1037"/>
          </w:tcPr>
          <w:p>
            <w:pPr>
              <w:spacing w:after="0"/>
              <w:jc w:val="right"/>
            </w:pPr>
            <w:r>
              <w:rPr>
                <w:sz w:val="16"/>
              </w:rPr>
              <w:t>$188,934</w:t>
            </w:r>
          </w:p>
        </w:tc>
        <w:tc>
          <w:tcPr>
            <w:tcW w:type="dxa" w:w="1126"/>
          </w:tcPr>
          <w:p>
            <w:pPr>
              <w:spacing w:after="0"/>
              <w:jc w:val="right"/>
            </w:pPr>
            <w:r>
              <w:rPr>
                <w:sz w:val="16"/>
              </w:rPr>
              <w:t>$4,712</w:t>
            </w:r>
          </w:p>
        </w:tc>
        <w:tc>
          <w:tcPr>
            <w:tcW w:type="dxa" w:w="1062"/>
          </w:tcPr>
          <w:p>
            <w:pPr>
              <w:spacing w:after="0"/>
              <w:jc w:val="right"/>
            </w:pPr>
            <w:r>
              <w:rPr>
                <w:sz w:val="16"/>
              </w:rPr>
              <w:t>$6,950</w:t>
            </w:r>
          </w:p>
        </w:tc>
        <w:tc>
          <w:tcPr>
            <w:tcW w:type="dxa" w:w="1305"/>
          </w:tcPr>
          <w:p>
            <w:pPr>
              <w:spacing w:after="0"/>
              <w:jc w:val="right"/>
            </w:pPr>
            <w:r>
              <w:rPr>
                <w:sz w:val="16"/>
              </w:rPr>
              <w:t>0.00364%</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$5,197,457,704</w:t>
            </w:r>
          </w:p>
        </w:tc>
        <w:tc>
          <w:tcPr>
            <w:tcW w:type="dxa" w:w="1215"/>
          </w:tcPr>
          <w:p>
            <w:pPr>
              <w:spacing w:after="0"/>
              <w:jc w:val="right"/>
            </w:pPr>
            <w:r>
              <w:rPr>
                <w:sz w:val="16"/>
              </w:rPr>
              <w:t>$181,637,871</w:t>
            </w:r>
          </w:p>
        </w:tc>
        <w:tc>
          <w:tcPr>
            <w:tcW w:type="dxa" w:w="1038"/>
          </w:tcPr>
          <w:p>
            <w:pPr>
              <w:spacing w:after="0"/>
              <w:jc w:val="right"/>
            </w:pPr>
            <w:r>
              <w:rPr>
                <w:sz w:val="16"/>
              </w:rPr>
              <w:t>13,871</w:t>
            </w:r>
          </w:p>
        </w:tc>
        <w:tc>
          <w:tcPr>
            <w:tcW w:type="dxa" w:w="1037"/>
          </w:tcPr>
          <w:p>
            <w:pPr>
              <w:spacing w:after="0"/>
              <w:jc w:val="right"/>
            </w:pPr>
            <w:r>
              <w:rPr>
                <w:sz w:val="16"/>
              </w:rPr>
              <w:t>$11</w:t>
            </w:r>
          </w:p>
        </w:tc>
        <w:tc>
          <w:tcPr>
            <w:tcW w:type="dxa" w:w="1126"/>
          </w:tcPr>
          <w:p>
            <w:pPr>
              <w:spacing w:after="0"/>
              <w:jc w:val="right"/>
            </w:pPr>
            <w:r>
              <w:rPr>
                <w:sz w:val="16"/>
              </w:rPr>
              <w:t>$5</w:t>
            </w:r>
          </w:p>
        </w:tc>
        <w:tc>
          <w:tcPr>
            <w:tcW w:type="dxa" w:w="1062"/>
          </w:tcPr>
          <w:p>
            <w:pPr>
              <w:spacing w:after="0"/>
              <w:jc w:val="right"/>
            </w:pPr>
            <w:r>
              <w:rPr>
                <w:sz w:val="16"/>
              </w:rPr>
              <w:t>$623,532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$5,197,457,704</w:t>
            </w:r>
          </w:p>
        </w:tc>
        <w:tc>
          <w:tcPr>
            <w:tcW w:type="dxa" w:w="1215"/>
          </w:tcPr>
          <w:p>
            <w:pPr>
              <w:spacing w:after="0"/>
              <w:jc w:val="right"/>
            </w:pPr>
            <w:r>
              <w:rPr>
                <w:sz w:val="16"/>
              </w:rPr>
              <w:t>$179,004,888</w:t>
            </w:r>
          </w:p>
        </w:tc>
        <w:tc>
          <w:tcPr>
            <w:tcW w:type="dxa" w:w="1038"/>
          </w:tcPr>
          <w:p>
            <w:pPr>
              <w:spacing w:after="0"/>
              <w:jc w:val="right"/>
            </w:pPr>
            <w:r>
              <w:rPr>
                <w:sz w:val="16"/>
              </w:rPr>
              <w:t>13,871</w:t>
            </w:r>
          </w:p>
        </w:tc>
        <w:tc>
          <w:tcPr>
            <w:tcW w:type="dxa" w:w="1037"/>
          </w:tcPr>
          <w:p>
            <w:pPr>
              <w:spacing w:after="0"/>
              <w:jc w:val="right"/>
            </w:pPr>
            <w:r>
              <w:rPr>
                <w:sz w:val="16"/>
              </w:rPr>
              <w:t>$9,881</w:t>
            </w:r>
          </w:p>
        </w:tc>
        <w:tc>
          <w:tcPr>
            <w:tcW w:type="dxa" w:w="1126"/>
          </w:tcPr>
          <w:p>
            <w:pPr>
              <w:spacing w:after="0"/>
              <w:jc w:val="right"/>
            </w:pPr>
            <w:r>
              <w:rPr>
                <w:sz w:val="16"/>
              </w:rPr>
              <w:t>$8,449</w:t>
            </w:r>
          </w:p>
        </w:tc>
        <w:tc>
          <w:tcPr>
            <w:tcW w:type="dxa" w:w="1062"/>
          </w:tcPr>
          <w:p>
            <w:pPr>
              <w:spacing w:after="0"/>
              <w:jc w:val="right"/>
            </w:pPr>
            <w:r>
              <w:rPr>
                <w:sz w:val="16"/>
              </w:rPr>
              <w:t>$26</w:t>
            </w:r>
          </w:p>
        </w:tc>
        <w:tc>
          <w:tcPr>
            <w:tcW w:type="dxa" w:w="1305"/>
          </w:tcPr>
          <w:p>
            <w:pPr>
              <w:spacing w:after="0"/>
              <w:jc w:val="right"/>
            </w:pPr>
            <w:r>
              <w:rPr>
                <w:sz w:val="16"/>
              </w:rPr>
              <w:t>0.00019%</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$5,197,457,704</w:t>
            </w:r>
          </w:p>
        </w:tc>
        <w:tc>
          <w:tcPr>
            <w:tcW w:type="dxa" w:w="1215"/>
          </w:tcPr>
          <w:p>
            <w:pPr>
              <w:spacing w:after="0"/>
              <w:jc w:val="right"/>
            </w:pPr>
            <w:r>
              <w:rPr>
                <w:sz w:val="16"/>
              </w:rPr>
              <w:t>n/a</w:t>
            </w:r>
          </w:p>
        </w:tc>
        <w:tc>
          <w:tcPr>
            <w:tcW w:type="dxa" w:w="1038"/>
          </w:tcPr>
          <w:p>
            <w:pPr>
              <w:spacing w:after="0"/>
              <w:jc w:val="right"/>
            </w:pPr>
            <w:r>
              <w:rPr>
                <w:sz w:val="16"/>
              </w:rPr>
              <w:t>13,871</w:t>
            </w:r>
          </w:p>
        </w:tc>
        <w:tc>
          <w:tcPr>
            <w:tcW w:type="dxa" w:w="1037"/>
          </w:tcPr>
          <w:p>
            <w:pPr>
              <w:spacing w:after="0"/>
              <w:jc w:val="right"/>
            </w:pPr>
            <w:r>
              <w:rPr>
                <w:sz w:val="16"/>
              </w:rPr>
              <w:t>$74,692</w:t>
            </w:r>
          </w:p>
        </w:tc>
        <w:tc>
          <w:tcPr>
            <w:tcW w:type="dxa" w:w="1126"/>
          </w:tcPr>
          <w:p>
            <w:pPr>
              <w:spacing w:after="0"/>
              <w:jc w:val="right"/>
            </w:pPr>
            <w:r>
              <w:rPr>
                <w:sz w:val="16"/>
              </w:rPr>
              <w:t>n/a</w:t>
            </w:r>
          </w:p>
        </w:tc>
        <w:tc>
          <w:tcPr>
            <w:tcW w:type="dxa" w:w="1062"/>
          </w:tcPr>
          <w:p>
            <w:pPr>
              <w:spacing w:after="0"/>
              <w:jc w:val="right"/>
            </w:pPr>
            <w:r>
              <w:rPr>
                <w:sz w:val="16"/>
              </w:rPr>
              <w:t>$8,400</w:t>
            </w:r>
          </w:p>
        </w:tc>
        <w:tc>
          <w:tcPr>
            <w:tcW w:type="dxa" w:w="1305"/>
          </w:tcPr>
          <w:p>
            <w:pPr>
              <w:spacing w:after="0"/>
              <w:jc w:val="right"/>
            </w:pPr>
            <w:r>
              <w:rPr>
                <w:sz w:val="16"/>
              </w:rPr>
              <w:t>0.00144%</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$5,194,094,752</w:t>
            </w:r>
          </w:p>
        </w:tc>
        <w:tc>
          <w:tcPr>
            <w:tcW w:type="dxa" w:w="1215"/>
          </w:tcPr>
          <w:p>
            <w:pPr>
              <w:spacing w:after="0"/>
              <w:jc w:val="right"/>
            </w:pPr>
            <w:r>
              <w:rPr>
                <w:sz w:val="16"/>
              </w:rPr>
              <w:t>$74,598,650</w:t>
            </w:r>
          </w:p>
        </w:tc>
        <w:tc>
          <w:tcPr>
            <w:tcW w:type="dxa" w:w="1038"/>
          </w:tcPr>
          <w:p>
            <w:pPr>
              <w:spacing w:after="0"/>
              <w:jc w:val="right"/>
            </w:pPr>
            <w:r>
              <w:rPr>
                <w:sz w:val="16"/>
              </w:rPr>
              <w:t>770</w:t>
            </w:r>
          </w:p>
        </w:tc>
        <w:tc>
          <w:tcPr>
            <w:tcW w:type="dxa" w:w="1037"/>
          </w:tcPr>
          <w:p>
            <w:pPr>
              <w:spacing w:after="0"/>
              <w:jc w:val="right"/>
            </w:pPr>
            <w:r>
              <w:rPr>
                <w:sz w:val="16"/>
              </w:rPr>
              <w:t>$4,499,436</w:t>
            </w:r>
          </w:p>
        </w:tc>
        <w:tc>
          <w:tcPr>
            <w:tcW w:type="dxa" w:w="1126"/>
          </w:tcPr>
          <w:p>
            <w:pPr>
              <w:spacing w:after="0"/>
              <w:jc w:val="right"/>
            </w:pPr>
            <w:r>
              <w:rPr>
                <w:sz w:val="16"/>
              </w:rPr>
              <w:t>$6,917</w:t>
            </w:r>
          </w:p>
        </w:tc>
        <w:tc>
          <w:tcPr>
            <w:tcW w:type="dxa" w:w="1062"/>
          </w:tcPr>
          <w:p>
            <w:pPr>
              <w:spacing w:after="0"/>
              <w:jc w:val="right"/>
            </w:pPr>
            <w:r>
              <w:rPr>
                <w:sz w:val="16"/>
              </w:rPr>
              <w:t>$121,463</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$31,170,467</w:t>
            </w:r>
          </w:p>
        </w:tc>
        <w:tc>
          <w:tcPr>
            <w:tcW w:type="dxa" w:w="1215"/>
          </w:tcPr>
          <w:p>
            <w:pPr>
              <w:spacing w:after="0"/>
              <w:jc w:val="right"/>
            </w:pPr>
            <w:r>
              <w:rPr>
                <w:sz w:val="16"/>
              </w:rPr>
              <w:t>n/a</w:t>
            </w:r>
          </w:p>
        </w:tc>
        <w:tc>
          <w:tcPr>
            <w:tcW w:type="dxa" w:w="1038"/>
          </w:tcPr>
          <w:p>
            <w:pPr>
              <w:spacing w:after="0"/>
              <w:jc w:val="right"/>
            </w:pPr>
            <w:r>
              <w:rPr>
                <w:sz w:val="16"/>
              </w:rPr>
              <w:t>88</w:t>
            </w:r>
          </w:p>
        </w:tc>
        <w:tc>
          <w:tcPr>
            <w:tcW w:type="dxa" w:w="1037"/>
          </w:tcPr>
          <w:p>
            <w:pPr>
              <w:spacing w:after="0"/>
              <w:jc w:val="right"/>
            </w:pPr>
            <w:r>
              <w:rPr>
                <w:sz w:val="16"/>
              </w:rPr>
              <w:t>$149</w:t>
            </w:r>
          </w:p>
        </w:tc>
        <w:tc>
          <w:tcPr>
            <w:tcW w:type="dxa" w:w="1126"/>
          </w:tcPr>
          <w:p>
            <w:pPr>
              <w:spacing w:after="0"/>
              <w:jc w:val="right"/>
            </w:pPr>
            <w:r>
              <w:rPr>
                <w:sz w:val="16"/>
              </w:rPr>
              <w:t>n/a</w:t>
            </w:r>
          </w:p>
        </w:tc>
        <w:tc>
          <w:tcPr>
            <w:tcW w:type="dxa" w:w="1062"/>
          </w:tcPr>
          <w:p>
            <w:pPr>
              <w:spacing w:after="0"/>
              <w:jc w:val="right"/>
            </w:pPr>
            <w:r>
              <w:rPr>
                <w:sz w:val="16"/>
              </w:rPr>
              <w:t>$2,965</w:t>
            </w:r>
          </w:p>
        </w:tc>
        <w:tc>
          <w:tcPr>
            <w:tcW w:type="dxa" w:w="1305"/>
          </w:tcPr>
          <w:p>
            <w:pPr>
              <w:spacing w:after="0"/>
              <w:jc w:val="right"/>
            </w:pPr>
            <w:r>
              <w:rPr>
                <w:sz w:val="16"/>
              </w:rPr>
              <w:t>0.000477%</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$5,197,457,704</w:t>
            </w:r>
          </w:p>
        </w:tc>
        <w:tc>
          <w:tcPr>
            <w:tcW w:type="dxa" w:w="1215"/>
          </w:tcPr>
          <w:p>
            <w:pPr>
              <w:spacing w:after="0"/>
              <w:jc w:val="right"/>
            </w:pPr>
            <w:r>
              <w:rPr>
                <w:sz w:val="16"/>
              </w:rPr>
              <w:t>n/a</w:t>
            </w:r>
          </w:p>
        </w:tc>
        <w:tc>
          <w:tcPr>
            <w:tcW w:type="dxa" w:w="1038"/>
          </w:tcPr>
          <w:p>
            <w:pPr>
              <w:spacing w:after="0"/>
              <w:jc w:val="right"/>
            </w:pPr>
            <w:r>
              <w:rPr>
                <w:sz w:val="16"/>
              </w:rPr>
              <w:t>13,871</w:t>
            </w:r>
          </w:p>
        </w:tc>
        <w:tc>
          <w:tcPr>
            <w:tcW w:type="dxa" w:w="1037"/>
          </w:tcPr>
          <w:p>
            <w:pPr>
              <w:spacing w:after="0"/>
              <w:jc w:val="right"/>
            </w:pPr>
            <w:r>
              <w:rPr>
                <w:sz w:val="16"/>
              </w:rPr>
              <w:t>$10,534</w:t>
            </w:r>
          </w:p>
        </w:tc>
        <w:tc>
          <w:tcPr>
            <w:tcW w:type="dxa" w:w="1126"/>
          </w:tcPr>
          <w:p>
            <w:pPr>
              <w:spacing w:after="0"/>
              <w:jc w:val="right"/>
            </w:pPr>
            <w:r>
              <w:rPr>
                <w:sz w:val="16"/>
              </w:rPr>
              <w:t>n/a</w:t>
            </w:r>
          </w:p>
        </w:tc>
        <w:tc>
          <w:tcPr>
            <w:tcW w:type="dxa" w:w="1062"/>
          </w:tcPr>
          <w:p>
            <w:pPr>
              <w:spacing w:after="0"/>
              <w:jc w:val="right"/>
            </w:pPr>
            <w:r>
              <w:rPr>
                <w:sz w:val="16"/>
              </w:rPr>
              <w:t>$97,857</w:t>
            </w:r>
          </w:p>
        </w:tc>
        <w:tc>
          <w:tcPr>
            <w:tcW w:type="dxa" w:w="1305"/>
          </w:tcPr>
          <w:p>
            <w:pPr>
              <w:spacing w:after="0"/>
              <w:jc w:val="right"/>
            </w:pPr>
            <w:r>
              <w:rPr>
                <w:sz w:val="16"/>
              </w:rPr>
              <w:t>0.000203%</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$5,197,457,704</w:t>
            </w:r>
          </w:p>
        </w:tc>
        <w:tc>
          <w:tcPr>
            <w:tcW w:type="dxa" w:w="1215"/>
          </w:tcPr>
          <w:p>
            <w:pPr>
              <w:spacing w:after="0"/>
              <w:jc w:val="right"/>
            </w:pPr>
            <w:r>
              <w:rPr>
                <w:sz w:val="16"/>
              </w:rPr>
              <w:t>$181,637,871</w:t>
            </w:r>
          </w:p>
        </w:tc>
        <w:tc>
          <w:tcPr>
            <w:tcW w:type="dxa" w:w="1038"/>
          </w:tcPr>
          <w:p>
            <w:pPr>
              <w:spacing w:after="0"/>
              <w:jc w:val="right"/>
            </w:pPr>
            <w:r>
              <w:rPr>
                <w:sz w:val="16"/>
              </w:rPr>
              <w:t>13,871</w:t>
            </w:r>
          </w:p>
        </w:tc>
        <w:tc>
          <w:tcPr>
            <w:tcW w:type="dxa" w:w="1037"/>
          </w:tcPr>
          <w:p>
            <w:pPr>
              <w:spacing w:after="0"/>
              <w:jc w:val="right"/>
            </w:pPr>
            <w:r>
              <w:rPr>
                <w:sz w:val="16"/>
              </w:rPr>
              <w:t>$298,373</w:t>
            </w:r>
          </w:p>
        </w:tc>
        <w:tc>
          <w:tcPr>
            <w:tcW w:type="dxa" w:w="1126"/>
          </w:tcPr>
          <w:p>
            <w:pPr>
              <w:spacing w:after="0"/>
              <w:jc w:val="right"/>
            </w:pPr>
            <w:r>
              <w:rPr>
                <w:sz w:val="16"/>
              </w:rPr>
              <w:t>$201,165</w:t>
            </w:r>
          </w:p>
        </w:tc>
        <w:tc>
          <w:tcPr>
            <w:tcW w:type="dxa" w:w="1062"/>
          </w:tcPr>
          <w:p>
            <w:pPr>
              <w:spacing w:after="0"/>
              <w:jc w:val="right"/>
            </w:pPr>
            <w:r>
              <w:rPr>
                <w:sz w:val="16"/>
              </w:rPr>
              <w:t>$164,200</w:t>
            </w:r>
          </w:p>
        </w:tc>
        <w:tc>
          <w:tcPr>
            <w:tcW w:type="dxa" w:w="1305"/>
          </w:tcPr>
          <w:p>
            <w:pPr>
              <w:spacing w:after="0"/>
              <w:jc w:val="right"/>
            </w:pPr>
            <w:r>
              <w:rPr>
                <w:sz w:val="16"/>
              </w:rPr>
              <w:t>0.00574%</w:t>
            </w:r>
          </w:p>
        </w:tc>
        <w:tc>
          <w:tcPr>
            <w:tcW w:type="dxa" w:w="1131"/>
          </w:tcPr>
          <w:p>
            <w:pPr>
              <w:spacing w:after="0"/>
              <w:jc w:val="right"/>
            </w:pPr>
            <w:r>
              <w:rPr>
                <w:sz w:val="16"/>
              </w:rPr>
              <w:t>$1,000</w:t>
            </w:r>
          </w:p>
        </w:tc>
        <w:tc>
          <w:tcPr>
            <w:tcW w:type="dxa" w:w="1051"/>
          </w:tcPr>
          <w:p>
            <w:pPr>
              <w:spacing w:after="0"/>
              <w:jc w:val="right"/>
            </w:pPr>
            <w:r>
              <w:rPr>
                <w:sz w:val="16"/>
              </w:rPr>
              <w:t>$4,000</w:t>
            </w:r>
          </w:p>
        </w:tc>
        <w:tc>
          <w:tcPr>
            <w:tcW w:type="dxa" w:w="1051"/>
          </w:tcPr>
          <w:p>
            <w:pPr>
              <w:spacing w:after="0"/>
              <w:jc w:val="right"/>
            </w:pPr>
          </w:p>
        </w:tc>
        <w:tc>
          <w:tcPr>
            <w:tcW w:type="dxa" w:w="1665"/>
          </w:tcPr>
          <w:p>
            <w:pPr>
              <w:spacing w:after="0"/>
              <w:jc w:val="left"/>
            </w:pPr>
            <w:r>
              <w:rPr>
                <w:sz w:val="16"/>
              </w:rPr>
              <w:t>Storm Events damage since the plan includes 4 zone-level Strong Wind records ($4,000):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$5,197,457,704</w:t>
            </w:r>
          </w:p>
        </w:tc>
        <w:tc>
          <w:tcPr>
            <w:tcW w:type="dxa" w:w="1215"/>
          </w:tcPr>
          <w:p>
            <w:pPr>
              <w:spacing w:after="0"/>
              <w:jc w:val="right"/>
            </w:pPr>
            <w:r>
              <w:rPr>
                <w:sz w:val="16"/>
              </w:rPr>
              <w:t>$181,637,871</w:t>
            </w:r>
          </w:p>
        </w:tc>
        <w:tc>
          <w:tcPr>
            <w:tcW w:type="dxa" w:w="1038"/>
          </w:tcPr>
          <w:p>
            <w:pPr>
              <w:spacing w:after="0"/>
              <w:jc w:val="right"/>
            </w:pPr>
            <w:r>
              <w:rPr>
                <w:sz w:val="16"/>
              </w:rPr>
              <w:t>13,871</w:t>
            </w:r>
          </w:p>
        </w:tc>
        <w:tc>
          <w:tcPr>
            <w:tcW w:type="dxa" w:w="1037"/>
          </w:tcPr>
          <w:p>
            <w:pPr>
              <w:spacing w:after="0"/>
              <w:jc w:val="right"/>
            </w:pPr>
            <w:r>
              <w:rPr>
                <w:sz w:val="16"/>
              </w:rPr>
              <w:t>$743,368</w:t>
            </w:r>
          </w:p>
        </w:tc>
        <w:tc>
          <w:tcPr>
            <w:tcW w:type="dxa" w:w="1126"/>
          </w:tcPr>
          <w:p>
            <w:pPr>
              <w:spacing w:after="0"/>
              <w:jc w:val="right"/>
            </w:pPr>
            <w:r>
              <w:rPr>
                <w:sz w:val="16"/>
              </w:rPr>
              <w:t>$1,747</w:t>
            </w:r>
          </w:p>
        </w:tc>
        <w:tc>
          <w:tcPr>
            <w:tcW w:type="dxa" w:w="1062"/>
          </w:tcPr>
          <w:p>
            <w:pPr>
              <w:spacing w:after="0"/>
              <w:jc w:val="right"/>
            </w:pPr>
            <w:r>
              <w:rPr>
                <w:sz w:val="16"/>
              </w:rPr>
              <w:t>$714,375</w:t>
            </w:r>
          </w:p>
        </w:tc>
        <w:tc>
          <w:tcPr>
            <w:tcW w:type="dxa" w:w="1305"/>
          </w:tcPr>
          <w:p>
            <w:pPr>
              <w:spacing w:after="0"/>
              <w:jc w:val="right"/>
            </w:pPr>
            <w:r>
              <w:rPr>
                <w:sz w:val="16"/>
              </w:rPr>
              <w:t>0.0143%</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$235,189,337</w:t>
            </w:r>
          </w:p>
        </w:tc>
        <w:tc>
          <w:tcPr>
            <w:tcW w:type="dxa" w:w="1215"/>
          </w:tcPr>
          <w:p>
            <w:pPr>
              <w:spacing w:after="0"/>
              <w:jc w:val="right"/>
            </w:pPr>
            <w:r>
              <w:rPr>
                <w:sz w:val="16"/>
              </w:rPr>
              <w:t>$5,674,445</w:t>
            </w:r>
          </w:p>
        </w:tc>
        <w:tc>
          <w:tcPr>
            <w:tcW w:type="dxa" w:w="1038"/>
          </w:tcPr>
          <w:p>
            <w:pPr>
              <w:spacing w:after="0"/>
              <w:jc w:val="right"/>
            </w:pPr>
            <w:r>
              <w:rPr>
                <w:sz w:val="16"/>
              </w:rPr>
              <w:t>805</w:t>
            </w:r>
          </w:p>
        </w:tc>
        <w:tc>
          <w:tcPr>
            <w:tcW w:type="dxa" w:w="1037"/>
          </w:tcPr>
          <w:p>
            <w:pPr>
              <w:spacing w:after="0"/>
              <w:jc w:val="right"/>
            </w:pPr>
            <w:r>
              <w:rPr>
                <w:sz w:val="16"/>
              </w:rPr>
              <w:t>$586</w:t>
            </w:r>
          </w:p>
        </w:tc>
        <w:tc>
          <w:tcPr>
            <w:tcW w:type="dxa" w:w="1126"/>
          </w:tcPr>
          <w:p>
            <w:pPr>
              <w:spacing w:after="0"/>
              <w:jc w:val="right"/>
            </w:pPr>
            <w:r>
              <w:rPr>
                <w:sz w:val="16"/>
              </w:rPr>
              <w:t>$3</w:t>
            </w:r>
          </w:p>
        </w:tc>
        <w:tc>
          <w:tcPr>
            <w:tcW w:type="dxa" w:w="1062"/>
          </w:tcPr>
          <w:p>
            <w:pPr>
              <w:spacing w:after="0"/>
              <w:jc w:val="right"/>
            </w:pPr>
            <w:r>
              <w:rPr>
                <w:sz w:val="16"/>
              </w:rPr>
              <w:t>$110</w:t>
            </w:r>
          </w:p>
        </w:tc>
        <w:tc>
          <w:tcPr>
            <w:tcW w:type="dxa" w:w="1305"/>
          </w:tcPr>
          <w:p>
            <w:pPr>
              <w:spacing w:after="0"/>
              <w:jc w:val="right"/>
            </w:pPr>
            <w:r>
              <w:rPr>
                <w:sz w:val="16"/>
              </w:rPr>
              <w:t>0.000249%</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$5,197,457,704</w:t>
            </w:r>
          </w:p>
        </w:tc>
        <w:tc>
          <w:tcPr>
            <w:tcW w:type="dxa" w:w="1215"/>
          </w:tcPr>
          <w:p>
            <w:pPr>
              <w:spacing w:after="0"/>
              <w:jc w:val="right"/>
            </w:pPr>
            <w:r>
              <w:rPr>
                <w:sz w:val="16"/>
              </w:rPr>
              <w:t>$181,637,871</w:t>
            </w:r>
          </w:p>
        </w:tc>
        <w:tc>
          <w:tcPr>
            <w:tcW w:type="dxa" w:w="1038"/>
          </w:tcPr>
          <w:p>
            <w:pPr>
              <w:spacing w:after="0"/>
              <w:jc w:val="right"/>
            </w:pPr>
            <w:r>
              <w:rPr>
                <w:sz w:val="16"/>
              </w:rPr>
              <w:t>13,871</w:t>
            </w:r>
          </w:p>
        </w:tc>
        <w:tc>
          <w:tcPr>
            <w:tcW w:type="dxa" w:w="1037"/>
          </w:tcPr>
          <w:p>
            <w:pPr>
              <w:spacing w:after="0"/>
              <w:jc w:val="right"/>
            </w:pPr>
            <w:r>
              <w:rPr>
                <w:sz w:val="16"/>
              </w:rPr>
              <w:t>$83,010</w:t>
            </w:r>
          </w:p>
        </w:tc>
        <w:tc>
          <w:tcPr>
            <w:tcW w:type="dxa" w:w="1126"/>
          </w:tcPr>
          <w:p>
            <w:pPr>
              <w:spacing w:after="0"/>
              <w:jc w:val="right"/>
            </w:pPr>
            <w:r>
              <w:rPr>
                <w:sz w:val="16"/>
              </w:rPr>
              <w:t>$479</w:t>
            </w:r>
          </w:p>
        </w:tc>
        <w:tc>
          <w:tcPr>
            <w:tcW w:type="dxa" w:w="1062"/>
          </w:tcPr>
          <w:p>
            <w:pPr>
              <w:spacing w:after="0"/>
              <w:jc w:val="right"/>
            </w:pPr>
            <w:r>
              <w:rPr>
                <w:sz w:val="16"/>
              </w:rPr>
              <w:t>$19,007</w:t>
            </w:r>
          </w:p>
        </w:tc>
        <w:tc>
          <w:tcPr>
            <w:tcW w:type="dxa" w:w="1305"/>
          </w:tcPr>
          <w:p>
            <w:pPr>
              <w:spacing w:after="0"/>
              <w:jc w:val="right"/>
            </w:pPr>
            <w:r>
              <w:rPr>
                <w:sz w:val="16"/>
              </w:rPr>
              <w:t>0.0016%</w:t>
            </w:r>
          </w:p>
        </w:tc>
        <w:tc>
          <w:tcPr>
            <w:tcW w:type="dxa" w:w="1131"/>
          </w:tcPr>
          <w:p>
            <w:pPr>
              <w:spacing w:after="0"/>
              <w:jc w:val="right"/>
            </w:pPr>
          </w:p>
        </w:tc>
        <w:tc>
          <w:tcPr>
            <w:tcW w:type="dxa" w:w="1051"/>
          </w:tcPr>
          <w:p>
            <w:pPr>
              <w:spacing w:after="0"/>
              <w:jc w:val="right"/>
            </w:pPr>
            <w:r>
              <w:rPr>
                <w:sz w:val="16"/>
              </w:rPr>
              <w:t>$25,000</w:t>
            </w:r>
          </w:p>
        </w:tc>
        <w:tc>
          <w:tcPr>
            <w:tcW w:type="dxa" w:w="1051"/>
          </w:tcPr>
          <w:p>
            <w:pPr>
              <w:spacing w:after="0"/>
              <w:jc w:val="right"/>
            </w:pPr>
          </w:p>
        </w:tc>
        <w:tc>
          <w:tcPr>
            <w:tcW w:type="dxa" w:w="16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2024-12-13 (Storm Events through 2026-06-30): 3 county-coded records, 3 with a damage value recorded (including $0), $1,000; 19 zone-level records, 19 with a damage value recorded (including $0), $29,000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13,871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$5,197,457,704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$181,637,871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$10,371,545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$4,550,516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Carmi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White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White County</w:t>
            </w:r>
          </w:p>
        </w:tc>
        <w:tc>
          <w:tcPr>
            <w:tcW w:type="dxa" w:w="1604"/>
          </w:tcPr>
          <w:p>
            <w:pPr>
              <w:spacing w:after="0"/>
              <w:jc w:val="left"/>
            </w:pPr>
            <w:r>
              <w:rPr>
                <w:sz w:val="16"/>
              </w:rPr>
              <w:t>170906</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604"/>
          </w:tcPr>
          <w:p>
            <w:pPr>
              <w:spacing w:after="0"/>
              <w:jc w:val="right"/>
            </w:pPr>
            <w:r>
              <w:rPr>
                <w:sz w:val="16"/>
              </w:rPr>
              <w:t>1</w:t>
            </w:r>
          </w:p>
        </w:tc>
      </w:tr>
      <w:tr>
        <w:trPr>
          <w:cantSplit/>
        </w:trPr>
        <w:tc>
          <w:tcPr>
            <w:tcW w:type="dxa" w:w="2256"/>
          </w:tcPr>
          <w:p>
            <w:pPr>
              <w:spacing w:after="0"/>
              <w:jc w:val="left"/>
            </w:pPr>
            <w:r>
              <w:rPr>
                <w:sz w:val="16"/>
              </w:rPr>
              <w:t>Carmi city</w:t>
            </w:r>
          </w:p>
        </w:tc>
        <w:tc>
          <w:tcPr>
            <w:tcW w:type="dxa" w:w="1604"/>
          </w:tcPr>
          <w:p>
            <w:pPr>
              <w:spacing w:after="0"/>
              <w:jc w:val="left"/>
            </w:pPr>
            <w:r>
              <w:rPr>
                <w:sz w:val="16"/>
              </w:rPr>
              <w:t>170681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Crossville village</w:t>
            </w:r>
          </w:p>
        </w:tc>
        <w:tc>
          <w:tcPr>
            <w:tcW w:type="dxa" w:w="1604"/>
          </w:tcPr>
          <w:p>
            <w:pPr>
              <w:spacing w:after="0"/>
              <w:jc w:val="left"/>
            </w:pPr>
            <w:r>
              <w:rPr>
                <w:sz w:val="16"/>
              </w:rPr>
              <w:t>170682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Enfield village</w:t>
            </w:r>
          </w:p>
        </w:tc>
        <w:tc>
          <w:tcPr>
            <w:tcW w:type="dxa" w:w="1604"/>
          </w:tcPr>
          <w:p>
            <w:pPr>
              <w:spacing w:after="0"/>
              <w:jc w:val="left"/>
            </w:pPr>
            <w:r>
              <w:rPr>
                <w:sz w:val="16"/>
              </w:rPr>
              <w:t>171367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Grayville city</w:t>
            </w:r>
          </w:p>
        </w:tc>
        <w:tc>
          <w:tcPr>
            <w:tcW w:type="dxa" w:w="1604"/>
          </w:tcPr>
          <w:p>
            <w:pPr>
              <w:spacing w:after="0"/>
              <w:jc w:val="left"/>
            </w:pPr>
            <w:r>
              <w:rPr>
                <w:sz w:val="16"/>
              </w:rPr>
              <w:t>170683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Norris City village</w:t>
            </w:r>
          </w:p>
        </w:tc>
        <w:tc>
          <w:tcPr>
            <w:tcW w:type="dxa" w:w="1604"/>
          </w:tcPr>
          <w:p>
            <w:pPr>
              <w:spacing w:after="0"/>
              <w:jc w:val="left"/>
            </w:pPr>
            <w:r>
              <w:rPr>
                <w:sz w:val="16"/>
              </w:rPr>
              <w:t>171368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White County, IL: risk-assessment baseline packet, release 2026-10 (data as of 2026-09-30; County FIPS 17193). Automated baseline. </w:t>
      </w:r>
      <w:hyperlink r:id="rId15">
        <w:r>
          <w:rPr>
            <w:color w:val="1F4E99"/>
            <w:sz w:val="17"/>
            <w:u w:val="single"/>
          </w:rPr>
          <w:t>https://hazardplain.org/il/17193/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White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 County, IL: Risk-assessment baseline packet</dc:title>
  <dc:subject>Hazard Plain release 2026-10, as of 2026-09-30. Automated baseline</dc:subject>
  <dc:creator>Hazard Plain</dc:creator>
  <cp:keywords>Hazard Plain; hazard mitigation; risk assessment; 17193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