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IL</w:t>
      </w:r>
    </w:p>
    <w:p>
      <w:pPr>
        <w:spacing w:after="120" w:before="0"/>
      </w:pPr>
      <w:r>
        <w:rPr>
          <w:color w:val="555555"/>
          <w:sz w:val="24"/>
        </w:rPr>
        <w:t>Risk-assessment baseline packet</w:t>
      </w:r>
    </w:p>
    <w:p>
      <w:pPr>
        <w:spacing w:after="120" w:before="0"/>
      </w:pPr>
      <w:r>
        <w:rPr>
          <w:b/>
          <w:sz w:val="18"/>
        </w:rPr>
        <w:t xml:space="preserve">County FIPS: </w:t>
      </w:r>
      <w:r>
        <w:rPr>
          <w:sz w:val="18"/>
        </w:rPr>
        <w:t>17191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2030-09-16. Plan: Wayne County 2025 Hazard Mitigation Plan (FEMA plan 110677), approved 2025-09-17.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2025-09-17: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($4,357,133 a year), Earthquake ($3,332,100) and Heat Wave ($2,383,284).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2030-09-16</w:t>
      </w:r>
    </w:p>
    <w:p>
      <w:pPr>
        <w:keepNext/>
        <w:spacing w:after="40" w:before="0"/>
      </w:pPr>
      <w:r>
        <w:rPr>
          <w:b/>
        </w:rPr>
        <w:t xml:space="preserve">Plan: </w:t>
      </w:r>
      <w:r>
        <w:rPr/>
        <w:t>Wayne County 2025 Hazard Mitigation Plan (FEMA plan 110677)</w:t>
      </w:r>
    </w:p>
    <w:p>
      <w:pPr>
        <w:keepNext/>
        <w:spacing w:after="40" w:before="0"/>
      </w:pPr>
      <w:r>
        <w:rPr>
          <w:b/>
        </w:rPr>
        <w:t xml:space="preserve">Approved: </w:t>
      </w:r>
      <w:r>
        <w:rPr/>
        <w:t>2025-09-17</w:t>
      </w:r>
    </w:p>
    <w:p>
      <w:pPr>
        <w:keepNext/>
        <w:spacing w:after="40" w:before="0"/>
      </w:pPr>
      <w:r>
        <w:rPr>
          <w:b/>
        </w:rPr>
        <w:t xml:space="preserve">Days to expiry: </w:t>
      </w:r>
      <w:r>
        <w:rPr/>
        <w:t>1,447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2"/>
        <w:gridCol w:w="1305"/>
        <w:gridCol w:w="1767"/>
        <w:gridCol w:w="2884"/>
        <w:gridCol w:w="1188"/>
        <w:gridCol w:w="1037"/>
        <w:gridCol w:w="832"/>
        <w:gridCol w:w="1359"/>
        <w:gridCol w:w="2158"/>
      </w:tblGrid>
      <w:tr>
        <w:trPr>
          <w:cantSplit/>
          <w:tblHeader/>
        </w:trPr>
        <w:tc>
          <w:tcPr>
            <w:tcW w:type="dxa" w:w="158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Status</w:t>
            </w:r>
          </w:p>
        </w:tc>
        <w:tc>
          <w:tcPr>
            <w:tcW w:type="dxa" w:w="2884"/>
            <w:shd w:val="clear" w:color="auto" w:fill="E8E8E8"/>
          </w:tcPr>
          <w:p>
            <w:pPr>
              <w:spacing w:after="0"/>
              <w:jc w:val="left"/>
            </w:pPr>
            <w:r>
              <w:rPr>
                <w:b/>
                <w:sz w:val="16"/>
              </w:rPr>
              <w:t>Plan</w:t>
            </w:r>
          </w:p>
        </w:tc>
        <w:tc>
          <w:tcPr>
            <w:tcW w:type="dxa" w:w="118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9"/>
            <w:shd w:val="clear" w:color="auto" w:fill="E8E8E8"/>
          </w:tcPr>
          <w:p>
            <w:pPr>
              <w:spacing w:after="0"/>
              <w:jc w:val="left"/>
            </w:pPr>
            <w:r>
              <w:rPr>
                <w:b/>
                <w:sz w:val="16"/>
              </w:rPr>
              <w:t>Update underway</w:t>
            </w:r>
          </w:p>
        </w:tc>
        <w:tc>
          <w:tcPr>
            <w:tcW w:type="dxa" w:w="2158"/>
            <w:shd w:val="clear" w:color="auto" w:fill="E8E8E8"/>
          </w:tcPr>
          <w:p>
            <w:pPr>
              <w:spacing w:after="0"/>
              <w:jc w:val="left"/>
            </w:pPr>
            <w:r>
              <w:rPr>
                <w:b/>
                <w:sz w:val="16"/>
              </w:rPr>
              <w:t>Notes</w:t>
            </w:r>
          </w:p>
        </w:tc>
      </w:tr>
      <w:tr>
        <w:trPr>
          <w:cantSplit/>
        </w:trPr>
        <w:tc>
          <w:tcPr>
            <w:tcW w:type="dxa" w:w="1582"/>
          </w:tcPr>
          <w:p>
            <w:pPr>
              <w:spacing w:after="0"/>
              <w:jc w:val="left"/>
            </w:pPr>
            <w:r>
              <w:rPr>
                <w:sz w:val="16"/>
              </w:rPr>
              <w:t>Wayne County</w:t>
            </w:r>
          </w:p>
        </w:tc>
        <w:tc>
          <w:tcPr>
            <w:tcW w:type="dxa" w:w="1305"/>
          </w:tcPr>
          <w:p>
            <w:pPr>
              <w:spacing w:after="0"/>
              <w:jc w:val="left"/>
            </w:pPr>
            <w:r>
              <w:rPr>
                <w:sz w:val="16"/>
              </w:rPr>
              <w:t>County</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2026-05-04</w:t>
            </w:r>
          </w:p>
        </w:tc>
      </w:tr>
      <w:tr>
        <w:trPr>
          <w:cantSplit/>
        </w:trPr>
        <w:tc>
          <w:tcPr>
            <w:tcW w:type="dxa" w:w="1582"/>
          </w:tcPr>
          <w:p>
            <w:pPr>
              <w:spacing w:after="0"/>
              <w:jc w:val="left"/>
            </w:pPr>
            <w:r>
              <w:rPr>
                <w:sz w:val="16"/>
              </w:rPr>
              <w:t>Cisne village</w:t>
            </w:r>
          </w:p>
        </w:tc>
        <w:tc>
          <w:tcPr>
            <w:tcW w:type="dxa" w:w="1305"/>
          </w:tcPr>
          <w:p>
            <w:pPr>
              <w:spacing w:after="0"/>
              <w:jc w:val="left"/>
            </w:pPr>
            <w:r>
              <w:rPr>
                <w:sz w:val="16"/>
              </w:rPr>
              <w:t>Village</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2025-12-03</w:t>
            </w:r>
          </w:p>
        </w:tc>
      </w:tr>
      <w:tr>
        <w:trPr>
          <w:cantSplit/>
        </w:trPr>
        <w:tc>
          <w:tcPr>
            <w:tcW w:type="dxa" w:w="1582"/>
          </w:tcPr>
          <w:p>
            <w:pPr>
              <w:spacing w:after="0"/>
              <w:jc w:val="left"/>
            </w:pPr>
            <w:r>
              <w:rPr>
                <w:sz w:val="16"/>
              </w:rPr>
              <w:t>Fairfield city</w:t>
            </w:r>
          </w:p>
        </w:tc>
        <w:tc>
          <w:tcPr>
            <w:tcW w:type="dxa" w:w="1305"/>
          </w:tcPr>
          <w:p>
            <w:pPr>
              <w:spacing w:after="0"/>
              <w:jc w:val="left"/>
            </w:pPr>
            <w:r>
              <w:rPr>
                <w:sz w:val="16"/>
              </w:rPr>
              <w:t>City</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2025-12-03</w:t>
            </w:r>
          </w:p>
        </w:tc>
      </w:tr>
      <w:tr>
        <w:trPr>
          <w:cantSplit/>
        </w:trPr>
        <w:tc>
          <w:tcPr>
            <w:tcW w:type="dxa" w:w="1582"/>
          </w:tcPr>
          <w:p>
            <w:pPr>
              <w:spacing w:after="0"/>
              <w:jc w:val="left"/>
            </w:pPr>
            <w:r>
              <w:rPr>
                <w:sz w:val="16"/>
              </w:rPr>
              <w:t>Golden Gate village</w:t>
            </w:r>
          </w:p>
        </w:tc>
        <w:tc>
          <w:tcPr>
            <w:tcW w:type="dxa" w:w="1305"/>
          </w:tcPr>
          <w:p>
            <w:pPr>
              <w:spacing w:after="0"/>
              <w:jc w:val="left"/>
            </w:pPr>
            <w:r>
              <w:rPr>
                <w:sz w:val="16"/>
              </w:rPr>
              <w:t>Village</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2026-05-04</w:t>
            </w:r>
          </w:p>
        </w:tc>
      </w:tr>
      <w:tr>
        <w:trPr>
          <w:cantSplit/>
        </w:trPr>
        <w:tc>
          <w:tcPr>
            <w:tcW w:type="dxa" w:w="1582"/>
          </w:tcPr>
          <w:p>
            <w:pPr>
              <w:spacing w:after="0"/>
              <w:jc w:val="left"/>
            </w:pPr>
            <w:r>
              <w:rPr>
                <w:sz w:val="16"/>
              </w:rPr>
              <w:t>Jeffersonville village</w:t>
            </w:r>
          </w:p>
        </w:tc>
        <w:tc>
          <w:tcPr>
            <w:tcW w:type="dxa" w:w="1305"/>
          </w:tcPr>
          <w:p>
            <w:pPr>
              <w:spacing w:after="0"/>
              <w:jc w:val="left"/>
            </w:pPr>
            <w:r>
              <w:rPr>
                <w:sz w:val="16"/>
              </w:rPr>
              <w:t>Village</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p>
        </w:tc>
      </w:tr>
      <w:tr>
        <w:trPr>
          <w:cantSplit/>
        </w:trPr>
        <w:tc>
          <w:tcPr>
            <w:tcW w:type="dxa" w:w="1582"/>
          </w:tcPr>
          <w:p>
            <w:pPr>
              <w:spacing w:after="0"/>
              <w:jc w:val="left"/>
            </w:pPr>
            <w:r>
              <w:rPr>
                <w:sz w:val="16"/>
              </w:rPr>
              <w:t>Johnsonville village</w:t>
            </w:r>
          </w:p>
        </w:tc>
        <w:tc>
          <w:tcPr>
            <w:tcW w:type="dxa" w:w="1305"/>
          </w:tcPr>
          <w:p>
            <w:pPr>
              <w:spacing w:after="0"/>
              <w:jc w:val="left"/>
            </w:pPr>
            <w:r>
              <w:rPr>
                <w:sz w:val="16"/>
              </w:rPr>
              <w:t>Village</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2026-05-04</w:t>
            </w:r>
          </w:p>
        </w:tc>
      </w:tr>
      <w:tr>
        <w:trPr>
          <w:cantSplit/>
        </w:trPr>
        <w:tc>
          <w:tcPr>
            <w:tcW w:type="dxa" w:w="1582"/>
          </w:tcPr>
          <w:p>
            <w:pPr>
              <w:spacing w:after="0"/>
              <w:jc w:val="left"/>
            </w:pPr>
            <w:r>
              <w:rPr>
                <w:sz w:val="16"/>
              </w:rPr>
              <w:t>Keenes village</w:t>
            </w:r>
          </w:p>
        </w:tc>
        <w:tc>
          <w:tcPr>
            <w:tcW w:type="dxa" w:w="1305"/>
          </w:tcPr>
          <w:p>
            <w:pPr>
              <w:spacing w:after="0"/>
              <w:jc w:val="left"/>
            </w:pPr>
            <w:r>
              <w:rPr>
                <w:sz w:val="16"/>
              </w:rPr>
              <w:t>Village</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2026-05-04</w:t>
            </w:r>
          </w:p>
        </w:tc>
      </w:tr>
      <w:tr>
        <w:trPr>
          <w:cantSplit/>
        </w:trPr>
        <w:tc>
          <w:tcPr>
            <w:tcW w:type="dxa" w:w="1582"/>
          </w:tcPr>
          <w:p>
            <w:pPr>
              <w:spacing w:after="0"/>
              <w:jc w:val="left"/>
            </w:pPr>
            <w:r>
              <w:rPr>
                <w:sz w:val="16"/>
              </w:rPr>
              <w:t>Mount Erie village</w:t>
            </w:r>
          </w:p>
        </w:tc>
        <w:tc>
          <w:tcPr>
            <w:tcW w:type="dxa" w:w="1305"/>
          </w:tcPr>
          <w:p>
            <w:pPr>
              <w:spacing w:after="0"/>
              <w:jc w:val="left"/>
            </w:pPr>
            <w:r>
              <w:rPr>
                <w:sz w:val="16"/>
              </w:rPr>
              <w:t>Village</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2026-05-04</w:t>
            </w:r>
          </w:p>
        </w:tc>
      </w:tr>
      <w:tr>
        <w:trPr>
          <w:cantSplit/>
        </w:trPr>
        <w:tc>
          <w:tcPr>
            <w:tcW w:type="dxa" w:w="1582"/>
          </w:tcPr>
          <w:p>
            <w:pPr>
              <w:spacing w:after="0"/>
              <w:jc w:val="left"/>
            </w:pPr>
            <w:r>
              <w:rPr>
                <w:sz w:val="16"/>
              </w:rPr>
              <w:t>Sims village</w:t>
            </w:r>
          </w:p>
        </w:tc>
        <w:tc>
          <w:tcPr>
            <w:tcW w:type="dxa" w:w="1305"/>
          </w:tcPr>
          <w:p>
            <w:pPr>
              <w:spacing w:after="0"/>
              <w:jc w:val="left"/>
            </w:pPr>
            <w:r>
              <w:rPr>
                <w:sz w:val="16"/>
              </w:rPr>
              <w:t>Village</w:t>
            </w:r>
          </w:p>
        </w:tc>
        <w:tc>
          <w:tcPr>
            <w:tcW w:type="dxa" w:w="1767"/>
          </w:tcPr>
          <w:p>
            <w:pPr>
              <w:spacing w:after="0"/>
              <w:jc w:val="left"/>
            </w:pPr>
            <w:r>
              <w:rPr>
                <w:sz w:val="16"/>
              </w:rPr>
              <w:t>Plan 110677 approved 2025-09-17, pending adoption here; not yet eligible</w:t>
            </w:r>
          </w:p>
        </w:tc>
        <w:tc>
          <w:tcPr>
            <w:tcW w:type="dxa" w:w="2884"/>
          </w:tcPr>
          <w:p>
            <w:pPr>
              <w:spacing w:after="0"/>
              <w:jc w:val="left"/>
            </w:pPr>
            <w:r>
              <w:rPr>
                <w:sz w:val="16"/>
              </w:rPr>
              <w:t>Wayne County 2025 Hazard Mitigation Plan (FEMA plan 110677), pending adoption here</w:t>
            </w:r>
          </w:p>
        </w:tc>
        <w:tc>
          <w:tcPr>
            <w:tcW w:type="dxa" w:w="1188"/>
          </w:tcPr>
          <w:p>
            <w:pPr>
              <w:spacing w:after="0"/>
              <w:jc w:val="left"/>
            </w:pPr>
            <w:r>
              <w:rPr>
                <w:sz w:val="16"/>
              </w:rPr>
              <w:t>2025-09-17 by FEMA; not yet adopted here</w:t>
            </w:r>
          </w:p>
        </w:tc>
        <w:tc>
          <w:tcPr>
            <w:tcW w:type="dxa" w:w="1037"/>
          </w:tcPr>
          <w:p>
            <w:pPr>
              <w:spacing w:after="0"/>
              <w:jc w:val="left"/>
            </w:pPr>
            <w:r>
              <w:rPr>
                <w:sz w:val="16"/>
              </w:rPr>
              <w:t>2030-09-16 once adopted</w:t>
            </w:r>
          </w:p>
        </w:tc>
        <w:tc>
          <w:tcPr>
            <w:tcW w:type="dxa" w:w="832"/>
          </w:tcPr>
          <w:p>
            <w:pPr>
              <w:spacing w:after="0"/>
              <w:jc w:val="right"/>
            </w:pPr>
          </w:p>
        </w:tc>
        <w:tc>
          <w:tcPr>
            <w:tcW w:type="dxa" w:w="1359"/>
          </w:tcPr>
          <w:p>
            <w:pPr>
              <w:spacing w:after="0"/>
              <w:jc w:val="left"/>
            </w:pPr>
            <w:r>
              <w:rPr>
                <w:sz w:val="16"/>
              </w:rPr>
              <w:t>FEMA tracker shows a plan approvable pending adoption</w:t>
            </w:r>
          </w:p>
        </w:tc>
        <w:tc>
          <w:tcPr>
            <w:tcW w:type="dxa" w:w="2158"/>
          </w:tcPr>
          <w:p>
            <w:pPr>
              <w:spacing w:after="0"/>
              <w:jc w:val="left"/>
            </w:pPr>
            <w:r>
              <w:rPr>
                <w:sz w:val="16"/>
              </w:rPr>
              <w:t>Not yet eligible: adopt the approved plan.</w:t>
            </w:r>
          </w:p>
        </w:tc>
      </w:tr>
      <w:tr>
        <w:trPr>
          <w:cantSplit/>
        </w:trPr>
        <w:tc>
          <w:tcPr>
            <w:tcW w:type="dxa" w:w="1582"/>
          </w:tcPr>
          <w:p>
            <w:pPr>
              <w:spacing w:after="0"/>
              <w:jc w:val="left"/>
            </w:pPr>
            <w:r>
              <w:rPr>
                <w:sz w:val="16"/>
              </w:rPr>
              <w:t>Wayne City village</w:t>
            </w:r>
          </w:p>
        </w:tc>
        <w:tc>
          <w:tcPr>
            <w:tcW w:type="dxa" w:w="1305"/>
          </w:tcPr>
          <w:p>
            <w:pPr>
              <w:spacing w:after="0"/>
              <w:jc w:val="left"/>
            </w:pPr>
            <w:r>
              <w:rPr>
                <w:sz w:val="16"/>
              </w:rPr>
              <w:t>Village</w:t>
            </w:r>
          </w:p>
        </w:tc>
        <w:tc>
          <w:tcPr>
            <w:tcW w:type="dxa" w:w="1767"/>
          </w:tcPr>
          <w:p>
            <w:pPr>
              <w:spacing w:after="0"/>
              <w:jc w:val="left"/>
            </w:pPr>
            <w:r>
              <w:rPr>
                <w:sz w:val="16"/>
              </w:rPr>
              <w:t>Approved, expires 2030-09-16</w:t>
            </w:r>
          </w:p>
        </w:tc>
        <w:tc>
          <w:tcPr>
            <w:tcW w:type="dxa" w:w="2884"/>
          </w:tcPr>
          <w:p>
            <w:pPr>
              <w:spacing w:after="0"/>
              <w:jc w:val="left"/>
            </w:pPr>
            <w:r>
              <w:rPr>
                <w:sz w:val="16"/>
              </w:rPr>
              <w:t>Wayne County 2025 Hazard Mitigation Plan (FEMA plan 110677)</w:t>
            </w:r>
          </w:p>
        </w:tc>
        <w:tc>
          <w:tcPr>
            <w:tcW w:type="dxa" w:w="1188"/>
          </w:tcPr>
          <w:p>
            <w:pPr>
              <w:spacing w:after="0"/>
              <w:jc w:val="left"/>
            </w:pPr>
            <w:r>
              <w:rPr>
                <w:sz w:val="16"/>
              </w:rPr>
              <w:t>2025-09-17</w:t>
            </w:r>
          </w:p>
        </w:tc>
        <w:tc>
          <w:tcPr>
            <w:tcW w:type="dxa" w:w="1037"/>
          </w:tcPr>
          <w:p>
            <w:pPr>
              <w:spacing w:after="0"/>
              <w:jc w:val="left"/>
            </w:pPr>
            <w:r>
              <w:rPr>
                <w:sz w:val="16"/>
              </w:rPr>
              <w:t>2030-09-16</w:t>
            </w:r>
          </w:p>
        </w:tc>
        <w:tc>
          <w:tcPr>
            <w:tcW w:type="dxa" w:w="832"/>
          </w:tcPr>
          <w:p>
            <w:pPr>
              <w:spacing w:after="0"/>
              <w:jc w:val="right"/>
            </w:pPr>
            <w:r>
              <w:rPr>
                <w:sz w:val="16"/>
              </w:rPr>
              <w:t>1,447</w:t>
            </w:r>
          </w:p>
        </w:tc>
        <w:tc>
          <w:tcPr>
            <w:tcW w:type="dxa" w:w="1359"/>
          </w:tcPr>
          <w:p>
            <w:pPr>
              <w:spacing w:after="0"/>
              <w:jc w:val="left"/>
            </w:pPr>
          </w:p>
        </w:tc>
        <w:tc>
          <w:tcPr>
            <w:tcW w:type="dxa" w:w="2158"/>
          </w:tcPr>
          <w:p>
            <w:pPr>
              <w:spacing w:after="0"/>
              <w:jc w:val="left"/>
            </w:pPr>
            <w:r>
              <w:rPr>
                <w:sz w:val="16"/>
              </w:rPr>
              <w:t>this jurisdiction approved 2026-05-04</w:t>
            </w:r>
          </w:p>
        </w:tc>
      </w:tr>
      <w:tr>
        <w:trPr>
          <w:cantSplit/>
        </w:trPr>
        <w:tc>
          <w:tcPr>
            <w:tcW w:type="dxa" w:w="1582"/>
          </w:tcPr>
          <w:p>
            <w:pPr>
              <w:spacing w:after="0"/>
              <w:jc w:val="left"/>
            </w:pPr>
            <w:r>
              <w:rPr>
                <w:sz w:val="16"/>
              </w:rPr>
              <w:t>Flora Community Unit School District 35</w:t>
            </w:r>
          </w:p>
        </w:tc>
        <w:tc>
          <w:tcPr>
            <w:tcW w:type="dxa" w:w="1305"/>
          </w:tcPr>
          <w:p>
            <w:pPr>
              <w:spacing w:after="0"/>
              <w:jc w:val="left"/>
            </w:pPr>
            <w:r>
              <w:rPr>
                <w:sz w:val="16"/>
              </w:rPr>
              <w:t>School/School District</w:t>
            </w:r>
          </w:p>
        </w:tc>
        <w:tc>
          <w:tcPr>
            <w:tcW w:type="dxa" w:w="1767"/>
          </w:tcPr>
          <w:p>
            <w:pPr>
              <w:spacing w:after="0"/>
              <w:jc w:val="left"/>
            </w:pPr>
            <w:r>
              <w:rPr>
                <w:sz w:val="16"/>
              </w:rPr>
              <w:t>Expired on 2026-01-27</w:t>
            </w:r>
          </w:p>
        </w:tc>
        <w:tc>
          <w:tcPr>
            <w:tcW w:type="dxa" w:w="2884"/>
          </w:tcPr>
          <w:p>
            <w:pPr>
              <w:spacing w:after="0"/>
              <w:jc w:val="left"/>
            </w:pPr>
            <w:r>
              <w:rPr>
                <w:sz w:val="16"/>
              </w:rPr>
              <w:t>Clay County 2021 Hazard Mitigation Plan (FEMA plan 106024)</w:t>
            </w:r>
          </w:p>
        </w:tc>
        <w:tc>
          <w:tcPr>
            <w:tcW w:type="dxa" w:w="1188"/>
          </w:tcPr>
          <w:p>
            <w:pPr>
              <w:spacing w:after="0"/>
              <w:jc w:val="left"/>
            </w:pPr>
            <w:r>
              <w:rPr>
                <w:sz w:val="16"/>
              </w:rPr>
              <w:t>2021-01-28</w:t>
            </w:r>
          </w:p>
        </w:tc>
        <w:tc>
          <w:tcPr>
            <w:tcW w:type="dxa" w:w="1037"/>
          </w:tcPr>
          <w:p>
            <w:pPr>
              <w:spacing w:after="0"/>
              <w:jc w:val="left"/>
            </w:pPr>
            <w:r>
              <w:rPr>
                <w:sz w:val="16"/>
              </w:rPr>
              <w:t>2026-01-27</w:t>
            </w:r>
          </w:p>
        </w:tc>
        <w:tc>
          <w:tcPr>
            <w:tcW w:type="dxa" w:w="832"/>
          </w:tcPr>
          <w:p>
            <w:pPr>
              <w:spacing w:after="0"/>
              <w:jc w:val="right"/>
            </w:pPr>
            <w:r>
              <w:rPr>
                <w:sz w:val="16"/>
              </w:rPr>
              <w:t>-246</w:t>
            </w:r>
          </w:p>
        </w:tc>
        <w:tc>
          <w:tcPr>
            <w:tcW w:type="dxa" w:w="1359"/>
          </w:tcPr>
          <w:p>
            <w:pPr>
              <w:spacing w:after="0"/>
              <w:jc w:val="left"/>
            </w:pPr>
          </w:p>
        </w:tc>
        <w:tc>
          <w:tcPr>
            <w:tcW w:type="dxa" w:w="215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643"/>
        <w:gridCol w:w="1141"/>
        <w:gridCol w:w="1769"/>
        <w:gridCol w:w="31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$4,019,507</w:t>
            </w:r>
          </w:p>
        </w:tc>
        <w:tc>
          <w:tcPr>
            <w:tcW w:type="dxa" w:w="1126"/>
          </w:tcPr>
          <w:p>
            <w:pPr>
              <w:spacing w:after="0"/>
              <w:jc w:val="right"/>
            </w:pPr>
            <w:r>
              <w:rPr>
                <w:sz w:val="16"/>
              </w:rPr>
              <w:t>$12,172</w:t>
            </w:r>
          </w:p>
        </w:tc>
        <w:tc>
          <w:tcPr>
            <w:tcW w:type="dxa" w:w="1643"/>
          </w:tcPr>
          <w:p>
            <w:pPr>
              <w:spacing w:after="0"/>
              <w:jc w:val="right"/>
            </w:pPr>
            <w:r>
              <w:rPr>
                <w:sz w:val="16"/>
              </w:rPr>
              <w:t>$325,453</w:t>
            </w:r>
          </w:p>
        </w:tc>
        <w:tc>
          <w:tcPr>
            <w:tcW w:type="dxa" w:w="1141"/>
          </w:tcPr>
          <w:p>
            <w:pPr>
              <w:spacing w:after="0"/>
              <w:jc w:val="right"/>
            </w:pPr>
            <w:r>
              <w:rPr>
                <w:sz w:val="16"/>
              </w:rPr>
              <w:t>$4,357,133</w:t>
            </w:r>
          </w:p>
        </w:tc>
        <w:tc>
          <w:tcPr>
            <w:tcW w:type="dxa" w:w="1769"/>
          </w:tcPr>
          <w:p>
            <w:pPr>
              <w:spacing w:after="0"/>
              <w:jc w:val="right"/>
            </w:pPr>
            <w:r>
              <w:rPr>
                <w:sz w:val="16"/>
              </w:rPr>
              <w:t>104</w:t>
            </w:r>
          </w:p>
        </w:tc>
        <w:tc>
          <w:tcPr>
            <w:tcW w:type="dxa" w:w="316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Earthquake</w:t>
            </w:r>
          </w:p>
        </w:tc>
        <w:tc>
          <w:tcPr>
            <w:tcW w:type="dxa" w:w="1246"/>
          </w:tcPr>
          <w:p>
            <w:pPr>
              <w:spacing w:after="0"/>
              <w:jc w:val="left"/>
            </w:pPr>
            <w:r>
              <w:rPr>
                <w:sz w:val="16"/>
              </w:rPr>
              <w:t>Relatively Low</w:t>
            </w:r>
          </w:p>
        </w:tc>
        <w:tc>
          <w:tcPr>
            <w:tcW w:type="dxa" w:w="1246"/>
          </w:tcPr>
          <w:p>
            <w:pPr>
              <w:spacing w:after="0"/>
              <w:jc w:val="left"/>
            </w:pPr>
            <w:r>
              <w:rPr>
                <w:sz w:val="16"/>
              </w:rPr>
              <w:t>Relatively Moderate</w:t>
            </w:r>
          </w:p>
        </w:tc>
        <w:tc>
          <w:tcPr>
            <w:tcW w:type="dxa" w:w="1037"/>
          </w:tcPr>
          <w:p>
            <w:pPr>
              <w:spacing w:after="0"/>
              <w:jc w:val="right"/>
            </w:pPr>
            <w:r>
              <w:rPr>
                <w:sz w:val="16"/>
              </w:rPr>
              <w:t>$2,047,612</w:t>
            </w:r>
          </w:p>
        </w:tc>
        <w:tc>
          <w:tcPr>
            <w:tcW w:type="dxa" w:w="1126"/>
          </w:tcPr>
          <w:p>
            <w:pPr>
              <w:spacing w:after="0"/>
              <w:jc w:val="right"/>
            </w:pPr>
            <w:r>
              <w:rPr>
                <w:sz w:val="16"/>
              </w:rPr>
              <w:t>n/a</w:t>
            </w:r>
          </w:p>
        </w:tc>
        <w:tc>
          <w:tcPr>
            <w:tcW w:type="dxa" w:w="1643"/>
          </w:tcPr>
          <w:p>
            <w:pPr>
              <w:spacing w:after="0"/>
              <w:jc w:val="right"/>
            </w:pPr>
            <w:r>
              <w:rPr>
                <w:sz w:val="16"/>
              </w:rPr>
              <w:t>$1,284,489</w:t>
            </w:r>
          </w:p>
        </w:tc>
        <w:tc>
          <w:tcPr>
            <w:tcW w:type="dxa" w:w="1141"/>
          </w:tcPr>
          <w:p>
            <w:pPr>
              <w:spacing w:after="0"/>
              <w:jc w:val="right"/>
            </w:pPr>
            <w:r>
              <w:rPr>
                <w:sz w:val="16"/>
              </w:rPr>
              <w:t>$3,332,100</w:t>
            </w:r>
          </w:p>
        </w:tc>
        <w:tc>
          <w:tcPr>
            <w:tcW w:type="dxa" w:w="1769"/>
          </w:tcPr>
          <w:p>
            <w:pPr>
              <w:spacing w:after="0"/>
              <w:jc w:val="right"/>
            </w:pPr>
          </w:p>
        </w:tc>
        <w:tc>
          <w:tcPr>
            <w:tcW w:type="dxa" w:w="3169"/>
          </w:tcPr>
          <w:p>
            <w:pPr>
              <w:spacing w:after="0"/>
              <w:jc w:val="left"/>
            </w:pPr>
            <w:r>
              <w:rPr>
                <w:sz w:val="16"/>
              </w:rPr>
              <w:t>Storm Events does not record earthquakes.</w:t>
            </w:r>
          </w:p>
        </w:tc>
      </w:tr>
      <w:tr>
        <w:trPr>
          <w:cantSplit/>
        </w:trPr>
        <w:tc>
          <w:tcPr>
            <w:tcW w:type="dxa" w:w="698"/>
          </w:tcPr>
          <w:p>
            <w:pPr>
              <w:spacing w:after="0"/>
              <w:jc w:val="right"/>
            </w:pPr>
            <w:r>
              <w:rPr>
                <w:sz w:val="16"/>
              </w:rPr>
              <w:t>3</w:t>
            </w:r>
          </w:p>
        </w:tc>
        <w:tc>
          <w:tcPr>
            <w:tcW w:type="dxa" w:w="1037"/>
          </w:tcPr>
          <w:p>
            <w:pPr>
              <w:spacing w:after="0"/>
              <w:jc w:val="left"/>
            </w:pPr>
            <w:r>
              <w:rPr>
                <w:sz w:val="16"/>
              </w:rPr>
              <w:t>Heat Wave</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$12</w:t>
            </w:r>
          </w:p>
        </w:tc>
        <w:tc>
          <w:tcPr>
            <w:tcW w:type="dxa" w:w="1126"/>
          </w:tcPr>
          <w:p>
            <w:pPr>
              <w:spacing w:after="0"/>
              <w:jc w:val="right"/>
            </w:pPr>
            <w:r>
              <w:rPr>
                <w:sz w:val="16"/>
              </w:rPr>
              <w:t>$7</w:t>
            </w:r>
          </w:p>
        </w:tc>
        <w:tc>
          <w:tcPr>
            <w:tcW w:type="dxa" w:w="1643"/>
          </w:tcPr>
          <w:p>
            <w:pPr>
              <w:spacing w:after="0"/>
              <w:jc w:val="right"/>
            </w:pPr>
            <w:r>
              <w:rPr>
                <w:sz w:val="16"/>
              </w:rPr>
              <w:t>$2,383,266</w:t>
            </w:r>
          </w:p>
        </w:tc>
        <w:tc>
          <w:tcPr>
            <w:tcW w:type="dxa" w:w="1141"/>
          </w:tcPr>
          <w:p>
            <w:pPr>
              <w:spacing w:after="0"/>
              <w:jc w:val="right"/>
            </w:pPr>
            <w:r>
              <w:rPr>
                <w:sz w:val="16"/>
              </w:rPr>
              <w:t>$2,383,284</w:t>
            </w:r>
          </w:p>
        </w:tc>
        <w:tc>
          <w:tcPr>
            <w:tcW w:type="dxa" w:w="1769"/>
          </w:tcPr>
          <w:p>
            <w:pPr>
              <w:spacing w:after="0"/>
              <w:jc w:val="right"/>
            </w:pPr>
            <w:r>
              <w:rPr>
                <w:sz w:val="16"/>
              </w:rPr>
              <w:t>74</w:t>
            </w:r>
          </w:p>
        </w:tc>
        <w:tc>
          <w:tcPr>
            <w:tcW w:type="dxa" w:w="316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$538,021</w:t>
            </w:r>
          </w:p>
        </w:tc>
        <w:tc>
          <w:tcPr>
            <w:tcW w:type="dxa" w:w="1126"/>
          </w:tcPr>
          <w:p>
            <w:pPr>
              <w:spacing w:after="0"/>
              <w:jc w:val="right"/>
            </w:pPr>
            <w:r>
              <w:rPr>
                <w:sz w:val="16"/>
              </w:rPr>
              <w:t>$1,390</w:t>
            </w:r>
          </w:p>
        </w:tc>
        <w:tc>
          <w:tcPr>
            <w:tcW w:type="dxa" w:w="1643"/>
          </w:tcPr>
          <w:p>
            <w:pPr>
              <w:spacing w:after="0"/>
              <w:jc w:val="right"/>
            </w:pPr>
            <w:r>
              <w:rPr>
                <w:sz w:val="16"/>
              </w:rPr>
              <w:t>$625,780</w:t>
            </w:r>
          </w:p>
        </w:tc>
        <w:tc>
          <w:tcPr>
            <w:tcW w:type="dxa" w:w="1141"/>
          </w:tcPr>
          <w:p>
            <w:pPr>
              <w:spacing w:after="0"/>
              <w:jc w:val="right"/>
            </w:pPr>
            <w:r>
              <w:rPr>
                <w:sz w:val="16"/>
              </w:rPr>
              <w:t>$1,165,191</w:t>
            </w:r>
          </w:p>
        </w:tc>
        <w:tc>
          <w:tcPr>
            <w:tcW w:type="dxa" w:w="1769"/>
          </w:tcPr>
          <w:p>
            <w:pPr>
              <w:spacing w:after="0"/>
              <w:jc w:val="right"/>
            </w:pPr>
            <w:r>
              <w:rPr>
                <w:sz w:val="16"/>
              </w:rPr>
              <w:t>17</w:t>
            </w:r>
          </w:p>
        </w:tc>
        <w:tc>
          <w:tcPr>
            <w:tcW w:type="dxa" w:w="316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$5</w:t>
            </w:r>
          </w:p>
        </w:tc>
        <w:tc>
          <w:tcPr>
            <w:tcW w:type="dxa" w:w="1126"/>
          </w:tcPr>
          <w:p>
            <w:pPr>
              <w:spacing w:after="0"/>
              <w:jc w:val="right"/>
            </w:pPr>
            <w:r>
              <w:rPr>
                <w:sz w:val="16"/>
              </w:rPr>
              <w:t>$153,042</w:t>
            </w:r>
          </w:p>
        </w:tc>
        <w:tc>
          <w:tcPr>
            <w:tcW w:type="dxa" w:w="1643"/>
          </w:tcPr>
          <w:p>
            <w:pPr>
              <w:spacing w:after="0"/>
              <w:jc w:val="right"/>
            </w:pPr>
            <w:r>
              <w:rPr>
                <w:sz w:val="16"/>
              </w:rPr>
              <w:t>$716,689</w:t>
            </w:r>
          </w:p>
        </w:tc>
        <w:tc>
          <w:tcPr>
            <w:tcW w:type="dxa" w:w="1141"/>
          </w:tcPr>
          <w:p>
            <w:pPr>
              <w:spacing w:after="0"/>
              <w:jc w:val="right"/>
            </w:pPr>
            <w:r>
              <w:rPr>
                <w:sz w:val="16"/>
              </w:rPr>
              <w:t>$869,736</w:t>
            </w:r>
          </w:p>
        </w:tc>
        <w:tc>
          <w:tcPr>
            <w:tcW w:type="dxa" w:w="1769"/>
          </w:tcPr>
          <w:p>
            <w:pPr>
              <w:spacing w:after="0"/>
              <w:jc w:val="right"/>
            </w:pPr>
            <w:r>
              <w:rPr>
                <w:sz w:val="16"/>
              </w:rPr>
              <w:t>74</w:t>
            </w:r>
          </w:p>
        </w:tc>
        <w:tc>
          <w:tcPr>
            <w:tcW w:type="dxa" w:w="3169"/>
          </w:tcPr>
          <w:p>
            <w:pPr>
              <w:spacing w:after="0"/>
              <w:jc w:val="left"/>
            </w:pPr>
            <w:r>
              <w:rPr>
                <w:sz w:val="16"/>
              </w:rPr>
              <w:t>Includes 51 Frost/Freeze records (outside NRI's Cold Wave definition; counted in this table and in B1-d, not in the B1-e descriptor).</w:t>
            </w: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$563,465</w:t>
            </w:r>
          </w:p>
        </w:tc>
        <w:tc>
          <w:tcPr>
            <w:tcW w:type="dxa" w:w="1643"/>
          </w:tcPr>
          <w:p>
            <w:pPr>
              <w:spacing w:after="0"/>
              <w:jc w:val="right"/>
            </w:pPr>
            <w:r>
              <w:rPr>
                <w:sz w:val="16"/>
              </w:rPr>
              <w:t>n/a</w:t>
            </w:r>
          </w:p>
        </w:tc>
        <w:tc>
          <w:tcPr>
            <w:tcW w:type="dxa" w:w="1141"/>
          </w:tcPr>
          <w:p>
            <w:pPr>
              <w:spacing w:after="0"/>
              <w:jc w:val="right"/>
            </w:pPr>
            <w:r>
              <w:rPr>
                <w:sz w:val="16"/>
              </w:rPr>
              <w:t>$563,465</w:t>
            </w:r>
          </w:p>
        </w:tc>
        <w:tc>
          <w:tcPr>
            <w:tcW w:type="dxa" w:w="1769"/>
          </w:tcPr>
          <w:p>
            <w:pPr>
              <w:spacing w:after="0"/>
              <w:jc w:val="right"/>
            </w:pPr>
            <w:r>
              <w:rPr>
                <w:sz w:val="16"/>
              </w:rPr>
              <w:t>27</w:t>
            </w:r>
          </w:p>
        </w:tc>
        <w:tc>
          <w:tcPr>
            <w:tcW w:type="dxa" w:w="31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$241,340</w:t>
            </w:r>
          </w:p>
        </w:tc>
        <w:tc>
          <w:tcPr>
            <w:tcW w:type="dxa" w:w="1126"/>
          </w:tcPr>
          <w:p>
            <w:pPr>
              <w:spacing w:after="0"/>
              <w:jc w:val="right"/>
            </w:pPr>
            <w:r>
              <w:rPr>
                <w:sz w:val="16"/>
              </w:rPr>
              <w:t>$31,900</w:t>
            </w:r>
          </w:p>
        </w:tc>
        <w:tc>
          <w:tcPr>
            <w:tcW w:type="dxa" w:w="1643"/>
          </w:tcPr>
          <w:p>
            <w:pPr>
              <w:spacing w:after="0"/>
              <w:jc w:val="right"/>
            </w:pPr>
            <w:r>
              <w:rPr>
                <w:sz w:val="16"/>
              </w:rPr>
              <w:t>$121,259</w:t>
            </w:r>
          </w:p>
        </w:tc>
        <w:tc>
          <w:tcPr>
            <w:tcW w:type="dxa" w:w="1141"/>
          </w:tcPr>
          <w:p>
            <w:pPr>
              <w:spacing w:after="0"/>
              <w:jc w:val="right"/>
            </w:pPr>
            <w:r>
              <w:rPr>
                <w:sz w:val="16"/>
              </w:rPr>
              <w:t>$394,500</w:t>
            </w:r>
          </w:p>
        </w:tc>
        <w:tc>
          <w:tcPr>
            <w:tcW w:type="dxa" w:w="1769"/>
          </w:tcPr>
          <w:p>
            <w:pPr>
              <w:spacing w:after="0"/>
              <w:jc w:val="right"/>
            </w:pPr>
            <w:r>
              <w:rPr>
                <w:sz w:val="16"/>
              </w:rPr>
              <w:t>144</w:t>
            </w:r>
          </w:p>
        </w:tc>
        <w:tc>
          <w:tcPr>
            <w:tcW w:type="dxa" w:w="3169"/>
          </w:tcPr>
          <w:p>
            <w:pPr>
              <w:spacing w:after="0"/>
              <w:jc w:val="left"/>
            </w:pPr>
            <w:r>
              <w:rPr>
                <w:sz w:val="16"/>
              </w:rPr>
              <w:t>Includes 8 High Wind and 51 Strong Wind records (NOAA non-thunderstorm wind types,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$99,043</w:t>
            </w:r>
          </w:p>
        </w:tc>
        <w:tc>
          <w:tcPr>
            <w:tcW w:type="dxa" w:w="1126"/>
          </w:tcPr>
          <w:p>
            <w:pPr>
              <w:spacing w:after="0"/>
              <w:jc w:val="right"/>
            </w:pPr>
            <w:r>
              <w:rPr>
                <w:sz w:val="16"/>
              </w:rPr>
              <w:t>$5,886</w:t>
            </w:r>
          </w:p>
        </w:tc>
        <w:tc>
          <w:tcPr>
            <w:tcW w:type="dxa" w:w="1643"/>
          </w:tcPr>
          <w:p>
            <w:pPr>
              <w:spacing w:after="0"/>
              <w:jc w:val="right"/>
            </w:pPr>
            <w:r>
              <w:rPr>
                <w:sz w:val="16"/>
              </w:rPr>
              <w:t>$9,110</w:t>
            </w:r>
          </w:p>
        </w:tc>
        <w:tc>
          <w:tcPr>
            <w:tcW w:type="dxa" w:w="1141"/>
          </w:tcPr>
          <w:p>
            <w:pPr>
              <w:spacing w:after="0"/>
              <w:jc w:val="right"/>
            </w:pPr>
            <w:r>
              <w:rPr>
                <w:sz w:val="16"/>
              </w:rPr>
              <w:t>$114,038</w:t>
            </w:r>
          </w:p>
        </w:tc>
        <w:tc>
          <w:tcPr>
            <w:tcW w:type="dxa" w:w="1769"/>
          </w:tcPr>
          <w:p>
            <w:pPr>
              <w:spacing w:after="0"/>
              <w:jc w:val="right"/>
            </w:pPr>
            <w:r>
              <w:rPr>
                <w:sz w:val="16"/>
              </w:rPr>
              <w:t>67</w:t>
            </w:r>
          </w:p>
        </w:tc>
        <w:tc>
          <w:tcPr>
            <w:tcW w:type="dxa" w:w="31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$5,906</w:t>
            </w:r>
          </w:p>
        </w:tc>
        <w:tc>
          <w:tcPr>
            <w:tcW w:type="dxa" w:w="1126"/>
          </w:tcPr>
          <w:p>
            <w:pPr>
              <w:spacing w:after="0"/>
              <w:jc w:val="right"/>
            </w:pPr>
            <w:r>
              <w:rPr>
                <w:sz w:val="16"/>
              </w:rPr>
              <w:t>n/a</w:t>
            </w:r>
          </w:p>
        </w:tc>
        <w:tc>
          <w:tcPr>
            <w:tcW w:type="dxa" w:w="1643"/>
          </w:tcPr>
          <w:p>
            <w:pPr>
              <w:spacing w:after="0"/>
              <w:jc w:val="right"/>
            </w:pPr>
            <w:r>
              <w:rPr>
                <w:sz w:val="16"/>
              </w:rPr>
              <w:t>$77,997</w:t>
            </w:r>
          </w:p>
        </w:tc>
        <w:tc>
          <w:tcPr>
            <w:tcW w:type="dxa" w:w="1141"/>
          </w:tcPr>
          <w:p>
            <w:pPr>
              <w:spacing w:after="0"/>
              <w:jc w:val="right"/>
            </w:pPr>
            <w:r>
              <w:rPr>
                <w:sz w:val="16"/>
              </w:rPr>
              <w:t>$83,903</w:t>
            </w:r>
          </w:p>
        </w:tc>
        <w:tc>
          <w:tcPr>
            <w:tcW w:type="dxa" w:w="1769"/>
          </w:tcPr>
          <w:p>
            <w:pPr>
              <w:spacing w:after="0"/>
              <w:jc w:val="right"/>
            </w:pPr>
            <w:r>
              <w:rPr>
                <w:sz w:val="16"/>
              </w:rPr>
              <w:t>2</w:t>
            </w:r>
          </w:p>
        </w:tc>
        <w:tc>
          <w:tcPr>
            <w:tcW w:type="dxa" w:w="316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$18,931</w:t>
            </w:r>
          </w:p>
        </w:tc>
        <w:tc>
          <w:tcPr>
            <w:tcW w:type="dxa" w:w="1126"/>
          </w:tcPr>
          <w:p>
            <w:pPr>
              <w:spacing w:after="0"/>
              <w:jc w:val="right"/>
            </w:pPr>
            <w:r>
              <w:rPr>
                <w:sz w:val="16"/>
              </w:rPr>
              <w:t>$634</w:t>
            </w:r>
          </w:p>
        </w:tc>
        <w:tc>
          <w:tcPr>
            <w:tcW w:type="dxa" w:w="1643"/>
          </w:tcPr>
          <w:p>
            <w:pPr>
              <w:spacing w:after="0"/>
              <w:jc w:val="right"/>
            </w:pPr>
            <w:r>
              <w:rPr>
                <w:sz w:val="16"/>
              </w:rPr>
              <w:t>$28,589</w:t>
            </w:r>
          </w:p>
        </w:tc>
        <w:tc>
          <w:tcPr>
            <w:tcW w:type="dxa" w:w="1141"/>
          </w:tcPr>
          <w:p>
            <w:pPr>
              <w:spacing w:after="0"/>
              <w:jc w:val="right"/>
            </w:pPr>
            <w:r>
              <w:rPr>
                <w:sz w:val="16"/>
              </w:rPr>
              <w:t>$48,155</w:t>
            </w:r>
          </w:p>
        </w:tc>
        <w:tc>
          <w:tcPr>
            <w:tcW w:type="dxa" w:w="1769"/>
          </w:tcPr>
          <w:p>
            <w:pPr>
              <w:spacing w:after="0"/>
              <w:jc w:val="right"/>
            </w:pPr>
            <w:r>
              <w:rPr>
                <w:sz w:val="16"/>
              </w:rPr>
              <w:t>119</w:t>
            </w:r>
          </w:p>
        </w:tc>
        <w:tc>
          <w:tcPr>
            <w:tcW w:type="dxa" w:w="316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$39,793</w:t>
            </w:r>
          </w:p>
        </w:tc>
        <w:tc>
          <w:tcPr>
            <w:tcW w:type="dxa" w:w="1126"/>
          </w:tcPr>
          <w:p>
            <w:pPr>
              <w:spacing w:after="0"/>
              <w:jc w:val="right"/>
            </w:pPr>
            <w:r>
              <w:rPr>
                <w:sz w:val="16"/>
              </w:rPr>
              <w:t>n/a</w:t>
            </w:r>
          </w:p>
        </w:tc>
        <w:tc>
          <w:tcPr>
            <w:tcW w:type="dxa" w:w="1643"/>
          </w:tcPr>
          <w:p>
            <w:pPr>
              <w:spacing w:after="0"/>
              <w:jc w:val="right"/>
            </w:pPr>
            <w:r>
              <w:rPr>
                <w:sz w:val="16"/>
              </w:rPr>
              <w:t>$4,873</w:t>
            </w:r>
          </w:p>
        </w:tc>
        <w:tc>
          <w:tcPr>
            <w:tcW w:type="dxa" w:w="1141"/>
          </w:tcPr>
          <w:p>
            <w:pPr>
              <w:spacing w:after="0"/>
              <w:jc w:val="right"/>
            </w:pPr>
            <w:r>
              <w:rPr>
                <w:sz w:val="16"/>
              </w:rPr>
              <w:t>$44,666</w:t>
            </w:r>
          </w:p>
        </w:tc>
        <w:tc>
          <w:tcPr>
            <w:tcW w:type="dxa" w:w="1769"/>
          </w:tcPr>
          <w:p>
            <w:pPr>
              <w:spacing w:after="0"/>
              <w:jc w:val="right"/>
            </w:pPr>
            <w:r>
              <w:rPr>
                <w:sz w:val="16"/>
              </w:rPr>
              <w:t>4</w:t>
            </w:r>
          </w:p>
        </w:tc>
        <w:tc>
          <w:tcPr>
            <w:tcW w:type="dxa" w:w="316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$10,451</w:t>
            </w:r>
          </w:p>
        </w:tc>
        <w:tc>
          <w:tcPr>
            <w:tcW w:type="dxa" w:w="1126"/>
          </w:tcPr>
          <w:p>
            <w:pPr>
              <w:spacing w:after="0"/>
              <w:jc w:val="right"/>
            </w:pPr>
            <w:r>
              <w:rPr>
                <w:sz w:val="16"/>
              </w:rPr>
              <w:t>$14,336</w:t>
            </w:r>
          </w:p>
        </w:tc>
        <w:tc>
          <w:tcPr>
            <w:tcW w:type="dxa" w:w="1643"/>
          </w:tcPr>
          <w:p>
            <w:pPr>
              <w:spacing w:after="0"/>
              <w:jc w:val="right"/>
            </w:pPr>
            <w:r>
              <w:rPr>
                <w:sz w:val="16"/>
              </w:rPr>
              <w:t>$29</w:t>
            </w:r>
          </w:p>
        </w:tc>
        <w:tc>
          <w:tcPr>
            <w:tcW w:type="dxa" w:w="1141"/>
          </w:tcPr>
          <w:p>
            <w:pPr>
              <w:spacing w:after="0"/>
              <w:jc w:val="right"/>
            </w:pPr>
            <w:r>
              <w:rPr>
                <w:sz w:val="16"/>
              </w:rPr>
              <w:t>$24,816</w:t>
            </w:r>
          </w:p>
        </w:tc>
        <w:tc>
          <w:tcPr>
            <w:tcW w:type="dxa" w:w="1769"/>
          </w:tcPr>
          <w:p>
            <w:pPr>
              <w:spacing w:after="0"/>
              <w:jc w:val="right"/>
            </w:pPr>
            <w:r>
              <w:rPr>
                <w:sz w:val="16"/>
              </w:rPr>
              <w:t>0</w:t>
            </w:r>
          </w:p>
        </w:tc>
        <w:tc>
          <w:tcPr>
            <w:tcW w:type="dxa" w:w="316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$65</w:t>
            </w:r>
          </w:p>
        </w:tc>
        <w:tc>
          <w:tcPr>
            <w:tcW w:type="dxa" w:w="1126"/>
          </w:tcPr>
          <w:p>
            <w:pPr>
              <w:spacing w:after="0"/>
              <w:jc w:val="right"/>
            </w:pPr>
            <w:r>
              <w:rPr>
                <w:sz w:val="16"/>
              </w:rPr>
              <w:t>n/a</w:t>
            </w:r>
          </w:p>
        </w:tc>
        <w:tc>
          <w:tcPr>
            <w:tcW w:type="dxa" w:w="1643"/>
          </w:tcPr>
          <w:p>
            <w:pPr>
              <w:spacing w:after="0"/>
              <w:jc w:val="right"/>
            </w:pPr>
            <w:r>
              <w:rPr>
                <w:sz w:val="16"/>
              </w:rPr>
              <w:t>$2,019</w:t>
            </w:r>
          </w:p>
        </w:tc>
        <w:tc>
          <w:tcPr>
            <w:tcW w:type="dxa" w:w="1141"/>
          </w:tcPr>
          <w:p>
            <w:pPr>
              <w:spacing w:after="0"/>
              <w:jc w:val="right"/>
            </w:pPr>
            <w:r>
              <w:rPr>
                <w:sz w:val="16"/>
              </w:rPr>
              <w:t>$2,084</w:t>
            </w:r>
          </w:p>
        </w:tc>
        <w:tc>
          <w:tcPr>
            <w:tcW w:type="dxa" w:w="1769"/>
          </w:tcPr>
          <w:p>
            <w:pPr>
              <w:spacing w:after="0"/>
              <w:jc w:val="right"/>
            </w:pPr>
            <w:r>
              <w:rPr>
                <w:sz w:val="16"/>
              </w:rPr>
              <w:t>0</w:t>
            </w:r>
          </w:p>
        </w:tc>
        <w:tc>
          <w:tcPr>
            <w:tcW w:type="dxa" w:w="316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Wildfire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$526</w:t>
            </w:r>
          </w:p>
        </w:tc>
        <w:tc>
          <w:tcPr>
            <w:tcW w:type="dxa" w:w="1126"/>
          </w:tcPr>
          <w:p>
            <w:pPr>
              <w:spacing w:after="0"/>
              <w:jc w:val="right"/>
            </w:pPr>
            <w:r>
              <w:rPr>
                <w:sz w:val="16"/>
              </w:rPr>
              <w:t>$3</w:t>
            </w:r>
          </w:p>
        </w:tc>
        <w:tc>
          <w:tcPr>
            <w:tcW w:type="dxa" w:w="1643"/>
          </w:tcPr>
          <w:p>
            <w:pPr>
              <w:spacing w:after="0"/>
              <w:jc w:val="right"/>
            </w:pPr>
            <w:r>
              <w:rPr>
                <w:sz w:val="16"/>
              </w:rPr>
              <w:t>$86</w:t>
            </w:r>
          </w:p>
        </w:tc>
        <w:tc>
          <w:tcPr>
            <w:tcW w:type="dxa" w:w="1141"/>
          </w:tcPr>
          <w:p>
            <w:pPr>
              <w:spacing w:after="0"/>
              <w:jc w:val="right"/>
            </w:pPr>
            <w:r>
              <w:rPr>
                <w:sz w:val="16"/>
              </w:rPr>
              <w:t>$615</w:t>
            </w:r>
          </w:p>
        </w:tc>
        <w:tc>
          <w:tcPr>
            <w:tcW w:type="dxa" w:w="1769"/>
          </w:tcPr>
          <w:p>
            <w:pPr>
              <w:spacing w:after="0"/>
              <w:jc w:val="right"/>
            </w:pPr>
            <w:r>
              <w:rPr>
                <w:sz w:val="16"/>
              </w:rPr>
              <w:t>1</w:t>
            </w:r>
          </w:p>
        </w:tc>
        <w:tc>
          <w:tcPr>
            <w:tcW w:type="dxa" w:w="316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9552 (Relatively High, 93.0); tract 9550 (Relatively Moderate, 88.5); tract 9551 (Relatively Moderate, 86.8)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9549 (Relatively Low, 51.5); tract 9550 (Very Low, 50.5); tract 9553 (Very Low, 46.8)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9549 (Relatively Low, 92.5); tract 9550 (Relatively Low, 92.3); tract 9553 (Relatively Low, 84.0)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9552 (Relatively High, 86.0); tract 9550 (Relatively High, 84.2); tract 9549 (Relatively High, 83.8)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9550 (Very Low, 50.7); tract 9549 (Very Low, 47.3); tract 9553 (Very Low, 39.2)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9552 is Census Tract 9552).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724"/>
        <w:gridCol w:w="1889"/>
        <w:gridCol w:w="1621"/>
        <w:gridCol w:w="1567"/>
        <w:gridCol w:w="1830"/>
        <w:gridCol w:w="1861"/>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9"/>
            <w:shd w:val="clear" w:color="auto" w:fill="E8E8E8"/>
          </w:tcPr>
          <w:p>
            <w:pPr>
              <w:spacing w:after="0"/>
              <w:jc w:val="left"/>
            </w:pPr>
            <w:r>
              <w:rPr>
                <w:b/>
                <w:sz w:val="16"/>
              </w:rPr>
              <w:t>Observed range</w:t>
            </w:r>
          </w:p>
        </w:tc>
        <w:tc>
          <w:tcPr>
            <w:tcW w:type="dxa" w:w="1621"/>
            <w:shd w:val="clear" w:color="auto" w:fill="E8E8E8"/>
          </w:tcPr>
          <w:p>
            <w:pPr>
              <w:spacing w:after="0"/>
              <w:jc w:val="left"/>
            </w:pPr>
            <w:r>
              <w:rPr>
                <w:b/>
                <w:sz w:val="16"/>
              </w:rPr>
              <w:t>Worst recorded event</w:t>
            </w:r>
          </w:p>
        </w:tc>
        <w:tc>
          <w:tcPr>
            <w:tcW w:type="dxa" w:w="1567"/>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jurisdictions</w:t>
            </w:r>
          </w:p>
        </w:tc>
        <w:tc>
          <w:tcPr>
            <w:tcW w:type="dxa" w:w="1861"/>
            <w:shd w:val="clear" w:color="auto" w:fill="E8E8E8"/>
          </w:tcPr>
          <w:p>
            <w:pPr>
              <w:spacing w:after="0"/>
              <w:jc w:val="left"/>
            </w:pPr>
            <w:r>
              <w:rPr>
                <w:b/>
                <w:sz w:val="16"/>
              </w:rPr>
              <w:t>Note</w:t>
            </w: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724"/>
          </w:tcPr>
          <w:p>
            <w:pPr>
              <w:spacing w:after="0"/>
              <w:jc w:val="right"/>
            </w:pPr>
            <w:r>
              <w:rPr>
                <w:sz w:val="16"/>
              </w:rPr>
              <w:t>23 records, 1996 to 2026 (23 zone-level)</w:t>
            </w:r>
          </w:p>
        </w:tc>
        <w:tc>
          <w:tcPr>
            <w:tcW w:type="dxa" w:w="1889"/>
          </w:tcPr>
          <w:p>
            <w:pPr>
              <w:spacing w:after="0"/>
              <w:jc w:val="left"/>
            </w:pPr>
            <w:r>
              <w:rPr>
                <w:sz w:val="16"/>
              </w:rPr>
              <w:t>1 day to 24 days (median 1 day); 21 with a recorded value</w:t>
            </w:r>
          </w:p>
        </w:tc>
        <w:tc>
          <w:tcPr>
            <w:tcW w:type="dxa" w:w="1621"/>
          </w:tcPr>
          <w:p>
            <w:pPr>
              <w:spacing w:after="0"/>
              <w:jc w:val="left"/>
            </w:pPr>
            <w:r>
              <w:rPr>
                <w:sz w:val="16"/>
              </w:rPr>
              <w:t>2000-12-12 to 2001-01-04 (2 records, 1 of them a monthly summary record), zone-level</w:t>
            </w:r>
          </w:p>
        </w:tc>
        <w:tc>
          <w:tcPr>
            <w:tcW w:type="dxa" w:w="1567"/>
          </w:tcPr>
          <w:p>
            <w:pPr>
              <w:spacing w:after="0"/>
              <w:jc w:val="left"/>
            </w:pPr>
          </w:p>
        </w:tc>
        <w:tc>
          <w:tcPr>
            <w:tcW w:type="dxa" w:w="1830"/>
          </w:tcPr>
          <w:p>
            <w:pPr>
              <w:spacing w:after="0"/>
              <w:jc w:val="left"/>
            </w:pPr>
            <w:r>
              <w:rPr>
                <w:sz w:val="16"/>
              </w:rPr>
              <w:t>Countywide (zone-level records).</w:t>
            </w:r>
          </w:p>
        </w:tc>
        <w:tc>
          <w:tcPr>
            <w:tcW w:type="dxa" w:w="1861"/>
          </w:tcPr>
          <w:p>
            <w:pPr>
              <w:spacing w:after="0"/>
              <w:jc w:val="left"/>
            </w:pP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724"/>
          </w:tcPr>
          <w:p>
            <w:pPr>
              <w:spacing w:after="0"/>
              <w:jc w:val="right"/>
            </w:pPr>
            <w:r>
              <w:rPr>
                <w:sz w:val="16"/>
              </w:rPr>
              <w:t>51 records, 1997 to 2024 (51 zone-level)</w:t>
            </w:r>
          </w:p>
        </w:tc>
        <w:tc>
          <w:tcPr>
            <w:tcW w:type="dxa" w:w="1889"/>
          </w:tcPr>
          <w:p>
            <w:pPr>
              <w:spacing w:after="0"/>
              <w:jc w:val="left"/>
            </w:pPr>
          </w:p>
        </w:tc>
        <w:tc>
          <w:tcPr>
            <w:tcW w:type="dxa" w:w="1621"/>
          </w:tcPr>
          <w:p>
            <w:pPr>
              <w:spacing w:after="0"/>
              <w:jc w:val="left"/>
            </w:pPr>
            <w:r>
              <w:rPr>
                <w:sz w:val="16"/>
              </w:rPr>
              <w:t>Frost/Freeze, 2007-04-08, $3,000,000 crop damage (2007 dollars); NWS zone ILZ076</w:t>
            </w:r>
          </w:p>
        </w:tc>
        <w:tc>
          <w:tcPr>
            <w:tcW w:type="dxa" w:w="1567"/>
          </w:tcPr>
          <w:p>
            <w:pPr>
              <w:spacing w:after="0"/>
              <w:jc w:val="left"/>
            </w:pPr>
          </w:p>
        </w:tc>
        <w:tc>
          <w:tcPr>
            <w:tcW w:type="dxa" w:w="1830"/>
          </w:tcPr>
          <w:p>
            <w:pPr>
              <w:spacing w:after="0"/>
              <w:jc w:val="left"/>
            </w:pPr>
            <w:r>
              <w:rPr>
                <w:sz w:val="16"/>
              </w:rPr>
              <w:t>Countywide (zone-level records).</w:t>
            </w:r>
          </w:p>
        </w:tc>
        <w:tc>
          <w:tcPr>
            <w:tcW w:type="dxa" w:w="1861"/>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724"/>
          </w:tcPr>
          <w:p>
            <w:pPr>
              <w:spacing w:after="0"/>
              <w:jc w:val="right"/>
            </w:pPr>
            <w:r>
              <w:rPr>
                <w:sz w:val="16"/>
              </w:rPr>
              <w:t>27 records, 1998 to 2026 (27 zone-level)</w:t>
            </w:r>
          </w:p>
        </w:tc>
        <w:tc>
          <w:tcPr>
            <w:tcW w:type="dxa" w:w="1889"/>
          </w:tcPr>
          <w:p>
            <w:pPr>
              <w:spacing w:after="0"/>
              <w:jc w:val="left"/>
            </w:pPr>
            <w:r>
              <w:rPr>
                <w:sz w:val="16"/>
              </w:rPr>
              <w:t>17 days to 153 days (median 36 days); 13 with a recorded value</w:t>
            </w:r>
          </w:p>
        </w:tc>
        <w:tc>
          <w:tcPr>
            <w:tcW w:type="dxa" w:w="1621"/>
          </w:tcPr>
          <w:p>
            <w:pPr>
              <w:spacing w:after="0"/>
              <w:jc w:val="left"/>
            </w:pPr>
            <w:r>
              <w:rPr>
                <w:sz w:val="16"/>
              </w:rPr>
              <w:t>153 days (5 months), 1999-08-01 to 1999-12-31, a run of 5 consecutive Storm Events drought records, zone-level</w:t>
            </w:r>
          </w:p>
        </w:tc>
        <w:tc>
          <w:tcPr>
            <w:tcW w:type="dxa" w:w="1567"/>
          </w:tcPr>
          <w:p>
            <w:pPr>
              <w:spacing w:after="0"/>
              <w:jc w:val="left"/>
            </w:pPr>
            <w:r>
              <w:rPr>
                <w:sz w:val="16"/>
              </w:rPr>
              <w:t>Drought, 2007-09-01, $0 property; $3,450,000 crops (zone total, 2007 dollars)</w:t>
            </w:r>
          </w:p>
        </w:tc>
        <w:tc>
          <w:tcPr>
            <w:tcW w:type="dxa" w:w="1830"/>
          </w:tcPr>
          <w:p>
            <w:pPr>
              <w:spacing w:after="0"/>
              <w:jc w:val="left"/>
            </w:pPr>
            <w:r>
              <w:rPr>
                <w:sz w:val="16"/>
              </w:rPr>
              <w:t>Countywide (zone-level records).</w:t>
            </w:r>
          </w:p>
        </w:tc>
        <w:tc>
          <w:tcPr>
            <w:tcW w:type="dxa" w:w="18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724"/>
          </w:tcPr>
          <w:p>
            <w:pPr>
              <w:spacing w:after="0"/>
              <w:jc w:val="right"/>
            </w:pPr>
            <w:r>
              <w:rPr>
                <w:sz w:val="16"/>
              </w:rPr>
              <w:t>0</w:t>
            </w:r>
          </w:p>
        </w:tc>
        <w:tc>
          <w:tcPr>
            <w:tcW w:type="dxa" w:w="1889"/>
          </w:tcPr>
          <w:p>
            <w:pPr>
              <w:spacing w:after="0"/>
              <w:jc w:val="left"/>
            </w:pPr>
          </w:p>
        </w:tc>
        <w:tc>
          <w:tcPr>
            <w:tcW w:type="dxa" w:w="1621"/>
          </w:tcPr>
          <w:p>
            <w:pPr>
              <w:spacing w:after="0"/>
              <w:jc w:val="left"/>
            </w:pPr>
          </w:p>
        </w:tc>
        <w:tc>
          <w:tcPr>
            <w:tcW w:type="dxa" w:w="1567"/>
          </w:tcPr>
          <w:p>
            <w:pPr>
              <w:spacing w:after="0"/>
              <w:jc w:val="left"/>
            </w:pPr>
          </w:p>
        </w:tc>
        <w:tc>
          <w:tcPr>
            <w:tcW w:type="dxa" w:w="1830"/>
          </w:tcPr>
          <w:p>
            <w:pPr>
              <w:spacing w:after="0"/>
              <w:jc w:val="left"/>
            </w:pPr>
          </w:p>
        </w:tc>
        <w:tc>
          <w:tcPr>
            <w:tcW w:type="dxa" w:w="1861"/>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724"/>
          </w:tcPr>
          <w:p>
            <w:pPr>
              <w:spacing w:after="0"/>
              <w:jc w:val="right"/>
            </w:pPr>
            <w:r>
              <w:rPr>
                <w:sz w:val="16"/>
              </w:rPr>
              <w:t>72 records, 1955 to 2024</w:t>
            </w:r>
          </w:p>
        </w:tc>
        <w:tc>
          <w:tcPr>
            <w:tcW w:type="dxa" w:w="1889"/>
          </w:tcPr>
          <w:p>
            <w:pPr>
              <w:spacing w:after="0"/>
              <w:jc w:val="left"/>
            </w:pPr>
            <w:r>
              <w:rPr>
                <w:sz w:val="16"/>
              </w:rPr>
              <w:t>0.75 in to 2.75 in (median 1 in); 72 with a recorded value</w:t>
            </w:r>
          </w:p>
        </w:tc>
        <w:tc>
          <w:tcPr>
            <w:tcW w:type="dxa" w:w="1621"/>
          </w:tcPr>
          <w:p>
            <w:pPr>
              <w:spacing w:after="0"/>
              <w:jc w:val="left"/>
            </w:pPr>
            <w:r>
              <w:rPr>
                <w:sz w:val="16"/>
              </w:rPr>
              <w:t>2.75 in hail, 1996-05-03</w:t>
            </w:r>
          </w:p>
        </w:tc>
        <w:tc>
          <w:tcPr>
            <w:tcW w:type="dxa" w:w="1567"/>
          </w:tcPr>
          <w:p>
            <w:pPr>
              <w:spacing w:after="0"/>
              <w:jc w:val="left"/>
            </w:pPr>
          </w:p>
        </w:tc>
        <w:tc>
          <w:tcPr>
            <w:tcW w:type="dxa" w:w="1830"/>
          </w:tcPr>
          <w:p>
            <w:pPr>
              <w:spacing w:after="0"/>
              <w:jc w:val="left"/>
            </w:pPr>
            <w:r>
              <w:rPr>
                <w:sz w:val="16"/>
              </w:rPr>
              <w:t>Event records naming jurisdictions in the plan: Fairfield city (20 records), Wayne City village (11 records), Cisne village (7 records), Mount Erie village (6 records), Johnsonville village (4 records), Sims village (3 records), Golden Gate village (2 records), Keenes village (2 records).</w:t>
            </w:r>
          </w:p>
        </w:tc>
        <w:tc>
          <w:tcPr>
            <w:tcW w:type="dxa" w:w="1861"/>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724"/>
          </w:tcPr>
          <w:p>
            <w:pPr>
              <w:spacing w:after="0"/>
              <w:jc w:val="right"/>
            </w:pPr>
            <w:r>
              <w:rPr>
                <w:sz w:val="16"/>
              </w:rPr>
              <w:t>74 records, 1997 to 2025 (74 zone-level)</w:t>
            </w:r>
          </w:p>
        </w:tc>
        <w:tc>
          <w:tcPr>
            <w:tcW w:type="dxa" w:w="1889"/>
          </w:tcPr>
          <w:p>
            <w:pPr>
              <w:spacing w:after="0"/>
              <w:jc w:val="left"/>
            </w:pPr>
            <w:r>
              <w:rPr>
                <w:sz w:val="16"/>
              </w:rPr>
              <w:t>1 day to 14 days (median 2.5 days); 66 with a recorded value</w:t>
            </w:r>
          </w:p>
        </w:tc>
        <w:tc>
          <w:tcPr>
            <w:tcW w:type="dxa" w:w="1621"/>
          </w:tcPr>
          <w:p>
            <w:pPr>
              <w:spacing w:after="0"/>
              <w:jc w:val="left"/>
            </w:pPr>
            <w:r>
              <w:rPr>
                <w:sz w:val="16"/>
              </w:rPr>
              <w:t>14 consecutive days, 1999-07-18 to 1999-07-31, 2 direct deaths, zone-level</w:t>
            </w:r>
          </w:p>
        </w:tc>
        <w:tc>
          <w:tcPr>
            <w:tcW w:type="dxa" w:w="1567"/>
          </w:tcPr>
          <w:p>
            <w:pPr>
              <w:spacing w:after="0"/>
              <w:jc w:val="left"/>
            </w:pPr>
          </w:p>
        </w:tc>
        <w:tc>
          <w:tcPr>
            <w:tcW w:type="dxa" w:w="1830"/>
          </w:tcPr>
          <w:p>
            <w:pPr>
              <w:spacing w:after="0"/>
              <w:jc w:val="left"/>
            </w:pPr>
            <w:r>
              <w:rPr>
                <w:sz w:val="16"/>
              </w:rPr>
              <w:t>Countywide (zone-level records).</w:t>
            </w:r>
          </w:p>
        </w:tc>
        <w:tc>
          <w:tcPr>
            <w:tcW w:type="dxa" w:w="1861"/>
          </w:tcPr>
          <w:p>
            <w:pPr>
              <w:spacing w:after="0"/>
              <w:jc w:val="left"/>
            </w:pPr>
            <w:r>
              <w:rPr>
                <w:sz w:val="16"/>
              </w:rPr>
              <w:t>Heat records from November to March (unseasonable warmth, not a heat wave) are counted but not used for the longest run.</w:t>
            </w: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724"/>
          </w:tcPr>
          <w:p>
            <w:pPr>
              <w:spacing w:after="0"/>
              <w:jc w:val="right"/>
            </w:pPr>
            <w:r>
              <w:rPr>
                <w:sz w:val="16"/>
              </w:rPr>
              <w:t>0</w:t>
            </w:r>
          </w:p>
        </w:tc>
        <w:tc>
          <w:tcPr>
            <w:tcW w:type="dxa" w:w="1889"/>
          </w:tcPr>
          <w:p>
            <w:pPr>
              <w:spacing w:after="0"/>
              <w:jc w:val="left"/>
            </w:pPr>
          </w:p>
        </w:tc>
        <w:tc>
          <w:tcPr>
            <w:tcW w:type="dxa" w:w="1621"/>
          </w:tcPr>
          <w:p>
            <w:pPr>
              <w:spacing w:after="0"/>
              <w:jc w:val="left"/>
            </w:pPr>
          </w:p>
        </w:tc>
        <w:tc>
          <w:tcPr>
            <w:tcW w:type="dxa" w:w="1567"/>
          </w:tcPr>
          <w:p>
            <w:pPr>
              <w:spacing w:after="0"/>
              <w:jc w:val="left"/>
            </w:pPr>
          </w:p>
        </w:tc>
        <w:tc>
          <w:tcPr>
            <w:tcW w:type="dxa" w:w="1830"/>
          </w:tcPr>
          <w:p>
            <w:pPr>
              <w:spacing w:after="0"/>
              <w:jc w:val="left"/>
            </w:pPr>
          </w:p>
        </w:tc>
        <w:tc>
          <w:tcPr>
            <w:tcW w:type="dxa" w:w="18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724"/>
          </w:tcPr>
          <w:p>
            <w:pPr>
              <w:spacing w:after="0"/>
              <w:jc w:val="right"/>
            </w:pPr>
            <w:r>
              <w:rPr>
                <w:sz w:val="16"/>
              </w:rPr>
              <w:t>4 records, 1997 to 2004 (4 zone-level)</w:t>
            </w:r>
          </w:p>
        </w:tc>
        <w:tc>
          <w:tcPr>
            <w:tcW w:type="dxa" w:w="1889"/>
          </w:tcPr>
          <w:p>
            <w:pPr>
              <w:spacing w:after="0"/>
              <w:jc w:val="left"/>
            </w:pPr>
          </w:p>
        </w:tc>
        <w:tc>
          <w:tcPr>
            <w:tcW w:type="dxa" w:w="1621"/>
          </w:tcPr>
          <w:p>
            <w:pPr>
              <w:spacing w:after="0"/>
              <w:jc w:val="left"/>
            </w:pPr>
            <w:r>
              <w:rPr>
                <w:sz w:val="16"/>
              </w:rPr>
              <w:t>No damage reported in 4 records.</w:t>
            </w:r>
          </w:p>
        </w:tc>
        <w:tc>
          <w:tcPr>
            <w:tcW w:type="dxa" w:w="1567"/>
          </w:tcPr>
          <w:p>
            <w:pPr>
              <w:spacing w:after="0"/>
              <w:jc w:val="left"/>
            </w:pPr>
          </w:p>
        </w:tc>
        <w:tc>
          <w:tcPr>
            <w:tcW w:type="dxa" w:w="1830"/>
          </w:tcPr>
          <w:p>
            <w:pPr>
              <w:spacing w:after="0"/>
              <w:jc w:val="left"/>
            </w:pPr>
            <w:r>
              <w:rPr>
                <w:sz w:val="16"/>
              </w:rPr>
              <w:t>Countywide (zone-level records).</w:t>
            </w:r>
          </w:p>
        </w:tc>
        <w:tc>
          <w:tcPr>
            <w:tcW w:type="dxa" w:w="1861"/>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724"/>
          </w:tcPr>
          <w:p>
            <w:pPr>
              <w:spacing w:after="0"/>
              <w:jc w:val="right"/>
            </w:pPr>
            <w:r>
              <w:rPr>
                <w:sz w:val="16"/>
              </w:rPr>
              <w:t>104 records, 1996 to 2025 (13 zone-level)</w:t>
            </w:r>
          </w:p>
        </w:tc>
        <w:tc>
          <w:tcPr>
            <w:tcW w:type="dxa" w:w="1889"/>
          </w:tcPr>
          <w:p>
            <w:pPr>
              <w:spacing w:after="0"/>
              <w:jc w:val="left"/>
            </w:pPr>
          </w:p>
        </w:tc>
        <w:tc>
          <w:tcPr>
            <w:tcW w:type="dxa" w:w="1621"/>
          </w:tcPr>
          <w:p>
            <w:pPr>
              <w:spacing w:after="0"/>
              <w:jc w:val="left"/>
            </w:pPr>
            <w:r>
              <w:rPr>
                <w:sz w:val="16"/>
              </w:rPr>
              <w:t>Flood, 2017-05-01, $80,000 property; $20,000 crops (2017 dollars)</w:t>
            </w:r>
          </w:p>
        </w:tc>
        <w:tc>
          <w:tcPr>
            <w:tcW w:type="dxa" w:w="1567"/>
          </w:tcPr>
          <w:p>
            <w:pPr>
              <w:spacing w:after="0"/>
              <w:jc w:val="left"/>
            </w:pPr>
          </w:p>
        </w:tc>
        <w:tc>
          <w:tcPr>
            <w:tcW w:type="dxa" w:w="1830"/>
          </w:tcPr>
          <w:p>
            <w:pPr>
              <w:spacing w:after="0"/>
              <w:jc w:val="left"/>
            </w:pPr>
            <w:r>
              <w:rPr>
                <w:sz w:val="16"/>
              </w:rPr>
              <w:t>Event records naming jurisdictions in the plan: Wayne City village (37 records), Fairfield city (24 records), Cisne village (5 records), Keenes village (4 records), Mount Erie village (4 records), Sims village (4 records), Johnsonville village (3 records), Golden Gate village (1 record). Zone-level records (13) apply countywide.</w:t>
            </w:r>
          </w:p>
        </w:tc>
        <w:tc>
          <w:tcPr>
            <w:tcW w:type="dxa" w:w="18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724"/>
          </w:tcPr>
          <w:p>
            <w:pPr>
              <w:spacing w:after="0"/>
              <w:jc w:val="right"/>
            </w:pPr>
            <w:r>
              <w:rPr>
                <w:sz w:val="16"/>
              </w:rPr>
              <w:t>0</w:t>
            </w:r>
          </w:p>
        </w:tc>
        <w:tc>
          <w:tcPr>
            <w:tcW w:type="dxa" w:w="1889"/>
          </w:tcPr>
          <w:p>
            <w:pPr>
              <w:spacing w:after="0"/>
              <w:jc w:val="left"/>
            </w:pPr>
          </w:p>
        </w:tc>
        <w:tc>
          <w:tcPr>
            <w:tcW w:type="dxa" w:w="1621"/>
          </w:tcPr>
          <w:p>
            <w:pPr>
              <w:spacing w:after="0"/>
              <w:jc w:val="left"/>
            </w:pPr>
          </w:p>
        </w:tc>
        <w:tc>
          <w:tcPr>
            <w:tcW w:type="dxa" w:w="1567"/>
          </w:tcPr>
          <w:p>
            <w:pPr>
              <w:spacing w:after="0"/>
              <w:jc w:val="left"/>
            </w:pPr>
          </w:p>
        </w:tc>
        <w:tc>
          <w:tcPr>
            <w:tcW w:type="dxa" w:w="1830"/>
          </w:tcPr>
          <w:p>
            <w:pPr>
              <w:spacing w:after="0"/>
              <w:jc w:val="left"/>
            </w:pPr>
          </w:p>
        </w:tc>
        <w:tc>
          <w:tcPr>
            <w:tcW w:type="dxa" w:w="1861"/>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724"/>
          </w:tcPr>
          <w:p>
            <w:pPr>
              <w:spacing w:after="0"/>
              <w:jc w:val="right"/>
            </w:pPr>
            <w:r>
              <w:rPr>
                <w:sz w:val="16"/>
              </w:rPr>
              <w:t>2 records, 1999 to 2000</w:t>
            </w:r>
          </w:p>
        </w:tc>
        <w:tc>
          <w:tcPr>
            <w:tcW w:type="dxa" w:w="1889"/>
          </w:tcPr>
          <w:p>
            <w:pPr>
              <w:spacing w:after="0"/>
              <w:jc w:val="left"/>
            </w:pPr>
          </w:p>
        </w:tc>
        <w:tc>
          <w:tcPr>
            <w:tcW w:type="dxa" w:w="1621"/>
          </w:tcPr>
          <w:p>
            <w:pPr>
              <w:spacing w:after="0"/>
              <w:jc w:val="left"/>
            </w:pPr>
            <w:r>
              <w:rPr>
                <w:sz w:val="16"/>
              </w:rPr>
              <w:t>Lightning, 1999-04-05, $30,000 property; crops not reported (1999 dollars)</w:t>
            </w:r>
          </w:p>
        </w:tc>
        <w:tc>
          <w:tcPr>
            <w:tcW w:type="dxa" w:w="1567"/>
          </w:tcPr>
          <w:p>
            <w:pPr>
              <w:spacing w:after="0"/>
              <w:jc w:val="left"/>
            </w:pPr>
          </w:p>
        </w:tc>
        <w:tc>
          <w:tcPr>
            <w:tcW w:type="dxa" w:w="1830"/>
          </w:tcPr>
          <w:p>
            <w:pPr>
              <w:spacing w:after="0"/>
              <w:jc w:val="left"/>
            </w:pPr>
            <w:r>
              <w:rPr>
                <w:sz w:val="16"/>
              </w:rPr>
              <w:t>Event records naming jurisdictions in the plan: Fairfield city (2 records).</w:t>
            </w:r>
          </w:p>
        </w:tc>
        <w:tc>
          <w:tcPr>
            <w:tcW w:type="dxa" w:w="1861"/>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724"/>
          </w:tcPr>
          <w:p>
            <w:pPr>
              <w:spacing w:after="0"/>
              <w:jc w:val="right"/>
            </w:pPr>
            <w:r>
              <w:rPr>
                <w:sz w:val="16"/>
              </w:rPr>
              <w:t>59 records, 1996 to 2026 (59 zone-level)</w:t>
            </w:r>
          </w:p>
        </w:tc>
        <w:tc>
          <w:tcPr>
            <w:tcW w:type="dxa" w:w="1889"/>
          </w:tcPr>
          <w:p>
            <w:pPr>
              <w:spacing w:after="0"/>
              <w:jc w:val="left"/>
            </w:pPr>
            <w:r>
              <w:rPr>
                <w:sz w:val="16"/>
              </w:rPr>
              <w:t>28 kt (32 mph) to 52 kt (60 mph) (median 37 kt (43 mph)); 54 with a recorded value</w:t>
            </w:r>
          </w:p>
        </w:tc>
        <w:tc>
          <w:tcPr>
            <w:tcW w:type="dxa" w:w="1621"/>
          </w:tcPr>
          <w:p>
            <w:pPr>
              <w:spacing w:after="0"/>
              <w:jc w:val="left"/>
            </w:pPr>
            <w:r>
              <w:rPr>
                <w:sz w:val="16"/>
              </w:rPr>
              <w:t>52 kt (60 mph), measurement type not recorded, High Wind, 1997-04-30; NWS zone ILZ076</w:t>
            </w:r>
          </w:p>
        </w:tc>
        <w:tc>
          <w:tcPr>
            <w:tcW w:type="dxa" w:w="1567"/>
          </w:tcPr>
          <w:p>
            <w:pPr>
              <w:spacing w:after="0"/>
              <w:jc w:val="left"/>
            </w:pPr>
            <w:r>
              <w:rPr>
                <w:sz w:val="16"/>
              </w:rPr>
              <w:t>High Wind, 2009-02-11, $15,000 property; $0 crops (zone total, 2009 dollars)</w:t>
            </w:r>
          </w:p>
        </w:tc>
        <w:tc>
          <w:tcPr>
            <w:tcW w:type="dxa" w:w="1830"/>
          </w:tcPr>
          <w:p>
            <w:pPr>
              <w:spacing w:after="0"/>
              <w:jc w:val="left"/>
            </w:pPr>
            <w:r>
              <w:rPr>
                <w:sz w:val="16"/>
              </w:rPr>
              <w:t>Countywide (zone-level records).</w:t>
            </w:r>
          </w:p>
        </w:tc>
        <w:tc>
          <w:tcPr>
            <w:tcW w:type="dxa" w:w="1861"/>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724"/>
          </w:tcPr>
          <w:p>
            <w:pPr>
              <w:spacing w:after="0"/>
              <w:jc w:val="right"/>
            </w:pPr>
            <w:r>
              <w:rPr>
                <w:sz w:val="16"/>
              </w:rPr>
              <w:t>106 records, 1960 to 2025</w:t>
            </w:r>
          </w:p>
        </w:tc>
        <w:tc>
          <w:tcPr>
            <w:tcW w:type="dxa" w:w="1889"/>
          </w:tcPr>
          <w:p>
            <w:pPr>
              <w:spacing w:after="0"/>
              <w:jc w:val="left"/>
            </w:pPr>
            <w:r>
              <w:rPr>
                <w:sz w:val="16"/>
              </w:rPr>
              <w:t>50 kt (58 mph) to 87 kt (100 mph) (median 55 kt (63 mph)); 85 with a recorded value</w:t>
            </w:r>
          </w:p>
        </w:tc>
        <w:tc>
          <w:tcPr>
            <w:tcW w:type="dxa" w:w="1621"/>
          </w:tcPr>
          <w:p>
            <w:pPr>
              <w:spacing w:after="0"/>
              <w:jc w:val="left"/>
            </w:pPr>
            <w:r>
              <w:rPr>
                <w:sz w:val="16"/>
              </w:rPr>
              <w:t>87 kt (100 mph) estimated gust, Thunderstorm Wind, 2024-05-08; same speed and measurement basis also recorded on 2014-06-23</w:t>
            </w:r>
          </w:p>
        </w:tc>
        <w:tc>
          <w:tcPr>
            <w:tcW w:type="dxa" w:w="1567"/>
          </w:tcPr>
          <w:p>
            <w:pPr>
              <w:spacing w:after="0"/>
              <w:jc w:val="left"/>
            </w:pPr>
            <w:r>
              <w:rPr>
                <w:sz w:val="16"/>
              </w:rPr>
              <w:t>Thunderstorm Wind, 1994-04-15, $500,000 property; crops not recorded (1994 dollars)</w:t>
            </w:r>
          </w:p>
        </w:tc>
        <w:tc>
          <w:tcPr>
            <w:tcW w:type="dxa" w:w="1830"/>
          </w:tcPr>
          <w:p>
            <w:pPr>
              <w:spacing w:after="0"/>
              <w:jc w:val="left"/>
            </w:pPr>
            <w:r>
              <w:rPr>
                <w:sz w:val="16"/>
              </w:rPr>
              <w:t>Event records naming jurisdictions in the plan: Fairfield city (32 records), Wayne City village (14 records), Cisne village (9 records), Mount Erie village (9 records), Johnsonville village (4 records), Sims village (4 records), Golden Gate village (2 records), Keenes village (2 records).</w:t>
            </w:r>
          </w:p>
        </w:tc>
        <w:tc>
          <w:tcPr>
            <w:tcW w:type="dxa" w:w="1861"/>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724"/>
          </w:tcPr>
          <w:p>
            <w:pPr>
              <w:spacing w:after="0"/>
              <w:jc w:val="right"/>
            </w:pPr>
            <w:r>
              <w:rPr>
                <w:sz w:val="16"/>
              </w:rPr>
              <w:t>29 records, 1957 to 2024</w:t>
            </w:r>
          </w:p>
        </w:tc>
        <w:tc>
          <w:tcPr>
            <w:tcW w:type="dxa" w:w="1889"/>
          </w:tcPr>
          <w:p>
            <w:pPr>
              <w:spacing w:after="0"/>
              <w:jc w:val="left"/>
            </w:pPr>
            <w:r>
              <w:rPr>
                <w:sz w:val="16"/>
              </w:rPr>
              <w:t>F/EF0 to F/EF4 (median F/EF1); 29 with a recorded value</w:t>
            </w:r>
          </w:p>
        </w:tc>
        <w:tc>
          <w:tcPr>
            <w:tcW w:type="dxa" w:w="1621"/>
          </w:tcPr>
          <w:p>
            <w:pPr>
              <w:spacing w:after="0"/>
              <w:jc w:val="left"/>
            </w:pPr>
            <w:r>
              <w:rPr>
                <w:sz w:val="16"/>
              </w:rPr>
              <w:t>F4 tornado, 1990-06-02, 5.5 mi path length (whole path, pre-1996), 300 yd wide, $250,000 property; crops not recorded (1990 dollars), 2 direct injuries</w:t>
            </w:r>
          </w:p>
        </w:tc>
        <w:tc>
          <w:tcPr>
            <w:tcW w:type="dxa" w:w="1567"/>
          </w:tcPr>
          <w:p>
            <w:pPr>
              <w:spacing w:after="0"/>
              <w:jc w:val="left"/>
            </w:pPr>
            <w:r>
              <w:rPr>
                <w:sz w:val="16"/>
              </w:rPr>
              <w:t>Tornado, 2002-04-21, $4,000,000 property; crops not reported (2002 dollars)</w:t>
            </w:r>
          </w:p>
        </w:tc>
        <w:tc>
          <w:tcPr>
            <w:tcW w:type="dxa" w:w="1830"/>
          </w:tcPr>
          <w:p>
            <w:pPr>
              <w:spacing w:after="0"/>
              <w:jc w:val="left"/>
            </w:pPr>
            <w:r>
              <w:rPr>
                <w:sz w:val="16"/>
              </w:rPr>
              <w:t>Event records naming jurisdictions in the plan: Fairfield city (5 records), Golden Gate village (3 records), Cisne village (2 records), Wayne City village (2 records), Keenes village (1 record), Mount Erie village (1 record), Sims village (1 record).</w:t>
            </w:r>
          </w:p>
        </w:tc>
        <w:tc>
          <w:tcPr>
            <w:tcW w:type="dxa" w:w="18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724"/>
          </w:tcPr>
          <w:p>
            <w:pPr>
              <w:spacing w:after="0"/>
              <w:jc w:val="right"/>
            </w:pPr>
            <w:r>
              <w:rPr>
                <w:sz w:val="16"/>
              </w:rPr>
              <w:t>1 record, 2012 (1 zone-level)</w:t>
            </w:r>
          </w:p>
        </w:tc>
        <w:tc>
          <w:tcPr>
            <w:tcW w:type="dxa" w:w="1889"/>
          </w:tcPr>
          <w:p>
            <w:pPr>
              <w:spacing w:after="0"/>
              <w:jc w:val="left"/>
            </w:pPr>
          </w:p>
        </w:tc>
        <w:tc>
          <w:tcPr>
            <w:tcW w:type="dxa" w:w="1621"/>
          </w:tcPr>
          <w:p>
            <w:pPr>
              <w:spacing w:after="0"/>
              <w:jc w:val="left"/>
            </w:pPr>
            <w:r>
              <w:rPr>
                <w:sz w:val="16"/>
              </w:rPr>
              <w:t>No damage reported in 1 record.</w:t>
            </w:r>
          </w:p>
        </w:tc>
        <w:tc>
          <w:tcPr>
            <w:tcW w:type="dxa" w:w="1567"/>
          </w:tcPr>
          <w:p>
            <w:pPr>
              <w:spacing w:after="0"/>
              <w:jc w:val="left"/>
            </w:pPr>
          </w:p>
        </w:tc>
        <w:tc>
          <w:tcPr>
            <w:tcW w:type="dxa" w:w="1830"/>
          </w:tcPr>
          <w:p>
            <w:pPr>
              <w:spacing w:after="0"/>
              <w:jc w:val="left"/>
            </w:pPr>
            <w:r>
              <w:rPr>
                <w:sz w:val="16"/>
              </w:rPr>
              <w:t>Countywide (zone-level records).</w:t>
            </w:r>
          </w:p>
        </w:tc>
        <w:tc>
          <w:tcPr>
            <w:tcW w:type="dxa" w:w="1861"/>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724"/>
          </w:tcPr>
          <w:p>
            <w:pPr>
              <w:spacing w:after="0"/>
              <w:jc w:val="right"/>
            </w:pPr>
            <w:r>
              <w:rPr>
                <w:sz w:val="16"/>
              </w:rPr>
              <w:t>119 records, 1996 to 2026 (119 zone-level)</w:t>
            </w:r>
          </w:p>
        </w:tc>
        <w:tc>
          <w:tcPr>
            <w:tcW w:type="dxa" w:w="1889"/>
          </w:tcPr>
          <w:p>
            <w:pPr>
              <w:spacing w:after="0"/>
              <w:jc w:val="left"/>
            </w:pPr>
          </w:p>
        </w:tc>
        <w:tc>
          <w:tcPr>
            <w:tcW w:type="dxa" w:w="1621"/>
          </w:tcPr>
          <w:p>
            <w:pPr>
              <w:spacing w:after="0"/>
              <w:jc w:val="left"/>
            </w:pPr>
            <w:r>
              <w:rPr>
                <w:sz w:val="16"/>
              </w:rPr>
              <w:t>Winter Storm, 2009-01-26, $500,000 property; $0 crops (2009 dollars); NWS zone ILZ076</w:t>
            </w:r>
          </w:p>
        </w:tc>
        <w:tc>
          <w:tcPr>
            <w:tcW w:type="dxa" w:w="1567"/>
          </w:tcPr>
          <w:p>
            <w:pPr>
              <w:spacing w:after="0"/>
              <w:jc w:val="left"/>
            </w:pPr>
          </w:p>
        </w:tc>
        <w:tc>
          <w:tcPr>
            <w:tcW w:type="dxa" w:w="1830"/>
          </w:tcPr>
          <w:p>
            <w:pPr>
              <w:spacing w:after="0"/>
              <w:jc w:val="left"/>
            </w:pPr>
            <w:r>
              <w:rPr>
                <w:sz w:val="16"/>
              </w:rPr>
              <w:t>Countywide (zone-level records).</w:t>
            </w:r>
          </w:p>
        </w:tc>
        <w:tc>
          <w:tcPr>
            <w:tcW w:type="dxa" w:w="18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2823"/>
        <w:gridCol w:w="3631"/>
        <w:gridCol w:w="236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2823"/>
            <w:shd w:val="clear" w:color="auto" w:fill="E8E8E8"/>
          </w:tcPr>
          <w:p>
            <w:pPr>
              <w:spacing w:after="0"/>
              <w:jc w:val="left"/>
            </w:pPr>
            <w:r>
              <w:rPr>
                <w:b/>
                <w:sz w:val="16"/>
              </w:rPr>
              <w:t>Title</w:t>
            </w:r>
          </w:p>
        </w:tc>
        <w:tc>
          <w:tcPr>
            <w:tcW w:type="dxa" w:w="3631"/>
            <w:shd w:val="clear" w:color="auto" w:fill="E8E8E8"/>
          </w:tcPr>
          <w:p>
            <w:pPr>
              <w:spacing w:after="0"/>
              <w:jc w:val="left"/>
            </w:pPr>
            <w:r>
              <w:rPr>
                <w:b/>
                <w:sz w:val="16"/>
              </w:rPr>
              <w:t>Mapped hazard</w:t>
            </w:r>
          </w:p>
        </w:tc>
        <w:tc>
          <w:tcPr>
            <w:tcW w:type="dxa" w:w="23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93"/>
          </w:tcPr>
          <w:p>
            <w:pPr>
              <w:spacing w:after="0"/>
              <w:jc w:val="left"/>
            </w:pPr>
            <w:r>
              <w:rPr>
                <w:sz w:val="16"/>
              </w:rPr>
              <w:t>Major disaster</w:t>
            </w:r>
          </w:p>
        </w:tc>
        <w:tc>
          <w:tcPr>
            <w:tcW w:type="dxa" w:w="2823"/>
          </w:tcPr>
          <w:p>
            <w:pPr>
              <w:spacing w:after="0"/>
              <w:jc w:val="left"/>
            </w:pPr>
            <w:r>
              <w:rPr>
                <w:sz w:val="16"/>
              </w:rPr>
              <w:t>COVID-19 Pandemic</w:t>
            </w:r>
          </w:p>
        </w:tc>
        <w:tc>
          <w:tcPr>
            <w:tcW w:type="dxa" w:w="3631"/>
          </w:tcPr>
          <w:p>
            <w:pPr>
              <w:spacing w:after="0"/>
              <w:jc w:val="left"/>
            </w:pPr>
            <w:r>
              <w:rPr>
                <w:sz w:val="16"/>
              </w:rPr>
              <w:t>Non-natural, not counted</w:t>
            </w:r>
          </w:p>
        </w:tc>
        <w:tc>
          <w:tcPr>
            <w:tcW w:type="dxa" w:w="2369"/>
          </w:tcPr>
          <w:p>
            <w:pPr>
              <w:spacing w:after="0"/>
              <w:jc w:val="right"/>
            </w:pPr>
            <w:r>
              <w:rPr>
                <w:sz w:val="16"/>
              </w:rPr>
              <w:t>$17,439.51</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93"/>
          </w:tcPr>
          <w:p>
            <w:pPr>
              <w:spacing w:after="0"/>
              <w:jc w:val="left"/>
            </w:pPr>
            <w:r>
              <w:rPr>
                <w:sz w:val="16"/>
              </w:rPr>
              <w:t>Emergency</w:t>
            </w:r>
          </w:p>
        </w:tc>
        <w:tc>
          <w:tcPr>
            <w:tcW w:type="dxa" w:w="2823"/>
          </w:tcPr>
          <w:p>
            <w:pPr>
              <w:spacing w:after="0"/>
              <w:jc w:val="left"/>
            </w:pPr>
            <w:r>
              <w:rPr>
                <w:sz w:val="16"/>
              </w:rPr>
              <w:t>COVID-19</w:t>
            </w:r>
          </w:p>
        </w:tc>
        <w:tc>
          <w:tcPr>
            <w:tcW w:type="dxa" w:w="3631"/>
          </w:tcPr>
          <w:p>
            <w:pPr>
              <w:spacing w:after="0"/>
              <w:jc w:val="left"/>
            </w:pPr>
            <w:r>
              <w:rPr>
                <w:sz w:val="16"/>
              </w:rPr>
              <w:t>Non-natural, not counted</w:t>
            </w:r>
          </w:p>
        </w:tc>
        <w:tc>
          <w:tcPr>
            <w:tcW w:type="dxa" w:w="2369"/>
          </w:tcPr>
          <w:p>
            <w:pPr>
              <w:spacing w:after="0"/>
              <w:jc w:val="right"/>
            </w:pPr>
            <w:r>
              <w:rPr>
                <w:sz w:val="16"/>
              </w:rPr>
              <w:t>no Public Assistance recorded</w:t>
            </w:r>
          </w:p>
        </w:tc>
        <w:tc>
          <w:tcPr>
            <w:tcW w:type="dxa" w:w="886"/>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293"/>
          </w:tcPr>
          <w:p>
            <w:pPr>
              <w:spacing w:after="0"/>
              <w:jc w:val="left"/>
            </w:pPr>
            <w:r>
              <w:rPr>
                <w:sz w:val="16"/>
              </w:rPr>
              <w:t>Major disaster</w:t>
            </w:r>
          </w:p>
        </w:tc>
        <w:tc>
          <w:tcPr>
            <w:tcW w:type="dxa" w:w="2823"/>
          </w:tcPr>
          <w:p>
            <w:pPr>
              <w:spacing w:after="0"/>
              <w:jc w:val="left"/>
            </w:pPr>
            <w:r>
              <w:rPr>
                <w:sz w:val="16"/>
              </w:rPr>
              <w:t>Severe Storms, Straight-Line Winds, and Tornadoes</w:t>
            </w:r>
          </w:p>
        </w:tc>
        <w:tc>
          <w:tcPr>
            <w:tcW w:type="dxa" w:w="3631"/>
          </w:tcPr>
          <w:p>
            <w:pPr>
              <w:spacing w:after="0"/>
              <w:jc w:val="left"/>
            </w:pPr>
            <w:r>
              <w:rPr>
                <w:sz w:val="16"/>
              </w:rPr>
              <w:t>Tornado (primary); also designated: Strong Wind</w:t>
            </w:r>
          </w:p>
        </w:tc>
        <w:tc>
          <w:tcPr>
            <w:tcW w:type="dxa" w:w="2369"/>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93"/>
          </w:tcPr>
          <w:p>
            <w:pPr>
              <w:spacing w:after="0"/>
              <w:jc w:val="left"/>
            </w:pPr>
            <w:r>
              <w:rPr>
                <w:sz w:val="16"/>
              </w:rPr>
              <w:t>Major disaster</w:t>
            </w:r>
          </w:p>
        </w:tc>
        <w:tc>
          <w:tcPr>
            <w:tcW w:type="dxa" w:w="2823"/>
          </w:tcPr>
          <w:p>
            <w:pPr>
              <w:spacing w:after="0"/>
              <w:jc w:val="left"/>
            </w:pPr>
            <w:r>
              <w:rPr>
                <w:sz w:val="16"/>
              </w:rPr>
              <w:t>Severe Storms and Flooding</w:t>
            </w:r>
          </w:p>
        </w:tc>
        <w:tc>
          <w:tcPr>
            <w:tcW w:type="dxa" w:w="3631"/>
          </w:tcPr>
          <w:p>
            <w:pPr>
              <w:spacing w:after="0"/>
              <w:jc w:val="left"/>
            </w:pPr>
            <w:r>
              <w:rPr>
                <w:sz w:val="16"/>
              </w:rPr>
              <w:t>Inland Flooding</w:t>
            </w:r>
          </w:p>
        </w:tc>
        <w:tc>
          <w:tcPr>
            <w:tcW w:type="dxa" w:w="2369"/>
          </w:tcPr>
          <w:p>
            <w:pPr>
              <w:spacing w:after="0"/>
              <w:jc w:val="right"/>
            </w:pPr>
            <w:r>
              <w:rPr>
                <w:sz w:val="16"/>
              </w:rPr>
              <w:t>$50,934.51</w:t>
            </w: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93"/>
          </w:tcPr>
          <w:p>
            <w:pPr>
              <w:spacing w:after="0"/>
              <w:jc w:val="left"/>
            </w:pPr>
            <w:r>
              <w:rPr>
                <w:sz w:val="16"/>
              </w:rPr>
              <w:t>Emergency</w:t>
            </w:r>
          </w:p>
        </w:tc>
        <w:tc>
          <w:tcPr>
            <w:tcW w:type="dxa" w:w="2823"/>
          </w:tcPr>
          <w:p>
            <w:pPr>
              <w:spacing w:after="0"/>
              <w:jc w:val="left"/>
            </w:pPr>
            <w:r>
              <w:rPr>
                <w:sz w:val="16"/>
              </w:rPr>
              <w:t>Hurricane Katrina Evacuation</w:t>
            </w:r>
          </w:p>
        </w:tc>
        <w:tc>
          <w:tcPr>
            <w:tcW w:type="dxa" w:w="3631"/>
          </w:tcPr>
          <w:p>
            <w:pPr>
              <w:spacing w:after="0"/>
              <w:jc w:val="left"/>
            </w:pPr>
            <w:r>
              <w:rPr>
                <w:sz w:val="16"/>
              </w:rPr>
              <w:t>Hurricane: evacuation support, not a local hazard event; not counted</w:t>
            </w:r>
          </w:p>
        </w:tc>
        <w:tc>
          <w:tcPr>
            <w:tcW w:type="dxa" w:w="2369"/>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93"/>
          </w:tcPr>
          <w:p>
            <w:pPr>
              <w:spacing w:after="0"/>
              <w:jc w:val="left"/>
            </w:pPr>
            <w:r>
              <w:rPr>
                <w:sz w:val="16"/>
              </w:rPr>
              <w:t>Major disaster</w:t>
            </w:r>
          </w:p>
        </w:tc>
        <w:tc>
          <w:tcPr>
            <w:tcW w:type="dxa" w:w="2823"/>
          </w:tcPr>
          <w:p>
            <w:pPr>
              <w:spacing w:after="0"/>
              <w:jc w:val="left"/>
            </w:pPr>
            <w:r>
              <w:rPr>
                <w:sz w:val="16"/>
              </w:rPr>
              <w:t>Severe Storms, Tornadoes and Flooding</w:t>
            </w:r>
          </w:p>
        </w:tc>
        <w:tc>
          <w:tcPr>
            <w:tcW w:type="dxa" w:w="3631"/>
          </w:tcPr>
          <w:p>
            <w:pPr>
              <w:spacing w:after="0"/>
              <w:jc w:val="left"/>
            </w:pPr>
            <w:r>
              <w:rPr>
                <w:sz w:val="16"/>
              </w:rPr>
              <w:t>Tornado (primary); also designated: Inland Flooding</w:t>
            </w:r>
          </w:p>
        </w:tc>
        <w:tc>
          <w:tcPr>
            <w:tcW w:type="dxa" w:w="2369"/>
          </w:tcPr>
          <w:p>
            <w:pPr>
              <w:spacing w:after="0"/>
              <w:jc w:val="right"/>
            </w:pPr>
            <w:r>
              <w:rPr>
                <w:sz w:val="16"/>
              </w:rPr>
              <w:t>$351,017.50</w:t>
            </w:r>
          </w:p>
        </w:tc>
        <w:tc>
          <w:tcPr>
            <w:tcW w:type="dxa" w:w="886"/>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293"/>
          </w:tcPr>
          <w:p>
            <w:pPr>
              <w:spacing w:after="0"/>
              <w:jc w:val="left"/>
            </w:pPr>
            <w:r>
              <w:rPr>
                <w:sz w:val="16"/>
              </w:rPr>
              <w:t>Major disaster</w:t>
            </w:r>
          </w:p>
        </w:tc>
        <w:tc>
          <w:tcPr>
            <w:tcW w:type="dxa" w:w="2823"/>
          </w:tcPr>
          <w:p>
            <w:pPr>
              <w:spacing w:after="0"/>
              <w:jc w:val="left"/>
            </w:pPr>
            <w:r>
              <w:rPr>
                <w:sz w:val="16"/>
              </w:rPr>
              <w:t>Severe Storms, Tornadoes &amp; Flooding</w:t>
            </w:r>
          </w:p>
        </w:tc>
        <w:tc>
          <w:tcPr>
            <w:tcW w:type="dxa" w:w="3631"/>
          </w:tcPr>
          <w:p>
            <w:pPr>
              <w:spacing w:after="0"/>
              <w:jc w:val="left"/>
            </w:pPr>
            <w:r>
              <w:rPr>
                <w:sz w:val="16"/>
              </w:rPr>
              <w:t>Inland Flooding; Tornado</w:t>
            </w:r>
          </w:p>
        </w:tc>
        <w:tc>
          <w:tcPr>
            <w:tcW w:type="dxa" w:w="2369"/>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1989-01-13</w:t>
            </w:r>
          </w:p>
        </w:tc>
        <w:tc>
          <w:tcPr>
            <w:tcW w:type="dxa" w:w="1037"/>
          </w:tcPr>
          <w:p>
            <w:pPr>
              <w:spacing w:after="0"/>
              <w:jc w:val="left"/>
            </w:pPr>
            <w:r>
              <w:rPr>
                <w:sz w:val="16"/>
              </w:rPr>
              <w:t>1989-01-07</w:t>
            </w:r>
          </w:p>
        </w:tc>
        <w:tc>
          <w:tcPr>
            <w:tcW w:type="dxa" w:w="1037"/>
          </w:tcPr>
          <w:p>
            <w:pPr>
              <w:spacing w:after="0"/>
              <w:jc w:val="left"/>
            </w:pPr>
            <w:r>
              <w:rPr>
                <w:sz w:val="16"/>
              </w:rPr>
              <w:t>DR-819-IL</w:t>
            </w:r>
          </w:p>
        </w:tc>
        <w:tc>
          <w:tcPr>
            <w:tcW w:type="dxa" w:w="1293"/>
          </w:tcPr>
          <w:p>
            <w:pPr>
              <w:spacing w:after="0"/>
              <w:jc w:val="left"/>
            </w:pPr>
            <w:r>
              <w:rPr>
                <w:sz w:val="16"/>
              </w:rPr>
              <w:t>Major disaster</w:t>
            </w:r>
          </w:p>
        </w:tc>
        <w:tc>
          <w:tcPr>
            <w:tcW w:type="dxa" w:w="2823"/>
          </w:tcPr>
          <w:p>
            <w:pPr>
              <w:spacing w:after="0"/>
              <w:jc w:val="left"/>
            </w:pPr>
            <w:r>
              <w:rPr>
                <w:sz w:val="16"/>
              </w:rPr>
              <w:t>Severe Storms &amp; Tornadoes</w:t>
            </w:r>
          </w:p>
        </w:tc>
        <w:tc>
          <w:tcPr>
            <w:tcW w:type="dxa" w:w="3631"/>
          </w:tcPr>
          <w:p>
            <w:pPr>
              <w:spacing w:after="0"/>
              <w:jc w:val="left"/>
            </w:pPr>
            <w:r>
              <w:rPr>
                <w:sz w:val="16"/>
              </w:rPr>
              <w:t>Tornado</w:t>
            </w:r>
          </w:p>
        </w:tc>
        <w:tc>
          <w:tcPr>
            <w:tcW w:type="dxa" w:w="2369"/>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$783.75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83.75"/>
        <w:tblDescription w:val="Hazard Plain table b1d_pa_other"/>
      </w:tblPr>
      <w:tblGrid>
        <w:gridCol w:w="1761"/>
        <w:gridCol w:w="1761"/>
        <w:gridCol w:w="3732"/>
        <w:gridCol w:w="5249"/>
        <w:gridCol w:w="1609"/>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732"/>
            <w:shd w:val="clear" w:color="auto" w:fill="E8E8E8"/>
          </w:tcPr>
          <w:p>
            <w:pPr>
              <w:spacing w:after="0"/>
              <w:jc w:val="left"/>
            </w:pPr>
            <w:r>
              <w:rPr>
                <w:b/>
                <w:sz w:val="16"/>
              </w:rPr>
              <w:t>Title</w:t>
            </w:r>
          </w:p>
        </w:tc>
        <w:tc>
          <w:tcPr>
            <w:tcW w:type="dxa" w:w="5249"/>
            <w:shd w:val="clear" w:color="auto" w:fill="E8E8E8"/>
          </w:tcPr>
          <w:p>
            <w:pPr>
              <w:spacing w:after="0"/>
              <w:jc w:val="left"/>
            </w:pPr>
            <w:r>
              <w:rPr>
                <w:b/>
                <w:sz w:val="16"/>
              </w:rPr>
              <w:t>Applicant</w:t>
            </w:r>
          </w:p>
        </w:tc>
        <w:tc>
          <w:tcPr>
            <w:tcW w:type="dxa" w:w="160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EM-3199-IL</w:t>
            </w:r>
          </w:p>
        </w:tc>
        <w:tc>
          <w:tcPr>
            <w:tcW w:type="dxa" w:w="1761"/>
          </w:tcPr>
          <w:p>
            <w:pPr>
              <w:spacing w:after="0"/>
              <w:jc w:val="left"/>
            </w:pPr>
            <w:r>
              <w:rPr>
                <w:sz w:val="16"/>
              </w:rPr>
              <w:t>2005-02-01</w:t>
            </w:r>
          </w:p>
        </w:tc>
        <w:tc>
          <w:tcPr>
            <w:tcW w:type="dxa" w:w="3732"/>
          </w:tcPr>
          <w:p>
            <w:pPr>
              <w:spacing w:after="0"/>
              <w:jc w:val="left"/>
            </w:pPr>
            <w:r>
              <w:rPr>
                <w:sz w:val="16"/>
              </w:rPr>
              <w:t>Record/Near Record Snow</w:t>
            </w:r>
          </w:p>
        </w:tc>
        <w:tc>
          <w:tcPr>
            <w:tcW w:type="dxa" w:w="5249"/>
          </w:tcPr>
          <w:p>
            <w:pPr>
              <w:spacing w:after="0"/>
              <w:jc w:val="left"/>
            </w:pPr>
            <w:r>
              <w:rPr>
                <w:sz w:val="16"/>
              </w:rPr>
              <w:t>CROUCH TOWNSHIP ROAD DISTRICT (2)</w:t>
            </w:r>
          </w:p>
        </w:tc>
        <w:tc>
          <w:tcPr>
            <w:tcW w:type="dxa" w:w="1609"/>
          </w:tcPr>
          <w:p>
            <w:pPr>
              <w:spacing w:after="0"/>
              <w:jc w:val="right"/>
            </w:pPr>
            <w:r>
              <w:rPr>
                <w:sz w:val="16"/>
              </w:rPr>
              <w:t>$783.75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74</w:t>
            </w:r>
          </w:p>
        </w:tc>
        <w:tc>
          <w:tcPr>
            <w:tcW w:type="dxa" w:w="1110"/>
          </w:tcPr>
          <w:p>
            <w:pPr>
              <w:spacing w:after="0"/>
              <w:jc w:val="right"/>
            </w:pPr>
            <w:r>
              <w:rPr>
                <w:sz w:val="16"/>
              </w:rPr>
              <w:t>3</w:t>
            </w:r>
          </w:p>
        </w:tc>
        <w:tc>
          <w:tcPr>
            <w:tcW w:type="dxa" w:w="1912"/>
          </w:tcPr>
          <w:p>
            <w:pPr>
              <w:spacing w:after="0"/>
              <w:jc w:val="right"/>
            </w:pPr>
            <w:r>
              <w:rPr>
                <w:sz w:val="16"/>
              </w:rPr>
              <w:t>2</w:t>
            </w:r>
          </w:p>
        </w:tc>
        <w:tc>
          <w:tcPr>
            <w:tcW w:type="dxa" w:w="773"/>
          </w:tcPr>
          <w:p>
            <w:pPr>
              <w:spacing w:after="0"/>
              <w:jc w:val="right"/>
            </w:pPr>
            <w:r>
              <w:rPr>
                <w:sz w:val="16"/>
              </w:rPr>
              <w:t>11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51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27</w:t>
            </w:r>
          </w:p>
        </w:tc>
        <w:tc>
          <w:tcPr>
            <w:tcW w:type="dxa" w:w="1110"/>
          </w:tcPr>
          <w:p>
            <w:pPr>
              <w:spacing w:after="0"/>
              <w:jc w:val="right"/>
            </w:pPr>
            <w:r>
              <w:rPr>
                <w:sz w:val="16"/>
              </w:rPr>
              <w:t>2</w:t>
            </w:r>
          </w:p>
        </w:tc>
        <w:tc>
          <w:tcPr>
            <w:tcW w:type="dxa" w:w="1912"/>
          </w:tcPr>
          <w:p>
            <w:pPr>
              <w:spacing w:after="0"/>
              <w:jc w:val="right"/>
            </w:pPr>
            <w:r>
              <w:rPr>
                <w:sz w:val="16"/>
              </w:rPr>
              <w:t>1</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72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74</w:t>
            </w:r>
          </w:p>
        </w:tc>
        <w:tc>
          <w:tcPr>
            <w:tcW w:type="dxa" w:w="1110"/>
          </w:tcPr>
          <w:p>
            <w:pPr>
              <w:spacing w:after="0"/>
              <w:jc w:val="right"/>
            </w:pPr>
            <w:r>
              <w:rPr>
                <w:sz w:val="16"/>
              </w:rPr>
              <w:t>0</w:t>
            </w:r>
          </w:p>
        </w:tc>
        <w:tc>
          <w:tcPr>
            <w:tcW w:type="dxa" w:w="1912"/>
          </w:tcPr>
          <w:p>
            <w:pPr>
              <w:spacing w:after="0"/>
              <w:jc w:val="right"/>
            </w:pPr>
            <w:r>
              <w:rPr>
                <w:sz w:val="16"/>
              </w:rPr>
              <w:t>4</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104</w:t>
            </w:r>
          </w:p>
        </w:tc>
        <w:tc>
          <w:tcPr>
            <w:tcW w:type="dxa" w:w="1110"/>
          </w:tcPr>
          <w:p>
            <w:pPr>
              <w:spacing w:after="0"/>
              <w:jc w:val="right"/>
            </w:pPr>
            <w:r>
              <w:rPr>
                <w:sz w:val="16"/>
              </w:rPr>
              <w:t>0</w:t>
            </w:r>
          </w:p>
        </w:tc>
        <w:tc>
          <w:tcPr>
            <w:tcW w:type="dxa" w:w="1912"/>
          </w:tcPr>
          <w:p>
            <w:pPr>
              <w:spacing w:after="0"/>
              <w:jc w:val="right"/>
            </w:pPr>
            <w:r>
              <w:rPr>
                <w:sz w:val="16"/>
              </w:rPr>
              <w:t>4</w:t>
            </w:r>
          </w:p>
        </w:tc>
        <w:tc>
          <w:tcPr>
            <w:tcW w:type="dxa" w:w="773"/>
          </w:tcPr>
          <w:p>
            <w:pPr>
              <w:spacing w:after="0"/>
              <w:jc w:val="right"/>
            </w:pPr>
            <w:r>
              <w:rPr>
                <w:sz w:val="16"/>
              </w:rPr>
              <w:t>15</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165</w:t>
            </w:r>
          </w:p>
        </w:tc>
        <w:tc>
          <w:tcPr>
            <w:tcW w:type="dxa" w:w="1110"/>
          </w:tcPr>
          <w:p>
            <w:pPr>
              <w:spacing w:after="0"/>
              <w:jc w:val="right"/>
            </w:pPr>
            <w:r>
              <w:rPr>
                <w:sz w:val="16"/>
              </w:rPr>
              <w:t>2</w:t>
            </w:r>
          </w:p>
        </w:tc>
        <w:tc>
          <w:tcPr>
            <w:tcW w:type="dxa" w:w="1912"/>
          </w:tcPr>
          <w:p>
            <w:pPr>
              <w:spacing w:after="0"/>
              <w:jc w:val="right"/>
            </w:pPr>
            <w:r>
              <w:rPr>
                <w:sz w:val="16"/>
              </w:rPr>
              <w:t>2</w:t>
            </w:r>
          </w:p>
        </w:tc>
        <w:tc>
          <w:tcPr>
            <w:tcW w:type="dxa" w:w="773"/>
          </w:tcPr>
          <w:p>
            <w:pPr>
              <w:spacing w:after="0"/>
              <w:jc w:val="right"/>
            </w:pPr>
            <w:r>
              <w:rPr>
                <w:sz w:val="16"/>
              </w:rPr>
              <w:t>29</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8 High Wind and 51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119</w:t>
            </w:r>
          </w:p>
        </w:tc>
        <w:tc>
          <w:tcPr>
            <w:tcW w:type="dxa" w:w="1110"/>
          </w:tcPr>
          <w:p>
            <w:pPr>
              <w:spacing w:after="0"/>
              <w:jc w:val="right"/>
            </w:pPr>
            <w:r>
              <w:rPr>
                <w:sz w:val="16"/>
              </w:rPr>
              <w:t>1</w:t>
            </w:r>
          </w:p>
        </w:tc>
        <w:tc>
          <w:tcPr>
            <w:tcW w:type="dxa" w:w="1912"/>
          </w:tcPr>
          <w:p>
            <w:pPr>
              <w:spacing w:after="0"/>
              <w:jc w:val="right"/>
            </w:pPr>
            <w:r>
              <w:rPr>
                <w:sz w:val="16"/>
              </w:rPr>
              <w:t>6</w:t>
            </w:r>
          </w:p>
        </w:tc>
        <w:tc>
          <w:tcPr>
            <w:tcW w:type="dxa" w:w="773"/>
          </w:tcPr>
          <w:p>
            <w:pPr>
              <w:spacing w:after="0"/>
              <w:jc w:val="right"/>
            </w:pPr>
            <w:r>
              <w:rPr>
                <w:sz w:val="16"/>
              </w:rPr>
              <w:t>16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08"/>
        <w:gridCol w:w="3208"/>
        <w:gridCol w:w="941"/>
        <w:gridCol w:w="2329"/>
        <w:gridCol w:w="713"/>
        <w:gridCol w:w="25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08"/>
            <w:shd w:val="clear" w:color="auto" w:fill="E8E8E8"/>
          </w:tcPr>
          <w:p>
            <w:pPr>
              <w:spacing w:after="0"/>
              <w:jc w:val="left"/>
            </w:pPr>
            <w:r>
              <w:rPr>
                <w:b/>
                <w:sz w:val="16"/>
              </w:rPr>
              <w:t>Magnitude or extent</w:t>
            </w:r>
          </w:p>
        </w:tc>
        <w:tc>
          <w:tcPr>
            <w:tcW w:type="dxa" w:w="320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215"/>
          </w:tcPr>
          <w:p>
            <w:pPr>
              <w:spacing w:after="0"/>
              <w:jc w:val="left"/>
            </w:pPr>
            <w:r>
              <w:rPr>
                <w:sz w:val="16"/>
              </w:rPr>
              <w:t>Thunderstorm Wind</w:t>
            </w:r>
          </w:p>
        </w:tc>
        <w:tc>
          <w:tcPr>
            <w:tcW w:type="dxa" w:w="2108"/>
          </w:tcPr>
          <w:p>
            <w:pPr>
              <w:spacing w:after="0"/>
              <w:jc w:val="left"/>
            </w:pPr>
            <w:r>
              <w:rPr>
                <w:sz w:val="16"/>
              </w:rPr>
              <w:t>87 kt (100 mph) estimated gust</w:t>
            </w:r>
          </w:p>
        </w:tc>
        <w:tc>
          <w:tcPr>
            <w:tcW w:type="dxa" w:w="3208"/>
          </w:tcPr>
          <w:p>
            <w:pPr>
              <w:spacing w:after="0"/>
              <w:jc w:val="left"/>
            </w:pPr>
            <w:r>
              <w:rPr>
                <w:sz w:val="16"/>
              </w:rPr>
              <w:t>$110,000 property; $0 crops (2024 dollars)</w:t>
            </w:r>
          </w:p>
        </w:tc>
        <w:tc>
          <w:tcPr>
            <w:tcW w:type="dxa" w:w="941"/>
          </w:tcPr>
          <w:p>
            <w:pPr>
              <w:spacing w:after="0"/>
              <w:jc w:val="right"/>
            </w:pPr>
            <w:r>
              <w:rPr>
                <w:sz w:val="16"/>
              </w:rPr>
              <w:t>0, 0</w:t>
            </w:r>
          </w:p>
        </w:tc>
        <w:tc>
          <w:tcPr>
            <w:tcW w:type="dxa" w:w="2329"/>
          </w:tcPr>
          <w:p>
            <w:pPr>
              <w:spacing w:after="0"/>
              <w:jc w:val="left"/>
            </w:pPr>
            <w:r>
              <w:rPr>
                <w:sz w:val="16"/>
              </w:rPr>
              <w:t>ZENITH to RINARD</w:t>
            </w:r>
          </w:p>
        </w:tc>
        <w:tc>
          <w:tcPr>
            <w:tcW w:type="dxa" w:w="713"/>
          </w:tcPr>
          <w:p>
            <w:pPr>
              <w:spacing w:after="0"/>
              <w:jc w:val="left"/>
            </w:pPr>
            <w:r>
              <w:rPr>
                <w:sz w:val="16"/>
              </w:rPr>
              <w:t>within last 5 years</w:t>
            </w:r>
          </w:p>
        </w:tc>
        <w:tc>
          <w:tcPr>
            <w:tcW w:type="dxa" w:w="2560"/>
          </w:tcPr>
          <w:p>
            <w:pPr>
              <w:spacing w:after="0"/>
              <w:jc w:val="left"/>
            </w:pPr>
            <w:r>
              <w:rPr>
                <w:sz w:val="16"/>
              </w:rPr>
              <w:t>B1-c worst recorded: Thunderstorm Wind</w:t>
            </w:r>
          </w:p>
        </w:tc>
      </w:tr>
      <w:tr>
        <w:trPr>
          <w:cantSplit/>
        </w:trPr>
        <w:tc>
          <w:tcPr>
            <w:tcW w:type="dxa" w:w="1037"/>
          </w:tcPr>
          <w:p>
            <w:pPr>
              <w:spacing w:after="0"/>
              <w:jc w:val="left"/>
            </w:pPr>
            <w:r>
              <w:rPr>
                <w:sz w:val="16"/>
              </w:rPr>
              <w:t>2017-05-01</w:t>
            </w:r>
          </w:p>
        </w:tc>
        <w:tc>
          <w:tcPr>
            <w:tcW w:type="dxa" w:w="1215"/>
          </w:tcPr>
          <w:p>
            <w:pPr>
              <w:spacing w:after="0"/>
              <w:jc w:val="left"/>
            </w:pPr>
            <w:r>
              <w:rPr>
                <w:sz w:val="16"/>
              </w:rPr>
              <w:t>Flood</w:t>
            </w:r>
          </w:p>
        </w:tc>
        <w:tc>
          <w:tcPr>
            <w:tcW w:type="dxa" w:w="2108"/>
          </w:tcPr>
          <w:p>
            <w:pPr>
              <w:spacing w:after="0"/>
              <w:jc w:val="left"/>
            </w:pPr>
          </w:p>
        </w:tc>
        <w:tc>
          <w:tcPr>
            <w:tcW w:type="dxa" w:w="3208"/>
          </w:tcPr>
          <w:p>
            <w:pPr>
              <w:spacing w:after="0"/>
              <w:jc w:val="left"/>
            </w:pPr>
            <w:r>
              <w:rPr>
                <w:sz w:val="16"/>
              </w:rPr>
              <w:t>$80,000 property; $20,000 crops (2017 dollars)</w:t>
            </w:r>
          </w:p>
        </w:tc>
        <w:tc>
          <w:tcPr>
            <w:tcW w:type="dxa" w:w="941"/>
          </w:tcPr>
          <w:p>
            <w:pPr>
              <w:spacing w:after="0"/>
              <w:jc w:val="right"/>
            </w:pPr>
            <w:r>
              <w:rPr>
                <w:sz w:val="16"/>
              </w:rPr>
              <w:t>0, 0</w:t>
            </w:r>
          </w:p>
        </w:tc>
        <w:tc>
          <w:tcPr>
            <w:tcW w:type="dxa" w:w="2329"/>
          </w:tcPr>
          <w:p>
            <w:pPr>
              <w:spacing w:after="0"/>
              <w:jc w:val="left"/>
            </w:pPr>
            <w:r>
              <w:rPr>
                <w:sz w:val="16"/>
              </w:rPr>
              <w:t>WAYNE CITY to SIMS</w:t>
            </w:r>
          </w:p>
        </w:tc>
        <w:tc>
          <w:tcPr>
            <w:tcW w:type="dxa" w:w="713"/>
          </w:tcPr>
          <w:p>
            <w:pPr>
              <w:spacing w:after="0"/>
              <w:jc w:val="left"/>
            </w:pPr>
          </w:p>
        </w:tc>
        <w:tc>
          <w:tcPr>
            <w:tcW w:type="dxa" w:w="2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2013-12-24</w:t>
            </w:r>
          </w:p>
        </w:tc>
        <w:tc>
          <w:tcPr>
            <w:tcW w:type="dxa" w:w="1215"/>
          </w:tcPr>
          <w:p>
            <w:pPr>
              <w:spacing w:after="0"/>
              <w:jc w:val="left"/>
            </w:pPr>
            <w:r>
              <w:rPr>
                <w:sz w:val="16"/>
              </w:rPr>
              <w:t>Flood</w:t>
            </w:r>
          </w:p>
        </w:tc>
        <w:tc>
          <w:tcPr>
            <w:tcW w:type="dxa" w:w="2108"/>
          </w:tcPr>
          <w:p>
            <w:pPr>
              <w:spacing w:after="0"/>
              <w:jc w:val="left"/>
            </w:pPr>
          </w:p>
        </w:tc>
        <w:tc>
          <w:tcPr>
            <w:tcW w:type="dxa" w:w="3208"/>
          </w:tcPr>
          <w:p>
            <w:pPr>
              <w:spacing w:after="0"/>
              <w:jc w:val="left"/>
            </w:pPr>
            <w:r>
              <w:rPr>
                <w:sz w:val="16"/>
              </w:rPr>
              <w:t>$20,000 property; $0 crops (2013 dollars)</w:t>
            </w:r>
          </w:p>
        </w:tc>
        <w:tc>
          <w:tcPr>
            <w:tcW w:type="dxa" w:w="941"/>
          </w:tcPr>
          <w:p>
            <w:pPr>
              <w:spacing w:after="0"/>
              <w:jc w:val="right"/>
            </w:pPr>
            <w:r>
              <w:rPr>
                <w:sz w:val="16"/>
              </w:rPr>
              <w:t>1, 0</w:t>
            </w:r>
          </w:p>
        </w:tc>
        <w:tc>
          <w:tcPr>
            <w:tcW w:type="dxa" w:w="2329"/>
          </w:tcPr>
          <w:p>
            <w:pPr>
              <w:spacing w:after="0"/>
              <w:jc w:val="left"/>
            </w:pPr>
            <w:r>
              <w:rPr>
                <w:sz w:val="16"/>
              </w:rPr>
              <w:t>MT ERIE to ELLERY</w:t>
            </w:r>
          </w:p>
        </w:tc>
        <w:tc>
          <w:tcPr>
            <w:tcW w:type="dxa" w:w="713"/>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108"/>
          </w:tcPr>
          <w:p>
            <w:pPr>
              <w:spacing w:after="0"/>
              <w:jc w:val="left"/>
            </w:pPr>
          </w:p>
        </w:tc>
        <w:tc>
          <w:tcPr>
            <w:tcW w:type="dxa" w:w="3208"/>
          </w:tcPr>
          <w:p>
            <w:pPr>
              <w:spacing w:after="0"/>
              <w:jc w:val="left"/>
            </w:pPr>
            <w:r>
              <w:rPr>
                <w:sz w:val="16"/>
              </w:rPr>
              <w:t>$0 property; $3,000,000 crops (zone total, 2007 dollars)</w:t>
            </w:r>
          </w:p>
        </w:tc>
        <w:tc>
          <w:tcPr>
            <w:tcW w:type="dxa" w:w="941"/>
          </w:tcPr>
          <w:p>
            <w:pPr>
              <w:spacing w:after="0"/>
              <w:jc w:val="right"/>
            </w:pPr>
            <w:r>
              <w:rPr>
                <w:sz w:val="16"/>
              </w:rPr>
              <w:t>0, 0</w:t>
            </w:r>
          </w:p>
        </w:tc>
        <w:tc>
          <w:tcPr>
            <w:tcW w:type="dxa" w:w="2329"/>
          </w:tcPr>
          <w:p>
            <w:pPr>
              <w:spacing w:after="0"/>
              <w:jc w:val="left"/>
            </w:pPr>
            <w:r>
              <w:rPr>
                <w:sz w:val="16"/>
              </w:rPr>
              <w:t>NWS zone ILZ076 (WAYNE), zone-level</w:t>
            </w:r>
          </w:p>
        </w:tc>
        <w:tc>
          <w:tcPr>
            <w:tcW w:type="dxa" w:w="713"/>
          </w:tcPr>
          <w:p>
            <w:pPr>
              <w:spacing w:after="0"/>
              <w:jc w:val="left"/>
            </w:pPr>
          </w:p>
        </w:tc>
        <w:tc>
          <w:tcPr>
            <w:tcW w:type="dxa" w:w="2560"/>
          </w:tcPr>
          <w:p>
            <w:pPr>
              <w:spacing w:after="0"/>
              <w:jc w:val="left"/>
            </w:pPr>
            <w:r>
              <w:rPr>
                <w:sz w:val="16"/>
              </w:rPr>
              <w:t>B1-c worst recorded: Frost/Freeze</w:t>
            </w:r>
          </w:p>
        </w:tc>
      </w:tr>
      <w:tr>
        <w:trPr>
          <w:cantSplit/>
        </w:trPr>
        <w:tc>
          <w:tcPr>
            <w:tcW w:type="dxa" w:w="1037"/>
          </w:tcPr>
          <w:p>
            <w:pPr>
              <w:spacing w:after="0"/>
              <w:jc w:val="left"/>
            </w:pPr>
            <w:r>
              <w:rPr>
                <w:sz w:val="16"/>
              </w:rPr>
              <w:t>2002-04-21</w:t>
            </w:r>
          </w:p>
        </w:tc>
        <w:tc>
          <w:tcPr>
            <w:tcW w:type="dxa" w:w="1215"/>
          </w:tcPr>
          <w:p>
            <w:pPr>
              <w:spacing w:after="0"/>
              <w:jc w:val="left"/>
            </w:pPr>
            <w:r>
              <w:rPr>
                <w:sz w:val="16"/>
              </w:rPr>
              <w:t>Tornado</w:t>
            </w:r>
          </w:p>
        </w:tc>
        <w:tc>
          <w:tcPr>
            <w:tcW w:type="dxa" w:w="2108"/>
          </w:tcPr>
          <w:p>
            <w:pPr>
              <w:spacing w:after="0"/>
              <w:jc w:val="left"/>
            </w:pPr>
            <w:r>
              <w:rPr>
                <w:sz w:val="16"/>
              </w:rPr>
              <w:t>F3, 30 mi within this county, 500 yd wide</w:t>
            </w:r>
          </w:p>
        </w:tc>
        <w:tc>
          <w:tcPr>
            <w:tcW w:type="dxa" w:w="3208"/>
          </w:tcPr>
          <w:p>
            <w:pPr>
              <w:spacing w:after="0"/>
              <w:jc w:val="left"/>
            </w:pPr>
            <w:r>
              <w:rPr>
                <w:sz w:val="16"/>
              </w:rPr>
              <w:t>$4,000,000 property; crops not reported (2002 dollars)</w:t>
            </w:r>
          </w:p>
        </w:tc>
        <w:tc>
          <w:tcPr>
            <w:tcW w:type="dxa" w:w="941"/>
          </w:tcPr>
          <w:p>
            <w:pPr>
              <w:spacing w:after="0"/>
              <w:jc w:val="right"/>
            </w:pPr>
            <w:r>
              <w:rPr>
                <w:sz w:val="16"/>
              </w:rPr>
              <w:t>1, 42</w:t>
            </w:r>
          </w:p>
        </w:tc>
        <w:tc>
          <w:tcPr>
            <w:tcW w:type="dxa" w:w="2329"/>
          </w:tcPr>
          <w:p>
            <w:pPr>
              <w:spacing w:after="0"/>
              <w:jc w:val="left"/>
            </w:pPr>
            <w:r>
              <w:rPr>
                <w:sz w:val="16"/>
              </w:rPr>
              <w:t>WAYNE CITY</w:t>
            </w:r>
          </w:p>
        </w:tc>
        <w:tc>
          <w:tcPr>
            <w:tcW w:type="dxa" w:w="713"/>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108"/>
          </w:tcPr>
          <w:p>
            <w:pPr>
              <w:spacing w:after="0"/>
              <w:jc w:val="left"/>
            </w:pPr>
          </w:p>
        </w:tc>
        <w:tc>
          <w:tcPr>
            <w:tcW w:type="dxa" w:w="3208"/>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NWS zone ILZ076 (WAYNE), zone-level</w:t>
            </w:r>
          </w:p>
        </w:tc>
        <w:tc>
          <w:tcPr>
            <w:tcW w:type="dxa" w:w="713"/>
          </w:tcPr>
          <w:p>
            <w:pPr>
              <w:spacing w:after="0"/>
              <w:jc w:val="left"/>
            </w:pPr>
          </w:p>
        </w:tc>
        <w:tc>
          <w:tcPr>
            <w:tcW w:type="dxa" w:w="2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108"/>
          </w:tcPr>
          <w:p>
            <w:pPr>
              <w:spacing w:after="0"/>
              <w:jc w:val="left"/>
            </w:pPr>
          </w:p>
        </w:tc>
        <w:tc>
          <w:tcPr>
            <w:tcW w:type="dxa" w:w="3208"/>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NWS zone ILZ076 (WAYNE), zone-level</w:t>
            </w:r>
          </w:p>
        </w:tc>
        <w:tc>
          <w:tcPr>
            <w:tcW w:type="dxa" w:w="713"/>
          </w:tcPr>
          <w:p>
            <w:pPr>
              <w:spacing w:after="0"/>
              <w:jc w:val="left"/>
            </w:pPr>
          </w:p>
        </w:tc>
        <w:tc>
          <w:tcPr>
            <w:tcW w:type="dxa" w:w="2560"/>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108"/>
          </w:tcPr>
          <w:p>
            <w:pPr>
              <w:spacing w:after="0"/>
              <w:jc w:val="left"/>
            </w:pPr>
          </w:p>
        </w:tc>
        <w:tc>
          <w:tcPr>
            <w:tcW w:type="dxa" w:w="3208"/>
          </w:tcPr>
          <w:p>
            <w:pPr>
              <w:spacing w:after="0"/>
              <w:jc w:val="left"/>
            </w:pPr>
            <w:r>
              <w:rPr>
                <w:sz w:val="16"/>
              </w:rPr>
              <w:t>damage not reported</w:t>
            </w:r>
          </w:p>
        </w:tc>
        <w:tc>
          <w:tcPr>
            <w:tcW w:type="dxa" w:w="941"/>
          </w:tcPr>
          <w:p>
            <w:pPr>
              <w:spacing w:after="0"/>
              <w:jc w:val="right"/>
            </w:pPr>
            <w:r>
              <w:rPr>
                <w:sz w:val="16"/>
              </w:rPr>
              <w:t>2, 0</w:t>
            </w:r>
          </w:p>
        </w:tc>
        <w:tc>
          <w:tcPr>
            <w:tcW w:type="dxa" w:w="2329"/>
          </w:tcPr>
          <w:p>
            <w:pPr>
              <w:spacing w:after="0"/>
              <w:jc w:val="left"/>
            </w:pPr>
            <w:r>
              <w:rPr>
                <w:sz w:val="16"/>
              </w:rPr>
              <w:t>NWS zone ILZ076 (WAYNE), zone-level</w:t>
            </w:r>
          </w:p>
        </w:tc>
        <w:tc>
          <w:tcPr>
            <w:tcW w:type="dxa" w:w="713"/>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1999-04-05</w:t>
            </w:r>
          </w:p>
        </w:tc>
        <w:tc>
          <w:tcPr>
            <w:tcW w:type="dxa" w:w="1215"/>
          </w:tcPr>
          <w:p>
            <w:pPr>
              <w:spacing w:after="0"/>
              <w:jc w:val="left"/>
            </w:pPr>
            <w:r>
              <w:rPr>
                <w:sz w:val="16"/>
              </w:rPr>
              <w:t>Lightning</w:t>
            </w:r>
          </w:p>
        </w:tc>
        <w:tc>
          <w:tcPr>
            <w:tcW w:type="dxa" w:w="2108"/>
          </w:tcPr>
          <w:p>
            <w:pPr>
              <w:spacing w:after="0"/>
              <w:jc w:val="left"/>
            </w:pPr>
          </w:p>
        </w:tc>
        <w:tc>
          <w:tcPr>
            <w:tcW w:type="dxa" w:w="3208"/>
          </w:tcPr>
          <w:p>
            <w:pPr>
              <w:spacing w:after="0"/>
              <w:jc w:val="left"/>
            </w:pPr>
            <w:r>
              <w:rPr>
                <w:sz w:val="16"/>
              </w:rPr>
              <w:t>$30,000 property; crops not reported (1999 dollars)</w:t>
            </w:r>
          </w:p>
        </w:tc>
        <w:tc>
          <w:tcPr>
            <w:tcW w:type="dxa" w:w="941"/>
          </w:tcPr>
          <w:p>
            <w:pPr>
              <w:spacing w:after="0"/>
              <w:jc w:val="right"/>
            </w:pPr>
            <w:r>
              <w:rPr>
                <w:sz w:val="16"/>
              </w:rPr>
              <w:t>0, 0</w:t>
            </w:r>
          </w:p>
        </w:tc>
        <w:tc>
          <w:tcPr>
            <w:tcW w:type="dxa" w:w="2329"/>
          </w:tcPr>
          <w:p>
            <w:pPr>
              <w:spacing w:after="0"/>
              <w:jc w:val="left"/>
            </w:pPr>
            <w:r>
              <w:rPr>
                <w:sz w:val="16"/>
              </w:rPr>
              <w:t>FAIRFIELD</w:t>
            </w:r>
          </w:p>
        </w:tc>
        <w:tc>
          <w:tcPr>
            <w:tcW w:type="dxa" w:w="713"/>
          </w:tcPr>
          <w:p>
            <w:pPr>
              <w:spacing w:after="0"/>
              <w:jc w:val="left"/>
            </w:pPr>
          </w:p>
        </w:tc>
        <w:tc>
          <w:tcPr>
            <w:tcW w:type="dxa" w:w="2560"/>
          </w:tcPr>
          <w:p>
            <w:pPr>
              <w:spacing w:after="0"/>
              <w:jc w:val="left"/>
            </w:pPr>
            <w:r>
              <w:rPr>
                <w:sz w:val="16"/>
              </w:rPr>
              <w:t>B1-c worst recorded: Lightning</w:t>
            </w:r>
          </w:p>
        </w:tc>
      </w:tr>
      <w:tr>
        <w:trPr>
          <w:cantSplit/>
        </w:trPr>
        <w:tc>
          <w:tcPr>
            <w:tcW w:type="dxa" w:w="1037"/>
          </w:tcPr>
          <w:p>
            <w:pPr>
              <w:spacing w:after="0"/>
              <w:jc w:val="left"/>
            </w:pPr>
            <w:r>
              <w:rPr>
                <w:sz w:val="16"/>
              </w:rPr>
              <w:t>1997-04-30</w:t>
            </w:r>
          </w:p>
        </w:tc>
        <w:tc>
          <w:tcPr>
            <w:tcW w:type="dxa" w:w="1215"/>
          </w:tcPr>
          <w:p>
            <w:pPr>
              <w:spacing w:after="0"/>
              <w:jc w:val="left"/>
            </w:pPr>
            <w:r>
              <w:rPr>
                <w:sz w:val="16"/>
              </w:rPr>
              <w:t>High Wind</w:t>
            </w:r>
          </w:p>
        </w:tc>
        <w:tc>
          <w:tcPr>
            <w:tcW w:type="dxa" w:w="2108"/>
          </w:tcPr>
          <w:p>
            <w:pPr>
              <w:spacing w:after="0"/>
              <w:jc w:val="left"/>
            </w:pPr>
            <w:r>
              <w:rPr>
                <w:sz w:val="16"/>
              </w:rPr>
              <w:t>52 kt (60 mph), measurement type not recorded</w:t>
            </w:r>
          </w:p>
        </w:tc>
        <w:tc>
          <w:tcPr>
            <w:tcW w:type="dxa" w:w="3208"/>
          </w:tcPr>
          <w:p>
            <w:pPr>
              <w:spacing w:after="0"/>
              <w:jc w:val="left"/>
            </w:pPr>
            <w:r>
              <w:rPr>
                <w:sz w:val="16"/>
              </w:rPr>
              <w:t>damage not reported</w:t>
            </w:r>
          </w:p>
        </w:tc>
        <w:tc>
          <w:tcPr>
            <w:tcW w:type="dxa" w:w="941"/>
          </w:tcPr>
          <w:p>
            <w:pPr>
              <w:spacing w:after="0"/>
              <w:jc w:val="right"/>
            </w:pPr>
            <w:r>
              <w:rPr>
                <w:sz w:val="16"/>
              </w:rPr>
              <w:t>0, 0</w:t>
            </w:r>
          </w:p>
        </w:tc>
        <w:tc>
          <w:tcPr>
            <w:tcW w:type="dxa" w:w="2329"/>
          </w:tcPr>
          <w:p>
            <w:pPr>
              <w:spacing w:after="0"/>
              <w:jc w:val="left"/>
            </w:pPr>
            <w:r>
              <w:rPr>
                <w:sz w:val="16"/>
              </w:rPr>
              <w:t>NWS zone ILZ076 (WAYNE), zone-level</w:t>
            </w:r>
          </w:p>
        </w:tc>
        <w:tc>
          <w:tcPr>
            <w:tcW w:type="dxa" w:w="713"/>
          </w:tcPr>
          <w:p>
            <w:pPr>
              <w:spacing w:after="0"/>
              <w:jc w:val="left"/>
            </w:pPr>
          </w:p>
        </w:tc>
        <w:tc>
          <w:tcPr>
            <w:tcW w:type="dxa" w:w="2560"/>
          </w:tcPr>
          <w:p>
            <w:pPr>
              <w:spacing w:after="0"/>
              <w:jc w:val="left"/>
            </w:pPr>
            <w:r>
              <w:rPr>
                <w:sz w:val="16"/>
              </w:rPr>
              <w:t>B1-c worst recorded: High Wind and Strong Wind</w:t>
            </w:r>
          </w:p>
        </w:tc>
      </w:tr>
      <w:tr>
        <w:trPr>
          <w:cantSplit/>
        </w:trPr>
        <w:tc>
          <w:tcPr>
            <w:tcW w:type="dxa" w:w="1037"/>
          </w:tcPr>
          <w:p>
            <w:pPr>
              <w:spacing w:after="0"/>
              <w:jc w:val="left"/>
            </w:pPr>
            <w:r>
              <w:rPr>
                <w:sz w:val="16"/>
              </w:rPr>
              <w:t>1996-05-03</w:t>
            </w:r>
          </w:p>
        </w:tc>
        <w:tc>
          <w:tcPr>
            <w:tcW w:type="dxa" w:w="1215"/>
          </w:tcPr>
          <w:p>
            <w:pPr>
              <w:spacing w:after="0"/>
              <w:jc w:val="left"/>
            </w:pPr>
            <w:r>
              <w:rPr>
                <w:sz w:val="16"/>
              </w:rPr>
              <w:t>Hail</w:t>
            </w:r>
          </w:p>
        </w:tc>
        <w:tc>
          <w:tcPr>
            <w:tcW w:type="dxa" w:w="2108"/>
          </w:tcPr>
          <w:p>
            <w:pPr>
              <w:spacing w:after="0"/>
              <w:jc w:val="left"/>
            </w:pPr>
            <w:r>
              <w:rPr>
                <w:sz w:val="16"/>
              </w:rPr>
              <w:t>2.75 in</w:t>
            </w:r>
          </w:p>
        </w:tc>
        <w:tc>
          <w:tcPr>
            <w:tcW w:type="dxa" w:w="3208"/>
          </w:tcPr>
          <w:p>
            <w:pPr>
              <w:spacing w:after="0"/>
              <w:jc w:val="left"/>
            </w:pPr>
            <w:r>
              <w:rPr>
                <w:sz w:val="16"/>
              </w:rPr>
              <w:t>$700,000 property; crops not reported (1996 dollars)</w:t>
            </w:r>
          </w:p>
        </w:tc>
        <w:tc>
          <w:tcPr>
            <w:tcW w:type="dxa" w:w="941"/>
          </w:tcPr>
          <w:p>
            <w:pPr>
              <w:spacing w:after="0"/>
              <w:jc w:val="right"/>
            </w:pPr>
            <w:r>
              <w:rPr>
                <w:sz w:val="16"/>
              </w:rPr>
              <w:t>0, 0</w:t>
            </w:r>
          </w:p>
        </w:tc>
        <w:tc>
          <w:tcPr>
            <w:tcW w:type="dxa" w:w="2329"/>
          </w:tcPr>
          <w:p>
            <w:pPr>
              <w:spacing w:after="0"/>
              <w:jc w:val="left"/>
            </w:pPr>
            <w:r>
              <w:rPr>
                <w:sz w:val="16"/>
              </w:rPr>
              <w:t>ZENITH to FAIRFIELD</w:t>
            </w:r>
          </w:p>
        </w:tc>
        <w:tc>
          <w:tcPr>
            <w:tcW w:type="dxa" w:w="713"/>
          </w:tcPr>
          <w:p>
            <w:pPr>
              <w:spacing w:after="0"/>
              <w:jc w:val="left"/>
            </w:pPr>
          </w:p>
        </w:tc>
        <w:tc>
          <w:tcPr>
            <w:tcW w:type="dxa" w:w="2560"/>
          </w:tcPr>
          <w:p>
            <w:pPr>
              <w:spacing w:after="0"/>
              <w:jc w:val="left"/>
            </w:pPr>
            <w:r>
              <w:rPr>
                <w:sz w:val="16"/>
              </w:rPr>
              <w:t>B1-c worst recorded: Hail</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108"/>
          </w:tcPr>
          <w:p>
            <w:pPr>
              <w:spacing w:after="0"/>
              <w:jc w:val="left"/>
            </w:pPr>
            <w:r>
              <w:rPr>
                <w:sz w:val="16"/>
              </w:rPr>
              <w:t>F4, 5.5 mi path length (whole path, pre-1996), 300 yd wide</w:t>
            </w:r>
          </w:p>
        </w:tc>
        <w:tc>
          <w:tcPr>
            <w:tcW w:type="dxa" w:w="3208"/>
          </w:tcPr>
          <w:p>
            <w:pPr>
              <w:spacing w:after="0"/>
              <w:jc w:val="left"/>
            </w:pPr>
            <w:r>
              <w:rPr>
                <w:sz w:val="16"/>
              </w:rPr>
              <w:t>$250,000 property; crops not recorded (1990 dollars)</w:t>
            </w:r>
          </w:p>
        </w:tc>
        <w:tc>
          <w:tcPr>
            <w:tcW w:type="dxa" w:w="941"/>
          </w:tcPr>
          <w:p>
            <w:pPr>
              <w:spacing w:after="0"/>
              <w:jc w:val="right"/>
            </w:pPr>
            <w:r>
              <w:rPr>
                <w:sz w:val="16"/>
              </w:rPr>
              <w:t>0, 2</w:t>
            </w:r>
          </w:p>
        </w:tc>
        <w:tc>
          <w:tcPr>
            <w:tcW w:type="dxa" w:w="2329"/>
          </w:tcPr>
          <w:p>
            <w:pPr>
              <w:spacing w:after="0"/>
              <w:jc w:val="left"/>
            </w:pPr>
            <w:r>
              <w:rPr>
                <w:sz w:val="16"/>
              </w:rPr>
              <w:t>location not recorded</w:t>
            </w:r>
          </w:p>
        </w:tc>
        <w:tc>
          <w:tcPr>
            <w:tcW w:type="dxa" w:w="713"/>
          </w:tcPr>
          <w:p>
            <w:pPr>
              <w:spacing w:after="0"/>
              <w:jc w:val="left"/>
            </w:pPr>
          </w:p>
        </w:tc>
        <w:tc>
          <w:tcPr>
            <w:tcW w:type="dxa" w:w="25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1.66</w:t>
            </w:r>
          </w:p>
        </w:tc>
        <w:tc>
          <w:tcPr>
            <w:tcW w:type="dxa" w:w="1335"/>
          </w:tcPr>
          <w:p>
            <w:pPr>
              <w:spacing w:after="0"/>
              <w:jc w:val="left"/>
            </w:pPr>
            <w:r>
              <w:rPr>
                <w:sz w:val="16"/>
              </w:rPr>
              <w:t>event-days per year</w:t>
            </w:r>
          </w:p>
        </w:tc>
        <w:tc>
          <w:tcPr>
            <w:tcW w:type="dxa" w:w="1717"/>
          </w:tcPr>
          <w:p>
            <w:pPr>
              <w:spacing w:after="0"/>
              <w:jc w:val="left"/>
            </w:pPr>
            <w:r>
              <w:rPr>
                <w:sz w:val="16"/>
              </w:rPr>
              <w:t>about 1.66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42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0.00704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0.704%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2.92</w:t>
            </w:r>
          </w:p>
        </w:tc>
        <w:tc>
          <w:tcPr>
            <w:tcW w:type="dxa" w:w="1335"/>
          </w:tcPr>
          <w:p>
            <w:pPr>
              <w:spacing w:after="0"/>
              <w:jc w:val="left"/>
            </w:pPr>
            <w:r>
              <w:rPr>
                <w:sz w:val="16"/>
              </w:rPr>
              <w:t>events per year</w:t>
            </w:r>
          </w:p>
        </w:tc>
        <w:tc>
          <w:tcPr>
            <w:tcW w:type="dxa" w:w="1717"/>
          </w:tcPr>
          <w:p>
            <w:pPr>
              <w:spacing w:after="0"/>
              <w:jc w:val="left"/>
            </w:pPr>
            <w:r>
              <w:rPr>
                <w:sz w:val="16"/>
              </w:rPr>
              <w:t>about 2.92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111.0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9.11</w:t>
            </w:r>
          </w:p>
        </w:tc>
        <w:tc>
          <w:tcPr>
            <w:tcW w:type="dxa" w:w="1335"/>
          </w:tcPr>
          <w:p>
            <w:pPr>
              <w:spacing w:after="0"/>
              <w:jc w:val="left"/>
            </w:pPr>
            <w:r>
              <w:rPr>
                <w:sz w:val="16"/>
              </w:rPr>
              <w:t>event-days per year</w:t>
            </w:r>
          </w:p>
        </w:tc>
        <w:tc>
          <w:tcPr>
            <w:tcW w:type="dxa" w:w="1717"/>
          </w:tcPr>
          <w:p>
            <w:pPr>
              <w:spacing w:after="0"/>
              <w:jc w:val="left"/>
            </w:pPr>
            <w:r>
              <w:rPr>
                <w:sz w:val="16"/>
              </w:rPr>
              <w:t>about 9.11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25 of 30 years, 1996 to 2025 (83.3%)</w:t>
            </w:r>
          </w:p>
        </w:tc>
        <w:tc>
          <w:tcPr>
            <w:tcW w:type="dxa" w:w="1572"/>
          </w:tcPr>
          <w:p>
            <w:pPr>
              <w:spacing w:after="0"/>
              <w:jc w:val="right"/>
            </w:pPr>
            <w:r>
              <w:rPr>
                <w:sz w:val="16"/>
              </w:rPr>
              <w:t>123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0.0173</w:t>
            </w:r>
          </w:p>
        </w:tc>
        <w:tc>
          <w:tcPr>
            <w:tcW w:type="dxa" w:w="1335"/>
          </w:tcPr>
          <w:p>
            <w:pPr>
              <w:spacing w:after="0"/>
              <w:jc w:val="left"/>
            </w:pPr>
            <w:r>
              <w:rPr>
                <w:sz w:val="16"/>
              </w:rPr>
              <w:t>events per year</w:t>
            </w:r>
          </w:p>
        </w:tc>
        <w:tc>
          <w:tcPr>
            <w:tcW w:type="dxa" w:w="1717"/>
          </w:tcPr>
          <w:p>
            <w:pPr>
              <w:spacing w:after="0"/>
              <w:jc w:val="left"/>
            </w:pPr>
            <w:r>
              <w:rPr>
                <w:sz w:val="16"/>
              </w:rPr>
              <w:t>about 1 in 58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0.515</w:t>
            </w:r>
          </w:p>
        </w:tc>
        <w:tc>
          <w:tcPr>
            <w:tcW w:type="dxa" w:w="1335"/>
          </w:tcPr>
          <w:p>
            <w:pPr>
              <w:spacing w:after="0"/>
              <w:jc w:val="left"/>
            </w:pPr>
            <w:r>
              <w:rPr>
                <w:sz w:val="16"/>
              </w:rPr>
              <w:t>event-days per year</w:t>
            </w:r>
          </w:p>
        </w:tc>
        <w:tc>
          <w:tcPr>
            <w:tcW w:type="dxa" w:w="1717"/>
          </w:tcPr>
          <w:p>
            <w:pPr>
              <w:spacing w:after="0"/>
              <w:jc w:val="left"/>
            </w:pPr>
            <w:r>
              <w:rPr>
                <w:sz w:val="16"/>
              </w:rPr>
              <w:t>about 0.515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35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3.21</w:t>
            </w:r>
          </w:p>
        </w:tc>
        <w:tc>
          <w:tcPr>
            <w:tcW w:type="dxa" w:w="1335"/>
          </w:tcPr>
          <w:p>
            <w:pPr>
              <w:spacing w:after="0"/>
              <w:jc w:val="left"/>
            </w:pPr>
            <w:r>
              <w:rPr>
                <w:sz w:val="16"/>
              </w:rPr>
              <w:t>event-days per year</w:t>
            </w:r>
          </w:p>
        </w:tc>
        <w:tc>
          <w:tcPr>
            <w:tcW w:type="dxa" w:w="1717"/>
          </w:tcPr>
          <w:p>
            <w:pPr>
              <w:spacing w:after="0"/>
              <w:jc w:val="left"/>
            </w:pPr>
            <w:r>
              <w:rPr>
                <w:sz w:val="16"/>
              </w:rPr>
              <w:t>about 3.21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26 of 30 years, 1996 to 2025 (86.7%)</w:t>
            </w:r>
          </w:p>
        </w:tc>
        <w:tc>
          <w:tcPr>
            <w:tcW w:type="dxa" w:w="1572"/>
          </w:tcPr>
          <w:p>
            <w:pPr>
              <w:spacing w:after="0"/>
              <w:jc w:val="right"/>
            </w:pPr>
            <w:r>
              <w:rPr>
                <w:sz w:val="16"/>
              </w:rPr>
              <w:t>90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0.361</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w:t>
            </w:r>
          </w:p>
        </w:tc>
        <w:tc>
          <w:tcPr>
            <w:tcW w:type="dxa" w:w="1335"/>
          </w:tcPr>
          <w:p>
            <w:pPr>
              <w:spacing w:after="0"/>
              <w:jc w:val="left"/>
            </w:pPr>
            <w:r>
              <w:rPr>
                <w:sz w:val="16"/>
              </w:rPr>
              <w:t>days per year with a strike</w:t>
            </w:r>
          </w:p>
        </w:tc>
        <w:tc>
          <w:tcPr>
            <w:tcW w:type="dxa" w:w="1717"/>
          </w:tcPr>
          <w:p>
            <w:pPr>
              <w:spacing w:after="0"/>
              <w:jc w:val="left"/>
            </w:pPr>
            <w:r>
              <w:rPr>
                <w:sz w:val="16"/>
              </w:rPr>
              <w:t>about 50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4.2</w:t>
            </w:r>
          </w:p>
        </w:tc>
        <w:tc>
          <w:tcPr>
            <w:tcW w:type="dxa" w:w="1335"/>
          </w:tcPr>
          <w:p>
            <w:pPr>
              <w:spacing w:after="0"/>
              <w:jc w:val="left"/>
            </w:pPr>
            <w:r>
              <w:rPr>
                <w:sz w:val="16"/>
              </w:rPr>
              <w:t>events per year</w:t>
            </w:r>
          </w:p>
        </w:tc>
        <w:tc>
          <w:tcPr>
            <w:tcW w:type="dxa" w:w="1717"/>
          </w:tcPr>
          <w:p>
            <w:pPr>
              <w:spacing w:after="0"/>
              <w:jc w:val="left"/>
            </w:pPr>
            <w:r>
              <w:rPr>
                <w:sz w:val="16"/>
              </w:rPr>
              <w:t>about 4.2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0.504</w:t>
            </w:r>
          </w:p>
        </w:tc>
        <w:tc>
          <w:tcPr>
            <w:tcW w:type="dxa" w:w="1335"/>
          </w:tcPr>
          <w:p>
            <w:pPr>
              <w:spacing w:after="0"/>
              <w:jc w:val="left"/>
            </w:pPr>
            <w:r>
              <w:rPr>
                <w:sz w:val="16"/>
              </w:rPr>
              <w:t>events per year</w:t>
            </w:r>
          </w:p>
        </w:tc>
        <w:tc>
          <w:tcPr>
            <w:tcW w:type="dxa" w:w="1717"/>
          </w:tcPr>
          <w:p>
            <w:pPr>
              <w:spacing w:after="0"/>
              <w:jc w:val="left"/>
            </w:pPr>
            <w:r>
              <w:rPr>
                <w:sz w:val="16"/>
              </w:rPr>
              <w:t>about 0.5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0.0000218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0.00218%</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7.95</w:t>
            </w:r>
          </w:p>
        </w:tc>
        <w:tc>
          <w:tcPr>
            <w:tcW w:type="dxa" w:w="1335"/>
          </w:tcPr>
          <w:p>
            <w:pPr>
              <w:spacing w:after="0"/>
              <w:jc w:val="left"/>
            </w:pPr>
            <w:r>
              <w:rPr>
                <w:sz w:val="16"/>
              </w:rPr>
              <w:t>event-days per year</w:t>
            </w:r>
          </w:p>
        </w:tc>
        <w:tc>
          <w:tcPr>
            <w:tcW w:type="dxa" w:w="1717"/>
          </w:tcPr>
          <w:p>
            <w:pPr>
              <w:spacing w:after="0"/>
              <w:jc w:val="left"/>
            </w:pPr>
            <w:r>
              <w:rPr>
                <w:sz w:val="16"/>
              </w:rPr>
              <w:t>about 7.95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29 of 30 years, 1996 to 2025 (96.7%)</w:t>
            </w:r>
          </w:p>
        </w:tc>
        <w:tc>
          <w:tcPr>
            <w:tcW w:type="dxa" w:w="1572"/>
          </w:tcPr>
          <w:p>
            <w:pPr>
              <w:spacing w:after="0"/>
              <w:jc w:val="right"/>
            </w:pPr>
            <w:r>
              <w:rPr>
                <w:sz w:val="16"/>
              </w:rPr>
              <w:t>151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71.2</w:t>
            </w:r>
          </w:p>
        </w:tc>
        <w:tc>
          <w:tcPr>
            <w:tcW w:type="dxa" w:w="1295"/>
          </w:tcPr>
          <w:p>
            <w:pPr>
              <w:spacing w:after="0"/>
              <w:jc w:val="right"/>
            </w:pPr>
            <w:r>
              <w:rPr>
                <w:sz w:val="16"/>
              </w:rPr>
              <w:t>79.9</w:t>
            </w:r>
          </w:p>
        </w:tc>
        <w:tc>
          <w:tcPr>
            <w:tcW w:type="dxa" w:w="1235"/>
          </w:tcPr>
          <w:p>
            <w:pPr>
              <w:spacing w:after="0"/>
              <w:jc w:val="right"/>
            </w:pPr>
            <w:r>
              <w:rPr>
                <w:sz w:val="16"/>
              </w:rPr>
              <w:t>86.6</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82.0</w:t>
            </w:r>
          </w:p>
        </w:tc>
        <w:tc>
          <w:tcPr>
            <w:tcW w:type="dxa" w:w="1295"/>
          </w:tcPr>
          <w:p>
            <w:pPr>
              <w:spacing w:after="0"/>
              <w:jc w:val="right"/>
            </w:pPr>
            <w:r>
              <w:rPr>
                <w:sz w:val="16"/>
              </w:rPr>
              <w:t>96.5</w:t>
            </w:r>
          </w:p>
        </w:tc>
        <w:tc>
          <w:tcPr>
            <w:tcW w:type="dxa" w:w="1235"/>
          </w:tcPr>
          <w:p>
            <w:pPr>
              <w:spacing w:after="0"/>
              <w:jc w:val="right"/>
            </w:pPr>
            <w:r>
              <w:rPr>
                <w:sz w:val="16"/>
              </w:rPr>
              <w:t>97.7</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86.1</w:t>
            </w:r>
          </w:p>
        </w:tc>
        <w:tc>
          <w:tcPr>
            <w:tcW w:type="dxa" w:w="1295"/>
          </w:tcPr>
          <w:p>
            <w:pPr>
              <w:spacing w:after="0"/>
              <w:jc w:val="right"/>
            </w:pPr>
            <w:r>
              <w:rPr>
                <w:sz w:val="16"/>
              </w:rPr>
              <w:t>86.8</w:t>
            </w:r>
          </w:p>
        </w:tc>
        <w:tc>
          <w:tcPr>
            <w:tcW w:type="dxa" w:w="1235"/>
          </w:tcPr>
          <w:p>
            <w:pPr>
              <w:spacing w:after="0"/>
              <w:jc w:val="right"/>
            </w:pPr>
            <w:r>
              <w:rPr>
                <w:sz w:val="16"/>
              </w:rPr>
              <w:t>93.0</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63.8</w:t>
            </w:r>
          </w:p>
        </w:tc>
        <w:tc>
          <w:tcPr>
            <w:tcW w:type="dxa" w:w="1295"/>
          </w:tcPr>
          <w:p>
            <w:pPr>
              <w:spacing w:after="0"/>
              <w:jc w:val="right"/>
            </w:pPr>
            <w:r>
              <w:rPr>
                <w:sz w:val="16"/>
              </w:rPr>
              <w:t>74.4</w:t>
            </w:r>
          </w:p>
        </w:tc>
        <w:tc>
          <w:tcPr>
            <w:tcW w:type="dxa" w:w="1235"/>
          </w:tcPr>
          <w:p>
            <w:pPr>
              <w:spacing w:after="0"/>
              <w:jc w:val="right"/>
            </w:pPr>
            <w:r>
              <w:rPr>
                <w:sz w:val="16"/>
              </w:rPr>
              <w:t>76.6</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95.9</w:t>
            </w:r>
          </w:p>
        </w:tc>
        <w:tc>
          <w:tcPr>
            <w:tcW w:type="dxa" w:w="1295"/>
          </w:tcPr>
          <w:p>
            <w:pPr>
              <w:spacing w:after="0"/>
              <w:jc w:val="right"/>
            </w:pPr>
            <w:r>
              <w:rPr>
                <w:sz w:val="16"/>
              </w:rPr>
              <w:t>97.2</w:t>
            </w:r>
          </w:p>
        </w:tc>
        <w:tc>
          <w:tcPr>
            <w:tcW w:type="dxa" w:w="1235"/>
          </w:tcPr>
          <w:p>
            <w:pPr>
              <w:spacing w:after="0"/>
              <w:jc w:val="right"/>
            </w:pPr>
            <w:r>
              <w:rPr>
                <w:sz w:val="16"/>
              </w:rPr>
              <w:t>97.6</w:t>
            </w:r>
          </w:p>
        </w:tc>
        <w:tc>
          <w:tcPr>
            <w:tcW w:type="dxa" w:w="7078"/>
          </w:tcPr>
          <w:p>
            <w:pPr>
              <w:spacing w:after="0"/>
              <w:jc w:val="left"/>
            </w:pPr>
            <w:r>
              <w:rPr>
                <w:sz w:val="16"/>
              </w:rPr>
              <w:t>Very High 3, Relatively High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37.8</w:t>
            </w:r>
          </w:p>
        </w:tc>
        <w:tc>
          <w:tcPr>
            <w:tcW w:type="dxa" w:w="1295"/>
          </w:tcPr>
          <w:p>
            <w:pPr>
              <w:spacing w:after="0"/>
              <w:jc w:val="right"/>
            </w:pPr>
            <w:r>
              <w:rPr>
                <w:sz w:val="16"/>
              </w:rPr>
              <w:t>46.8</w:t>
            </w:r>
          </w:p>
        </w:tc>
        <w:tc>
          <w:tcPr>
            <w:tcW w:type="dxa" w:w="1235"/>
          </w:tcPr>
          <w:p>
            <w:pPr>
              <w:spacing w:after="0"/>
              <w:jc w:val="right"/>
            </w:pPr>
            <w:r>
              <w:rPr>
                <w:sz w:val="16"/>
              </w:rPr>
              <w:t>51.5</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57.6</w:t>
            </w:r>
          </w:p>
        </w:tc>
        <w:tc>
          <w:tcPr>
            <w:tcW w:type="dxa" w:w="1295"/>
          </w:tcPr>
          <w:p>
            <w:pPr>
              <w:spacing w:after="0"/>
              <w:jc w:val="right"/>
            </w:pPr>
            <w:r>
              <w:rPr>
                <w:sz w:val="16"/>
              </w:rPr>
              <w:t>69.8</w:t>
            </w:r>
          </w:p>
        </w:tc>
        <w:tc>
          <w:tcPr>
            <w:tcW w:type="dxa" w:w="1235"/>
          </w:tcPr>
          <w:p>
            <w:pPr>
              <w:spacing w:after="0"/>
              <w:jc w:val="right"/>
            </w:pPr>
            <w:r>
              <w:rPr>
                <w:sz w:val="16"/>
              </w:rPr>
              <w:t>76.5</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60.5</w:t>
            </w:r>
          </w:p>
        </w:tc>
        <w:tc>
          <w:tcPr>
            <w:tcW w:type="dxa" w:w="1295"/>
          </w:tcPr>
          <w:p>
            <w:pPr>
              <w:spacing w:after="0"/>
              <w:jc w:val="right"/>
            </w:pPr>
            <w:r>
              <w:rPr>
                <w:sz w:val="16"/>
              </w:rPr>
              <w:t>68.5</w:t>
            </w:r>
          </w:p>
        </w:tc>
        <w:tc>
          <w:tcPr>
            <w:tcW w:type="dxa" w:w="1235"/>
          </w:tcPr>
          <w:p>
            <w:pPr>
              <w:spacing w:after="0"/>
              <w:jc w:val="right"/>
            </w:pPr>
            <w:r>
              <w:rPr>
                <w:sz w:val="16"/>
              </w:rPr>
              <w:t>81.3</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55.2</w:t>
            </w:r>
          </w:p>
        </w:tc>
        <w:tc>
          <w:tcPr>
            <w:tcW w:type="dxa" w:w="1295"/>
          </w:tcPr>
          <w:p>
            <w:pPr>
              <w:spacing w:after="0"/>
              <w:jc w:val="right"/>
            </w:pPr>
            <w:r>
              <w:rPr>
                <w:sz w:val="16"/>
              </w:rPr>
              <w:t>84.0</w:t>
            </w:r>
          </w:p>
        </w:tc>
        <w:tc>
          <w:tcPr>
            <w:tcW w:type="dxa" w:w="1235"/>
          </w:tcPr>
          <w:p>
            <w:pPr>
              <w:spacing w:after="0"/>
              <w:jc w:val="right"/>
            </w:pPr>
            <w:r>
              <w:rPr>
                <w:sz w:val="16"/>
              </w:rPr>
              <w:t>92.5</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54.7</w:t>
            </w:r>
          </w:p>
        </w:tc>
        <w:tc>
          <w:tcPr>
            <w:tcW w:type="dxa" w:w="1295"/>
          </w:tcPr>
          <w:p>
            <w:pPr>
              <w:spacing w:after="0"/>
              <w:jc w:val="right"/>
            </w:pPr>
            <w:r>
              <w:rPr>
                <w:sz w:val="16"/>
              </w:rPr>
              <w:t>67.7</w:t>
            </w:r>
          </w:p>
        </w:tc>
        <w:tc>
          <w:tcPr>
            <w:tcW w:type="dxa" w:w="1235"/>
          </w:tcPr>
          <w:p>
            <w:pPr>
              <w:spacing w:after="0"/>
              <w:jc w:val="right"/>
            </w:pPr>
            <w:r>
              <w:rPr>
                <w:sz w:val="16"/>
              </w:rPr>
              <w:t>71.2</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80.1</w:t>
            </w:r>
          </w:p>
        </w:tc>
        <w:tc>
          <w:tcPr>
            <w:tcW w:type="dxa" w:w="1295"/>
          </w:tcPr>
          <w:p>
            <w:pPr>
              <w:spacing w:after="0"/>
              <w:jc w:val="right"/>
            </w:pPr>
            <w:r>
              <w:rPr>
                <w:sz w:val="16"/>
              </w:rPr>
              <w:t>90.7</w:t>
            </w:r>
          </w:p>
        </w:tc>
        <w:tc>
          <w:tcPr>
            <w:tcW w:type="dxa" w:w="1235"/>
          </w:tcPr>
          <w:p>
            <w:pPr>
              <w:spacing w:after="0"/>
              <w:jc w:val="right"/>
            </w:pPr>
            <w:r>
              <w:rPr>
                <w:sz w:val="16"/>
              </w:rPr>
              <w:t>91.4</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71.1</w:t>
            </w:r>
          </w:p>
        </w:tc>
        <w:tc>
          <w:tcPr>
            <w:tcW w:type="dxa" w:w="1295"/>
          </w:tcPr>
          <w:p>
            <w:pPr>
              <w:spacing w:after="0"/>
              <w:jc w:val="right"/>
            </w:pPr>
            <w:r>
              <w:rPr>
                <w:sz w:val="16"/>
              </w:rPr>
              <w:t>83.8</w:t>
            </w:r>
          </w:p>
        </w:tc>
        <w:tc>
          <w:tcPr>
            <w:tcW w:type="dxa" w:w="1235"/>
          </w:tcPr>
          <w:p>
            <w:pPr>
              <w:spacing w:after="0"/>
              <w:jc w:val="right"/>
            </w:pPr>
            <w:r>
              <w:rPr>
                <w:sz w:val="16"/>
              </w:rPr>
              <w:t>86.0</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28.9</w:t>
            </w:r>
          </w:p>
        </w:tc>
        <w:tc>
          <w:tcPr>
            <w:tcW w:type="dxa" w:w="1295"/>
          </w:tcPr>
          <w:p>
            <w:pPr>
              <w:spacing w:after="0"/>
              <w:jc w:val="right"/>
            </w:pPr>
            <w:r>
              <w:rPr>
                <w:sz w:val="16"/>
              </w:rPr>
              <w:t>39.2</w:t>
            </w:r>
          </w:p>
        </w:tc>
        <w:tc>
          <w:tcPr>
            <w:tcW w:type="dxa" w:w="1235"/>
          </w:tcPr>
          <w:p>
            <w:pPr>
              <w:spacing w:after="0"/>
              <w:jc w:val="right"/>
            </w:pPr>
            <w:r>
              <w:rPr>
                <w:sz w:val="16"/>
              </w:rPr>
              <w:t>50.7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75.0</w:t>
            </w:r>
          </w:p>
        </w:tc>
        <w:tc>
          <w:tcPr>
            <w:tcW w:type="dxa" w:w="1295"/>
          </w:tcPr>
          <w:p>
            <w:pPr>
              <w:spacing w:after="0"/>
              <w:jc w:val="right"/>
            </w:pPr>
            <w:r>
              <w:rPr>
                <w:sz w:val="16"/>
              </w:rPr>
              <w:t>85.1</w:t>
            </w:r>
          </w:p>
        </w:tc>
        <w:tc>
          <w:tcPr>
            <w:tcW w:type="dxa" w:w="1235"/>
          </w:tcPr>
          <w:p>
            <w:pPr>
              <w:spacing w:after="0"/>
              <w:jc w:val="right"/>
            </w:pPr>
            <w:r>
              <w:rPr>
                <w:sz w:val="16"/>
              </w:rPr>
              <w:t>86.1</w:t>
            </w:r>
          </w:p>
        </w:tc>
        <w:tc>
          <w:tcPr>
            <w:tcW w:type="dxa" w:w="7078"/>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9"/>
        <w:gridCol w:w="769"/>
        <w:gridCol w:w="2423"/>
        <w:gridCol w:w="1974"/>
        <w:gridCol w:w="2512"/>
        <w:gridCol w:w="2232"/>
        <w:gridCol w:w="2502"/>
      </w:tblGrid>
      <w:tr>
        <w:trPr>
          <w:cantSplit/>
          <w:tblHeader/>
        </w:trPr>
        <w:tc>
          <w:tcPr>
            <w:tcW w:type="dxa" w:w="169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Plan status</w:t>
            </w:r>
          </w:p>
        </w:tc>
        <w:tc>
          <w:tcPr>
            <w:tcW w:type="dxa" w:w="19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2"/>
            <w:shd w:val="clear" w:color="auto" w:fill="E8E8E8"/>
          </w:tcPr>
          <w:p>
            <w:pPr>
              <w:spacing w:after="0"/>
              <w:jc w:val="left"/>
            </w:pPr>
            <w:r>
              <w:rPr>
                <w:b/>
                <w:sz w:val="16"/>
              </w:rPr>
              <w:t>Notes</w:t>
            </w:r>
          </w:p>
        </w:tc>
      </w:tr>
      <w:tr>
        <w:trPr>
          <w:cantSplit/>
        </w:trPr>
        <w:tc>
          <w:tcPr>
            <w:tcW w:type="dxa" w:w="1699"/>
          </w:tcPr>
          <w:p>
            <w:pPr>
              <w:spacing w:after="0"/>
              <w:jc w:val="left"/>
            </w:pPr>
            <w:r>
              <w:rPr>
                <w:sz w:val="16"/>
              </w:rPr>
              <w:t>Wayne County</w:t>
            </w:r>
          </w:p>
        </w:tc>
        <w:tc>
          <w:tcPr>
            <w:tcW w:type="dxa" w:w="769"/>
          </w:tcPr>
          <w:p>
            <w:pPr>
              <w:spacing w:after="0"/>
              <w:jc w:val="left"/>
            </w:pPr>
            <w:r>
              <w:rPr>
                <w:sz w:val="16"/>
              </w:rPr>
              <w:t>County</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$17,439.51</w:t>
            </w:r>
          </w:p>
        </w:tc>
        <w:tc>
          <w:tcPr>
            <w:tcW w:type="dxa" w:w="2232"/>
          </w:tcPr>
          <w:p>
            <w:pPr>
              <w:spacing w:after="0"/>
              <w:jc w:val="right"/>
            </w:pPr>
            <w:r>
              <w:rPr>
                <w:sz w:val="16"/>
              </w:rPr>
              <w:t>0 total; 0 since its plan</w:t>
            </w:r>
          </w:p>
        </w:tc>
        <w:tc>
          <w:tcPr>
            <w:tcW w:type="dxa" w:w="2502"/>
          </w:tcPr>
          <w:p>
            <w:pPr>
              <w:spacing w:after="0"/>
              <w:jc w:val="left"/>
            </w:pPr>
            <w:r>
              <w:rPr>
                <w:sz w:val="16"/>
              </w:rPr>
              <w:t>Includes $17,439.51 for declarations not counted as hazard incidents (DR-4489-IL).</w:t>
            </w:r>
          </w:p>
        </w:tc>
      </w:tr>
      <w:tr>
        <w:trPr>
          <w:cantSplit/>
        </w:trPr>
        <w:tc>
          <w:tcPr>
            <w:tcW w:type="dxa" w:w="1699"/>
          </w:tcPr>
          <w:p>
            <w:pPr>
              <w:spacing w:after="0"/>
              <w:jc w:val="left"/>
            </w:pPr>
            <w:r>
              <w:rPr>
                <w:sz w:val="16"/>
              </w:rPr>
              <w:t>Cisne village</w:t>
            </w:r>
          </w:p>
        </w:tc>
        <w:tc>
          <w:tcPr>
            <w:tcW w:type="dxa" w:w="769"/>
          </w:tcPr>
          <w:p>
            <w:pPr>
              <w:spacing w:after="0"/>
              <w:jc w:val="left"/>
            </w:pPr>
            <w:r>
              <w:rPr>
                <w:sz w:val="16"/>
              </w:rPr>
              <w:t>Village</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23 total; 0 since its plan</w:t>
            </w:r>
          </w:p>
        </w:tc>
        <w:tc>
          <w:tcPr>
            <w:tcW w:type="dxa" w:w="2502"/>
          </w:tcPr>
          <w:p>
            <w:pPr>
              <w:spacing w:after="0"/>
              <w:jc w:val="left"/>
            </w:pPr>
          </w:p>
        </w:tc>
      </w:tr>
      <w:tr>
        <w:trPr>
          <w:cantSplit/>
        </w:trPr>
        <w:tc>
          <w:tcPr>
            <w:tcW w:type="dxa" w:w="1699"/>
          </w:tcPr>
          <w:p>
            <w:pPr>
              <w:spacing w:after="0"/>
              <w:jc w:val="left"/>
            </w:pPr>
            <w:r>
              <w:rPr>
                <w:sz w:val="16"/>
              </w:rPr>
              <w:t>Fairfield city</w:t>
            </w:r>
          </w:p>
        </w:tc>
        <w:tc>
          <w:tcPr>
            <w:tcW w:type="dxa" w:w="769"/>
          </w:tcPr>
          <w:p>
            <w:pPr>
              <w:spacing w:after="0"/>
              <w:jc w:val="left"/>
            </w:pPr>
            <w:r>
              <w:rPr>
                <w:sz w:val="16"/>
              </w:rPr>
              <w:t>City</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2</w:t>
            </w:r>
          </w:p>
        </w:tc>
        <w:tc>
          <w:tcPr>
            <w:tcW w:type="dxa" w:w="2512"/>
          </w:tcPr>
          <w:p>
            <w:pPr>
              <w:spacing w:after="0"/>
              <w:jc w:val="right"/>
            </w:pPr>
            <w:r>
              <w:rPr>
                <w:sz w:val="16"/>
              </w:rPr>
              <w:t>$141,417.02</w:t>
            </w:r>
          </w:p>
        </w:tc>
        <w:tc>
          <w:tcPr>
            <w:tcW w:type="dxa" w:w="2232"/>
          </w:tcPr>
          <w:p>
            <w:pPr>
              <w:spacing w:after="0"/>
              <w:jc w:val="right"/>
            </w:pPr>
            <w:r>
              <w:rPr>
                <w:sz w:val="16"/>
              </w:rPr>
              <w:t>83 total; 0 since its plan</w:t>
            </w:r>
          </w:p>
        </w:tc>
        <w:tc>
          <w:tcPr>
            <w:tcW w:type="dxa" w:w="2502"/>
          </w:tcPr>
          <w:p>
            <w:pPr>
              <w:spacing w:after="0"/>
              <w:jc w:val="left"/>
            </w:pPr>
          </w:p>
        </w:tc>
      </w:tr>
      <w:tr>
        <w:trPr>
          <w:cantSplit/>
        </w:trPr>
        <w:tc>
          <w:tcPr>
            <w:tcW w:type="dxa" w:w="1699"/>
          </w:tcPr>
          <w:p>
            <w:pPr>
              <w:spacing w:after="0"/>
              <w:jc w:val="left"/>
            </w:pPr>
            <w:r>
              <w:rPr>
                <w:sz w:val="16"/>
              </w:rPr>
              <w:t>Golden Gate village</w:t>
            </w:r>
          </w:p>
        </w:tc>
        <w:tc>
          <w:tcPr>
            <w:tcW w:type="dxa" w:w="769"/>
          </w:tcPr>
          <w:p>
            <w:pPr>
              <w:spacing w:after="0"/>
              <w:jc w:val="left"/>
            </w:pPr>
            <w:r>
              <w:rPr>
                <w:sz w:val="16"/>
              </w:rPr>
              <w:t>Village</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8 total; 0 since its plan</w:t>
            </w:r>
          </w:p>
        </w:tc>
        <w:tc>
          <w:tcPr>
            <w:tcW w:type="dxa" w:w="2502"/>
          </w:tcPr>
          <w:p>
            <w:pPr>
              <w:spacing w:after="0"/>
              <w:jc w:val="left"/>
            </w:pPr>
          </w:p>
        </w:tc>
      </w:tr>
      <w:tr>
        <w:trPr>
          <w:cantSplit/>
        </w:trPr>
        <w:tc>
          <w:tcPr>
            <w:tcW w:type="dxa" w:w="1699"/>
          </w:tcPr>
          <w:p>
            <w:pPr>
              <w:spacing w:after="0"/>
              <w:jc w:val="left"/>
            </w:pPr>
            <w:r>
              <w:rPr>
                <w:sz w:val="16"/>
              </w:rPr>
              <w:t>Jeffersonville village</w:t>
            </w:r>
          </w:p>
        </w:tc>
        <w:tc>
          <w:tcPr>
            <w:tcW w:type="dxa" w:w="769"/>
          </w:tcPr>
          <w:p>
            <w:pPr>
              <w:spacing w:after="0"/>
              <w:jc w:val="left"/>
            </w:pPr>
            <w:r>
              <w:rPr>
                <w:sz w:val="16"/>
              </w:rPr>
              <w:t>Village</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0 total; 0 since its plan</w:t>
            </w:r>
          </w:p>
        </w:tc>
        <w:tc>
          <w:tcPr>
            <w:tcW w:type="dxa" w:w="2502"/>
          </w:tcPr>
          <w:p>
            <w:pPr>
              <w:spacing w:after="0"/>
              <w:jc w:val="left"/>
            </w:pPr>
          </w:p>
        </w:tc>
      </w:tr>
      <w:tr>
        <w:trPr>
          <w:cantSplit/>
        </w:trPr>
        <w:tc>
          <w:tcPr>
            <w:tcW w:type="dxa" w:w="1699"/>
          </w:tcPr>
          <w:p>
            <w:pPr>
              <w:spacing w:after="0"/>
              <w:jc w:val="left"/>
            </w:pPr>
            <w:r>
              <w:rPr>
                <w:sz w:val="16"/>
              </w:rPr>
              <w:t>Johnsonville village</w:t>
            </w:r>
          </w:p>
        </w:tc>
        <w:tc>
          <w:tcPr>
            <w:tcW w:type="dxa" w:w="769"/>
          </w:tcPr>
          <w:p>
            <w:pPr>
              <w:spacing w:after="0"/>
              <w:jc w:val="left"/>
            </w:pPr>
            <w:r>
              <w:rPr>
                <w:sz w:val="16"/>
              </w:rPr>
              <w:t>Village</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11 total; 0 since its plan</w:t>
            </w:r>
          </w:p>
        </w:tc>
        <w:tc>
          <w:tcPr>
            <w:tcW w:type="dxa" w:w="2502"/>
          </w:tcPr>
          <w:p>
            <w:pPr>
              <w:spacing w:after="0"/>
              <w:jc w:val="left"/>
            </w:pPr>
          </w:p>
        </w:tc>
      </w:tr>
      <w:tr>
        <w:trPr>
          <w:cantSplit/>
        </w:trPr>
        <w:tc>
          <w:tcPr>
            <w:tcW w:type="dxa" w:w="1699"/>
          </w:tcPr>
          <w:p>
            <w:pPr>
              <w:spacing w:after="0"/>
              <w:jc w:val="left"/>
            </w:pPr>
            <w:r>
              <w:rPr>
                <w:sz w:val="16"/>
              </w:rPr>
              <w:t>Keenes village</w:t>
            </w:r>
          </w:p>
        </w:tc>
        <w:tc>
          <w:tcPr>
            <w:tcW w:type="dxa" w:w="769"/>
          </w:tcPr>
          <w:p>
            <w:pPr>
              <w:spacing w:after="0"/>
              <w:jc w:val="left"/>
            </w:pPr>
            <w:r>
              <w:rPr>
                <w:sz w:val="16"/>
              </w:rPr>
              <w:t>Village</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9 total; 0 since its plan</w:t>
            </w:r>
          </w:p>
        </w:tc>
        <w:tc>
          <w:tcPr>
            <w:tcW w:type="dxa" w:w="2502"/>
          </w:tcPr>
          <w:p>
            <w:pPr>
              <w:spacing w:after="0"/>
              <w:jc w:val="left"/>
            </w:pPr>
          </w:p>
        </w:tc>
      </w:tr>
      <w:tr>
        <w:trPr>
          <w:cantSplit/>
        </w:trPr>
        <w:tc>
          <w:tcPr>
            <w:tcW w:type="dxa" w:w="1699"/>
          </w:tcPr>
          <w:p>
            <w:pPr>
              <w:spacing w:after="0"/>
              <w:jc w:val="left"/>
            </w:pPr>
            <w:r>
              <w:rPr>
                <w:sz w:val="16"/>
              </w:rPr>
              <w:t>Mount Erie village</w:t>
            </w:r>
          </w:p>
        </w:tc>
        <w:tc>
          <w:tcPr>
            <w:tcW w:type="dxa" w:w="769"/>
          </w:tcPr>
          <w:p>
            <w:pPr>
              <w:spacing w:after="0"/>
              <w:jc w:val="left"/>
            </w:pPr>
            <w:r>
              <w:rPr>
                <w:sz w:val="16"/>
              </w:rPr>
              <w:t>Village</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20 total; 1 since its plan</w:t>
            </w:r>
          </w:p>
        </w:tc>
        <w:tc>
          <w:tcPr>
            <w:tcW w:type="dxa" w:w="2502"/>
          </w:tcPr>
          <w:p>
            <w:pPr>
              <w:spacing w:after="0"/>
              <w:jc w:val="left"/>
            </w:pPr>
          </w:p>
        </w:tc>
      </w:tr>
      <w:tr>
        <w:trPr>
          <w:cantSplit/>
        </w:trPr>
        <w:tc>
          <w:tcPr>
            <w:tcW w:type="dxa" w:w="1699"/>
          </w:tcPr>
          <w:p>
            <w:pPr>
              <w:spacing w:after="0"/>
              <w:jc w:val="left"/>
            </w:pPr>
            <w:r>
              <w:rPr>
                <w:sz w:val="16"/>
              </w:rPr>
              <w:t>Sims village</w:t>
            </w:r>
          </w:p>
        </w:tc>
        <w:tc>
          <w:tcPr>
            <w:tcW w:type="dxa" w:w="769"/>
          </w:tcPr>
          <w:p>
            <w:pPr>
              <w:spacing w:after="0"/>
              <w:jc w:val="left"/>
            </w:pPr>
            <w:r>
              <w:rPr>
                <w:sz w:val="16"/>
              </w:rPr>
              <w:t>Village</w:t>
            </w:r>
          </w:p>
        </w:tc>
        <w:tc>
          <w:tcPr>
            <w:tcW w:type="dxa" w:w="2423"/>
          </w:tcPr>
          <w:p>
            <w:pPr>
              <w:spacing w:after="0"/>
              <w:jc w:val="left"/>
            </w:pPr>
            <w:r>
              <w:rPr>
                <w:sz w:val="16"/>
              </w:rPr>
              <w:t>Plan 110677 approved 2025-09-17, pending adoption here; not yet eligible</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12 total; no approved plan</w:t>
            </w:r>
          </w:p>
        </w:tc>
        <w:tc>
          <w:tcPr>
            <w:tcW w:type="dxa" w:w="2502"/>
          </w:tcPr>
          <w:p>
            <w:pPr>
              <w:spacing w:after="0"/>
              <w:jc w:val="left"/>
            </w:pPr>
          </w:p>
        </w:tc>
      </w:tr>
      <w:tr>
        <w:trPr>
          <w:cantSplit/>
        </w:trPr>
        <w:tc>
          <w:tcPr>
            <w:tcW w:type="dxa" w:w="1699"/>
          </w:tcPr>
          <w:p>
            <w:pPr>
              <w:spacing w:after="0"/>
              <w:jc w:val="left"/>
            </w:pPr>
            <w:r>
              <w:rPr>
                <w:sz w:val="16"/>
              </w:rPr>
              <w:t>Wayne City village</w:t>
            </w:r>
          </w:p>
        </w:tc>
        <w:tc>
          <w:tcPr>
            <w:tcW w:type="dxa" w:w="769"/>
          </w:tcPr>
          <w:p>
            <w:pPr>
              <w:spacing w:after="0"/>
              <w:jc w:val="left"/>
            </w:pPr>
            <w:r>
              <w:rPr>
                <w:sz w:val="16"/>
              </w:rPr>
              <w:t>Village</w:t>
            </w:r>
          </w:p>
        </w:tc>
        <w:tc>
          <w:tcPr>
            <w:tcW w:type="dxa" w:w="2423"/>
          </w:tcPr>
          <w:p>
            <w:pPr>
              <w:spacing w:after="0"/>
              <w:jc w:val="left"/>
            </w:pPr>
            <w:r>
              <w:rPr>
                <w:sz w:val="16"/>
              </w:rPr>
              <w:t>Approved, expires 2030-09-16</w:t>
            </w:r>
          </w:p>
        </w:tc>
        <w:tc>
          <w:tcPr>
            <w:tcW w:type="dxa" w:w="1974"/>
          </w:tcPr>
          <w:p>
            <w:pPr>
              <w:spacing w:after="0"/>
              <w:jc w:val="right"/>
            </w:pPr>
            <w:r>
              <w:rPr>
                <w:sz w:val="16"/>
              </w:rPr>
              <w:t>FMA RL 0, SRL 0; any 0</w:t>
            </w:r>
          </w:p>
        </w:tc>
        <w:tc>
          <w:tcPr>
            <w:tcW w:type="dxa" w:w="2512"/>
          </w:tcPr>
          <w:p>
            <w:pPr>
              <w:spacing w:after="0"/>
              <w:jc w:val="right"/>
            </w:pPr>
            <w:r>
              <w:rPr>
                <w:sz w:val="16"/>
              </w:rPr>
              <w:t>no Public Assistance recorded</w:t>
            </w:r>
          </w:p>
        </w:tc>
        <w:tc>
          <w:tcPr>
            <w:tcW w:type="dxa" w:w="2232"/>
          </w:tcPr>
          <w:p>
            <w:pPr>
              <w:spacing w:after="0"/>
              <w:jc w:val="right"/>
            </w:pPr>
            <w:r>
              <w:rPr>
                <w:sz w:val="16"/>
              </w:rPr>
              <w:t>64 total; 0 since its plan</w:t>
            </w:r>
          </w:p>
        </w:tc>
        <w:tc>
          <w:tcPr>
            <w:tcW w:type="dxa" w:w="250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1062"/>
        <w:gridCol w:w="1305"/>
        <w:gridCol w:w="1131"/>
        <w:gridCol w:w="1051"/>
        <w:gridCol w:w="1051"/>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2025-09-17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$4,266,344,473</w:t>
            </w:r>
          </w:p>
        </w:tc>
        <w:tc>
          <w:tcPr>
            <w:tcW w:type="dxa" w:w="1215"/>
          </w:tcPr>
          <w:p>
            <w:pPr>
              <w:spacing w:after="0"/>
              <w:jc w:val="right"/>
            </w:pPr>
            <w:r>
              <w:rPr>
                <w:sz w:val="16"/>
              </w:rPr>
              <w:t>$242,346,743</w:t>
            </w:r>
          </w:p>
        </w:tc>
        <w:tc>
          <w:tcPr>
            <w:tcW w:type="dxa" w:w="1038"/>
          </w:tcPr>
          <w:p>
            <w:pPr>
              <w:spacing w:after="0"/>
              <w:jc w:val="right"/>
            </w:pPr>
            <w:r>
              <w:rPr>
                <w:sz w:val="16"/>
              </w:rPr>
              <w:t>16,161</w:t>
            </w:r>
          </w:p>
        </w:tc>
        <w:tc>
          <w:tcPr>
            <w:tcW w:type="dxa" w:w="1037"/>
          </w:tcPr>
          <w:p>
            <w:pPr>
              <w:spacing w:after="0"/>
              <w:jc w:val="right"/>
            </w:pPr>
            <w:r>
              <w:rPr>
                <w:sz w:val="16"/>
              </w:rPr>
              <w:t>$5</w:t>
            </w:r>
          </w:p>
        </w:tc>
        <w:tc>
          <w:tcPr>
            <w:tcW w:type="dxa" w:w="1126"/>
          </w:tcPr>
          <w:p>
            <w:pPr>
              <w:spacing w:after="0"/>
              <w:jc w:val="right"/>
            </w:pPr>
            <w:r>
              <w:rPr>
                <w:sz w:val="16"/>
              </w:rPr>
              <w:t>$153,042</w:t>
            </w:r>
          </w:p>
        </w:tc>
        <w:tc>
          <w:tcPr>
            <w:tcW w:type="dxa" w:w="1062"/>
          </w:tcPr>
          <w:p>
            <w:pPr>
              <w:spacing w:after="0"/>
              <w:jc w:val="right"/>
            </w:pPr>
            <w:r>
              <w:rPr>
                <w:sz w:val="16"/>
              </w:rPr>
              <w:t>$716,689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$175,899,384</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$563,465</w:t>
            </w:r>
          </w:p>
        </w:tc>
        <w:tc>
          <w:tcPr>
            <w:tcW w:type="dxa" w:w="1062"/>
          </w:tcPr>
          <w:p>
            <w:pPr>
              <w:spacing w:after="0"/>
              <w:jc w:val="right"/>
            </w:pPr>
            <w:r>
              <w:rPr>
                <w:sz w:val="16"/>
              </w:rPr>
              <w:t>n/a</w:t>
            </w:r>
          </w:p>
        </w:tc>
        <w:tc>
          <w:tcPr>
            <w:tcW w:type="dxa" w:w="1305"/>
          </w:tcPr>
          <w:p>
            <w:pPr>
              <w:spacing w:after="0"/>
              <w:jc w:val="right"/>
            </w:pPr>
            <w:r>
              <w:rPr>
                <w:sz w:val="16"/>
              </w:rPr>
              <w:t>0.32% (agriculture)</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$6,952,059,219</w:t>
            </w:r>
          </w:p>
        </w:tc>
        <w:tc>
          <w:tcPr>
            <w:tcW w:type="dxa" w:w="1215"/>
          </w:tcPr>
          <w:p>
            <w:pPr>
              <w:spacing w:after="0"/>
              <w:jc w:val="right"/>
            </w:pPr>
            <w:r>
              <w:rPr>
                <w:sz w:val="16"/>
              </w:rPr>
              <w:t>n/a</w:t>
            </w:r>
          </w:p>
        </w:tc>
        <w:tc>
          <w:tcPr>
            <w:tcW w:type="dxa" w:w="1038"/>
          </w:tcPr>
          <w:p>
            <w:pPr>
              <w:spacing w:after="0"/>
              <w:jc w:val="right"/>
            </w:pPr>
            <w:r>
              <w:rPr>
                <w:sz w:val="16"/>
              </w:rPr>
              <w:t>16,179</w:t>
            </w:r>
          </w:p>
        </w:tc>
        <w:tc>
          <w:tcPr>
            <w:tcW w:type="dxa" w:w="1037"/>
          </w:tcPr>
          <w:p>
            <w:pPr>
              <w:spacing w:after="0"/>
              <w:jc w:val="right"/>
            </w:pPr>
            <w:r>
              <w:rPr>
                <w:sz w:val="16"/>
              </w:rPr>
              <w:t>$2,047,612</w:t>
            </w:r>
          </w:p>
        </w:tc>
        <w:tc>
          <w:tcPr>
            <w:tcW w:type="dxa" w:w="1126"/>
          </w:tcPr>
          <w:p>
            <w:pPr>
              <w:spacing w:after="0"/>
              <w:jc w:val="right"/>
            </w:pPr>
            <w:r>
              <w:rPr>
                <w:sz w:val="16"/>
              </w:rPr>
              <w:t>n/a</w:t>
            </w:r>
          </w:p>
        </w:tc>
        <w:tc>
          <w:tcPr>
            <w:tcW w:type="dxa" w:w="1062"/>
          </w:tcPr>
          <w:p>
            <w:pPr>
              <w:spacing w:after="0"/>
              <w:jc w:val="right"/>
            </w:pPr>
            <w:r>
              <w:rPr>
                <w:sz w:val="16"/>
              </w:rPr>
              <w:t>$1,284,489</w:t>
            </w:r>
          </w:p>
        </w:tc>
        <w:tc>
          <w:tcPr>
            <w:tcW w:type="dxa" w:w="1305"/>
          </w:tcPr>
          <w:p>
            <w:pPr>
              <w:spacing w:after="0"/>
              <w:jc w:val="right"/>
            </w:pPr>
            <w:r>
              <w:rPr>
                <w:sz w:val="16"/>
              </w:rPr>
              <w:t>0.0295%</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$4,266,344,473</w:t>
            </w:r>
          </w:p>
        </w:tc>
        <w:tc>
          <w:tcPr>
            <w:tcW w:type="dxa" w:w="1215"/>
          </w:tcPr>
          <w:p>
            <w:pPr>
              <w:spacing w:after="0"/>
              <w:jc w:val="right"/>
            </w:pPr>
            <w:r>
              <w:rPr>
                <w:sz w:val="16"/>
              </w:rPr>
              <w:t>$242,346,743</w:t>
            </w:r>
          </w:p>
        </w:tc>
        <w:tc>
          <w:tcPr>
            <w:tcW w:type="dxa" w:w="1038"/>
          </w:tcPr>
          <w:p>
            <w:pPr>
              <w:spacing w:after="0"/>
              <w:jc w:val="right"/>
            </w:pPr>
            <w:r>
              <w:rPr>
                <w:sz w:val="16"/>
              </w:rPr>
              <w:t>16,161</w:t>
            </w:r>
          </w:p>
        </w:tc>
        <w:tc>
          <w:tcPr>
            <w:tcW w:type="dxa" w:w="1037"/>
          </w:tcPr>
          <w:p>
            <w:pPr>
              <w:spacing w:after="0"/>
              <w:jc w:val="right"/>
            </w:pPr>
            <w:r>
              <w:rPr>
                <w:sz w:val="16"/>
              </w:rPr>
              <w:t>$99,043</w:t>
            </w:r>
          </w:p>
        </w:tc>
        <w:tc>
          <w:tcPr>
            <w:tcW w:type="dxa" w:w="1126"/>
          </w:tcPr>
          <w:p>
            <w:pPr>
              <w:spacing w:after="0"/>
              <w:jc w:val="right"/>
            </w:pPr>
            <w:r>
              <w:rPr>
                <w:sz w:val="16"/>
              </w:rPr>
              <w:t>$5,886</w:t>
            </w:r>
          </w:p>
        </w:tc>
        <w:tc>
          <w:tcPr>
            <w:tcW w:type="dxa" w:w="1062"/>
          </w:tcPr>
          <w:p>
            <w:pPr>
              <w:spacing w:after="0"/>
              <w:jc w:val="right"/>
            </w:pPr>
            <w:r>
              <w:rPr>
                <w:sz w:val="16"/>
              </w:rPr>
              <w:t>$9,110</w:t>
            </w:r>
          </w:p>
        </w:tc>
        <w:tc>
          <w:tcPr>
            <w:tcW w:type="dxa" w:w="1305"/>
          </w:tcPr>
          <w:p>
            <w:pPr>
              <w:spacing w:after="0"/>
              <w:jc w:val="right"/>
            </w:pPr>
            <w:r>
              <w:rPr>
                <w:sz w:val="16"/>
              </w:rPr>
              <w:t>0.00232%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$4,266,344,473</w:t>
            </w:r>
          </w:p>
        </w:tc>
        <w:tc>
          <w:tcPr>
            <w:tcW w:type="dxa" w:w="1215"/>
          </w:tcPr>
          <w:p>
            <w:pPr>
              <w:spacing w:after="0"/>
              <w:jc w:val="right"/>
            </w:pPr>
            <w:r>
              <w:rPr>
                <w:sz w:val="16"/>
              </w:rPr>
              <w:t>$242,346,743</w:t>
            </w:r>
          </w:p>
        </w:tc>
        <w:tc>
          <w:tcPr>
            <w:tcW w:type="dxa" w:w="1038"/>
          </w:tcPr>
          <w:p>
            <w:pPr>
              <w:spacing w:after="0"/>
              <w:jc w:val="right"/>
            </w:pPr>
            <w:r>
              <w:rPr>
                <w:sz w:val="16"/>
              </w:rPr>
              <w:t>16,161</w:t>
            </w:r>
          </w:p>
        </w:tc>
        <w:tc>
          <w:tcPr>
            <w:tcW w:type="dxa" w:w="1037"/>
          </w:tcPr>
          <w:p>
            <w:pPr>
              <w:spacing w:after="0"/>
              <w:jc w:val="right"/>
            </w:pPr>
            <w:r>
              <w:rPr>
                <w:sz w:val="16"/>
              </w:rPr>
              <w:t>$12</w:t>
            </w:r>
          </w:p>
        </w:tc>
        <w:tc>
          <w:tcPr>
            <w:tcW w:type="dxa" w:w="1126"/>
          </w:tcPr>
          <w:p>
            <w:pPr>
              <w:spacing w:after="0"/>
              <w:jc w:val="right"/>
            </w:pPr>
            <w:r>
              <w:rPr>
                <w:sz w:val="16"/>
              </w:rPr>
              <w:t>$7</w:t>
            </w:r>
          </w:p>
        </w:tc>
        <w:tc>
          <w:tcPr>
            <w:tcW w:type="dxa" w:w="1062"/>
          </w:tcPr>
          <w:p>
            <w:pPr>
              <w:spacing w:after="0"/>
              <w:jc w:val="right"/>
            </w:pPr>
            <w:r>
              <w:rPr>
                <w:sz w:val="16"/>
              </w:rPr>
              <w:t>$2,383,266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$4,261,460,232</w:t>
            </w:r>
          </w:p>
        </w:tc>
        <w:tc>
          <w:tcPr>
            <w:tcW w:type="dxa" w:w="1215"/>
          </w:tcPr>
          <w:p>
            <w:pPr>
              <w:spacing w:after="0"/>
              <w:jc w:val="right"/>
            </w:pPr>
            <w:r>
              <w:rPr>
                <w:sz w:val="16"/>
              </w:rPr>
              <w:t>$235,970,560</w:t>
            </w:r>
          </w:p>
        </w:tc>
        <w:tc>
          <w:tcPr>
            <w:tcW w:type="dxa" w:w="1038"/>
          </w:tcPr>
          <w:p>
            <w:pPr>
              <w:spacing w:after="0"/>
              <w:jc w:val="right"/>
            </w:pPr>
            <w:r>
              <w:rPr>
                <w:sz w:val="16"/>
              </w:rPr>
              <w:t>16,137</w:t>
            </w:r>
          </w:p>
        </w:tc>
        <w:tc>
          <w:tcPr>
            <w:tcW w:type="dxa" w:w="1037"/>
          </w:tcPr>
          <w:p>
            <w:pPr>
              <w:spacing w:after="0"/>
              <w:jc w:val="right"/>
            </w:pPr>
            <w:r>
              <w:rPr>
                <w:sz w:val="16"/>
              </w:rPr>
              <w:t>$10,451</w:t>
            </w:r>
          </w:p>
        </w:tc>
        <w:tc>
          <w:tcPr>
            <w:tcW w:type="dxa" w:w="1126"/>
          </w:tcPr>
          <w:p>
            <w:pPr>
              <w:spacing w:after="0"/>
              <w:jc w:val="right"/>
            </w:pPr>
            <w:r>
              <w:rPr>
                <w:sz w:val="16"/>
              </w:rPr>
              <w:t>$14,336</w:t>
            </w:r>
          </w:p>
        </w:tc>
        <w:tc>
          <w:tcPr>
            <w:tcW w:type="dxa" w:w="1062"/>
          </w:tcPr>
          <w:p>
            <w:pPr>
              <w:spacing w:after="0"/>
              <w:jc w:val="right"/>
            </w:pPr>
            <w:r>
              <w:rPr>
                <w:sz w:val="16"/>
              </w:rPr>
              <w:t>$29</w:t>
            </w:r>
          </w:p>
        </w:tc>
        <w:tc>
          <w:tcPr>
            <w:tcW w:type="dxa" w:w="1305"/>
          </w:tcPr>
          <w:p>
            <w:pPr>
              <w:spacing w:after="0"/>
              <w:jc w:val="right"/>
            </w:pPr>
            <w:r>
              <w:rPr>
                <w:sz w:val="16"/>
              </w:rPr>
              <w:t>0.000245%</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$4,258,524,059</w:t>
            </w:r>
          </w:p>
        </w:tc>
        <w:tc>
          <w:tcPr>
            <w:tcW w:type="dxa" w:w="1215"/>
          </w:tcPr>
          <w:p>
            <w:pPr>
              <w:spacing w:after="0"/>
              <w:jc w:val="right"/>
            </w:pPr>
            <w:r>
              <w:rPr>
                <w:sz w:val="16"/>
              </w:rPr>
              <w:t>n/a</w:t>
            </w:r>
          </w:p>
        </w:tc>
        <w:tc>
          <w:tcPr>
            <w:tcW w:type="dxa" w:w="1038"/>
          </w:tcPr>
          <w:p>
            <w:pPr>
              <w:spacing w:after="0"/>
              <w:jc w:val="right"/>
            </w:pPr>
            <w:r>
              <w:rPr>
                <w:sz w:val="16"/>
              </w:rPr>
              <w:t>16,121</w:t>
            </w:r>
          </w:p>
        </w:tc>
        <w:tc>
          <w:tcPr>
            <w:tcW w:type="dxa" w:w="1037"/>
          </w:tcPr>
          <w:p>
            <w:pPr>
              <w:spacing w:after="0"/>
              <w:jc w:val="right"/>
            </w:pPr>
            <w:r>
              <w:rPr>
                <w:sz w:val="16"/>
              </w:rPr>
              <w:t>$39,793</w:t>
            </w:r>
          </w:p>
        </w:tc>
        <w:tc>
          <w:tcPr>
            <w:tcW w:type="dxa" w:w="1126"/>
          </w:tcPr>
          <w:p>
            <w:pPr>
              <w:spacing w:after="0"/>
              <w:jc w:val="right"/>
            </w:pPr>
            <w:r>
              <w:rPr>
                <w:sz w:val="16"/>
              </w:rPr>
              <w:t>n/a</w:t>
            </w:r>
          </w:p>
        </w:tc>
        <w:tc>
          <w:tcPr>
            <w:tcW w:type="dxa" w:w="1062"/>
          </w:tcPr>
          <w:p>
            <w:pPr>
              <w:spacing w:after="0"/>
              <w:jc w:val="right"/>
            </w:pPr>
            <w:r>
              <w:rPr>
                <w:sz w:val="16"/>
              </w:rPr>
              <w:t>$4,873</w:t>
            </w:r>
          </w:p>
        </w:tc>
        <w:tc>
          <w:tcPr>
            <w:tcW w:type="dxa" w:w="1305"/>
          </w:tcPr>
          <w:p>
            <w:pPr>
              <w:spacing w:after="0"/>
              <w:jc w:val="right"/>
            </w:pPr>
            <w:r>
              <w:rPr>
                <w:sz w:val="16"/>
              </w:rPr>
              <w:t>0.000934%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$4,265,974,678</w:t>
            </w:r>
          </w:p>
        </w:tc>
        <w:tc>
          <w:tcPr>
            <w:tcW w:type="dxa" w:w="1215"/>
          </w:tcPr>
          <w:p>
            <w:pPr>
              <w:spacing w:after="0"/>
              <w:jc w:val="right"/>
            </w:pPr>
            <w:r>
              <w:rPr>
                <w:sz w:val="16"/>
              </w:rPr>
              <w:t>$33,015,708</w:t>
            </w:r>
          </w:p>
        </w:tc>
        <w:tc>
          <w:tcPr>
            <w:tcW w:type="dxa" w:w="1038"/>
          </w:tcPr>
          <w:p>
            <w:pPr>
              <w:spacing w:after="0"/>
              <w:jc w:val="right"/>
            </w:pPr>
            <w:r>
              <w:rPr>
                <w:sz w:val="16"/>
              </w:rPr>
              <w:t>312</w:t>
            </w:r>
          </w:p>
        </w:tc>
        <w:tc>
          <w:tcPr>
            <w:tcW w:type="dxa" w:w="1037"/>
          </w:tcPr>
          <w:p>
            <w:pPr>
              <w:spacing w:after="0"/>
              <w:jc w:val="right"/>
            </w:pPr>
            <w:r>
              <w:rPr>
                <w:sz w:val="16"/>
              </w:rPr>
              <w:t>$4,019,507</w:t>
            </w:r>
          </w:p>
        </w:tc>
        <w:tc>
          <w:tcPr>
            <w:tcW w:type="dxa" w:w="1126"/>
          </w:tcPr>
          <w:p>
            <w:pPr>
              <w:spacing w:after="0"/>
              <w:jc w:val="right"/>
            </w:pPr>
            <w:r>
              <w:rPr>
                <w:sz w:val="16"/>
              </w:rPr>
              <w:t>$12,172</w:t>
            </w:r>
          </w:p>
        </w:tc>
        <w:tc>
          <w:tcPr>
            <w:tcW w:type="dxa" w:w="1062"/>
          </w:tcPr>
          <w:p>
            <w:pPr>
              <w:spacing w:after="0"/>
              <w:jc w:val="right"/>
            </w:pPr>
            <w:r>
              <w:rPr>
                <w:sz w:val="16"/>
              </w:rPr>
              <w:t>$325,453</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$11,461,563</w:t>
            </w:r>
          </w:p>
        </w:tc>
        <w:tc>
          <w:tcPr>
            <w:tcW w:type="dxa" w:w="1215"/>
          </w:tcPr>
          <w:p>
            <w:pPr>
              <w:spacing w:after="0"/>
              <w:jc w:val="right"/>
            </w:pPr>
            <w:r>
              <w:rPr>
                <w:sz w:val="16"/>
              </w:rPr>
              <w:t>n/a</w:t>
            </w:r>
          </w:p>
        </w:tc>
        <w:tc>
          <w:tcPr>
            <w:tcW w:type="dxa" w:w="1038"/>
          </w:tcPr>
          <w:p>
            <w:pPr>
              <w:spacing w:after="0"/>
              <w:jc w:val="right"/>
            </w:pPr>
            <w:r>
              <w:rPr>
                <w:sz w:val="16"/>
              </w:rPr>
              <w:t>49</w:t>
            </w:r>
          </w:p>
        </w:tc>
        <w:tc>
          <w:tcPr>
            <w:tcW w:type="dxa" w:w="1037"/>
          </w:tcPr>
          <w:p>
            <w:pPr>
              <w:spacing w:after="0"/>
              <w:jc w:val="right"/>
            </w:pPr>
            <w:r>
              <w:rPr>
                <w:sz w:val="16"/>
              </w:rPr>
              <w:t>$65</w:t>
            </w:r>
          </w:p>
        </w:tc>
        <w:tc>
          <w:tcPr>
            <w:tcW w:type="dxa" w:w="1126"/>
          </w:tcPr>
          <w:p>
            <w:pPr>
              <w:spacing w:after="0"/>
              <w:jc w:val="right"/>
            </w:pPr>
            <w:r>
              <w:rPr>
                <w:sz w:val="16"/>
              </w:rPr>
              <w:t>n/a</w:t>
            </w:r>
          </w:p>
        </w:tc>
        <w:tc>
          <w:tcPr>
            <w:tcW w:type="dxa" w:w="1062"/>
          </w:tcPr>
          <w:p>
            <w:pPr>
              <w:spacing w:after="0"/>
              <w:jc w:val="right"/>
            </w:pPr>
            <w:r>
              <w:rPr>
                <w:sz w:val="16"/>
              </w:rPr>
              <w:t>$2,019</w:t>
            </w:r>
          </w:p>
        </w:tc>
        <w:tc>
          <w:tcPr>
            <w:tcW w:type="dxa" w:w="1305"/>
          </w:tcPr>
          <w:p>
            <w:pPr>
              <w:spacing w:after="0"/>
              <w:jc w:val="right"/>
            </w:pPr>
            <w:r>
              <w:rPr>
                <w:sz w:val="16"/>
              </w:rPr>
              <w:t>0.000569%</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$4,266,344,473</w:t>
            </w:r>
          </w:p>
        </w:tc>
        <w:tc>
          <w:tcPr>
            <w:tcW w:type="dxa" w:w="1215"/>
          </w:tcPr>
          <w:p>
            <w:pPr>
              <w:spacing w:after="0"/>
              <w:jc w:val="right"/>
            </w:pPr>
            <w:r>
              <w:rPr>
                <w:sz w:val="16"/>
              </w:rPr>
              <w:t>n/a</w:t>
            </w:r>
          </w:p>
        </w:tc>
        <w:tc>
          <w:tcPr>
            <w:tcW w:type="dxa" w:w="1038"/>
          </w:tcPr>
          <w:p>
            <w:pPr>
              <w:spacing w:after="0"/>
              <w:jc w:val="right"/>
            </w:pPr>
            <w:r>
              <w:rPr>
                <w:sz w:val="16"/>
              </w:rPr>
              <w:t>16,161</w:t>
            </w:r>
          </w:p>
        </w:tc>
        <w:tc>
          <w:tcPr>
            <w:tcW w:type="dxa" w:w="1037"/>
          </w:tcPr>
          <w:p>
            <w:pPr>
              <w:spacing w:after="0"/>
              <w:jc w:val="right"/>
            </w:pPr>
            <w:r>
              <w:rPr>
                <w:sz w:val="16"/>
              </w:rPr>
              <w:t>$5,906</w:t>
            </w:r>
          </w:p>
        </w:tc>
        <w:tc>
          <w:tcPr>
            <w:tcW w:type="dxa" w:w="1126"/>
          </w:tcPr>
          <w:p>
            <w:pPr>
              <w:spacing w:after="0"/>
              <w:jc w:val="right"/>
            </w:pPr>
            <w:r>
              <w:rPr>
                <w:sz w:val="16"/>
              </w:rPr>
              <w:t>n/a</w:t>
            </w:r>
          </w:p>
        </w:tc>
        <w:tc>
          <w:tcPr>
            <w:tcW w:type="dxa" w:w="1062"/>
          </w:tcPr>
          <w:p>
            <w:pPr>
              <w:spacing w:after="0"/>
              <w:jc w:val="right"/>
            </w:pPr>
            <w:r>
              <w:rPr>
                <w:sz w:val="16"/>
              </w:rPr>
              <w:t>$77,997</w:t>
            </w:r>
          </w:p>
        </w:tc>
        <w:tc>
          <w:tcPr>
            <w:tcW w:type="dxa" w:w="1305"/>
          </w:tcPr>
          <w:p>
            <w:pPr>
              <w:spacing w:after="0"/>
              <w:jc w:val="right"/>
            </w:pPr>
            <w:r>
              <w:rPr>
                <w:sz w:val="16"/>
              </w:rPr>
              <w:t>0.000138%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$4,266,344,473</w:t>
            </w:r>
          </w:p>
        </w:tc>
        <w:tc>
          <w:tcPr>
            <w:tcW w:type="dxa" w:w="1215"/>
          </w:tcPr>
          <w:p>
            <w:pPr>
              <w:spacing w:after="0"/>
              <w:jc w:val="right"/>
            </w:pPr>
            <w:r>
              <w:rPr>
                <w:sz w:val="16"/>
              </w:rPr>
              <w:t>$242,346,743</w:t>
            </w:r>
          </w:p>
        </w:tc>
        <w:tc>
          <w:tcPr>
            <w:tcW w:type="dxa" w:w="1038"/>
          </w:tcPr>
          <w:p>
            <w:pPr>
              <w:spacing w:after="0"/>
              <w:jc w:val="right"/>
            </w:pPr>
            <w:r>
              <w:rPr>
                <w:sz w:val="16"/>
              </w:rPr>
              <w:t>16,161</w:t>
            </w:r>
          </w:p>
        </w:tc>
        <w:tc>
          <w:tcPr>
            <w:tcW w:type="dxa" w:w="1037"/>
          </w:tcPr>
          <w:p>
            <w:pPr>
              <w:spacing w:after="0"/>
              <w:jc w:val="right"/>
            </w:pPr>
            <w:r>
              <w:rPr>
                <w:sz w:val="16"/>
              </w:rPr>
              <w:t>$241,340</w:t>
            </w:r>
          </w:p>
        </w:tc>
        <w:tc>
          <w:tcPr>
            <w:tcW w:type="dxa" w:w="1126"/>
          </w:tcPr>
          <w:p>
            <w:pPr>
              <w:spacing w:after="0"/>
              <w:jc w:val="right"/>
            </w:pPr>
            <w:r>
              <w:rPr>
                <w:sz w:val="16"/>
              </w:rPr>
              <w:t>$31,900</w:t>
            </w:r>
          </w:p>
        </w:tc>
        <w:tc>
          <w:tcPr>
            <w:tcW w:type="dxa" w:w="1062"/>
          </w:tcPr>
          <w:p>
            <w:pPr>
              <w:spacing w:after="0"/>
              <w:jc w:val="right"/>
            </w:pPr>
            <w:r>
              <w:rPr>
                <w:sz w:val="16"/>
              </w:rPr>
              <w:t>$121,259</w:t>
            </w:r>
          </w:p>
        </w:tc>
        <w:tc>
          <w:tcPr>
            <w:tcW w:type="dxa" w:w="1305"/>
          </w:tcPr>
          <w:p>
            <w:pPr>
              <w:spacing w:after="0"/>
              <w:jc w:val="right"/>
            </w:pPr>
            <w:r>
              <w:rPr>
                <w:sz w:val="16"/>
              </w:rPr>
              <w:t>0.00566%</w:t>
            </w:r>
          </w:p>
        </w:tc>
        <w:tc>
          <w:tcPr>
            <w:tcW w:type="dxa" w:w="1131"/>
          </w:tcPr>
          <w:p>
            <w:pPr>
              <w:spacing w:after="0"/>
              <w:jc w:val="right"/>
            </w:pPr>
            <w:r>
              <w:rPr>
                <w:sz w:val="16"/>
              </w:rPr>
              <w:t>$1,000</w:t>
            </w:r>
          </w:p>
        </w:tc>
        <w:tc>
          <w:tcPr>
            <w:tcW w:type="dxa" w:w="1051"/>
          </w:tcPr>
          <w:p>
            <w:pPr>
              <w:spacing w:after="0"/>
              <w:jc w:val="right"/>
            </w:pPr>
            <w:r>
              <w:rPr>
                <w:sz w:val="16"/>
              </w:rPr>
              <w:t>$1,000</w:t>
            </w:r>
          </w:p>
        </w:tc>
        <w:tc>
          <w:tcPr>
            <w:tcW w:type="dxa" w:w="1051"/>
          </w:tcPr>
          <w:p>
            <w:pPr>
              <w:spacing w:after="0"/>
              <w:jc w:val="right"/>
            </w:pPr>
          </w:p>
        </w:tc>
        <w:tc>
          <w:tcPr>
            <w:tcW w:type="dxa" w:w="1665"/>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$4,266,344,473</w:t>
            </w:r>
          </w:p>
        </w:tc>
        <w:tc>
          <w:tcPr>
            <w:tcW w:type="dxa" w:w="1215"/>
          </w:tcPr>
          <w:p>
            <w:pPr>
              <w:spacing w:after="0"/>
              <w:jc w:val="right"/>
            </w:pPr>
            <w:r>
              <w:rPr>
                <w:sz w:val="16"/>
              </w:rPr>
              <w:t>$242,346,743</w:t>
            </w:r>
          </w:p>
        </w:tc>
        <w:tc>
          <w:tcPr>
            <w:tcW w:type="dxa" w:w="1038"/>
          </w:tcPr>
          <w:p>
            <w:pPr>
              <w:spacing w:after="0"/>
              <w:jc w:val="right"/>
            </w:pPr>
            <w:r>
              <w:rPr>
                <w:sz w:val="16"/>
              </w:rPr>
              <w:t>16,161</w:t>
            </w:r>
          </w:p>
        </w:tc>
        <w:tc>
          <w:tcPr>
            <w:tcW w:type="dxa" w:w="1037"/>
          </w:tcPr>
          <w:p>
            <w:pPr>
              <w:spacing w:after="0"/>
              <w:jc w:val="right"/>
            </w:pPr>
            <w:r>
              <w:rPr>
                <w:sz w:val="16"/>
              </w:rPr>
              <w:t>$538,021</w:t>
            </w:r>
          </w:p>
        </w:tc>
        <w:tc>
          <w:tcPr>
            <w:tcW w:type="dxa" w:w="1126"/>
          </w:tcPr>
          <w:p>
            <w:pPr>
              <w:spacing w:after="0"/>
              <w:jc w:val="right"/>
            </w:pPr>
            <w:r>
              <w:rPr>
                <w:sz w:val="16"/>
              </w:rPr>
              <w:t>$1,390</w:t>
            </w:r>
          </w:p>
        </w:tc>
        <w:tc>
          <w:tcPr>
            <w:tcW w:type="dxa" w:w="1062"/>
          </w:tcPr>
          <w:p>
            <w:pPr>
              <w:spacing w:after="0"/>
              <w:jc w:val="right"/>
            </w:pPr>
            <w:r>
              <w:rPr>
                <w:sz w:val="16"/>
              </w:rPr>
              <w:t>$625,780</w:t>
            </w:r>
          </w:p>
        </w:tc>
        <w:tc>
          <w:tcPr>
            <w:tcW w:type="dxa" w:w="1305"/>
          </w:tcPr>
          <w:p>
            <w:pPr>
              <w:spacing w:after="0"/>
              <w:jc w:val="right"/>
            </w:pPr>
            <w:r>
              <w:rPr>
                <w:sz w:val="16"/>
              </w:rPr>
              <w:t>0.0126%</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$459,020,776</w:t>
            </w:r>
          </w:p>
        </w:tc>
        <w:tc>
          <w:tcPr>
            <w:tcW w:type="dxa" w:w="1215"/>
          </w:tcPr>
          <w:p>
            <w:pPr>
              <w:spacing w:after="0"/>
              <w:jc w:val="right"/>
            </w:pPr>
            <w:r>
              <w:rPr>
                <w:sz w:val="16"/>
              </w:rPr>
              <w:t>$19,138,172</w:t>
            </w:r>
          </w:p>
        </w:tc>
        <w:tc>
          <w:tcPr>
            <w:tcW w:type="dxa" w:w="1038"/>
          </w:tcPr>
          <w:p>
            <w:pPr>
              <w:spacing w:after="0"/>
              <w:jc w:val="right"/>
            </w:pPr>
            <w:r>
              <w:rPr>
                <w:sz w:val="16"/>
              </w:rPr>
              <w:t>2,253</w:t>
            </w:r>
          </w:p>
        </w:tc>
        <w:tc>
          <w:tcPr>
            <w:tcW w:type="dxa" w:w="1037"/>
          </w:tcPr>
          <w:p>
            <w:pPr>
              <w:spacing w:after="0"/>
              <w:jc w:val="right"/>
            </w:pPr>
            <w:r>
              <w:rPr>
                <w:sz w:val="16"/>
              </w:rPr>
              <w:t>$526</w:t>
            </w:r>
          </w:p>
        </w:tc>
        <w:tc>
          <w:tcPr>
            <w:tcW w:type="dxa" w:w="1126"/>
          </w:tcPr>
          <w:p>
            <w:pPr>
              <w:spacing w:after="0"/>
              <w:jc w:val="right"/>
            </w:pPr>
            <w:r>
              <w:rPr>
                <w:sz w:val="16"/>
              </w:rPr>
              <w:t>$3</w:t>
            </w:r>
          </w:p>
        </w:tc>
        <w:tc>
          <w:tcPr>
            <w:tcW w:type="dxa" w:w="1062"/>
          </w:tcPr>
          <w:p>
            <w:pPr>
              <w:spacing w:after="0"/>
              <w:jc w:val="right"/>
            </w:pPr>
            <w:r>
              <w:rPr>
                <w:sz w:val="16"/>
              </w:rPr>
              <w:t>$86</w:t>
            </w:r>
          </w:p>
        </w:tc>
        <w:tc>
          <w:tcPr>
            <w:tcW w:type="dxa" w:w="1305"/>
          </w:tcPr>
          <w:p>
            <w:pPr>
              <w:spacing w:after="0"/>
              <w:jc w:val="right"/>
            </w:pPr>
            <w:r>
              <w:rPr>
                <w:sz w:val="16"/>
              </w:rPr>
              <w:t>0.000115%</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$4,266,344,473</w:t>
            </w:r>
          </w:p>
        </w:tc>
        <w:tc>
          <w:tcPr>
            <w:tcW w:type="dxa" w:w="1215"/>
          </w:tcPr>
          <w:p>
            <w:pPr>
              <w:spacing w:after="0"/>
              <w:jc w:val="right"/>
            </w:pPr>
            <w:r>
              <w:rPr>
                <w:sz w:val="16"/>
              </w:rPr>
              <w:t>$242,346,743</w:t>
            </w:r>
          </w:p>
        </w:tc>
        <w:tc>
          <w:tcPr>
            <w:tcW w:type="dxa" w:w="1038"/>
          </w:tcPr>
          <w:p>
            <w:pPr>
              <w:spacing w:after="0"/>
              <w:jc w:val="right"/>
            </w:pPr>
            <w:r>
              <w:rPr>
                <w:sz w:val="16"/>
              </w:rPr>
              <w:t>16,161</w:t>
            </w:r>
          </w:p>
        </w:tc>
        <w:tc>
          <w:tcPr>
            <w:tcW w:type="dxa" w:w="1037"/>
          </w:tcPr>
          <w:p>
            <w:pPr>
              <w:spacing w:after="0"/>
              <w:jc w:val="right"/>
            </w:pPr>
            <w:r>
              <w:rPr>
                <w:sz w:val="16"/>
              </w:rPr>
              <w:t>$18,931</w:t>
            </w:r>
          </w:p>
        </w:tc>
        <w:tc>
          <w:tcPr>
            <w:tcW w:type="dxa" w:w="1126"/>
          </w:tcPr>
          <w:p>
            <w:pPr>
              <w:spacing w:after="0"/>
              <w:jc w:val="right"/>
            </w:pPr>
            <w:r>
              <w:rPr>
                <w:sz w:val="16"/>
              </w:rPr>
              <w:t>$634</w:t>
            </w:r>
          </w:p>
        </w:tc>
        <w:tc>
          <w:tcPr>
            <w:tcW w:type="dxa" w:w="1062"/>
          </w:tcPr>
          <w:p>
            <w:pPr>
              <w:spacing w:after="0"/>
              <w:jc w:val="right"/>
            </w:pPr>
            <w:r>
              <w:rPr>
                <w:sz w:val="16"/>
              </w:rPr>
              <w:t>$28,589</w:t>
            </w:r>
          </w:p>
        </w:tc>
        <w:tc>
          <w:tcPr>
            <w:tcW w:type="dxa" w:w="1305"/>
          </w:tcPr>
          <w:p>
            <w:pPr>
              <w:spacing w:after="0"/>
              <w:jc w:val="right"/>
            </w:pPr>
            <w:r>
              <w:rPr>
                <w:sz w:val="16"/>
              </w:rPr>
              <w:t>0.000444%</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2025-09-17 (Storm Events through 2026-06-30): 1 county-coded records, 1 with a damage value recorded (including $0), $1,000; 7 zone-level records, 7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16,161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$4,266,344,473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$242,346,743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$7,804,046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$5,579,639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Fairfield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Wayne County</w:t>
            </w:r>
          </w:p>
        </w:tc>
        <w:tc>
          <w:tcPr>
            <w:tcW w:type="dxa" w:w="1559"/>
          </w:tcPr>
          <w:p>
            <w:pPr>
              <w:spacing w:after="0"/>
              <w:jc w:val="left"/>
            </w:pPr>
            <w:r>
              <w:rPr>
                <w:sz w:val="16"/>
              </w:rPr>
              <w:t>171003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Cisne village</w:t>
            </w:r>
          </w:p>
        </w:tc>
        <w:tc>
          <w:tcPr>
            <w:tcW w:type="dxa" w:w="1559"/>
          </w:tcPr>
          <w:p>
            <w:pPr>
              <w:spacing w:after="0"/>
              <w:jc w:val="left"/>
            </w:pPr>
            <w:r>
              <w:rPr>
                <w:sz w:val="16"/>
              </w:rPr>
              <w:t>171359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Fairfield city</w:t>
            </w:r>
          </w:p>
        </w:tc>
        <w:tc>
          <w:tcPr>
            <w:tcW w:type="dxa" w:w="1559"/>
          </w:tcPr>
          <w:p>
            <w:pPr>
              <w:spacing w:after="0"/>
              <w:jc w:val="left"/>
            </w:pPr>
            <w:r>
              <w:rPr>
                <w:sz w:val="16"/>
              </w:rPr>
              <w:t>170680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Golden Gate village</w:t>
            </w:r>
          </w:p>
        </w:tc>
        <w:tc>
          <w:tcPr>
            <w:tcW w:type="dxa" w:w="1559"/>
          </w:tcPr>
          <w:p>
            <w:pPr>
              <w:spacing w:after="0"/>
              <w:jc w:val="left"/>
            </w:pPr>
            <w:r>
              <w:rPr>
                <w:sz w:val="16"/>
              </w:rPr>
              <w:t>170885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Jeffersonville village</w:t>
            </w:r>
          </w:p>
        </w:tc>
        <w:tc>
          <w:tcPr>
            <w:tcW w:type="dxa" w:w="1559"/>
          </w:tcPr>
          <w:p>
            <w:pPr>
              <w:spacing w:after="0"/>
              <w:jc w:val="left"/>
            </w:pPr>
            <w:r>
              <w:rPr>
                <w:sz w:val="16"/>
              </w:rPr>
              <w:t>171360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Johnsonville village</w:t>
            </w:r>
          </w:p>
        </w:tc>
        <w:tc>
          <w:tcPr>
            <w:tcW w:type="dxa" w:w="1559"/>
          </w:tcPr>
          <w:p>
            <w:pPr>
              <w:spacing w:after="0"/>
              <w:jc w:val="left"/>
            </w:pPr>
            <w:r>
              <w:rPr>
                <w:sz w:val="16"/>
              </w:rPr>
              <w:t>171361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Keenes village</w:t>
            </w:r>
          </w:p>
        </w:tc>
        <w:tc>
          <w:tcPr>
            <w:tcW w:type="dxa" w:w="1559"/>
          </w:tcPr>
          <w:p>
            <w:pPr>
              <w:spacing w:after="0"/>
              <w:jc w:val="left"/>
            </w:pPr>
            <w:r>
              <w:rPr>
                <w:sz w:val="16"/>
              </w:rPr>
              <w:t>171362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Erie village</w:t>
            </w:r>
          </w:p>
        </w:tc>
        <w:tc>
          <w:tcPr>
            <w:tcW w:type="dxa" w:w="1559"/>
          </w:tcPr>
          <w:p>
            <w:pPr>
              <w:spacing w:after="0"/>
              <w:jc w:val="left"/>
            </w:pPr>
            <w:r>
              <w:rPr>
                <w:sz w:val="16"/>
              </w:rPr>
              <w:t>171363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Sims village</w:t>
            </w:r>
          </w:p>
        </w:tc>
        <w:tc>
          <w:tcPr>
            <w:tcW w:type="dxa" w:w="1559"/>
          </w:tcPr>
          <w:p>
            <w:pPr>
              <w:spacing w:after="0"/>
              <w:jc w:val="left"/>
            </w:pPr>
            <w:r>
              <w:rPr>
                <w:sz w:val="16"/>
              </w:rPr>
              <w:t>171364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Wayne City village</w:t>
            </w:r>
          </w:p>
        </w:tc>
        <w:tc>
          <w:tcPr>
            <w:tcW w:type="dxa" w:w="1559"/>
          </w:tcPr>
          <w:p>
            <w:pPr>
              <w:spacing w:after="0"/>
              <w:jc w:val="left"/>
            </w:pPr>
            <w:r>
              <w:rPr>
                <w:sz w:val="16"/>
              </w:rPr>
              <w:t>171365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IL: risk-assessment baseline packet, release 2026-10 (data as of 2026-09-30; County FIPS 17191). Automated baseline. </w:t>
      </w:r>
      <w:hyperlink r:id="rId15">
        <w:r>
          <w:rPr>
            <w:color w:val="1F4E99"/>
            <w:sz w:val="17"/>
            <w:u w:val="single"/>
          </w:rPr>
          <w:t>https://hazardplain.org/il/17191/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IL: Risk-assessment baseline packet</dc:title>
  <dc:subject>Hazard Plain release 2026-10, as of 2026-09-30. Automated baseline</dc:subject>
  <dc:creator>Hazard Plain</dc:creator>
  <cp:keywords>Hazard Plain; hazard mitigation; risk assessment; 17191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