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Vermilion County, IL</w:t>
      </w:r>
    </w:p>
    <w:p>
      <w:pPr>
        <w:spacing w:after="120" w:before="0"/>
      </w:pPr>
      <w:r>
        <w:rPr>
          <w:color w:val="555555"/>
          <w:sz w:val="24"/>
        </w:rPr>
        <w:t>Risk-assessment baseline packet</w:t>
      </w:r>
    </w:p>
    <w:p>
      <w:pPr>
        <w:spacing w:after="120" w:before="0"/>
      </w:pPr>
      <w:r>
        <w:rPr>
          <w:b/>
          <w:sz w:val="18"/>
        </w:rPr>
        <w:t xml:space="preserve">County FIPS: </w:t>
      </w:r>
      <w:r>
        <w:rPr>
          <w:sz w:val="18"/>
        </w:rPr>
        <w:t>17183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2029-04-18. Plan: Vermilion County 2024 Hazard Mitigation Plan (FEMA plan 109452), approved 2024-04-19.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2024-04-19: no new hazard declaration and 85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($13,816,708 a year), Cold Wave ($7,589,017) and Tornado ($3,172,617).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Vermilion County 2024 Hazard Mitigation Plan (FEMA plan 109452)</w:t>
      </w:r>
    </w:p>
    <w:p>
      <w:pPr>
        <w:keepNext/>
        <w:spacing w:after="40" w:before="0"/>
      </w:pPr>
      <w:r>
        <w:rPr>
          <w:b/>
        </w:rPr>
        <w:t xml:space="preserve">Approved: </w:t>
      </w:r>
      <w:r>
        <w:rPr/>
        <w:t>2024-04-19</w:t>
      </w:r>
    </w:p>
    <w:p>
      <w:pPr>
        <w:keepNext/>
        <w:spacing w:after="40" w:before="0"/>
      </w:pPr>
      <w:r>
        <w:rPr>
          <w:b/>
        </w:rPr>
        <w:t xml:space="preserve">Days to expiry: </w:t>
      </w:r>
      <w:r>
        <w:rPr/>
        <w:t>931</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0"/>
        <w:gridCol w:w="1572"/>
        <w:gridCol w:w="2520"/>
        <w:gridCol w:w="1943"/>
        <w:gridCol w:w="1037"/>
        <w:gridCol w:w="1037"/>
        <w:gridCol w:w="886"/>
        <w:gridCol w:w="3276"/>
      </w:tblGrid>
      <w:tr>
        <w:trPr>
          <w:cantSplit/>
          <w:tblHeader/>
        </w:trPr>
        <w:tc>
          <w:tcPr>
            <w:tcW w:type="dxa" w:w="1840"/>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2520"/>
            <w:shd w:val="clear" w:color="auto" w:fill="E8E8E8"/>
          </w:tcPr>
          <w:p>
            <w:pPr>
              <w:spacing w:after="0"/>
              <w:jc w:val="left"/>
            </w:pPr>
            <w:r>
              <w:rPr>
                <w:b/>
                <w:sz w:val="16"/>
              </w:rPr>
              <w:t>Status</w:t>
            </w:r>
          </w:p>
        </w:tc>
        <w:tc>
          <w:tcPr>
            <w:tcW w:type="dxa" w:w="19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76"/>
            <w:shd w:val="clear" w:color="auto" w:fill="E8E8E8"/>
          </w:tcPr>
          <w:p>
            <w:pPr>
              <w:spacing w:after="0"/>
              <w:jc w:val="left"/>
            </w:pPr>
            <w:r>
              <w:rPr>
                <w:b/>
                <w:sz w:val="16"/>
              </w:rPr>
              <w:t>Notes</w:t>
            </w:r>
          </w:p>
        </w:tc>
      </w:tr>
      <w:tr>
        <w:trPr>
          <w:cantSplit/>
        </w:trPr>
        <w:tc>
          <w:tcPr>
            <w:tcW w:type="dxa" w:w="1840"/>
          </w:tcPr>
          <w:p>
            <w:pPr>
              <w:spacing w:after="0"/>
              <w:jc w:val="left"/>
            </w:pPr>
            <w:r>
              <w:rPr>
                <w:sz w:val="16"/>
              </w:rPr>
              <w:t>Vermilion County</w:t>
            </w:r>
          </w:p>
        </w:tc>
        <w:tc>
          <w:tcPr>
            <w:tcW w:type="dxa" w:w="1572"/>
          </w:tcPr>
          <w:p>
            <w:pPr>
              <w:spacing w:after="0"/>
              <w:jc w:val="left"/>
            </w:pPr>
            <w:r>
              <w:rPr>
                <w:sz w:val="16"/>
              </w:rPr>
              <w:t>County</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Allerton village</w:t>
            </w:r>
          </w:p>
        </w:tc>
        <w:tc>
          <w:tcPr>
            <w:tcW w:type="dxa" w:w="1572"/>
          </w:tcPr>
          <w:p>
            <w:pPr>
              <w:spacing w:after="0"/>
              <w:jc w:val="left"/>
            </w:pPr>
            <w:r>
              <w:rPr>
                <w:sz w:val="16"/>
              </w:rPr>
              <w:t>Village</w:t>
            </w:r>
          </w:p>
        </w:tc>
        <w:tc>
          <w:tcPr>
            <w:tcW w:type="dxa" w:w="2520"/>
          </w:tcPr>
          <w:p>
            <w:pPr>
              <w:spacing w:after="0"/>
              <w:jc w:val="left"/>
            </w:pPr>
            <w:r>
              <w:rPr>
                <w:sz w:val="16"/>
              </w:rPr>
              <w:t>Expired on 2025-12-08</w:t>
            </w:r>
          </w:p>
        </w:tc>
        <w:tc>
          <w:tcPr>
            <w:tcW w:type="dxa" w:w="1943"/>
          </w:tcPr>
          <w:p>
            <w:pPr>
              <w:spacing w:after="0"/>
              <w:jc w:val="left"/>
            </w:pPr>
            <w:r>
              <w:rPr>
                <w:sz w:val="16"/>
              </w:rPr>
              <w:t>Champaign County 2020 Hazard Mitigation Plan (FEMA plan 106015)</w:t>
            </w:r>
          </w:p>
        </w:tc>
        <w:tc>
          <w:tcPr>
            <w:tcW w:type="dxa" w:w="1037"/>
          </w:tcPr>
          <w:p>
            <w:pPr>
              <w:spacing w:after="0"/>
              <w:jc w:val="left"/>
            </w:pPr>
            <w:r>
              <w:rPr>
                <w:sz w:val="16"/>
              </w:rPr>
              <w:t>2020-12-09</w:t>
            </w:r>
          </w:p>
        </w:tc>
        <w:tc>
          <w:tcPr>
            <w:tcW w:type="dxa" w:w="1037"/>
          </w:tcPr>
          <w:p>
            <w:pPr>
              <w:spacing w:after="0"/>
              <w:jc w:val="left"/>
            </w:pPr>
            <w:r>
              <w:rPr>
                <w:sz w:val="16"/>
              </w:rPr>
              <w:t>2025-12-08</w:t>
            </w:r>
          </w:p>
        </w:tc>
        <w:tc>
          <w:tcPr>
            <w:tcW w:type="dxa" w:w="886"/>
          </w:tcPr>
          <w:p>
            <w:pPr>
              <w:spacing w:after="0"/>
              <w:jc w:val="right"/>
            </w:pPr>
            <w:r>
              <w:rPr>
                <w:sz w:val="16"/>
              </w:rPr>
              <w:t>-296</w:t>
            </w:r>
          </w:p>
        </w:tc>
        <w:tc>
          <w:tcPr>
            <w:tcW w:type="dxa" w:w="3276"/>
          </w:tcPr>
          <w:p>
            <w:pPr>
              <w:spacing w:after="0"/>
              <w:jc w:val="left"/>
            </w:pPr>
          </w:p>
        </w:tc>
      </w:tr>
      <w:tr>
        <w:trPr>
          <w:cantSplit/>
        </w:trPr>
        <w:tc>
          <w:tcPr>
            <w:tcW w:type="dxa" w:w="1840"/>
          </w:tcPr>
          <w:p>
            <w:pPr>
              <w:spacing w:after="0"/>
              <w:jc w:val="left"/>
            </w:pPr>
            <w:r>
              <w:rPr>
                <w:sz w:val="16"/>
              </w:rPr>
              <w:t>Danville city</w:t>
            </w:r>
          </w:p>
        </w:tc>
        <w:tc>
          <w:tcPr>
            <w:tcW w:type="dxa" w:w="1572"/>
          </w:tcPr>
          <w:p>
            <w:pPr>
              <w:spacing w:after="0"/>
              <w:jc w:val="left"/>
            </w:pPr>
            <w:r>
              <w:rPr>
                <w:sz w:val="16"/>
              </w:rPr>
              <w:t>City</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Fairmount village</w:t>
            </w:r>
          </w:p>
        </w:tc>
        <w:tc>
          <w:tcPr>
            <w:tcW w:type="dxa" w:w="1572"/>
          </w:tcPr>
          <w:p>
            <w:pPr>
              <w:spacing w:after="0"/>
              <w:jc w:val="left"/>
            </w:pPr>
            <w:r>
              <w:rPr>
                <w:sz w:val="16"/>
              </w:rPr>
              <w:t>Village</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r>
              <w:rPr>
                <w:sz w:val="16"/>
              </w:rPr>
              <w:t>this jurisdiction approved 2024-05-02</w:t>
            </w:r>
          </w:p>
        </w:tc>
      </w:tr>
      <w:tr>
        <w:trPr>
          <w:cantSplit/>
        </w:trPr>
        <w:tc>
          <w:tcPr>
            <w:tcW w:type="dxa" w:w="1840"/>
          </w:tcPr>
          <w:p>
            <w:pPr>
              <w:spacing w:after="0"/>
              <w:jc w:val="left"/>
            </w:pPr>
            <w:r>
              <w:rPr>
                <w:sz w:val="16"/>
              </w:rPr>
              <w:t>Fithian village</w:t>
            </w:r>
          </w:p>
        </w:tc>
        <w:tc>
          <w:tcPr>
            <w:tcW w:type="dxa" w:w="1572"/>
          </w:tcPr>
          <w:p>
            <w:pPr>
              <w:spacing w:after="0"/>
              <w:jc w:val="left"/>
            </w:pPr>
            <w:r>
              <w:rPr>
                <w:sz w:val="16"/>
              </w:rPr>
              <w:t>Village</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r>
              <w:rPr>
                <w:sz w:val="16"/>
              </w:rPr>
              <w:t>this jurisdiction approved 2024-05-02</w:t>
            </w:r>
          </w:p>
        </w:tc>
      </w:tr>
      <w:tr>
        <w:trPr>
          <w:cantSplit/>
        </w:trPr>
        <w:tc>
          <w:tcPr>
            <w:tcW w:type="dxa" w:w="1840"/>
          </w:tcPr>
          <w:p>
            <w:pPr>
              <w:spacing w:after="0"/>
              <w:jc w:val="left"/>
            </w:pPr>
            <w:r>
              <w:rPr>
                <w:sz w:val="16"/>
              </w:rPr>
              <w:t>Georgetown city</w:t>
            </w:r>
          </w:p>
        </w:tc>
        <w:tc>
          <w:tcPr>
            <w:tcW w:type="dxa" w:w="1572"/>
          </w:tcPr>
          <w:p>
            <w:pPr>
              <w:spacing w:after="0"/>
              <w:jc w:val="left"/>
            </w:pPr>
            <w:r>
              <w:rPr>
                <w:sz w:val="16"/>
              </w:rPr>
              <w:t>City</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Hoopeston city</w:t>
            </w:r>
          </w:p>
        </w:tc>
        <w:tc>
          <w:tcPr>
            <w:tcW w:type="dxa" w:w="1572"/>
          </w:tcPr>
          <w:p>
            <w:pPr>
              <w:spacing w:after="0"/>
              <w:jc w:val="left"/>
            </w:pPr>
            <w:r>
              <w:rPr>
                <w:sz w:val="16"/>
              </w:rPr>
              <w:t>City</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Muncie village</w:t>
            </w:r>
          </w:p>
        </w:tc>
        <w:tc>
          <w:tcPr>
            <w:tcW w:type="dxa" w:w="1572"/>
          </w:tcPr>
          <w:p>
            <w:pPr>
              <w:spacing w:after="0"/>
              <w:jc w:val="left"/>
            </w:pPr>
            <w:r>
              <w:rPr>
                <w:sz w:val="16"/>
              </w:rPr>
              <w:t>Village</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r>
              <w:rPr>
                <w:sz w:val="16"/>
              </w:rPr>
              <w:t>this jurisdiction approved 2024-05-02</w:t>
            </w:r>
          </w:p>
        </w:tc>
      </w:tr>
      <w:tr>
        <w:trPr>
          <w:cantSplit/>
        </w:trPr>
        <w:tc>
          <w:tcPr>
            <w:tcW w:type="dxa" w:w="1840"/>
          </w:tcPr>
          <w:p>
            <w:pPr>
              <w:spacing w:after="0"/>
              <w:jc w:val="left"/>
            </w:pPr>
            <w:r>
              <w:rPr>
                <w:sz w:val="16"/>
              </w:rPr>
              <w:t>Oakwood village</w:t>
            </w:r>
          </w:p>
        </w:tc>
        <w:tc>
          <w:tcPr>
            <w:tcW w:type="dxa" w:w="1572"/>
          </w:tcPr>
          <w:p>
            <w:pPr>
              <w:spacing w:after="0"/>
              <w:jc w:val="left"/>
            </w:pPr>
            <w:r>
              <w:rPr>
                <w:sz w:val="16"/>
              </w:rPr>
              <w:t>Village</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r>
              <w:rPr>
                <w:sz w:val="16"/>
              </w:rPr>
              <w:t>this jurisdiction approved 2024-05-02</w:t>
            </w:r>
          </w:p>
        </w:tc>
      </w:tr>
      <w:tr>
        <w:trPr>
          <w:cantSplit/>
        </w:trPr>
        <w:tc>
          <w:tcPr>
            <w:tcW w:type="dxa" w:w="1840"/>
          </w:tcPr>
          <w:p>
            <w:pPr>
              <w:spacing w:after="0"/>
              <w:jc w:val="left"/>
            </w:pPr>
            <w:r>
              <w:rPr>
                <w:sz w:val="16"/>
              </w:rPr>
              <w:t>Rossville village</w:t>
            </w:r>
          </w:p>
        </w:tc>
        <w:tc>
          <w:tcPr>
            <w:tcW w:type="dxa" w:w="1572"/>
          </w:tcPr>
          <w:p>
            <w:pPr>
              <w:spacing w:after="0"/>
              <w:jc w:val="left"/>
            </w:pPr>
            <w:r>
              <w:rPr>
                <w:sz w:val="16"/>
              </w:rPr>
              <w:t>Village</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r>
              <w:rPr>
                <w:sz w:val="16"/>
              </w:rPr>
              <w:t>this jurisdiction approved 2024-05-02</w:t>
            </w:r>
          </w:p>
        </w:tc>
      </w:tr>
      <w:tr>
        <w:trPr>
          <w:cantSplit/>
        </w:trPr>
        <w:tc>
          <w:tcPr>
            <w:tcW w:type="dxa" w:w="1840"/>
          </w:tcPr>
          <w:p>
            <w:pPr>
              <w:spacing w:after="0"/>
              <w:jc w:val="left"/>
            </w:pPr>
            <w:r>
              <w:rPr>
                <w:sz w:val="16"/>
              </w:rPr>
              <w:t>Sidell village</w:t>
            </w:r>
          </w:p>
        </w:tc>
        <w:tc>
          <w:tcPr>
            <w:tcW w:type="dxa" w:w="1572"/>
          </w:tcPr>
          <w:p>
            <w:pPr>
              <w:spacing w:after="0"/>
              <w:jc w:val="left"/>
            </w:pPr>
            <w:r>
              <w:rPr>
                <w:sz w:val="16"/>
              </w:rPr>
              <w:t>Village</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Tilton village</w:t>
            </w:r>
          </w:p>
        </w:tc>
        <w:tc>
          <w:tcPr>
            <w:tcW w:type="dxa" w:w="1572"/>
          </w:tcPr>
          <w:p>
            <w:pPr>
              <w:spacing w:after="0"/>
              <w:jc w:val="left"/>
            </w:pPr>
            <w:r>
              <w:rPr>
                <w:sz w:val="16"/>
              </w:rPr>
              <w:t>Village</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Paxton-Buckley-Loda Community Unit School District 10</w:t>
            </w:r>
          </w:p>
        </w:tc>
        <w:tc>
          <w:tcPr>
            <w:tcW w:type="dxa" w:w="1572"/>
          </w:tcPr>
          <w:p>
            <w:pPr>
              <w:spacing w:after="0"/>
              <w:jc w:val="left"/>
            </w:pPr>
            <w:r>
              <w:rPr>
                <w:sz w:val="16"/>
              </w:rPr>
              <w:t>School/School District</w:t>
            </w:r>
          </w:p>
        </w:tc>
        <w:tc>
          <w:tcPr>
            <w:tcW w:type="dxa" w:w="2520"/>
          </w:tcPr>
          <w:p>
            <w:pPr>
              <w:spacing w:after="0"/>
              <w:jc w:val="left"/>
            </w:pPr>
            <w:r>
              <w:rPr>
                <w:sz w:val="16"/>
              </w:rPr>
              <w:t>Approved, expires 2030-12-16</w:t>
            </w:r>
          </w:p>
        </w:tc>
        <w:tc>
          <w:tcPr>
            <w:tcW w:type="dxa" w:w="1943"/>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86"/>
          </w:tcPr>
          <w:p>
            <w:pPr>
              <w:spacing w:after="0"/>
              <w:jc w:val="right"/>
            </w:pPr>
            <w:r>
              <w:rPr>
                <w:sz w:val="16"/>
              </w:rPr>
              <w:t>1,538</w:t>
            </w:r>
          </w:p>
        </w:tc>
        <w:tc>
          <w:tcPr>
            <w:tcW w:type="dxa" w:w="3276"/>
          </w:tcPr>
          <w:p>
            <w:pPr>
              <w:spacing w:after="0"/>
              <w:jc w:val="left"/>
            </w:pPr>
            <w:r>
              <w:rPr>
                <w:sz w:val="16"/>
              </w:rPr>
              <w:t>this jurisdiction approved 2026-05-04</w:t>
            </w:r>
          </w:p>
        </w:tc>
      </w:tr>
      <w:tr>
        <w:trPr>
          <w:cantSplit/>
        </w:trPr>
        <w:tc>
          <w:tcPr>
            <w:tcW w:type="dxa" w:w="1840"/>
          </w:tcPr>
          <w:p>
            <w:pPr>
              <w:spacing w:after="0"/>
              <w:jc w:val="left"/>
            </w:pPr>
            <w:r>
              <w:rPr>
                <w:sz w:val="16"/>
              </w:rPr>
              <w:t>OSF Healthcare Sacred Heart Medical Center</w:t>
            </w:r>
          </w:p>
        </w:tc>
        <w:tc>
          <w:tcPr>
            <w:tcW w:type="dxa" w:w="1572"/>
          </w:tcPr>
          <w:p>
            <w:pPr>
              <w:spacing w:after="0"/>
              <w:jc w:val="left"/>
            </w:pPr>
            <w:r>
              <w:rPr>
                <w:sz w:val="16"/>
              </w:rPr>
              <w:t>Hospital/Medical Facility</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Sidell Volunteer Fire Department</w:t>
            </w:r>
          </w:p>
        </w:tc>
        <w:tc>
          <w:tcPr>
            <w:tcW w:type="dxa" w:w="1572"/>
          </w:tcPr>
          <w:p>
            <w:pPr>
              <w:spacing w:after="0"/>
              <w:jc w:val="left"/>
            </w:pPr>
            <w:r>
              <w:rPr>
                <w:sz w:val="16"/>
              </w:rPr>
              <w:t>Fire/EMS District</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r>
        <w:trPr>
          <w:cantSplit/>
        </w:trPr>
        <w:tc>
          <w:tcPr>
            <w:tcW w:type="dxa" w:w="1840"/>
          </w:tcPr>
          <w:p>
            <w:pPr>
              <w:spacing w:after="0"/>
              <w:jc w:val="left"/>
            </w:pPr>
            <w:r>
              <w:rPr>
                <w:sz w:val="16"/>
              </w:rPr>
              <w:t>Vermilion County Conservation District</w:t>
            </w:r>
          </w:p>
        </w:tc>
        <w:tc>
          <w:tcPr>
            <w:tcW w:type="dxa" w:w="1572"/>
          </w:tcPr>
          <w:p>
            <w:pPr>
              <w:spacing w:after="0"/>
              <w:jc w:val="left"/>
            </w:pPr>
            <w:r>
              <w:rPr>
                <w:sz w:val="16"/>
              </w:rPr>
              <w:t>Conservation District</w:t>
            </w:r>
          </w:p>
        </w:tc>
        <w:tc>
          <w:tcPr>
            <w:tcW w:type="dxa" w:w="2520"/>
          </w:tcPr>
          <w:p>
            <w:pPr>
              <w:spacing w:after="0"/>
              <w:jc w:val="left"/>
            </w:pPr>
            <w:r>
              <w:rPr>
                <w:sz w:val="16"/>
              </w:rPr>
              <w:t>Approved, expires 2029-04-18</w:t>
            </w:r>
          </w:p>
        </w:tc>
        <w:tc>
          <w:tcPr>
            <w:tcW w:type="dxa" w:w="1943"/>
          </w:tcPr>
          <w:p>
            <w:pPr>
              <w:spacing w:after="0"/>
              <w:jc w:val="left"/>
            </w:pPr>
            <w:r>
              <w:rPr>
                <w:sz w:val="16"/>
              </w:rPr>
              <w:t>Vermilion County 2024 Hazard Mitigation Plan (FEMA plan 109452)</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86"/>
          </w:tcPr>
          <w:p>
            <w:pPr>
              <w:spacing w:after="0"/>
              <w:jc w:val="right"/>
            </w:pPr>
            <w:r>
              <w:rPr>
                <w:sz w:val="16"/>
              </w:rPr>
              <w:t>931</w:t>
            </w:r>
          </w:p>
        </w:tc>
        <w:tc>
          <w:tcPr>
            <w:tcW w:type="dxa" w:w="327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56"/>
        <w:gridCol w:w="1270"/>
        <w:gridCol w:w="1126"/>
        <w:gridCol w:w="1126"/>
        <w:gridCol w:w="1578"/>
        <w:gridCol w:w="1173"/>
        <w:gridCol w:w="1690"/>
        <w:gridCol w:w="296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27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270"/>
          </w:tcPr>
          <w:p>
            <w:pPr>
              <w:spacing w:after="0"/>
              <w:jc w:val="left"/>
            </w:pPr>
            <w:r>
              <w:rPr>
                <w:sz w:val="16"/>
              </w:rPr>
              <w:t>Relatively Low</w:t>
            </w:r>
          </w:p>
        </w:tc>
        <w:tc>
          <w:tcPr>
            <w:tcW w:type="dxa" w:w="1126"/>
          </w:tcPr>
          <w:p>
            <w:pPr>
              <w:spacing w:after="0"/>
              <w:jc w:val="right"/>
            </w:pPr>
            <w:r>
              <w:rPr>
                <w:sz w:val="16"/>
              </w:rPr>
              <w:t>$13,632,472</w:t>
            </w:r>
          </w:p>
        </w:tc>
        <w:tc>
          <w:tcPr>
            <w:tcW w:type="dxa" w:w="1126"/>
          </w:tcPr>
          <w:p>
            <w:pPr>
              <w:spacing w:after="0"/>
              <w:jc w:val="right"/>
            </w:pPr>
            <w:r>
              <w:rPr>
                <w:sz w:val="16"/>
              </w:rPr>
              <w:t>$147,929</w:t>
            </w:r>
          </w:p>
        </w:tc>
        <w:tc>
          <w:tcPr>
            <w:tcW w:type="dxa" w:w="1578"/>
          </w:tcPr>
          <w:p>
            <w:pPr>
              <w:spacing w:after="0"/>
              <w:jc w:val="right"/>
            </w:pPr>
            <w:r>
              <w:rPr>
                <w:sz w:val="16"/>
              </w:rPr>
              <w:t>$36,307</w:t>
            </w:r>
          </w:p>
        </w:tc>
        <w:tc>
          <w:tcPr>
            <w:tcW w:type="dxa" w:w="1173"/>
          </w:tcPr>
          <w:p>
            <w:pPr>
              <w:spacing w:after="0"/>
              <w:jc w:val="right"/>
            </w:pPr>
            <w:r>
              <w:rPr>
                <w:sz w:val="16"/>
              </w:rPr>
              <w:t>$13,816,708</w:t>
            </w:r>
          </w:p>
        </w:tc>
        <w:tc>
          <w:tcPr>
            <w:tcW w:type="dxa" w:w="1690"/>
          </w:tcPr>
          <w:p>
            <w:pPr>
              <w:spacing w:after="0"/>
              <w:jc w:val="right"/>
            </w:pPr>
            <w:r>
              <w:rPr>
                <w:sz w:val="16"/>
              </w:rPr>
              <w:t>62</w:t>
            </w:r>
          </w:p>
        </w:tc>
        <w:tc>
          <w:tcPr>
            <w:tcW w:type="dxa" w:w="296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Cold Wave</w:t>
            </w:r>
          </w:p>
        </w:tc>
        <w:tc>
          <w:tcPr>
            <w:tcW w:type="dxa" w:w="1456"/>
          </w:tcPr>
          <w:p>
            <w:pPr>
              <w:spacing w:after="0"/>
              <w:jc w:val="left"/>
            </w:pPr>
            <w:r>
              <w:rPr>
                <w:sz w:val="16"/>
              </w:rPr>
              <w:t>Relatively High</w:t>
            </w:r>
          </w:p>
        </w:tc>
        <w:tc>
          <w:tcPr>
            <w:tcW w:type="dxa" w:w="1270"/>
          </w:tcPr>
          <w:p>
            <w:pPr>
              <w:spacing w:after="0"/>
              <w:jc w:val="left"/>
            </w:pPr>
            <w:r>
              <w:rPr>
                <w:sz w:val="16"/>
              </w:rPr>
              <w:t>Relatively High</w:t>
            </w:r>
          </w:p>
        </w:tc>
        <w:tc>
          <w:tcPr>
            <w:tcW w:type="dxa" w:w="1126"/>
          </w:tcPr>
          <w:p>
            <w:pPr>
              <w:spacing w:after="0"/>
              <w:jc w:val="right"/>
            </w:pPr>
            <w:r>
              <w:rPr>
                <w:sz w:val="16"/>
              </w:rPr>
              <w:t>$1,727</w:t>
            </w:r>
          </w:p>
        </w:tc>
        <w:tc>
          <w:tcPr>
            <w:tcW w:type="dxa" w:w="1126"/>
          </w:tcPr>
          <w:p>
            <w:pPr>
              <w:spacing w:after="0"/>
              <w:jc w:val="right"/>
            </w:pPr>
            <w:r>
              <w:rPr>
                <w:sz w:val="16"/>
              </w:rPr>
              <w:t>$48,542</w:t>
            </w:r>
          </w:p>
        </w:tc>
        <w:tc>
          <w:tcPr>
            <w:tcW w:type="dxa" w:w="1578"/>
          </w:tcPr>
          <w:p>
            <w:pPr>
              <w:spacing w:after="0"/>
              <w:jc w:val="right"/>
            </w:pPr>
            <w:r>
              <w:rPr>
                <w:sz w:val="16"/>
              </w:rPr>
              <w:t>$7,538,749</w:t>
            </w:r>
          </w:p>
        </w:tc>
        <w:tc>
          <w:tcPr>
            <w:tcW w:type="dxa" w:w="1173"/>
          </w:tcPr>
          <w:p>
            <w:pPr>
              <w:spacing w:after="0"/>
              <w:jc w:val="right"/>
            </w:pPr>
            <w:r>
              <w:rPr>
                <w:sz w:val="16"/>
              </w:rPr>
              <w:t>$7,589,017</w:t>
            </w:r>
          </w:p>
        </w:tc>
        <w:tc>
          <w:tcPr>
            <w:tcW w:type="dxa" w:w="1690"/>
          </w:tcPr>
          <w:p>
            <w:pPr>
              <w:spacing w:after="0"/>
              <w:jc w:val="right"/>
            </w:pPr>
            <w:r>
              <w:rPr>
                <w:sz w:val="16"/>
              </w:rPr>
              <w:t>10</w:t>
            </w:r>
          </w:p>
        </w:tc>
        <w:tc>
          <w:tcPr>
            <w:tcW w:type="dxa" w:w="2964"/>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$2,495,400</w:t>
            </w:r>
          </w:p>
        </w:tc>
        <w:tc>
          <w:tcPr>
            <w:tcW w:type="dxa" w:w="1126"/>
          </w:tcPr>
          <w:p>
            <w:pPr>
              <w:spacing w:after="0"/>
              <w:jc w:val="right"/>
            </w:pPr>
            <w:r>
              <w:rPr>
                <w:sz w:val="16"/>
              </w:rPr>
              <w:t>$6,768</w:t>
            </w:r>
          </w:p>
        </w:tc>
        <w:tc>
          <w:tcPr>
            <w:tcW w:type="dxa" w:w="1578"/>
          </w:tcPr>
          <w:p>
            <w:pPr>
              <w:spacing w:after="0"/>
              <w:jc w:val="right"/>
            </w:pPr>
            <w:r>
              <w:rPr>
                <w:sz w:val="16"/>
              </w:rPr>
              <w:t>$670,448</w:t>
            </w:r>
          </w:p>
        </w:tc>
        <w:tc>
          <w:tcPr>
            <w:tcW w:type="dxa" w:w="1173"/>
          </w:tcPr>
          <w:p>
            <w:pPr>
              <w:spacing w:after="0"/>
              <w:jc w:val="right"/>
            </w:pPr>
            <w:r>
              <w:rPr>
                <w:sz w:val="16"/>
              </w:rPr>
              <w:t>$3,172,617</w:t>
            </w:r>
          </w:p>
        </w:tc>
        <w:tc>
          <w:tcPr>
            <w:tcW w:type="dxa" w:w="1690"/>
          </w:tcPr>
          <w:p>
            <w:pPr>
              <w:spacing w:after="0"/>
              <w:jc w:val="right"/>
            </w:pPr>
            <w:r>
              <w:rPr>
                <w:sz w:val="16"/>
              </w:rPr>
              <w:t>41</w:t>
            </w:r>
          </w:p>
        </w:tc>
        <w:tc>
          <w:tcPr>
            <w:tcW w:type="dxa" w:w="2964"/>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$1,573,093</w:t>
            </w:r>
          </w:p>
        </w:tc>
        <w:tc>
          <w:tcPr>
            <w:tcW w:type="dxa" w:w="1126"/>
          </w:tcPr>
          <w:p>
            <w:pPr>
              <w:spacing w:after="0"/>
              <w:jc w:val="right"/>
            </w:pPr>
            <w:r>
              <w:rPr>
                <w:sz w:val="16"/>
              </w:rPr>
              <w:t>n/a</w:t>
            </w:r>
          </w:p>
        </w:tc>
        <w:tc>
          <w:tcPr>
            <w:tcW w:type="dxa" w:w="1578"/>
          </w:tcPr>
          <w:p>
            <w:pPr>
              <w:spacing w:after="0"/>
              <w:jc w:val="right"/>
            </w:pPr>
            <w:r>
              <w:rPr>
                <w:sz w:val="16"/>
              </w:rPr>
              <w:t>$744,824</w:t>
            </w:r>
          </w:p>
        </w:tc>
        <w:tc>
          <w:tcPr>
            <w:tcW w:type="dxa" w:w="1173"/>
          </w:tcPr>
          <w:p>
            <w:pPr>
              <w:spacing w:after="0"/>
              <w:jc w:val="right"/>
            </w:pPr>
            <w:r>
              <w:rPr>
                <w:sz w:val="16"/>
              </w:rPr>
              <w:t>$2,317,916</w:t>
            </w:r>
          </w:p>
        </w:tc>
        <w:tc>
          <w:tcPr>
            <w:tcW w:type="dxa" w:w="1690"/>
          </w:tcPr>
          <w:p>
            <w:pPr>
              <w:spacing w:after="0"/>
              <w:jc w:val="right"/>
            </w:pPr>
          </w:p>
        </w:tc>
        <w:tc>
          <w:tcPr>
            <w:tcW w:type="dxa" w:w="2964"/>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456"/>
          </w:tcPr>
          <w:p>
            <w:pPr>
              <w:spacing w:after="0"/>
              <w:jc w:val="left"/>
            </w:pPr>
            <w:r>
              <w:rPr>
                <w:sz w:val="16"/>
              </w:rPr>
              <w:t>Relatively High</w:t>
            </w:r>
          </w:p>
        </w:tc>
        <w:tc>
          <w:tcPr>
            <w:tcW w:type="dxa" w:w="1270"/>
          </w:tcPr>
          <w:p>
            <w:pPr>
              <w:spacing w:after="0"/>
              <w:jc w:val="left"/>
            </w:pPr>
            <w:r>
              <w:rPr>
                <w:sz w:val="16"/>
              </w:rPr>
              <w:t>Relatively Moderate</w:t>
            </w:r>
          </w:p>
        </w:tc>
        <w:tc>
          <w:tcPr>
            <w:tcW w:type="dxa" w:w="1126"/>
          </w:tcPr>
          <w:p>
            <w:pPr>
              <w:spacing w:after="0"/>
              <w:jc w:val="right"/>
            </w:pPr>
            <w:r>
              <w:rPr>
                <w:sz w:val="16"/>
              </w:rPr>
              <w:t>$933,703</w:t>
            </w:r>
          </w:p>
        </w:tc>
        <w:tc>
          <w:tcPr>
            <w:tcW w:type="dxa" w:w="1126"/>
          </w:tcPr>
          <w:p>
            <w:pPr>
              <w:spacing w:after="0"/>
              <w:jc w:val="right"/>
            </w:pPr>
            <w:r>
              <w:rPr>
                <w:sz w:val="16"/>
              </w:rPr>
              <w:t>$12,302</w:t>
            </w:r>
          </w:p>
        </w:tc>
        <w:tc>
          <w:tcPr>
            <w:tcW w:type="dxa" w:w="1578"/>
          </w:tcPr>
          <w:p>
            <w:pPr>
              <w:spacing w:after="0"/>
              <w:jc w:val="right"/>
            </w:pPr>
            <w:r>
              <w:rPr>
                <w:sz w:val="16"/>
              </w:rPr>
              <w:t>$477,676</w:t>
            </w:r>
          </w:p>
        </w:tc>
        <w:tc>
          <w:tcPr>
            <w:tcW w:type="dxa" w:w="1173"/>
          </w:tcPr>
          <w:p>
            <w:pPr>
              <w:spacing w:after="0"/>
              <w:jc w:val="right"/>
            </w:pPr>
            <w:r>
              <w:rPr>
                <w:sz w:val="16"/>
              </w:rPr>
              <w:t>$1,423,681</w:t>
            </w:r>
          </w:p>
        </w:tc>
        <w:tc>
          <w:tcPr>
            <w:tcW w:type="dxa" w:w="1690"/>
          </w:tcPr>
          <w:p>
            <w:pPr>
              <w:spacing w:after="0"/>
              <w:jc w:val="right"/>
            </w:pPr>
            <w:r>
              <w:rPr>
                <w:sz w:val="16"/>
              </w:rPr>
              <w:t>366</w:t>
            </w:r>
          </w:p>
        </w:tc>
        <w:tc>
          <w:tcPr>
            <w:tcW w:type="dxa" w:w="2964"/>
          </w:tcPr>
          <w:p>
            <w:pPr>
              <w:spacing w:after="0"/>
              <w:jc w:val="left"/>
            </w:pPr>
            <w:r>
              <w:rPr>
                <w:sz w:val="16"/>
              </w:rPr>
              <w:t>Includes 16 High Wind and 4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Heat Wave</w:t>
            </w:r>
          </w:p>
        </w:tc>
        <w:tc>
          <w:tcPr>
            <w:tcW w:type="dxa" w:w="1456"/>
          </w:tcPr>
          <w:p>
            <w:pPr>
              <w:spacing w:after="0"/>
              <w:jc w:val="left"/>
            </w:pPr>
            <w:r>
              <w:rPr>
                <w:sz w:val="16"/>
              </w:rPr>
              <w:t>Relatively Moderate</w:t>
            </w:r>
          </w:p>
        </w:tc>
        <w:tc>
          <w:tcPr>
            <w:tcW w:type="dxa" w:w="1270"/>
          </w:tcPr>
          <w:p>
            <w:pPr>
              <w:spacing w:after="0"/>
              <w:jc w:val="left"/>
            </w:pPr>
            <w:r>
              <w:rPr>
                <w:sz w:val="16"/>
              </w:rPr>
              <w:t>Relatively Low</w:t>
            </w:r>
          </w:p>
        </w:tc>
        <w:tc>
          <w:tcPr>
            <w:tcW w:type="dxa" w:w="1126"/>
          </w:tcPr>
          <w:p>
            <w:pPr>
              <w:spacing w:after="0"/>
              <w:jc w:val="right"/>
            </w:pPr>
            <w:r>
              <w:rPr>
                <w:sz w:val="16"/>
              </w:rPr>
              <w:t>$8,543</w:t>
            </w:r>
          </w:p>
        </w:tc>
        <w:tc>
          <w:tcPr>
            <w:tcW w:type="dxa" w:w="1126"/>
          </w:tcPr>
          <w:p>
            <w:pPr>
              <w:spacing w:after="0"/>
              <w:jc w:val="right"/>
            </w:pPr>
            <w:r>
              <w:rPr>
                <w:sz w:val="16"/>
              </w:rPr>
              <w:t>$7</w:t>
            </w:r>
          </w:p>
        </w:tc>
        <w:tc>
          <w:tcPr>
            <w:tcW w:type="dxa" w:w="1578"/>
          </w:tcPr>
          <w:p>
            <w:pPr>
              <w:spacing w:after="0"/>
              <w:jc w:val="right"/>
            </w:pPr>
            <w:r>
              <w:rPr>
                <w:sz w:val="16"/>
              </w:rPr>
              <w:t>$1,173,159</w:t>
            </w:r>
          </w:p>
        </w:tc>
        <w:tc>
          <w:tcPr>
            <w:tcW w:type="dxa" w:w="1173"/>
          </w:tcPr>
          <w:p>
            <w:pPr>
              <w:spacing w:after="0"/>
              <w:jc w:val="right"/>
            </w:pPr>
            <w:r>
              <w:rPr>
                <w:sz w:val="16"/>
              </w:rPr>
              <w:t>$1,181,709</w:t>
            </w:r>
          </w:p>
        </w:tc>
        <w:tc>
          <w:tcPr>
            <w:tcW w:type="dxa" w:w="1690"/>
          </w:tcPr>
          <w:p>
            <w:pPr>
              <w:spacing w:after="0"/>
              <w:jc w:val="right"/>
            </w:pPr>
            <w:r>
              <w:rPr>
                <w:sz w:val="16"/>
              </w:rPr>
              <w:t>14</w:t>
            </w:r>
          </w:p>
        </w:tc>
        <w:tc>
          <w:tcPr>
            <w:tcW w:type="dxa" w:w="2964"/>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Drought</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$1,114,413</w:t>
            </w:r>
          </w:p>
        </w:tc>
        <w:tc>
          <w:tcPr>
            <w:tcW w:type="dxa" w:w="1578"/>
          </w:tcPr>
          <w:p>
            <w:pPr>
              <w:spacing w:after="0"/>
              <w:jc w:val="right"/>
            </w:pPr>
            <w:r>
              <w:rPr>
                <w:sz w:val="16"/>
              </w:rPr>
              <w:t>n/a</w:t>
            </w:r>
          </w:p>
        </w:tc>
        <w:tc>
          <w:tcPr>
            <w:tcW w:type="dxa" w:w="1173"/>
          </w:tcPr>
          <w:p>
            <w:pPr>
              <w:spacing w:after="0"/>
              <w:jc w:val="right"/>
            </w:pPr>
            <w:r>
              <w:rPr>
                <w:sz w:val="16"/>
              </w:rPr>
              <w:t>$1,114,413</w:t>
            </w:r>
          </w:p>
        </w:tc>
        <w:tc>
          <w:tcPr>
            <w:tcW w:type="dxa" w:w="1690"/>
          </w:tcPr>
          <w:p>
            <w:pPr>
              <w:spacing w:after="0"/>
              <w:jc w:val="right"/>
            </w:pPr>
            <w:r>
              <w:rPr>
                <w:sz w:val="16"/>
              </w:rPr>
              <w:t>10</w:t>
            </w:r>
          </w:p>
        </w:tc>
        <w:tc>
          <w:tcPr>
            <w:tcW w:type="dxa" w:w="2964"/>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Hail</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$775,490</w:t>
            </w:r>
          </w:p>
        </w:tc>
        <w:tc>
          <w:tcPr>
            <w:tcW w:type="dxa" w:w="1126"/>
          </w:tcPr>
          <w:p>
            <w:pPr>
              <w:spacing w:after="0"/>
              <w:jc w:val="right"/>
            </w:pPr>
            <w:r>
              <w:rPr>
                <w:sz w:val="16"/>
              </w:rPr>
              <w:t>$52,832</w:t>
            </w:r>
          </w:p>
        </w:tc>
        <w:tc>
          <w:tcPr>
            <w:tcW w:type="dxa" w:w="1578"/>
          </w:tcPr>
          <w:p>
            <w:pPr>
              <w:spacing w:after="0"/>
              <w:jc w:val="right"/>
            </w:pPr>
            <w:r>
              <w:rPr>
                <w:sz w:val="16"/>
              </w:rPr>
              <w:t>$37,693</w:t>
            </w:r>
          </w:p>
        </w:tc>
        <w:tc>
          <w:tcPr>
            <w:tcW w:type="dxa" w:w="1173"/>
          </w:tcPr>
          <w:p>
            <w:pPr>
              <w:spacing w:after="0"/>
              <w:jc w:val="right"/>
            </w:pPr>
            <w:r>
              <w:rPr>
                <w:sz w:val="16"/>
              </w:rPr>
              <w:t>$866,015</w:t>
            </w:r>
          </w:p>
        </w:tc>
        <w:tc>
          <w:tcPr>
            <w:tcW w:type="dxa" w:w="1690"/>
          </w:tcPr>
          <w:p>
            <w:pPr>
              <w:spacing w:after="0"/>
              <w:jc w:val="right"/>
            </w:pPr>
            <w:r>
              <w:rPr>
                <w:sz w:val="16"/>
              </w:rPr>
              <w:t>186</w:t>
            </w:r>
          </w:p>
        </w:tc>
        <w:tc>
          <w:tcPr>
            <w:tcW w:type="dxa" w:w="296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Winter Weather</w:t>
            </w:r>
          </w:p>
        </w:tc>
        <w:tc>
          <w:tcPr>
            <w:tcW w:type="dxa" w:w="1456"/>
          </w:tcPr>
          <w:p>
            <w:pPr>
              <w:spacing w:after="0"/>
              <w:jc w:val="left"/>
            </w:pPr>
            <w:r>
              <w:rPr>
                <w:sz w:val="16"/>
              </w:rPr>
              <w:t>Relatively High</w:t>
            </w:r>
          </w:p>
        </w:tc>
        <w:tc>
          <w:tcPr>
            <w:tcW w:type="dxa" w:w="1270"/>
          </w:tcPr>
          <w:p>
            <w:pPr>
              <w:spacing w:after="0"/>
              <w:jc w:val="left"/>
            </w:pPr>
            <w:r>
              <w:rPr>
                <w:sz w:val="16"/>
              </w:rPr>
              <w:t>Relatively High</w:t>
            </w:r>
          </w:p>
        </w:tc>
        <w:tc>
          <w:tcPr>
            <w:tcW w:type="dxa" w:w="1126"/>
          </w:tcPr>
          <w:p>
            <w:pPr>
              <w:spacing w:after="0"/>
              <w:jc w:val="right"/>
            </w:pPr>
            <w:r>
              <w:rPr>
                <w:sz w:val="16"/>
              </w:rPr>
              <w:t>$29,845</w:t>
            </w:r>
          </w:p>
        </w:tc>
        <w:tc>
          <w:tcPr>
            <w:tcW w:type="dxa" w:w="1126"/>
          </w:tcPr>
          <w:p>
            <w:pPr>
              <w:spacing w:after="0"/>
              <w:jc w:val="right"/>
            </w:pPr>
            <w:r>
              <w:rPr>
                <w:sz w:val="16"/>
              </w:rPr>
              <w:t>$1,150</w:t>
            </w:r>
          </w:p>
        </w:tc>
        <w:tc>
          <w:tcPr>
            <w:tcW w:type="dxa" w:w="1578"/>
          </w:tcPr>
          <w:p>
            <w:pPr>
              <w:spacing w:after="0"/>
              <w:jc w:val="right"/>
            </w:pPr>
            <w:r>
              <w:rPr>
                <w:sz w:val="16"/>
              </w:rPr>
              <w:t>$323,339</w:t>
            </w:r>
          </w:p>
        </w:tc>
        <w:tc>
          <w:tcPr>
            <w:tcW w:type="dxa" w:w="1173"/>
          </w:tcPr>
          <w:p>
            <w:pPr>
              <w:spacing w:after="0"/>
              <w:jc w:val="right"/>
            </w:pPr>
            <w:r>
              <w:rPr>
                <w:sz w:val="16"/>
              </w:rPr>
              <w:t>$354,334</w:t>
            </w:r>
          </w:p>
        </w:tc>
        <w:tc>
          <w:tcPr>
            <w:tcW w:type="dxa" w:w="1690"/>
          </w:tcPr>
          <w:p>
            <w:pPr>
              <w:spacing w:after="0"/>
              <w:jc w:val="right"/>
            </w:pPr>
            <w:r>
              <w:rPr>
                <w:sz w:val="16"/>
              </w:rPr>
              <w:t>51</w:t>
            </w:r>
          </w:p>
        </w:tc>
        <w:tc>
          <w:tcPr>
            <w:tcW w:type="dxa" w:w="296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Lightning</w:t>
            </w:r>
          </w:p>
        </w:tc>
        <w:tc>
          <w:tcPr>
            <w:tcW w:type="dxa" w:w="1456"/>
          </w:tcPr>
          <w:p>
            <w:pPr>
              <w:spacing w:after="0"/>
              <w:jc w:val="left"/>
            </w:pPr>
            <w:r>
              <w:rPr>
                <w:sz w:val="16"/>
              </w:rPr>
              <w:t>Relatively Moderate</w:t>
            </w:r>
          </w:p>
        </w:tc>
        <w:tc>
          <w:tcPr>
            <w:tcW w:type="dxa" w:w="1270"/>
          </w:tcPr>
          <w:p>
            <w:pPr>
              <w:spacing w:after="0"/>
              <w:jc w:val="left"/>
            </w:pPr>
            <w:r>
              <w:rPr>
                <w:sz w:val="16"/>
              </w:rPr>
              <w:t>Relatively Low</w:t>
            </w:r>
          </w:p>
        </w:tc>
        <w:tc>
          <w:tcPr>
            <w:tcW w:type="dxa" w:w="1126"/>
          </w:tcPr>
          <w:p>
            <w:pPr>
              <w:spacing w:after="0"/>
              <w:jc w:val="right"/>
            </w:pPr>
            <w:r>
              <w:rPr>
                <w:sz w:val="16"/>
              </w:rPr>
              <w:t>$11,350</w:t>
            </w:r>
          </w:p>
        </w:tc>
        <w:tc>
          <w:tcPr>
            <w:tcW w:type="dxa" w:w="1126"/>
          </w:tcPr>
          <w:p>
            <w:pPr>
              <w:spacing w:after="0"/>
              <w:jc w:val="right"/>
            </w:pPr>
            <w:r>
              <w:rPr>
                <w:sz w:val="16"/>
              </w:rPr>
              <w:t>n/a</w:t>
            </w:r>
          </w:p>
        </w:tc>
        <w:tc>
          <w:tcPr>
            <w:tcW w:type="dxa" w:w="1578"/>
          </w:tcPr>
          <w:p>
            <w:pPr>
              <w:spacing w:after="0"/>
              <w:jc w:val="right"/>
            </w:pPr>
            <w:r>
              <w:rPr>
                <w:sz w:val="16"/>
              </w:rPr>
              <w:t>$252,417</w:t>
            </w:r>
          </w:p>
        </w:tc>
        <w:tc>
          <w:tcPr>
            <w:tcW w:type="dxa" w:w="1173"/>
          </w:tcPr>
          <w:p>
            <w:pPr>
              <w:spacing w:after="0"/>
              <w:jc w:val="right"/>
            </w:pPr>
            <w:r>
              <w:rPr>
                <w:sz w:val="16"/>
              </w:rPr>
              <w:t>$263,767</w:t>
            </w:r>
          </w:p>
        </w:tc>
        <w:tc>
          <w:tcPr>
            <w:tcW w:type="dxa" w:w="1690"/>
          </w:tcPr>
          <w:p>
            <w:pPr>
              <w:spacing w:after="0"/>
              <w:jc w:val="right"/>
            </w:pPr>
            <w:r>
              <w:rPr>
                <w:sz w:val="16"/>
              </w:rPr>
              <w:t>2</w:t>
            </w:r>
          </w:p>
        </w:tc>
        <w:tc>
          <w:tcPr>
            <w:tcW w:type="dxa" w:w="296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Ice Storm</w:t>
            </w:r>
          </w:p>
        </w:tc>
        <w:tc>
          <w:tcPr>
            <w:tcW w:type="dxa" w:w="1456"/>
          </w:tcPr>
          <w:p>
            <w:pPr>
              <w:spacing w:after="0"/>
              <w:jc w:val="left"/>
            </w:pPr>
            <w:r>
              <w:rPr>
                <w:sz w:val="16"/>
              </w:rPr>
              <w:t>Relatively Moderate</w:t>
            </w:r>
          </w:p>
        </w:tc>
        <w:tc>
          <w:tcPr>
            <w:tcW w:type="dxa" w:w="1270"/>
          </w:tcPr>
          <w:p>
            <w:pPr>
              <w:spacing w:after="0"/>
              <w:jc w:val="left"/>
            </w:pPr>
            <w:r>
              <w:rPr>
                <w:sz w:val="16"/>
              </w:rPr>
              <w:t>Relatively Low</w:t>
            </w:r>
          </w:p>
        </w:tc>
        <w:tc>
          <w:tcPr>
            <w:tcW w:type="dxa" w:w="1126"/>
          </w:tcPr>
          <w:p>
            <w:pPr>
              <w:spacing w:after="0"/>
              <w:jc w:val="right"/>
            </w:pPr>
            <w:r>
              <w:rPr>
                <w:sz w:val="16"/>
              </w:rPr>
              <w:t>$39,138</w:t>
            </w:r>
          </w:p>
        </w:tc>
        <w:tc>
          <w:tcPr>
            <w:tcW w:type="dxa" w:w="1126"/>
          </w:tcPr>
          <w:p>
            <w:pPr>
              <w:spacing w:after="0"/>
              <w:jc w:val="right"/>
            </w:pPr>
            <w:r>
              <w:rPr>
                <w:sz w:val="16"/>
              </w:rPr>
              <w:t>n/a</w:t>
            </w:r>
          </w:p>
        </w:tc>
        <w:tc>
          <w:tcPr>
            <w:tcW w:type="dxa" w:w="1578"/>
          </w:tcPr>
          <w:p>
            <w:pPr>
              <w:spacing w:after="0"/>
              <w:jc w:val="right"/>
            </w:pPr>
            <w:r>
              <w:rPr>
                <w:sz w:val="16"/>
              </w:rPr>
              <w:t>$77,331</w:t>
            </w:r>
          </w:p>
        </w:tc>
        <w:tc>
          <w:tcPr>
            <w:tcW w:type="dxa" w:w="1173"/>
          </w:tcPr>
          <w:p>
            <w:pPr>
              <w:spacing w:after="0"/>
              <w:jc w:val="right"/>
            </w:pPr>
            <w:r>
              <w:rPr>
                <w:sz w:val="16"/>
              </w:rPr>
              <w:t>$116,468</w:t>
            </w:r>
          </w:p>
        </w:tc>
        <w:tc>
          <w:tcPr>
            <w:tcW w:type="dxa" w:w="1690"/>
          </w:tcPr>
          <w:p>
            <w:pPr>
              <w:spacing w:after="0"/>
              <w:jc w:val="right"/>
            </w:pPr>
            <w:r>
              <w:rPr>
                <w:sz w:val="16"/>
              </w:rPr>
              <w:t>3</w:t>
            </w:r>
          </w:p>
        </w:tc>
        <w:tc>
          <w:tcPr>
            <w:tcW w:type="dxa" w:w="296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Hurricane</w:t>
            </w:r>
          </w:p>
        </w:tc>
        <w:tc>
          <w:tcPr>
            <w:tcW w:type="dxa" w:w="1456"/>
          </w:tcPr>
          <w:p>
            <w:pPr>
              <w:spacing w:after="0"/>
              <w:jc w:val="left"/>
            </w:pPr>
            <w:r>
              <w:rPr>
                <w:sz w:val="16"/>
              </w:rPr>
              <w:t>Very Low</w:t>
            </w:r>
          </w:p>
        </w:tc>
        <w:tc>
          <w:tcPr>
            <w:tcW w:type="dxa" w:w="1270"/>
          </w:tcPr>
          <w:p>
            <w:pPr>
              <w:spacing w:after="0"/>
              <w:jc w:val="left"/>
            </w:pPr>
            <w:r>
              <w:rPr>
                <w:sz w:val="16"/>
              </w:rPr>
              <w:t>Very Low</w:t>
            </w:r>
          </w:p>
        </w:tc>
        <w:tc>
          <w:tcPr>
            <w:tcW w:type="dxa" w:w="1126"/>
          </w:tcPr>
          <w:p>
            <w:pPr>
              <w:spacing w:after="0"/>
              <w:jc w:val="right"/>
            </w:pPr>
            <w:r>
              <w:rPr>
                <w:sz w:val="16"/>
              </w:rPr>
              <w:t>$20,153</w:t>
            </w:r>
          </w:p>
        </w:tc>
        <w:tc>
          <w:tcPr>
            <w:tcW w:type="dxa" w:w="1126"/>
          </w:tcPr>
          <w:p>
            <w:pPr>
              <w:spacing w:after="0"/>
              <w:jc w:val="right"/>
            </w:pPr>
            <w:r>
              <w:rPr>
                <w:sz w:val="16"/>
              </w:rPr>
              <w:t>$21,497</w:t>
            </w:r>
          </w:p>
        </w:tc>
        <w:tc>
          <w:tcPr>
            <w:tcW w:type="dxa" w:w="1578"/>
          </w:tcPr>
          <w:p>
            <w:pPr>
              <w:spacing w:after="0"/>
              <w:jc w:val="right"/>
            </w:pPr>
            <w:r>
              <w:rPr>
                <w:sz w:val="16"/>
              </w:rPr>
              <w:t>$19</w:t>
            </w:r>
          </w:p>
        </w:tc>
        <w:tc>
          <w:tcPr>
            <w:tcW w:type="dxa" w:w="1173"/>
          </w:tcPr>
          <w:p>
            <w:pPr>
              <w:spacing w:after="0"/>
              <w:jc w:val="right"/>
            </w:pPr>
            <w:r>
              <w:rPr>
                <w:sz w:val="16"/>
              </w:rPr>
              <w:t>$41,669</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456"/>
          </w:tcPr>
          <w:p>
            <w:pPr>
              <w:spacing w:after="0"/>
              <w:jc w:val="left"/>
            </w:pPr>
            <w:r>
              <w:rPr>
                <w:sz w:val="16"/>
              </w:rPr>
              <w:t>Very Low</w:t>
            </w:r>
          </w:p>
        </w:tc>
        <w:tc>
          <w:tcPr>
            <w:tcW w:type="dxa" w:w="1270"/>
          </w:tcPr>
          <w:p>
            <w:pPr>
              <w:spacing w:after="0"/>
              <w:jc w:val="left"/>
            </w:pPr>
            <w:r>
              <w:rPr>
                <w:sz w:val="16"/>
              </w:rPr>
              <w:t>Very Low</w:t>
            </w:r>
          </w:p>
        </w:tc>
        <w:tc>
          <w:tcPr>
            <w:tcW w:type="dxa" w:w="1126"/>
          </w:tcPr>
          <w:p>
            <w:pPr>
              <w:spacing w:after="0"/>
              <w:jc w:val="right"/>
            </w:pPr>
            <w:r>
              <w:rPr>
                <w:sz w:val="16"/>
              </w:rPr>
              <w:t>$6,724</w:t>
            </w:r>
          </w:p>
        </w:tc>
        <w:tc>
          <w:tcPr>
            <w:tcW w:type="dxa" w:w="1126"/>
          </w:tcPr>
          <w:p>
            <w:pPr>
              <w:spacing w:after="0"/>
              <w:jc w:val="right"/>
            </w:pPr>
            <w:r>
              <w:rPr>
                <w:sz w:val="16"/>
              </w:rPr>
              <w:t>$8</w:t>
            </w:r>
          </w:p>
        </w:tc>
        <w:tc>
          <w:tcPr>
            <w:tcW w:type="dxa" w:w="1578"/>
          </w:tcPr>
          <w:p>
            <w:pPr>
              <w:spacing w:after="0"/>
              <w:jc w:val="right"/>
            </w:pPr>
            <w:r>
              <w:rPr>
                <w:sz w:val="16"/>
              </w:rPr>
              <w:t>$813</w:t>
            </w:r>
          </w:p>
        </w:tc>
        <w:tc>
          <w:tcPr>
            <w:tcW w:type="dxa" w:w="1173"/>
          </w:tcPr>
          <w:p>
            <w:pPr>
              <w:spacing w:after="0"/>
              <w:jc w:val="right"/>
            </w:pPr>
            <w:r>
              <w:rPr>
                <w:sz w:val="16"/>
              </w:rPr>
              <w:t>$7,546</w:t>
            </w:r>
          </w:p>
        </w:tc>
        <w:tc>
          <w:tcPr>
            <w:tcW w:type="dxa" w:w="1690"/>
          </w:tcPr>
          <w:p>
            <w:pPr>
              <w:spacing w:after="0"/>
              <w:jc w:val="right"/>
            </w:pPr>
            <w:r>
              <w:rPr>
                <w:sz w:val="16"/>
              </w:rPr>
              <w:t>1</w:t>
            </w:r>
          </w:p>
        </w:tc>
        <w:tc>
          <w:tcPr>
            <w:tcW w:type="dxa" w:w="2964"/>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456"/>
          </w:tcPr>
          <w:p>
            <w:pPr>
              <w:spacing w:after="0"/>
              <w:jc w:val="left"/>
            </w:pPr>
            <w:r>
              <w:rPr>
                <w:sz w:val="16"/>
              </w:rPr>
              <w:t>Relatively Low</w:t>
            </w:r>
          </w:p>
        </w:tc>
        <w:tc>
          <w:tcPr>
            <w:tcW w:type="dxa" w:w="1270"/>
          </w:tcPr>
          <w:p>
            <w:pPr>
              <w:spacing w:after="0"/>
              <w:jc w:val="left"/>
            </w:pPr>
            <w:r>
              <w:rPr>
                <w:sz w:val="16"/>
              </w:rPr>
              <w:t>Very Low</w:t>
            </w:r>
          </w:p>
        </w:tc>
        <w:tc>
          <w:tcPr>
            <w:tcW w:type="dxa" w:w="1126"/>
          </w:tcPr>
          <w:p>
            <w:pPr>
              <w:spacing w:after="0"/>
              <w:jc w:val="right"/>
            </w:pPr>
            <w:r>
              <w:rPr>
                <w:sz w:val="16"/>
              </w:rPr>
              <w:t>$397</w:t>
            </w:r>
          </w:p>
        </w:tc>
        <w:tc>
          <w:tcPr>
            <w:tcW w:type="dxa" w:w="1126"/>
          </w:tcPr>
          <w:p>
            <w:pPr>
              <w:spacing w:after="0"/>
              <w:jc w:val="right"/>
            </w:pPr>
            <w:r>
              <w:rPr>
                <w:sz w:val="16"/>
              </w:rPr>
              <w:t>n/a</w:t>
            </w:r>
          </w:p>
        </w:tc>
        <w:tc>
          <w:tcPr>
            <w:tcW w:type="dxa" w:w="1578"/>
          </w:tcPr>
          <w:p>
            <w:pPr>
              <w:spacing w:after="0"/>
              <w:jc w:val="right"/>
            </w:pPr>
            <w:r>
              <w:rPr>
                <w:sz w:val="16"/>
              </w:rPr>
              <w:t>$2,219</w:t>
            </w:r>
          </w:p>
        </w:tc>
        <w:tc>
          <w:tcPr>
            <w:tcW w:type="dxa" w:w="1173"/>
          </w:tcPr>
          <w:p>
            <w:pPr>
              <w:spacing w:after="0"/>
              <w:jc w:val="right"/>
            </w:pPr>
            <w:r>
              <w:rPr>
                <w:sz w:val="16"/>
              </w:rPr>
              <w:t>$2,616</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112 (Relatively Moderate, 84.0); tract 4 (Relatively Moderate, 80.2); tract 110 (Relatively Moderate, 79.3)</w:t>
            </w:r>
          </w:p>
        </w:tc>
      </w:tr>
      <w:tr>
        <w:trPr>
          <w:cantSplit/>
        </w:trPr>
        <w:tc>
          <w:tcPr>
            <w:tcW w:type="dxa" w:w="3495"/>
          </w:tcPr>
          <w:p>
            <w:pPr>
              <w:spacing w:after="0"/>
              <w:jc w:val="left"/>
            </w:pPr>
            <w:r>
              <w:rPr>
                <w:sz w:val="16"/>
              </w:rPr>
              <w:t>Hurricane</w:t>
            </w:r>
          </w:p>
        </w:tc>
        <w:tc>
          <w:tcPr>
            <w:tcW w:type="dxa" w:w="10617"/>
          </w:tcPr>
          <w:p>
            <w:pPr>
              <w:spacing w:after="0"/>
              <w:jc w:val="left"/>
            </w:pPr>
            <w:r>
              <w:rPr>
                <w:sz w:val="16"/>
              </w:rPr>
              <w:t>tract 103 (Very Low, 48.9); tract 109 (Very Low, 48.8); tract 101 (Very Low, 46.3)</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103 (Relatively Low, 91.4); tract 105 (Relatively Low, 88.6); tract 108 (Relatively Low, 88.5)</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112 (Relatively High, 89.3); tract 102 (Relatively High, 79.3); tract 4 (Relatively High, 76.9)</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105 (Very Low, 67.3); tract 103 (Very Low, 65.2); tract 13 (Very Low, 63.8)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112 is Census Tract 112).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88"/>
        <w:gridCol w:w="1785"/>
        <w:gridCol w:w="2012"/>
        <w:gridCol w:w="1474"/>
        <w:gridCol w:w="1419"/>
        <w:gridCol w:w="2067"/>
        <w:gridCol w:w="1592"/>
      </w:tblGrid>
      <w:tr>
        <w:trPr>
          <w:cantSplit/>
          <w:tblHeader/>
        </w:trPr>
        <w:tc>
          <w:tcPr>
            <w:tcW w:type="dxa" w:w="1874"/>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2"/>
            <w:shd w:val="clear" w:color="auto" w:fill="E8E8E8"/>
          </w:tcPr>
          <w:p>
            <w:pPr>
              <w:spacing w:after="0"/>
              <w:jc w:val="left"/>
            </w:pPr>
            <w:r>
              <w:rPr>
                <w:b/>
                <w:sz w:val="16"/>
              </w:rPr>
              <w:t>Observed range</w:t>
            </w:r>
          </w:p>
        </w:tc>
        <w:tc>
          <w:tcPr>
            <w:tcW w:type="dxa" w:w="1474"/>
            <w:shd w:val="clear" w:color="auto" w:fill="E8E8E8"/>
          </w:tcPr>
          <w:p>
            <w:pPr>
              <w:spacing w:after="0"/>
              <w:jc w:val="left"/>
            </w:pPr>
            <w:r>
              <w:rPr>
                <w:b/>
                <w:sz w:val="16"/>
              </w:rPr>
              <w:t>Worst recorded event</w:t>
            </w:r>
          </w:p>
        </w:tc>
        <w:tc>
          <w:tcPr>
            <w:tcW w:type="dxa" w:w="1419"/>
            <w:shd w:val="clear" w:color="auto" w:fill="E8E8E8"/>
          </w:tcPr>
          <w:p>
            <w:pPr>
              <w:spacing w:after="0"/>
              <w:jc w:val="left"/>
            </w:pPr>
            <w:r>
              <w:rPr>
                <w:b/>
                <w:sz w:val="16"/>
              </w:rPr>
              <w:t>Most damaging (when different)</w:t>
            </w:r>
          </w:p>
        </w:tc>
        <w:tc>
          <w:tcPr>
            <w:tcW w:type="dxa" w:w="2067"/>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4"/>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85"/>
          </w:tcPr>
          <w:p>
            <w:pPr>
              <w:spacing w:after="0"/>
              <w:jc w:val="right"/>
            </w:pPr>
            <w:r>
              <w:rPr>
                <w:sz w:val="16"/>
              </w:rPr>
              <w:t>9 records, 1996 to 2026 (9 zone-level)</w:t>
            </w:r>
          </w:p>
        </w:tc>
        <w:tc>
          <w:tcPr>
            <w:tcW w:type="dxa" w:w="2012"/>
          </w:tcPr>
          <w:p>
            <w:pPr>
              <w:spacing w:after="0"/>
              <w:jc w:val="left"/>
            </w:pPr>
            <w:r>
              <w:rPr>
                <w:sz w:val="16"/>
              </w:rPr>
              <w:t>1 day to 3 days (median 2 days); 9 with a recorded value</w:t>
            </w:r>
          </w:p>
        </w:tc>
        <w:tc>
          <w:tcPr>
            <w:tcW w:type="dxa" w:w="1474"/>
          </w:tcPr>
          <w:p>
            <w:pPr>
              <w:spacing w:after="0"/>
              <w:jc w:val="left"/>
            </w:pPr>
            <w:r>
              <w:rPr>
                <w:sz w:val="16"/>
              </w:rPr>
              <w:t>3 consecutive days, 2024-01-13 to 2024-01-15, zone-level</w:t>
            </w:r>
          </w:p>
        </w:tc>
        <w:tc>
          <w:tcPr>
            <w:tcW w:type="dxa" w:w="1419"/>
          </w:tcPr>
          <w:p>
            <w:pPr>
              <w:spacing w:after="0"/>
              <w:jc w:val="left"/>
            </w:pPr>
          </w:p>
        </w:tc>
        <w:tc>
          <w:tcPr>
            <w:tcW w:type="dxa" w:w="2067"/>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85"/>
          </w:tcPr>
          <w:p>
            <w:pPr>
              <w:spacing w:after="0"/>
              <w:jc w:val="right"/>
            </w:pPr>
            <w:r>
              <w:rPr>
                <w:sz w:val="16"/>
              </w:rPr>
              <w:t>1 record, 2007 (1 zone-level)</w:t>
            </w:r>
          </w:p>
        </w:tc>
        <w:tc>
          <w:tcPr>
            <w:tcW w:type="dxa" w:w="2012"/>
          </w:tcPr>
          <w:p>
            <w:pPr>
              <w:spacing w:after="0"/>
              <w:jc w:val="left"/>
            </w:pPr>
          </w:p>
        </w:tc>
        <w:tc>
          <w:tcPr>
            <w:tcW w:type="dxa" w:w="1474"/>
          </w:tcPr>
          <w:p>
            <w:pPr>
              <w:spacing w:after="0"/>
              <w:jc w:val="left"/>
            </w:pPr>
            <w:r>
              <w:rPr>
                <w:sz w:val="16"/>
              </w:rPr>
              <w:t>No crop damage reported in 1 record.</w:t>
            </w:r>
          </w:p>
        </w:tc>
        <w:tc>
          <w:tcPr>
            <w:tcW w:type="dxa" w:w="1419"/>
          </w:tcPr>
          <w:p>
            <w:pPr>
              <w:spacing w:after="0"/>
              <w:jc w:val="left"/>
            </w:pPr>
          </w:p>
        </w:tc>
        <w:tc>
          <w:tcPr>
            <w:tcW w:type="dxa" w:w="2067"/>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Drought</w:t>
            </w:r>
          </w:p>
        </w:tc>
        <w:tc>
          <w:tcPr>
            <w:tcW w:type="dxa" w:w="1888"/>
          </w:tcPr>
          <w:p>
            <w:pPr>
              <w:spacing w:after="0"/>
              <w:jc w:val="left"/>
            </w:pPr>
            <w:r>
              <w:rPr>
                <w:sz w:val="16"/>
              </w:rPr>
              <w:t>U.S. Drought Monitor scale (D0 to D4)</w:t>
            </w:r>
          </w:p>
        </w:tc>
        <w:tc>
          <w:tcPr>
            <w:tcW w:type="dxa" w:w="1785"/>
          </w:tcPr>
          <w:p>
            <w:pPr>
              <w:spacing w:after="0"/>
              <w:jc w:val="right"/>
            </w:pPr>
            <w:r>
              <w:rPr>
                <w:sz w:val="16"/>
              </w:rPr>
              <w:t>10 records, 2012 to 2026 (10 zone-level)</w:t>
            </w:r>
          </w:p>
        </w:tc>
        <w:tc>
          <w:tcPr>
            <w:tcW w:type="dxa" w:w="2012"/>
          </w:tcPr>
          <w:p>
            <w:pPr>
              <w:spacing w:after="0"/>
              <w:jc w:val="left"/>
            </w:pPr>
            <w:r>
              <w:rPr>
                <w:sz w:val="16"/>
              </w:rPr>
              <w:t>37 days to 151 days (median 66 days); 3 with a recorded value</w:t>
            </w:r>
          </w:p>
        </w:tc>
        <w:tc>
          <w:tcPr>
            <w:tcW w:type="dxa" w:w="1474"/>
          </w:tcPr>
          <w:p>
            <w:pPr>
              <w:spacing w:after="0"/>
              <w:jc w:val="left"/>
            </w:pPr>
            <w:r>
              <w:rPr>
                <w:sz w:val="16"/>
              </w:rPr>
              <w:t>151 days (5 months), 2025-11-01 to 2026-03-31, a run of 5 consecutive Storm Events drought records, zone-level</w:t>
            </w:r>
          </w:p>
        </w:tc>
        <w:tc>
          <w:tcPr>
            <w:tcW w:type="dxa" w:w="1419"/>
          </w:tcPr>
          <w:p>
            <w:pPr>
              <w:spacing w:after="0"/>
              <w:jc w:val="left"/>
            </w:pPr>
            <w:r>
              <w:rPr>
                <w:sz w:val="16"/>
              </w:rPr>
              <w:t>Drought, 2012-09-01, $0 property; $65,400,000 crops (zone total, 2012 dollars)</w:t>
            </w:r>
          </w:p>
        </w:tc>
        <w:tc>
          <w:tcPr>
            <w:tcW w:type="dxa" w:w="2067"/>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88"/>
          </w:tcPr>
          <w:p>
            <w:pPr>
              <w:spacing w:after="0"/>
              <w:jc w:val="left"/>
            </w:pPr>
            <w:r>
              <w:rPr>
                <w:sz w:val="16"/>
              </w:rPr>
              <w:t>Modified Mercalli (local data)</w:t>
            </w:r>
          </w:p>
        </w:tc>
        <w:tc>
          <w:tcPr>
            <w:tcW w:type="dxa" w:w="1785"/>
          </w:tcPr>
          <w:p>
            <w:pPr>
              <w:spacing w:after="0"/>
              <w:jc w:val="right"/>
            </w:pPr>
            <w:r>
              <w:rPr>
                <w:sz w:val="16"/>
              </w:rPr>
              <w:t>0</w:t>
            </w:r>
          </w:p>
        </w:tc>
        <w:tc>
          <w:tcPr>
            <w:tcW w:type="dxa" w:w="2012"/>
          </w:tcPr>
          <w:p>
            <w:pPr>
              <w:spacing w:after="0"/>
              <w:jc w:val="left"/>
            </w:pPr>
          </w:p>
        </w:tc>
        <w:tc>
          <w:tcPr>
            <w:tcW w:type="dxa" w:w="1474"/>
          </w:tcPr>
          <w:p>
            <w:pPr>
              <w:spacing w:after="0"/>
              <w:jc w:val="left"/>
            </w:pPr>
          </w:p>
        </w:tc>
        <w:tc>
          <w:tcPr>
            <w:tcW w:type="dxa" w:w="1419"/>
          </w:tcPr>
          <w:p>
            <w:pPr>
              <w:spacing w:after="0"/>
              <w:jc w:val="left"/>
            </w:pPr>
          </w:p>
        </w:tc>
        <w:tc>
          <w:tcPr>
            <w:tcW w:type="dxa" w:w="2067"/>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4"/>
          </w:tcPr>
          <w:p>
            <w:pPr>
              <w:spacing w:after="0"/>
              <w:jc w:val="left"/>
            </w:pPr>
            <w:r>
              <w:rPr>
                <w:sz w:val="16"/>
              </w:rPr>
              <w:t>Hail</w:t>
            </w:r>
          </w:p>
        </w:tc>
        <w:tc>
          <w:tcPr>
            <w:tcW w:type="dxa" w:w="1888"/>
          </w:tcPr>
          <w:p>
            <w:pPr>
              <w:spacing w:after="0"/>
              <w:jc w:val="left"/>
            </w:pPr>
            <w:r>
              <w:rPr>
                <w:sz w:val="16"/>
              </w:rPr>
              <w:t>hail size (inches)</w:t>
            </w:r>
          </w:p>
        </w:tc>
        <w:tc>
          <w:tcPr>
            <w:tcW w:type="dxa" w:w="1785"/>
          </w:tcPr>
          <w:p>
            <w:pPr>
              <w:spacing w:after="0"/>
              <w:jc w:val="right"/>
            </w:pPr>
            <w:r>
              <w:rPr>
                <w:sz w:val="16"/>
              </w:rPr>
              <w:t>205 records, 1965 to 2026</w:t>
            </w:r>
          </w:p>
        </w:tc>
        <w:tc>
          <w:tcPr>
            <w:tcW w:type="dxa" w:w="2012"/>
          </w:tcPr>
          <w:p>
            <w:pPr>
              <w:spacing w:after="0"/>
              <w:jc w:val="left"/>
            </w:pPr>
            <w:r>
              <w:rPr>
                <w:sz w:val="16"/>
              </w:rPr>
              <w:t>0.75 in to 3.5 in (median 1 in); 205 with a recorded value</w:t>
            </w:r>
          </w:p>
        </w:tc>
        <w:tc>
          <w:tcPr>
            <w:tcW w:type="dxa" w:w="1474"/>
          </w:tcPr>
          <w:p>
            <w:pPr>
              <w:spacing w:after="0"/>
              <w:jc w:val="left"/>
            </w:pPr>
            <w:r>
              <w:rPr>
                <w:sz w:val="16"/>
              </w:rPr>
              <w:t>3.5 in hail, 2012-06-29</w:t>
            </w:r>
          </w:p>
        </w:tc>
        <w:tc>
          <w:tcPr>
            <w:tcW w:type="dxa" w:w="1419"/>
          </w:tcPr>
          <w:p>
            <w:pPr>
              <w:spacing w:after="0"/>
              <w:jc w:val="left"/>
            </w:pPr>
            <w:r>
              <w:rPr>
                <w:sz w:val="16"/>
              </w:rPr>
              <w:t>Hail, 2019-05-16, $4,000,000 property; $0 crops (2019 dollars)</w:t>
            </w:r>
          </w:p>
        </w:tc>
        <w:tc>
          <w:tcPr>
            <w:tcW w:type="dxa" w:w="2067"/>
          </w:tcPr>
          <w:p>
            <w:pPr>
              <w:spacing w:after="0"/>
              <w:jc w:val="left"/>
            </w:pPr>
            <w:r>
              <w:rPr>
                <w:sz w:val="16"/>
              </w:rPr>
              <w:t>Event records naming jurisdictions in the plan: Hoopeston city (30 records), Danville city (24 records), Rossville village (14 records), Georgetown city (11 records), Sidell village (8 records), Fithian village (7 records), Oakwood village (7 records), Fairmount village (3 records), Allerton village (2 records), Tilton village (2 records); and 1 more jurisdiction (see the Excel file).</w:t>
            </w:r>
          </w:p>
        </w:tc>
        <w:tc>
          <w:tcPr>
            <w:tcW w:type="dxa" w:w="1592"/>
          </w:tcPr>
          <w:p>
            <w:pPr>
              <w:spacing w:after="0"/>
              <w:jc w:val="left"/>
            </w:pPr>
          </w:p>
        </w:tc>
      </w:tr>
      <w:tr>
        <w:trPr>
          <w:cantSplit/>
        </w:trPr>
        <w:tc>
          <w:tcPr>
            <w:tcW w:type="dxa" w:w="1874"/>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85"/>
          </w:tcPr>
          <w:p>
            <w:pPr>
              <w:spacing w:after="0"/>
              <w:jc w:val="right"/>
            </w:pPr>
            <w:r>
              <w:rPr>
                <w:sz w:val="16"/>
              </w:rPr>
              <w:t>14 records, 1997 to 2024 (14 zone-level)</w:t>
            </w:r>
          </w:p>
        </w:tc>
        <w:tc>
          <w:tcPr>
            <w:tcW w:type="dxa" w:w="2012"/>
          </w:tcPr>
          <w:p>
            <w:pPr>
              <w:spacing w:after="0"/>
              <w:jc w:val="left"/>
            </w:pPr>
            <w:r>
              <w:rPr>
                <w:sz w:val="16"/>
              </w:rPr>
              <w:t>1 day to 9 days (median 4 days); 12 with a recorded value</w:t>
            </w:r>
          </w:p>
        </w:tc>
        <w:tc>
          <w:tcPr>
            <w:tcW w:type="dxa" w:w="1474"/>
          </w:tcPr>
          <w:p>
            <w:pPr>
              <w:spacing w:after="0"/>
              <w:jc w:val="left"/>
            </w:pPr>
            <w:r>
              <w:rPr>
                <w:sz w:val="16"/>
              </w:rPr>
              <w:t>9 consecutive days, 2012-06-29 to 2012-07-07, zone-level</w:t>
            </w:r>
          </w:p>
        </w:tc>
        <w:tc>
          <w:tcPr>
            <w:tcW w:type="dxa" w:w="1419"/>
          </w:tcPr>
          <w:p>
            <w:pPr>
              <w:spacing w:after="0"/>
              <w:jc w:val="left"/>
            </w:pPr>
          </w:p>
        </w:tc>
        <w:tc>
          <w:tcPr>
            <w:tcW w:type="dxa" w:w="2067"/>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85"/>
          </w:tcPr>
          <w:p>
            <w:pPr>
              <w:spacing w:after="0"/>
              <w:jc w:val="right"/>
            </w:pPr>
            <w:r>
              <w:rPr>
                <w:sz w:val="16"/>
              </w:rPr>
              <w:t>0</w:t>
            </w:r>
          </w:p>
        </w:tc>
        <w:tc>
          <w:tcPr>
            <w:tcW w:type="dxa" w:w="2012"/>
          </w:tcPr>
          <w:p>
            <w:pPr>
              <w:spacing w:after="0"/>
              <w:jc w:val="left"/>
            </w:pPr>
          </w:p>
        </w:tc>
        <w:tc>
          <w:tcPr>
            <w:tcW w:type="dxa" w:w="1474"/>
          </w:tcPr>
          <w:p>
            <w:pPr>
              <w:spacing w:after="0"/>
              <w:jc w:val="left"/>
            </w:pPr>
          </w:p>
        </w:tc>
        <w:tc>
          <w:tcPr>
            <w:tcW w:type="dxa" w:w="1419"/>
          </w:tcPr>
          <w:p>
            <w:pPr>
              <w:spacing w:after="0"/>
              <w:jc w:val="left"/>
            </w:pPr>
          </w:p>
        </w:tc>
        <w:tc>
          <w:tcPr>
            <w:tcW w:type="dxa" w:w="2067"/>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4"/>
          </w:tcPr>
          <w:p>
            <w:pPr>
              <w:spacing w:after="0"/>
              <w:jc w:val="left"/>
            </w:pPr>
            <w:r>
              <w:rPr>
                <w:sz w:val="16"/>
              </w:rPr>
              <w:t>Ice Storm</w:t>
            </w:r>
          </w:p>
        </w:tc>
        <w:tc>
          <w:tcPr>
            <w:tcW w:type="dxa" w:w="1888"/>
          </w:tcPr>
          <w:p>
            <w:pPr>
              <w:spacing w:after="0"/>
              <w:jc w:val="left"/>
            </w:pPr>
            <w:r>
              <w:rPr>
                <w:sz w:val="16"/>
              </w:rPr>
              <w:t>Sperry-Piltz ice scale (local data)</w:t>
            </w:r>
          </w:p>
        </w:tc>
        <w:tc>
          <w:tcPr>
            <w:tcW w:type="dxa" w:w="1785"/>
          </w:tcPr>
          <w:p>
            <w:pPr>
              <w:spacing w:after="0"/>
              <w:jc w:val="right"/>
            </w:pPr>
            <w:r>
              <w:rPr>
                <w:sz w:val="16"/>
              </w:rPr>
              <w:t>3 records, 1999 to 2007 (3 zone-level)</w:t>
            </w:r>
          </w:p>
        </w:tc>
        <w:tc>
          <w:tcPr>
            <w:tcW w:type="dxa" w:w="2012"/>
          </w:tcPr>
          <w:p>
            <w:pPr>
              <w:spacing w:after="0"/>
              <w:jc w:val="left"/>
            </w:pPr>
          </w:p>
        </w:tc>
        <w:tc>
          <w:tcPr>
            <w:tcW w:type="dxa" w:w="1474"/>
          </w:tcPr>
          <w:p>
            <w:pPr>
              <w:spacing w:after="0"/>
              <w:jc w:val="left"/>
            </w:pPr>
            <w:r>
              <w:rPr>
                <w:sz w:val="16"/>
              </w:rPr>
              <w:t>No damage reported in 3 records.</w:t>
            </w:r>
          </w:p>
        </w:tc>
        <w:tc>
          <w:tcPr>
            <w:tcW w:type="dxa" w:w="1419"/>
          </w:tcPr>
          <w:p>
            <w:pPr>
              <w:spacing w:after="0"/>
              <w:jc w:val="left"/>
            </w:pPr>
          </w:p>
        </w:tc>
        <w:tc>
          <w:tcPr>
            <w:tcW w:type="dxa" w:w="2067"/>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85"/>
          </w:tcPr>
          <w:p>
            <w:pPr>
              <w:spacing w:after="0"/>
              <w:jc w:val="right"/>
            </w:pPr>
            <w:r>
              <w:rPr>
                <w:sz w:val="16"/>
              </w:rPr>
              <w:t>62 records, 1996 to 2026 (1 zone-level)</w:t>
            </w:r>
          </w:p>
        </w:tc>
        <w:tc>
          <w:tcPr>
            <w:tcW w:type="dxa" w:w="2012"/>
          </w:tcPr>
          <w:p>
            <w:pPr>
              <w:spacing w:after="0"/>
              <w:jc w:val="left"/>
            </w:pPr>
          </w:p>
        </w:tc>
        <w:tc>
          <w:tcPr>
            <w:tcW w:type="dxa" w:w="1474"/>
          </w:tcPr>
          <w:p>
            <w:pPr>
              <w:spacing w:after="0"/>
              <w:jc w:val="left"/>
            </w:pPr>
            <w:r>
              <w:rPr>
                <w:sz w:val="16"/>
              </w:rPr>
              <w:t>Flood, 2018-02-21, $3,000,000 property; $0 crops (2018 dollars)</w:t>
            </w:r>
          </w:p>
        </w:tc>
        <w:tc>
          <w:tcPr>
            <w:tcW w:type="dxa" w:w="1419"/>
          </w:tcPr>
          <w:p>
            <w:pPr>
              <w:spacing w:after="0"/>
              <w:jc w:val="left"/>
            </w:pPr>
          </w:p>
        </w:tc>
        <w:tc>
          <w:tcPr>
            <w:tcW w:type="dxa" w:w="2067"/>
          </w:tcPr>
          <w:p>
            <w:pPr>
              <w:spacing w:after="0"/>
              <w:jc w:val="left"/>
            </w:pPr>
            <w:r>
              <w:rPr>
                <w:sz w:val="16"/>
              </w:rPr>
              <w:t>Event records naming jurisdictions in the plan: Danville city (6 records), Hoopeston city (5 records), Fairmount village (4 records), Fithian village (3 records), Allerton village (2 records), Georgetown city (2 records), Rossville village (1 record), Sidell village (1 record). Zone-level records (1)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4"/>
          </w:tcPr>
          <w:p>
            <w:pPr>
              <w:spacing w:after="0"/>
              <w:jc w:val="left"/>
            </w:pPr>
            <w:r>
              <w:rPr>
                <w:sz w:val="16"/>
              </w:rPr>
              <w:t>Debris Flow</w:t>
            </w:r>
          </w:p>
        </w:tc>
        <w:tc>
          <w:tcPr>
            <w:tcW w:type="dxa" w:w="1888"/>
          </w:tcPr>
          <w:p>
            <w:pPr>
              <w:spacing w:after="0"/>
              <w:jc w:val="left"/>
            </w:pPr>
            <w:r>
              <w:rPr>
                <w:sz w:val="16"/>
              </w:rPr>
              <w:t>none (count and damage only)</w:t>
            </w:r>
          </w:p>
        </w:tc>
        <w:tc>
          <w:tcPr>
            <w:tcW w:type="dxa" w:w="1785"/>
          </w:tcPr>
          <w:p>
            <w:pPr>
              <w:spacing w:after="0"/>
              <w:jc w:val="right"/>
            </w:pPr>
            <w:r>
              <w:rPr>
                <w:sz w:val="16"/>
              </w:rPr>
              <w:t>0</w:t>
            </w:r>
          </w:p>
        </w:tc>
        <w:tc>
          <w:tcPr>
            <w:tcW w:type="dxa" w:w="2012"/>
          </w:tcPr>
          <w:p>
            <w:pPr>
              <w:spacing w:after="0"/>
              <w:jc w:val="left"/>
            </w:pPr>
          </w:p>
        </w:tc>
        <w:tc>
          <w:tcPr>
            <w:tcW w:type="dxa" w:w="1474"/>
          </w:tcPr>
          <w:p>
            <w:pPr>
              <w:spacing w:after="0"/>
              <w:jc w:val="left"/>
            </w:pPr>
          </w:p>
        </w:tc>
        <w:tc>
          <w:tcPr>
            <w:tcW w:type="dxa" w:w="1419"/>
          </w:tcPr>
          <w:p>
            <w:pPr>
              <w:spacing w:after="0"/>
              <w:jc w:val="left"/>
            </w:pPr>
          </w:p>
        </w:tc>
        <w:tc>
          <w:tcPr>
            <w:tcW w:type="dxa" w:w="2067"/>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85"/>
          </w:tcPr>
          <w:p>
            <w:pPr>
              <w:spacing w:after="0"/>
              <w:jc w:val="right"/>
            </w:pPr>
            <w:r>
              <w:rPr>
                <w:sz w:val="16"/>
              </w:rPr>
              <w:t>2 records, 2012 to 2019</w:t>
            </w:r>
          </w:p>
        </w:tc>
        <w:tc>
          <w:tcPr>
            <w:tcW w:type="dxa" w:w="2012"/>
          </w:tcPr>
          <w:p>
            <w:pPr>
              <w:spacing w:after="0"/>
              <w:jc w:val="left"/>
            </w:pPr>
          </w:p>
        </w:tc>
        <w:tc>
          <w:tcPr>
            <w:tcW w:type="dxa" w:w="1474"/>
          </w:tcPr>
          <w:p>
            <w:pPr>
              <w:spacing w:after="0"/>
              <w:jc w:val="left"/>
            </w:pPr>
            <w:r>
              <w:rPr>
                <w:sz w:val="16"/>
              </w:rPr>
              <w:t>Lightning, 2019-06-29, $2,000 property; $0 crops (2019 dollars)</w:t>
            </w:r>
          </w:p>
        </w:tc>
        <w:tc>
          <w:tcPr>
            <w:tcW w:type="dxa" w:w="1419"/>
          </w:tcPr>
          <w:p>
            <w:pPr>
              <w:spacing w:after="0"/>
              <w:jc w:val="left"/>
            </w:pPr>
          </w:p>
        </w:tc>
        <w:tc>
          <w:tcPr>
            <w:tcW w:type="dxa" w:w="2067"/>
          </w:tcPr>
          <w:p>
            <w:pPr>
              <w:spacing w:after="0"/>
              <w:jc w:val="left"/>
            </w:pPr>
            <w:r>
              <w:rPr>
                <w:sz w:val="16"/>
              </w:rPr>
              <w:t>Event records naming jurisdictions in the plan: Danville city (1 record).</w:t>
            </w:r>
          </w:p>
        </w:tc>
        <w:tc>
          <w:tcPr>
            <w:tcW w:type="dxa" w:w="1592"/>
          </w:tcPr>
          <w:p>
            <w:pPr>
              <w:spacing w:after="0"/>
              <w:jc w:val="left"/>
            </w:pPr>
            <w:r>
              <w:rPr>
                <w:sz w:val="16"/>
              </w:rPr>
              <w:t>Storm Events lists lightning with damage or casualties.</w:t>
            </w:r>
          </w:p>
        </w:tc>
      </w:tr>
      <w:tr>
        <w:trPr>
          <w:cantSplit/>
        </w:trPr>
        <w:tc>
          <w:tcPr>
            <w:tcW w:type="dxa" w:w="1874"/>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85"/>
          </w:tcPr>
          <w:p>
            <w:pPr>
              <w:spacing w:after="0"/>
              <w:jc w:val="right"/>
            </w:pPr>
            <w:r>
              <w:rPr>
                <w:sz w:val="16"/>
              </w:rPr>
              <w:t>20 records, 1996 to 2025 (20 zone-level)</w:t>
            </w:r>
          </w:p>
        </w:tc>
        <w:tc>
          <w:tcPr>
            <w:tcW w:type="dxa" w:w="2012"/>
          </w:tcPr>
          <w:p>
            <w:pPr>
              <w:spacing w:after="0"/>
              <w:jc w:val="left"/>
            </w:pPr>
            <w:r>
              <w:rPr>
                <w:sz w:val="16"/>
              </w:rPr>
              <w:t>35 kt (40 mph) to 61 kt (70 mph) (median 52 kt (60 mph)); 15 with a recorded value</w:t>
            </w:r>
          </w:p>
        </w:tc>
        <w:tc>
          <w:tcPr>
            <w:tcW w:type="dxa" w:w="1474"/>
          </w:tcPr>
          <w:p>
            <w:pPr>
              <w:spacing w:after="0"/>
              <w:jc w:val="left"/>
            </w:pPr>
            <w:r>
              <w:rPr>
                <w:sz w:val="16"/>
              </w:rPr>
              <w:t>61 kt (70 mph) estimated gust, High Wind, 2025-05-16; NWS zone ILZ046</w:t>
            </w:r>
          </w:p>
        </w:tc>
        <w:tc>
          <w:tcPr>
            <w:tcW w:type="dxa" w:w="1419"/>
          </w:tcPr>
          <w:p>
            <w:pPr>
              <w:spacing w:after="0"/>
              <w:jc w:val="left"/>
            </w:pPr>
            <w:r>
              <w:rPr>
                <w:sz w:val="16"/>
              </w:rPr>
              <w:t>High Wind, 2016-04-02, $50,000 property; $0 crops (zone total, 2016 dollars)</w:t>
            </w:r>
          </w:p>
        </w:tc>
        <w:tc>
          <w:tcPr>
            <w:tcW w:type="dxa" w:w="2067"/>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Thunderstorm Wind</w:t>
            </w:r>
          </w:p>
        </w:tc>
        <w:tc>
          <w:tcPr>
            <w:tcW w:type="dxa" w:w="1888"/>
          </w:tcPr>
          <w:p>
            <w:pPr>
              <w:spacing w:after="0"/>
              <w:jc w:val="left"/>
            </w:pPr>
            <w:r>
              <w:rPr>
                <w:sz w:val="16"/>
              </w:rPr>
              <w:t>wind speed (kt and mph)</w:t>
            </w:r>
          </w:p>
        </w:tc>
        <w:tc>
          <w:tcPr>
            <w:tcW w:type="dxa" w:w="1785"/>
          </w:tcPr>
          <w:p>
            <w:pPr>
              <w:spacing w:after="0"/>
              <w:jc w:val="right"/>
            </w:pPr>
            <w:r>
              <w:rPr>
                <w:sz w:val="16"/>
              </w:rPr>
              <w:t>381 records, 1955 to 2026</w:t>
            </w:r>
          </w:p>
        </w:tc>
        <w:tc>
          <w:tcPr>
            <w:tcW w:type="dxa" w:w="2012"/>
          </w:tcPr>
          <w:p>
            <w:pPr>
              <w:spacing w:after="0"/>
              <w:jc w:val="left"/>
            </w:pPr>
            <w:r>
              <w:rPr>
                <w:sz w:val="16"/>
              </w:rPr>
              <w:t>50 kt (58 mph) to 78 kt (90 mph) (median 52 kt (60 mph)); 336 with a recorded value</w:t>
            </w:r>
          </w:p>
        </w:tc>
        <w:tc>
          <w:tcPr>
            <w:tcW w:type="dxa" w:w="1474"/>
          </w:tcPr>
          <w:p>
            <w:pPr>
              <w:spacing w:after="0"/>
              <w:jc w:val="left"/>
            </w:pPr>
            <w:r>
              <w:rPr>
                <w:sz w:val="16"/>
              </w:rPr>
              <w:t>78 kt (90 mph) estimated gust, Thunderstorm Wind, 2025-05-20; same speed and measurement basis also recorded on 2009-06-19, 2017-05-26</w:t>
            </w:r>
          </w:p>
        </w:tc>
        <w:tc>
          <w:tcPr>
            <w:tcW w:type="dxa" w:w="1419"/>
          </w:tcPr>
          <w:p>
            <w:pPr>
              <w:spacing w:after="0"/>
              <w:jc w:val="left"/>
            </w:pPr>
            <w:r>
              <w:rPr>
                <w:sz w:val="16"/>
              </w:rPr>
              <w:t>Thunderstorm Wind, 2001-07-08, $8,500,000 property; crops not reported (2001 dollars)</w:t>
            </w:r>
          </w:p>
        </w:tc>
        <w:tc>
          <w:tcPr>
            <w:tcW w:type="dxa" w:w="2067"/>
          </w:tcPr>
          <w:p>
            <w:pPr>
              <w:spacing w:after="0"/>
              <w:jc w:val="left"/>
            </w:pPr>
            <w:r>
              <w:rPr>
                <w:sz w:val="16"/>
              </w:rPr>
              <w:t>Event records naming jurisdictions in the plan: Danville city (75 records), Hoopeston city (40 records), Rossville village (26 records), Georgetown city (22 records), Tilton village (13 records), Fithian village (11 records), Oakwood village (9 records), Sidell village (9 records), Fairmount village (7 records), Allerton village (6 records); and 1 more jurisdiction (see the Excel file).</w:t>
            </w:r>
          </w:p>
        </w:tc>
        <w:tc>
          <w:tcPr>
            <w:tcW w:type="dxa" w:w="1592"/>
          </w:tcPr>
          <w:p>
            <w:pPr>
              <w:spacing w:after="0"/>
              <w:jc w:val="left"/>
            </w:pPr>
          </w:p>
        </w:tc>
      </w:tr>
      <w:tr>
        <w:trPr>
          <w:cantSplit/>
        </w:trPr>
        <w:tc>
          <w:tcPr>
            <w:tcW w:type="dxa" w:w="1874"/>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85"/>
          </w:tcPr>
          <w:p>
            <w:pPr>
              <w:spacing w:after="0"/>
              <w:jc w:val="right"/>
            </w:pPr>
            <w:r>
              <w:rPr>
                <w:sz w:val="16"/>
              </w:rPr>
              <w:t>66 records, 1953 to 2026</w:t>
            </w:r>
          </w:p>
        </w:tc>
        <w:tc>
          <w:tcPr>
            <w:tcW w:type="dxa" w:w="2012"/>
          </w:tcPr>
          <w:p>
            <w:pPr>
              <w:spacing w:after="0"/>
              <w:jc w:val="left"/>
            </w:pPr>
            <w:r>
              <w:rPr>
                <w:sz w:val="16"/>
              </w:rPr>
              <w:t>F/EF0 to F/EF4 (median F/EF0); 64 with a recorded value</w:t>
            </w:r>
          </w:p>
        </w:tc>
        <w:tc>
          <w:tcPr>
            <w:tcW w:type="dxa" w:w="1474"/>
          </w:tcPr>
          <w:p>
            <w:pPr>
              <w:spacing w:after="0"/>
              <w:jc w:val="left"/>
            </w:pPr>
            <w:r>
              <w:rPr>
                <w:sz w:val="16"/>
              </w:rPr>
              <w:t>F4 tornado, 1976-03-20, 14.9 mi path length (whole path, pre-1996), 800 yd wide, $2,500,000 property; crops not recorded (1976 dollars)</w:t>
            </w:r>
          </w:p>
        </w:tc>
        <w:tc>
          <w:tcPr>
            <w:tcW w:type="dxa" w:w="1419"/>
          </w:tcPr>
          <w:p>
            <w:pPr>
              <w:spacing w:after="0"/>
              <w:jc w:val="left"/>
            </w:pPr>
            <w:r>
              <w:rPr>
                <w:sz w:val="16"/>
              </w:rPr>
              <w:t>Tornado, 1953-04-09, $25,000,000 property; crops not recorded (1953 dollars)</w:t>
            </w:r>
          </w:p>
        </w:tc>
        <w:tc>
          <w:tcPr>
            <w:tcW w:type="dxa" w:w="2067"/>
          </w:tcPr>
          <w:p>
            <w:pPr>
              <w:spacing w:after="0"/>
              <w:jc w:val="left"/>
            </w:pPr>
            <w:r>
              <w:rPr>
                <w:sz w:val="16"/>
              </w:rPr>
              <w:t>Event records naming jurisdictions in the plan: Hoopeston city (3 records), Allerton village (2 records), Fairmount village (2 records), Rossville village (2 records), Sidell village (2 records), Fithian village (1 record), Georgetown city (1 record), Muncie village (1 record), Oakwood village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4"/>
          </w:tcPr>
          <w:p>
            <w:pPr>
              <w:spacing w:after="0"/>
              <w:jc w:val="left"/>
            </w:pPr>
            <w:r>
              <w:rPr>
                <w:sz w:val="16"/>
              </w:rPr>
              <w:t>Wildfire</w:t>
            </w:r>
          </w:p>
        </w:tc>
        <w:tc>
          <w:tcPr>
            <w:tcW w:type="dxa" w:w="1888"/>
          </w:tcPr>
          <w:p>
            <w:pPr>
              <w:spacing w:after="0"/>
              <w:jc w:val="left"/>
            </w:pPr>
            <w:r>
              <w:rPr>
                <w:sz w:val="16"/>
              </w:rPr>
              <w:t>acres burned (local data)</w:t>
            </w:r>
          </w:p>
        </w:tc>
        <w:tc>
          <w:tcPr>
            <w:tcW w:type="dxa" w:w="1785"/>
          </w:tcPr>
          <w:p>
            <w:pPr>
              <w:spacing w:after="0"/>
              <w:jc w:val="right"/>
            </w:pPr>
            <w:r>
              <w:rPr>
                <w:sz w:val="16"/>
              </w:rPr>
              <w:t>1 record, 2024 (1 zone-level)</w:t>
            </w:r>
          </w:p>
        </w:tc>
        <w:tc>
          <w:tcPr>
            <w:tcW w:type="dxa" w:w="2012"/>
          </w:tcPr>
          <w:p>
            <w:pPr>
              <w:spacing w:after="0"/>
              <w:jc w:val="left"/>
            </w:pPr>
          </w:p>
        </w:tc>
        <w:tc>
          <w:tcPr>
            <w:tcW w:type="dxa" w:w="1474"/>
          </w:tcPr>
          <w:p>
            <w:pPr>
              <w:spacing w:after="0"/>
              <w:jc w:val="left"/>
            </w:pPr>
            <w:r>
              <w:rPr>
                <w:sz w:val="16"/>
              </w:rPr>
              <w:t>No damage reported in 1 record.</w:t>
            </w:r>
          </w:p>
        </w:tc>
        <w:tc>
          <w:tcPr>
            <w:tcW w:type="dxa" w:w="1419"/>
          </w:tcPr>
          <w:p>
            <w:pPr>
              <w:spacing w:after="0"/>
              <w:jc w:val="left"/>
            </w:pPr>
          </w:p>
        </w:tc>
        <w:tc>
          <w:tcPr>
            <w:tcW w:type="dxa" w:w="2067"/>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85"/>
          </w:tcPr>
          <w:p>
            <w:pPr>
              <w:spacing w:after="0"/>
              <w:jc w:val="right"/>
            </w:pPr>
            <w:r>
              <w:rPr>
                <w:sz w:val="16"/>
              </w:rPr>
              <w:t>51 records, 1996 to 2026 (51 zone-level)</w:t>
            </w:r>
          </w:p>
        </w:tc>
        <w:tc>
          <w:tcPr>
            <w:tcW w:type="dxa" w:w="2012"/>
          </w:tcPr>
          <w:p>
            <w:pPr>
              <w:spacing w:after="0"/>
              <w:jc w:val="left"/>
            </w:pPr>
          </w:p>
        </w:tc>
        <w:tc>
          <w:tcPr>
            <w:tcW w:type="dxa" w:w="1474"/>
          </w:tcPr>
          <w:p>
            <w:pPr>
              <w:spacing w:after="0"/>
              <w:jc w:val="left"/>
            </w:pPr>
            <w:r>
              <w:rPr>
                <w:sz w:val="16"/>
              </w:rPr>
              <w:t>Winter Storm, 2011-02-01, $10,000 property; $0 crops (2011 dollars); NWS zone ILZ046</w:t>
            </w:r>
          </w:p>
        </w:tc>
        <w:tc>
          <w:tcPr>
            <w:tcW w:type="dxa" w:w="1419"/>
          </w:tcPr>
          <w:p>
            <w:pPr>
              <w:spacing w:after="0"/>
              <w:jc w:val="left"/>
            </w:pPr>
          </w:p>
        </w:tc>
        <w:tc>
          <w:tcPr>
            <w:tcW w:type="dxa" w:w="2067"/>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120"/>
        <w:gridCol w:w="3117"/>
        <w:gridCol w:w="2104"/>
        <w:gridCol w:w="156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Title</w:t>
            </w:r>
          </w:p>
        </w:tc>
        <w:tc>
          <w:tcPr>
            <w:tcW w:type="dxa" w:w="3117"/>
            <w:shd w:val="clear" w:color="auto" w:fill="E8E8E8"/>
          </w:tcPr>
          <w:p>
            <w:pPr>
              <w:spacing w:after="0"/>
              <w:jc w:val="left"/>
            </w:pPr>
            <w:r>
              <w:rPr>
                <w:b/>
                <w:sz w:val="16"/>
              </w:rPr>
              <w:t>Mapped hazard</w:t>
            </w:r>
          </w:p>
        </w:tc>
        <w:tc>
          <w:tcPr>
            <w:tcW w:type="dxa" w:w="21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19"/>
          </w:tcPr>
          <w:p>
            <w:pPr>
              <w:spacing w:after="0"/>
              <w:jc w:val="left"/>
            </w:pPr>
            <w:r>
              <w:rPr>
                <w:sz w:val="16"/>
              </w:rPr>
              <w:t>Major disaster</w:t>
            </w:r>
          </w:p>
        </w:tc>
        <w:tc>
          <w:tcPr>
            <w:tcW w:type="dxa" w:w="2120"/>
          </w:tcPr>
          <w:p>
            <w:pPr>
              <w:spacing w:after="0"/>
              <w:jc w:val="left"/>
            </w:pPr>
            <w:r>
              <w:rPr>
                <w:sz w:val="16"/>
              </w:rPr>
              <w:t>Severe Storms and Flooding</w:t>
            </w:r>
          </w:p>
        </w:tc>
        <w:tc>
          <w:tcPr>
            <w:tcW w:type="dxa" w:w="3117"/>
          </w:tcPr>
          <w:p>
            <w:pPr>
              <w:spacing w:after="0"/>
              <w:jc w:val="left"/>
            </w:pPr>
            <w:r>
              <w:rPr>
                <w:sz w:val="16"/>
              </w:rPr>
              <w:t>Inland Flooding</w:t>
            </w:r>
          </w:p>
        </w:tc>
        <w:tc>
          <w:tcPr>
            <w:tcW w:type="dxa" w:w="2104"/>
          </w:tcPr>
          <w:p>
            <w:pPr>
              <w:spacing w:after="0"/>
              <w:jc w:val="right"/>
            </w:pPr>
            <w:r>
              <w:rPr>
                <w:sz w:val="16"/>
              </w:rPr>
              <w:t>$751,604.10</w:t>
            </w:r>
          </w:p>
        </w:tc>
        <w:tc>
          <w:tcPr>
            <w:tcW w:type="dxa" w:w="156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19"/>
          </w:tcPr>
          <w:p>
            <w:pPr>
              <w:spacing w:after="0"/>
              <w:jc w:val="left"/>
            </w:pPr>
            <w:r>
              <w:rPr>
                <w:sz w:val="16"/>
              </w:rPr>
              <w:t>Major disaster</w:t>
            </w:r>
          </w:p>
        </w:tc>
        <w:tc>
          <w:tcPr>
            <w:tcW w:type="dxa" w:w="2120"/>
          </w:tcPr>
          <w:p>
            <w:pPr>
              <w:spacing w:after="0"/>
              <w:jc w:val="left"/>
            </w:pPr>
            <w:r>
              <w:rPr>
                <w:sz w:val="16"/>
              </w:rPr>
              <w:t>COVID-19 Pandemic</w:t>
            </w:r>
          </w:p>
        </w:tc>
        <w:tc>
          <w:tcPr>
            <w:tcW w:type="dxa" w:w="3117"/>
          </w:tcPr>
          <w:p>
            <w:pPr>
              <w:spacing w:after="0"/>
              <w:jc w:val="left"/>
            </w:pPr>
            <w:r>
              <w:rPr>
                <w:sz w:val="16"/>
              </w:rPr>
              <w:t>Non-natural, not counted</w:t>
            </w:r>
          </w:p>
        </w:tc>
        <w:tc>
          <w:tcPr>
            <w:tcW w:type="dxa" w:w="2104"/>
          </w:tcPr>
          <w:p>
            <w:pPr>
              <w:spacing w:after="0"/>
              <w:jc w:val="right"/>
            </w:pPr>
            <w:r>
              <w:rPr>
                <w:sz w:val="16"/>
              </w:rPr>
              <w:t>$146,922.38</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19"/>
          </w:tcPr>
          <w:p>
            <w:pPr>
              <w:spacing w:after="0"/>
              <w:jc w:val="left"/>
            </w:pPr>
            <w:r>
              <w:rPr>
                <w:sz w:val="16"/>
              </w:rPr>
              <w:t>Emergency</w:t>
            </w:r>
          </w:p>
        </w:tc>
        <w:tc>
          <w:tcPr>
            <w:tcW w:type="dxa" w:w="2120"/>
          </w:tcPr>
          <w:p>
            <w:pPr>
              <w:spacing w:after="0"/>
              <w:jc w:val="left"/>
            </w:pPr>
            <w:r>
              <w:rPr>
                <w:sz w:val="16"/>
              </w:rPr>
              <w:t>COVID-19</w:t>
            </w:r>
          </w:p>
        </w:tc>
        <w:tc>
          <w:tcPr>
            <w:tcW w:type="dxa" w:w="3117"/>
          </w:tcPr>
          <w:p>
            <w:pPr>
              <w:spacing w:after="0"/>
              <w:jc w:val="left"/>
            </w:pPr>
            <w:r>
              <w:rPr>
                <w:sz w:val="16"/>
              </w:rPr>
              <w:t>Non-natural, not counted</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219"/>
          </w:tcPr>
          <w:p>
            <w:pPr>
              <w:spacing w:after="0"/>
              <w:jc w:val="left"/>
            </w:pPr>
            <w:r>
              <w:rPr>
                <w:sz w:val="16"/>
              </w:rPr>
              <w:t>Major disaster</w:t>
            </w:r>
          </w:p>
        </w:tc>
        <w:tc>
          <w:tcPr>
            <w:tcW w:type="dxa" w:w="2120"/>
          </w:tcPr>
          <w:p>
            <w:pPr>
              <w:spacing w:after="0"/>
              <w:jc w:val="left"/>
            </w:pPr>
            <w:r>
              <w:rPr>
                <w:sz w:val="16"/>
              </w:rPr>
              <w:t>Severe Storms, Straight-Line Winds, and Tornadoes</w:t>
            </w:r>
          </w:p>
        </w:tc>
        <w:tc>
          <w:tcPr>
            <w:tcW w:type="dxa" w:w="3117"/>
          </w:tcPr>
          <w:p>
            <w:pPr>
              <w:spacing w:after="0"/>
              <w:jc w:val="left"/>
            </w:pPr>
            <w:r>
              <w:rPr>
                <w:sz w:val="16"/>
              </w:rPr>
              <w:t>Tornado (primary); also designated: Strong Wind</w:t>
            </w:r>
          </w:p>
        </w:tc>
        <w:tc>
          <w:tcPr>
            <w:tcW w:type="dxa" w:w="2104"/>
          </w:tcPr>
          <w:p>
            <w:pPr>
              <w:spacing w:after="0"/>
              <w:jc w:val="right"/>
            </w:pPr>
            <w:r>
              <w:rPr>
                <w:sz w:val="16"/>
              </w:rPr>
              <w:t>PA not declared for this county</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19"/>
          </w:tcPr>
          <w:p>
            <w:pPr>
              <w:spacing w:after="0"/>
              <w:jc w:val="left"/>
            </w:pPr>
            <w:r>
              <w:rPr>
                <w:sz w:val="16"/>
              </w:rPr>
              <w:t>Emergency</w:t>
            </w:r>
          </w:p>
        </w:tc>
        <w:tc>
          <w:tcPr>
            <w:tcW w:type="dxa" w:w="2120"/>
          </w:tcPr>
          <w:p>
            <w:pPr>
              <w:spacing w:after="0"/>
              <w:jc w:val="left"/>
            </w:pPr>
            <w:r>
              <w:rPr>
                <w:sz w:val="16"/>
              </w:rPr>
              <w:t>Hurricane Katrina Evacuation</w:t>
            </w:r>
          </w:p>
        </w:tc>
        <w:tc>
          <w:tcPr>
            <w:tcW w:type="dxa" w:w="3117"/>
          </w:tcPr>
          <w:p>
            <w:pPr>
              <w:spacing w:after="0"/>
              <w:jc w:val="left"/>
            </w:pPr>
            <w:r>
              <w:rPr>
                <w:sz w:val="16"/>
              </w:rPr>
              <w:t>Hurricane: evacuation support, not a local hazard event; not counted</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19"/>
          </w:tcPr>
          <w:p>
            <w:pPr>
              <w:spacing w:after="0"/>
              <w:jc w:val="left"/>
            </w:pPr>
            <w:r>
              <w:rPr>
                <w:sz w:val="16"/>
              </w:rPr>
              <w:t>Major disaster</w:t>
            </w:r>
          </w:p>
        </w:tc>
        <w:tc>
          <w:tcPr>
            <w:tcW w:type="dxa" w:w="2120"/>
          </w:tcPr>
          <w:p>
            <w:pPr>
              <w:spacing w:after="0"/>
              <w:jc w:val="left"/>
            </w:pPr>
            <w:r>
              <w:rPr>
                <w:sz w:val="16"/>
              </w:rPr>
              <w:t>Severe Storms, Tornadoes and Flooding</w:t>
            </w:r>
          </w:p>
        </w:tc>
        <w:tc>
          <w:tcPr>
            <w:tcW w:type="dxa" w:w="3117"/>
          </w:tcPr>
          <w:p>
            <w:pPr>
              <w:spacing w:after="0"/>
              <w:jc w:val="left"/>
            </w:pPr>
            <w:r>
              <w:rPr>
                <w:sz w:val="16"/>
              </w:rPr>
              <w:t>Tornado (primary); also designated: Inland Flooding</w:t>
            </w:r>
          </w:p>
        </w:tc>
        <w:tc>
          <w:tcPr>
            <w:tcW w:type="dxa" w:w="2104"/>
          </w:tcPr>
          <w:p>
            <w:pPr>
              <w:spacing w:after="0"/>
              <w:jc w:val="right"/>
            </w:pPr>
            <w:r>
              <w:rPr>
                <w:sz w:val="16"/>
              </w:rPr>
              <w:t>PA not declared for this county</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19"/>
          </w:tcPr>
          <w:p>
            <w:pPr>
              <w:spacing w:after="0"/>
              <w:jc w:val="left"/>
            </w:pPr>
            <w:r>
              <w:rPr>
                <w:sz w:val="16"/>
              </w:rPr>
              <w:t>Emergency</w:t>
            </w:r>
          </w:p>
        </w:tc>
        <w:tc>
          <w:tcPr>
            <w:tcW w:type="dxa" w:w="2120"/>
          </w:tcPr>
          <w:p>
            <w:pPr>
              <w:spacing w:after="0"/>
              <w:jc w:val="left"/>
            </w:pPr>
            <w:r>
              <w:rPr>
                <w:sz w:val="16"/>
              </w:rPr>
              <w:t>Il-Winter Storm  1/1/99</w:t>
            </w:r>
          </w:p>
        </w:tc>
        <w:tc>
          <w:tcPr>
            <w:tcW w:type="dxa" w:w="3117"/>
          </w:tcPr>
          <w:p>
            <w:pPr>
              <w:spacing w:after="0"/>
              <w:jc w:val="left"/>
            </w:pPr>
            <w:r>
              <w:rPr>
                <w:sz w:val="16"/>
              </w:rPr>
              <w:t>Winter Weather</w:t>
            </w:r>
          </w:p>
        </w:tc>
        <w:tc>
          <w:tcPr>
            <w:tcW w:type="dxa" w:w="2104"/>
          </w:tcPr>
          <w:p>
            <w:pPr>
              <w:spacing w:after="0"/>
              <w:jc w:val="right"/>
            </w:pPr>
            <w:r>
              <w:rPr>
                <w:sz w:val="16"/>
              </w:rPr>
              <w:t>$68,702.02</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19"/>
          </w:tcPr>
          <w:p>
            <w:pPr>
              <w:spacing w:after="0"/>
              <w:jc w:val="left"/>
            </w:pPr>
            <w:r>
              <w:rPr>
                <w:sz w:val="16"/>
              </w:rPr>
              <w:t>Major disaster</w:t>
            </w:r>
          </w:p>
        </w:tc>
        <w:tc>
          <w:tcPr>
            <w:tcW w:type="dxa" w:w="2120"/>
          </w:tcPr>
          <w:p>
            <w:pPr>
              <w:spacing w:after="0"/>
              <w:jc w:val="left"/>
            </w:pPr>
            <w:r>
              <w:rPr>
                <w:sz w:val="16"/>
              </w:rPr>
              <w:t>Severe Storms and Flooding</w:t>
            </w:r>
          </w:p>
        </w:tc>
        <w:tc>
          <w:tcPr>
            <w:tcW w:type="dxa" w:w="3117"/>
          </w:tcPr>
          <w:p>
            <w:pPr>
              <w:spacing w:after="0"/>
              <w:jc w:val="left"/>
            </w:pPr>
            <w:r>
              <w:rPr>
                <w:sz w:val="16"/>
              </w:rPr>
              <w:t>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219"/>
          </w:tcPr>
          <w:p>
            <w:pPr>
              <w:spacing w:after="0"/>
              <w:jc w:val="left"/>
            </w:pPr>
            <w:r>
              <w:rPr>
                <w:sz w:val="16"/>
              </w:rPr>
              <w:t>Major disaster</w:t>
            </w:r>
          </w:p>
        </w:tc>
        <w:tc>
          <w:tcPr>
            <w:tcW w:type="dxa" w:w="2120"/>
          </w:tcPr>
          <w:p>
            <w:pPr>
              <w:spacing w:after="0"/>
              <w:jc w:val="left"/>
            </w:pPr>
            <w:r>
              <w:rPr>
                <w:sz w:val="16"/>
              </w:rPr>
              <w:t>Severe Storms and Flooding</w:t>
            </w:r>
          </w:p>
        </w:tc>
        <w:tc>
          <w:tcPr>
            <w:tcW w:type="dxa" w:w="3117"/>
          </w:tcPr>
          <w:p>
            <w:pPr>
              <w:spacing w:after="0"/>
              <w:jc w:val="left"/>
            </w:pPr>
            <w:r>
              <w:rPr>
                <w:sz w:val="16"/>
              </w:rPr>
              <w:t>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1990-03-06</w:t>
            </w:r>
          </w:p>
        </w:tc>
        <w:tc>
          <w:tcPr>
            <w:tcW w:type="dxa" w:w="1037"/>
          </w:tcPr>
          <w:p>
            <w:pPr>
              <w:spacing w:after="0"/>
              <w:jc w:val="left"/>
            </w:pPr>
            <w:r>
              <w:rPr>
                <w:sz w:val="16"/>
              </w:rPr>
              <w:t>1990-02-14</w:t>
            </w:r>
          </w:p>
        </w:tc>
        <w:tc>
          <w:tcPr>
            <w:tcW w:type="dxa" w:w="1037"/>
          </w:tcPr>
          <w:p>
            <w:pPr>
              <w:spacing w:after="0"/>
              <w:jc w:val="left"/>
            </w:pPr>
            <w:r>
              <w:rPr>
                <w:sz w:val="16"/>
              </w:rPr>
              <w:t>DR-860-IL</w:t>
            </w:r>
          </w:p>
        </w:tc>
        <w:tc>
          <w:tcPr>
            <w:tcW w:type="dxa" w:w="1219"/>
          </w:tcPr>
          <w:p>
            <w:pPr>
              <w:spacing w:after="0"/>
              <w:jc w:val="left"/>
            </w:pPr>
            <w:r>
              <w:rPr>
                <w:sz w:val="16"/>
              </w:rPr>
              <w:t>Major disaster</w:t>
            </w:r>
          </w:p>
        </w:tc>
        <w:tc>
          <w:tcPr>
            <w:tcW w:type="dxa" w:w="2120"/>
          </w:tcPr>
          <w:p>
            <w:pPr>
              <w:spacing w:after="0"/>
              <w:jc w:val="left"/>
            </w:pPr>
            <w:r>
              <w:rPr>
                <w:sz w:val="16"/>
              </w:rPr>
              <w:t>Severe Ice Storm</w:t>
            </w:r>
          </w:p>
        </w:tc>
        <w:tc>
          <w:tcPr>
            <w:tcW w:type="dxa" w:w="3117"/>
          </w:tcPr>
          <w:p>
            <w:pPr>
              <w:spacing w:after="0"/>
              <w:jc w:val="left"/>
            </w:pPr>
            <w:r>
              <w:rPr>
                <w:sz w:val="16"/>
              </w:rPr>
              <w:t>Ice Storm</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1974-04-11</w:t>
            </w:r>
          </w:p>
        </w:tc>
        <w:tc>
          <w:tcPr>
            <w:tcW w:type="dxa" w:w="1037"/>
          </w:tcPr>
          <w:p>
            <w:pPr>
              <w:spacing w:after="0"/>
              <w:jc w:val="left"/>
            </w:pPr>
            <w:r>
              <w:rPr>
                <w:sz w:val="16"/>
              </w:rPr>
              <w:t>1974-04-11</w:t>
            </w:r>
          </w:p>
        </w:tc>
        <w:tc>
          <w:tcPr>
            <w:tcW w:type="dxa" w:w="1037"/>
          </w:tcPr>
          <w:p>
            <w:pPr>
              <w:spacing w:after="0"/>
              <w:jc w:val="left"/>
            </w:pPr>
            <w:r>
              <w:rPr>
                <w:sz w:val="16"/>
              </w:rPr>
              <w:t>DR-427-IL</w:t>
            </w:r>
          </w:p>
        </w:tc>
        <w:tc>
          <w:tcPr>
            <w:tcW w:type="dxa" w:w="1219"/>
          </w:tcPr>
          <w:p>
            <w:pPr>
              <w:spacing w:after="0"/>
              <w:jc w:val="left"/>
            </w:pPr>
            <w:r>
              <w:rPr>
                <w:sz w:val="16"/>
              </w:rPr>
              <w:t>Major disaster</w:t>
            </w:r>
          </w:p>
        </w:tc>
        <w:tc>
          <w:tcPr>
            <w:tcW w:type="dxa" w:w="2120"/>
          </w:tcPr>
          <w:p>
            <w:pPr>
              <w:spacing w:after="0"/>
              <w:jc w:val="left"/>
            </w:pPr>
            <w:r>
              <w:rPr>
                <w:sz w:val="16"/>
              </w:rPr>
              <w:t>Tornadoes</w:t>
            </w:r>
          </w:p>
        </w:tc>
        <w:tc>
          <w:tcPr>
            <w:tcW w:type="dxa" w:w="3117"/>
          </w:tcPr>
          <w:p>
            <w:pPr>
              <w:spacing w:after="0"/>
              <w:jc w:val="left"/>
            </w:pPr>
            <w:r>
              <w:rPr>
                <w:sz w:val="16"/>
              </w:rPr>
              <w:t>Tornado</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DR-242-IL</w:t>
            </w:r>
          </w:p>
        </w:tc>
        <w:tc>
          <w:tcPr>
            <w:tcW w:type="dxa" w:w="1219"/>
          </w:tcPr>
          <w:p>
            <w:pPr>
              <w:spacing w:after="0"/>
              <w:jc w:val="left"/>
            </w:pPr>
            <w:r>
              <w:rPr>
                <w:sz w:val="16"/>
              </w:rPr>
              <w:t>Major disaster</w:t>
            </w:r>
          </w:p>
        </w:tc>
        <w:tc>
          <w:tcPr>
            <w:tcW w:type="dxa" w:w="2120"/>
          </w:tcPr>
          <w:p>
            <w:pPr>
              <w:spacing w:after="0"/>
              <w:jc w:val="left"/>
            </w:pPr>
            <w:r>
              <w:rPr>
                <w:sz w:val="16"/>
              </w:rPr>
              <w:t>Tornadoes, Severe Storms &amp; Flooding</w:t>
            </w:r>
          </w:p>
        </w:tc>
        <w:tc>
          <w:tcPr>
            <w:tcW w:type="dxa" w:w="3117"/>
          </w:tcPr>
          <w:p>
            <w:pPr>
              <w:spacing w:after="0"/>
              <w:jc w:val="left"/>
            </w:pPr>
            <w:r>
              <w:rPr>
                <w:sz w:val="16"/>
              </w:rPr>
              <w:t>Tornado (primary); also designated: 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$1,511.25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11.25"/>
        <w:tblDescription w:val="Hazard Plain table b1d_pa_other"/>
      </w:tblPr>
      <w:tblGrid>
        <w:gridCol w:w="1800"/>
        <w:gridCol w:w="1800"/>
        <w:gridCol w:w="4434"/>
        <w:gridCol w:w="4434"/>
        <w:gridCol w:w="164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4434"/>
            <w:shd w:val="clear" w:color="auto" w:fill="E8E8E8"/>
          </w:tcPr>
          <w:p>
            <w:pPr>
              <w:spacing w:after="0"/>
              <w:jc w:val="left"/>
            </w:pPr>
            <w:r>
              <w:rPr>
                <w:b/>
                <w:sz w:val="16"/>
              </w:rPr>
              <w:t>Title</w:t>
            </w:r>
          </w:p>
        </w:tc>
        <w:tc>
          <w:tcPr>
            <w:tcW w:type="dxa" w:w="4434"/>
            <w:shd w:val="clear" w:color="auto" w:fill="E8E8E8"/>
          </w:tcPr>
          <w:p>
            <w:pPr>
              <w:spacing w:after="0"/>
              <w:jc w:val="left"/>
            </w:pPr>
            <w:r>
              <w:rPr>
                <w:b/>
                <w:sz w:val="16"/>
              </w:rPr>
              <w:t>Applicant</w:t>
            </w:r>
          </w:p>
        </w:tc>
        <w:tc>
          <w:tcPr>
            <w:tcW w:type="dxa" w:w="16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EM-3161-IL</w:t>
            </w:r>
          </w:p>
        </w:tc>
        <w:tc>
          <w:tcPr>
            <w:tcW w:type="dxa" w:w="1800"/>
          </w:tcPr>
          <w:p>
            <w:pPr>
              <w:spacing w:after="0"/>
              <w:jc w:val="left"/>
            </w:pPr>
            <w:r>
              <w:rPr>
                <w:sz w:val="16"/>
              </w:rPr>
              <w:t>2001-01-17</w:t>
            </w:r>
          </w:p>
        </w:tc>
        <w:tc>
          <w:tcPr>
            <w:tcW w:type="dxa" w:w="4434"/>
          </w:tcPr>
          <w:p>
            <w:pPr>
              <w:spacing w:after="0"/>
              <w:jc w:val="left"/>
            </w:pPr>
            <w:r>
              <w:rPr>
                <w:sz w:val="16"/>
              </w:rPr>
              <w:t>Illinois Winter Snow Storms</w:t>
            </w:r>
          </w:p>
        </w:tc>
        <w:tc>
          <w:tcPr>
            <w:tcW w:type="dxa" w:w="4434"/>
          </w:tcPr>
          <w:p>
            <w:pPr>
              <w:spacing w:after="0"/>
              <w:jc w:val="left"/>
            </w:pPr>
            <w:r>
              <w:rPr>
                <w:sz w:val="16"/>
              </w:rPr>
              <w:t>PRAIRIE GREEN ROAD DISTRICT</w:t>
            </w:r>
          </w:p>
        </w:tc>
        <w:tc>
          <w:tcPr>
            <w:tcW w:type="dxa" w:w="1645"/>
          </w:tcPr>
          <w:p>
            <w:pPr>
              <w:spacing w:after="0"/>
              <w:jc w:val="right"/>
            </w:pPr>
            <w:r>
              <w:rPr>
                <w:sz w:val="16"/>
              </w:rPr>
              <w:t>$1,511.25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10</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10</w:t>
            </w:r>
          </w:p>
        </w:tc>
        <w:tc>
          <w:tcPr>
            <w:tcW w:type="dxa" w:w="1117"/>
          </w:tcPr>
          <w:p>
            <w:pPr>
              <w:spacing w:after="0"/>
              <w:jc w:val="right"/>
            </w:pPr>
            <w:r>
              <w:rPr>
                <w:sz w:val="16"/>
              </w:rPr>
              <w:t>5</w:t>
            </w:r>
          </w:p>
        </w:tc>
        <w:tc>
          <w:tcPr>
            <w:tcW w:type="dxa" w:w="1940"/>
          </w:tcPr>
          <w:p>
            <w:pPr>
              <w:spacing w:after="0"/>
              <w:jc w:val="right"/>
            </w:pPr>
            <w:r>
              <w:rPr>
                <w:sz w:val="16"/>
              </w:rPr>
              <w:t>2</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205</w:t>
            </w:r>
          </w:p>
        </w:tc>
        <w:tc>
          <w:tcPr>
            <w:tcW w:type="dxa" w:w="1117"/>
          </w:tcPr>
          <w:p>
            <w:pPr>
              <w:spacing w:after="0"/>
              <w:jc w:val="right"/>
            </w:pPr>
            <w:r>
              <w:rPr>
                <w:sz w:val="16"/>
              </w:rPr>
              <w:t>13</w:t>
            </w:r>
          </w:p>
        </w:tc>
        <w:tc>
          <w:tcPr>
            <w:tcW w:type="dxa" w:w="1940"/>
          </w:tcPr>
          <w:p>
            <w:pPr>
              <w:spacing w:after="0"/>
              <w:jc w:val="right"/>
            </w:pPr>
            <w:r>
              <w:rPr>
                <w:sz w:val="16"/>
              </w:rPr>
              <w:t>7</w:t>
            </w:r>
          </w:p>
        </w:tc>
        <w:tc>
          <w:tcPr>
            <w:tcW w:type="dxa" w:w="775"/>
          </w:tcPr>
          <w:p>
            <w:pPr>
              <w:spacing w:after="0"/>
              <w:jc w:val="right"/>
            </w:pPr>
            <w:r>
              <w:rPr>
                <w:sz w:val="16"/>
              </w:rPr>
              <w:t>21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14</w:t>
            </w:r>
          </w:p>
        </w:tc>
        <w:tc>
          <w:tcPr>
            <w:tcW w:type="dxa" w:w="1117"/>
          </w:tcPr>
          <w:p>
            <w:pPr>
              <w:spacing w:after="0"/>
              <w:jc w:val="right"/>
            </w:pPr>
            <w:r>
              <w:rPr>
                <w:sz w:val="16"/>
              </w:rPr>
              <w:t>1</w:t>
            </w:r>
          </w:p>
        </w:tc>
        <w:tc>
          <w:tcPr>
            <w:tcW w:type="dxa" w:w="1940"/>
          </w:tcPr>
          <w:p>
            <w:pPr>
              <w:spacing w:after="0"/>
              <w:jc w:val="right"/>
            </w:pPr>
            <w:r>
              <w:rPr>
                <w:sz w:val="16"/>
              </w:rPr>
              <w:t>2</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62</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401</w:t>
            </w:r>
          </w:p>
        </w:tc>
        <w:tc>
          <w:tcPr>
            <w:tcW w:type="dxa" w:w="1117"/>
          </w:tcPr>
          <w:p>
            <w:pPr>
              <w:spacing w:after="0"/>
              <w:jc w:val="right"/>
            </w:pPr>
            <w:r>
              <w:rPr>
                <w:sz w:val="16"/>
              </w:rPr>
              <w:t>46</w:t>
            </w:r>
          </w:p>
        </w:tc>
        <w:tc>
          <w:tcPr>
            <w:tcW w:type="dxa" w:w="1940"/>
          </w:tcPr>
          <w:p>
            <w:pPr>
              <w:spacing w:after="0"/>
              <w:jc w:val="right"/>
            </w:pPr>
            <w:r>
              <w:rPr>
                <w:sz w:val="16"/>
              </w:rPr>
              <w:t>25</w:t>
            </w:r>
          </w:p>
        </w:tc>
        <w:tc>
          <w:tcPr>
            <w:tcW w:type="dxa" w:w="775"/>
          </w:tcPr>
          <w:p>
            <w:pPr>
              <w:spacing w:after="0"/>
              <w:jc w:val="right"/>
            </w:pPr>
            <w:r>
              <w:rPr>
                <w:sz w:val="16"/>
              </w:rPr>
              <w:t>96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16 High Wind and 4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66</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11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51</w:t>
            </w:r>
          </w:p>
        </w:tc>
        <w:tc>
          <w:tcPr>
            <w:tcW w:type="dxa" w:w="1117"/>
          </w:tcPr>
          <w:p>
            <w:pPr>
              <w:spacing w:after="0"/>
              <w:jc w:val="right"/>
            </w:pPr>
            <w:r>
              <w:rPr>
                <w:sz w:val="16"/>
              </w:rPr>
              <w:t>5</w:t>
            </w:r>
          </w:p>
        </w:tc>
        <w:tc>
          <w:tcPr>
            <w:tcW w:type="dxa" w:w="1940"/>
          </w:tcPr>
          <w:p>
            <w:pPr>
              <w:spacing w:after="0"/>
              <w:jc w:val="right"/>
            </w:pPr>
            <w:r>
              <w:rPr>
                <w:sz w:val="16"/>
              </w:rPr>
              <w:t>1</w:t>
            </w:r>
          </w:p>
        </w:tc>
        <w:tc>
          <w:tcPr>
            <w:tcW w:type="dxa" w:w="775"/>
          </w:tcPr>
          <w:p>
            <w:pPr>
              <w:spacing w:after="0"/>
              <w:jc w:val="right"/>
            </w:pPr>
            <w:r>
              <w:rPr>
                <w:sz w:val="16"/>
              </w:rPr>
              <w:t>9</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0"/>
        <w:gridCol w:w="2477"/>
        <w:gridCol w:w="917"/>
        <w:gridCol w:w="2201"/>
        <w:gridCol w:w="2079"/>
        <w:gridCol w:w="24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0"/>
            <w:shd w:val="clear" w:color="auto" w:fill="E8E8E8"/>
          </w:tcPr>
          <w:p>
            <w:pPr>
              <w:spacing w:after="0"/>
              <w:jc w:val="left"/>
            </w:pPr>
            <w:r>
              <w:rPr>
                <w:b/>
                <w:sz w:val="16"/>
              </w:rPr>
              <w:t>Magnitude or extent</w:t>
            </w:r>
          </w:p>
        </w:tc>
        <w:tc>
          <w:tcPr>
            <w:tcW w:type="dxa" w:w="2477"/>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1"/>
            <w:shd w:val="clear" w:color="auto" w:fill="E8E8E8"/>
          </w:tcPr>
          <w:p>
            <w:pPr>
              <w:spacing w:after="0"/>
              <w:jc w:val="left"/>
            </w:pPr>
            <w:r>
              <w:rPr>
                <w:b/>
                <w:sz w:val="16"/>
              </w:rPr>
              <w:t>Location</w:t>
            </w:r>
          </w:p>
        </w:tc>
        <w:tc>
          <w:tcPr>
            <w:tcW w:type="dxa" w:w="2079"/>
            <w:shd w:val="clear" w:color="auto" w:fill="E8E8E8"/>
          </w:tcPr>
          <w:p>
            <w:pPr>
              <w:spacing w:after="0"/>
              <w:jc w:val="left"/>
            </w:pPr>
            <w:r>
              <w:rPr>
                <w:b/>
                <w:sz w:val="16"/>
              </w:rPr>
              <w:t>Flags</w:t>
            </w:r>
          </w:p>
        </w:tc>
        <w:tc>
          <w:tcPr>
            <w:tcW w:type="dxa" w:w="24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215"/>
          </w:tcPr>
          <w:p>
            <w:pPr>
              <w:spacing w:after="0"/>
              <w:jc w:val="left"/>
            </w:pPr>
            <w:r>
              <w:rPr>
                <w:sz w:val="16"/>
              </w:rPr>
              <w:t>Drought</w:t>
            </w:r>
          </w:p>
        </w:tc>
        <w:tc>
          <w:tcPr>
            <w:tcW w:type="dxa" w:w="1730"/>
          </w:tcPr>
          <w:p>
            <w:pPr>
              <w:spacing w:after="0"/>
              <w:jc w:val="left"/>
            </w:pPr>
          </w:p>
        </w:tc>
        <w:tc>
          <w:tcPr>
            <w:tcW w:type="dxa" w:w="2477"/>
          </w:tcPr>
          <w:p>
            <w:pPr>
              <w:spacing w:after="0"/>
              <w:jc w:val="left"/>
            </w:pPr>
            <w:r>
              <w:rPr>
                <w:sz w:val="16"/>
              </w:rPr>
              <w:t>$0 property; $0 crops (zone total, 2025 dollars)</w:t>
            </w:r>
          </w:p>
        </w:tc>
        <w:tc>
          <w:tcPr>
            <w:tcW w:type="dxa" w:w="917"/>
          </w:tcPr>
          <w:p>
            <w:pPr>
              <w:spacing w:after="0"/>
              <w:jc w:val="right"/>
            </w:pPr>
            <w:r>
              <w:rPr>
                <w:sz w:val="16"/>
              </w:rPr>
              <w:t>0, 0</w:t>
            </w:r>
          </w:p>
        </w:tc>
        <w:tc>
          <w:tcPr>
            <w:tcW w:type="dxa" w:w="2201"/>
          </w:tcPr>
          <w:p>
            <w:pPr>
              <w:spacing w:after="0"/>
              <w:jc w:val="left"/>
            </w:pPr>
            <w:r>
              <w:rPr>
                <w:sz w:val="16"/>
              </w:rPr>
              <w:t>NWS zone ILZ046 (VERMILION), zone-level</w:t>
            </w:r>
          </w:p>
        </w:tc>
        <w:tc>
          <w:tcPr>
            <w:tcW w:type="dxa" w:w="2079"/>
          </w:tcPr>
          <w:p>
            <w:pPr>
              <w:spacing w:after="0"/>
              <w:jc w:val="left"/>
            </w:pPr>
            <w:r>
              <w:rPr>
                <w:sz w:val="16"/>
              </w:rPr>
              <w:t>new since last plan; within last 5 years</w:t>
            </w:r>
          </w:p>
        </w:tc>
        <w:tc>
          <w:tcPr>
            <w:tcW w:type="dxa" w:w="2456"/>
          </w:tcPr>
          <w:p>
            <w:pPr>
              <w:spacing w:after="0"/>
              <w:jc w:val="left"/>
            </w:pPr>
            <w:r>
              <w:rPr>
                <w:sz w:val="16"/>
              </w:rPr>
              <w:t>B1-c worst recorded: Drought</w:t>
            </w:r>
          </w:p>
        </w:tc>
      </w:tr>
      <w:tr>
        <w:trPr>
          <w:cantSplit/>
        </w:trPr>
        <w:tc>
          <w:tcPr>
            <w:tcW w:type="dxa" w:w="1037"/>
          </w:tcPr>
          <w:p>
            <w:pPr>
              <w:spacing w:after="0"/>
              <w:jc w:val="left"/>
            </w:pPr>
            <w:r>
              <w:rPr>
                <w:sz w:val="16"/>
              </w:rPr>
              <w:t>2025-05-20</w:t>
            </w:r>
          </w:p>
        </w:tc>
        <w:tc>
          <w:tcPr>
            <w:tcW w:type="dxa" w:w="1215"/>
          </w:tcPr>
          <w:p>
            <w:pPr>
              <w:spacing w:after="0"/>
              <w:jc w:val="left"/>
            </w:pPr>
            <w:r>
              <w:rPr>
                <w:sz w:val="16"/>
              </w:rPr>
              <w:t>Thunderstorm Wind</w:t>
            </w:r>
          </w:p>
        </w:tc>
        <w:tc>
          <w:tcPr>
            <w:tcW w:type="dxa" w:w="1730"/>
          </w:tcPr>
          <w:p>
            <w:pPr>
              <w:spacing w:after="0"/>
              <w:jc w:val="left"/>
            </w:pPr>
            <w:r>
              <w:rPr>
                <w:sz w:val="16"/>
              </w:rPr>
              <w:t>78 kt (90 mph) estimated gust</w:t>
            </w:r>
          </w:p>
        </w:tc>
        <w:tc>
          <w:tcPr>
            <w:tcW w:type="dxa" w:w="2477"/>
          </w:tcPr>
          <w:p>
            <w:pPr>
              <w:spacing w:after="0"/>
              <w:jc w:val="left"/>
            </w:pPr>
            <w:r>
              <w:rPr>
                <w:sz w:val="16"/>
              </w:rPr>
              <w:t>$0 property; $0 crops (2025 dollars)</w:t>
            </w:r>
          </w:p>
        </w:tc>
        <w:tc>
          <w:tcPr>
            <w:tcW w:type="dxa" w:w="917"/>
          </w:tcPr>
          <w:p>
            <w:pPr>
              <w:spacing w:after="0"/>
              <w:jc w:val="right"/>
            </w:pPr>
            <w:r>
              <w:rPr>
                <w:sz w:val="16"/>
              </w:rPr>
              <w:t>0, 0</w:t>
            </w:r>
          </w:p>
        </w:tc>
        <w:tc>
          <w:tcPr>
            <w:tcW w:type="dxa" w:w="2201"/>
          </w:tcPr>
          <w:p>
            <w:pPr>
              <w:spacing w:after="0"/>
              <w:jc w:val="left"/>
            </w:pPr>
            <w:r>
              <w:rPr>
                <w:sz w:val="16"/>
              </w:rPr>
              <w:t>WESTVILLE</w:t>
            </w:r>
          </w:p>
        </w:tc>
        <w:tc>
          <w:tcPr>
            <w:tcW w:type="dxa" w:w="2079"/>
          </w:tcPr>
          <w:p>
            <w:pPr>
              <w:spacing w:after="0"/>
              <w:jc w:val="left"/>
            </w:pPr>
            <w:r>
              <w:rPr>
                <w:sz w:val="16"/>
              </w:rPr>
              <w:t>new since last plan; within last 5 years</w:t>
            </w:r>
          </w:p>
        </w:tc>
        <w:tc>
          <w:tcPr>
            <w:tcW w:type="dxa" w:w="2456"/>
          </w:tcPr>
          <w:p>
            <w:pPr>
              <w:spacing w:after="0"/>
              <w:jc w:val="left"/>
            </w:pPr>
            <w:r>
              <w:rPr>
                <w:sz w:val="16"/>
              </w:rPr>
              <w:t>B1-c worst recorded: Thunderstorm Wind</w:t>
            </w:r>
          </w:p>
        </w:tc>
      </w:tr>
      <w:tr>
        <w:trPr>
          <w:cantSplit/>
        </w:trPr>
        <w:tc>
          <w:tcPr>
            <w:tcW w:type="dxa" w:w="1037"/>
          </w:tcPr>
          <w:p>
            <w:pPr>
              <w:spacing w:after="0"/>
              <w:jc w:val="left"/>
            </w:pPr>
            <w:r>
              <w:rPr>
                <w:sz w:val="16"/>
              </w:rPr>
              <w:t>2025-05-16</w:t>
            </w:r>
          </w:p>
        </w:tc>
        <w:tc>
          <w:tcPr>
            <w:tcW w:type="dxa" w:w="1215"/>
          </w:tcPr>
          <w:p>
            <w:pPr>
              <w:spacing w:after="0"/>
              <w:jc w:val="left"/>
            </w:pPr>
            <w:r>
              <w:rPr>
                <w:sz w:val="16"/>
              </w:rPr>
              <w:t>High Wind</w:t>
            </w:r>
          </w:p>
        </w:tc>
        <w:tc>
          <w:tcPr>
            <w:tcW w:type="dxa" w:w="1730"/>
          </w:tcPr>
          <w:p>
            <w:pPr>
              <w:spacing w:after="0"/>
              <w:jc w:val="left"/>
            </w:pPr>
            <w:r>
              <w:rPr>
                <w:sz w:val="16"/>
              </w:rPr>
              <w:t>61 kt (70 mph) estimated gust</w:t>
            </w:r>
          </w:p>
        </w:tc>
        <w:tc>
          <w:tcPr>
            <w:tcW w:type="dxa" w:w="2477"/>
          </w:tcPr>
          <w:p>
            <w:pPr>
              <w:spacing w:after="0"/>
              <w:jc w:val="left"/>
            </w:pPr>
            <w:r>
              <w:rPr>
                <w:sz w:val="16"/>
              </w:rPr>
              <w:t>$0 property; $0 crops (zone total, 2025 dollars)</w:t>
            </w:r>
          </w:p>
        </w:tc>
        <w:tc>
          <w:tcPr>
            <w:tcW w:type="dxa" w:w="917"/>
          </w:tcPr>
          <w:p>
            <w:pPr>
              <w:spacing w:after="0"/>
              <w:jc w:val="right"/>
            </w:pPr>
            <w:r>
              <w:rPr>
                <w:sz w:val="16"/>
              </w:rPr>
              <w:t>0, 0</w:t>
            </w:r>
          </w:p>
        </w:tc>
        <w:tc>
          <w:tcPr>
            <w:tcW w:type="dxa" w:w="2201"/>
          </w:tcPr>
          <w:p>
            <w:pPr>
              <w:spacing w:after="0"/>
              <w:jc w:val="left"/>
            </w:pPr>
            <w:r>
              <w:rPr>
                <w:sz w:val="16"/>
              </w:rPr>
              <w:t>NWS zone ILZ046 (VERMILION), zone-level</w:t>
            </w:r>
          </w:p>
        </w:tc>
        <w:tc>
          <w:tcPr>
            <w:tcW w:type="dxa" w:w="2079"/>
          </w:tcPr>
          <w:p>
            <w:pPr>
              <w:spacing w:after="0"/>
              <w:jc w:val="left"/>
            </w:pPr>
            <w:r>
              <w:rPr>
                <w:sz w:val="16"/>
              </w:rPr>
              <w:t>new since last plan; within last 5 years</w:t>
            </w:r>
          </w:p>
        </w:tc>
        <w:tc>
          <w:tcPr>
            <w:tcW w:type="dxa" w:w="2456"/>
          </w:tcPr>
          <w:p>
            <w:pPr>
              <w:spacing w:after="0"/>
              <w:jc w:val="left"/>
            </w:pPr>
            <w:r>
              <w:rPr>
                <w:sz w:val="16"/>
              </w:rPr>
              <w:t>B1-c worst recorded: High Wind and Strong Wind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730"/>
          </w:tcPr>
          <w:p>
            <w:pPr>
              <w:spacing w:after="0"/>
              <w:jc w:val="left"/>
            </w:pPr>
          </w:p>
        </w:tc>
        <w:tc>
          <w:tcPr>
            <w:tcW w:type="dxa" w:w="2477"/>
          </w:tcPr>
          <w:p>
            <w:pPr>
              <w:spacing w:after="0"/>
              <w:jc w:val="left"/>
            </w:pPr>
            <w:r>
              <w:rPr>
                <w:sz w:val="16"/>
              </w:rPr>
              <w:t>$0 property; $0 crops (zone total, 2024 dollars)</w:t>
            </w:r>
          </w:p>
        </w:tc>
        <w:tc>
          <w:tcPr>
            <w:tcW w:type="dxa" w:w="917"/>
          </w:tcPr>
          <w:p>
            <w:pPr>
              <w:spacing w:after="0"/>
              <w:jc w:val="right"/>
            </w:pPr>
            <w:r>
              <w:rPr>
                <w:sz w:val="16"/>
              </w:rPr>
              <w:t>0, 0</w:t>
            </w:r>
          </w:p>
        </w:tc>
        <w:tc>
          <w:tcPr>
            <w:tcW w:type="dxa" w:w="2201"/>
          </w:tcPr>
          <w:p>
            <w:pPr>
              <w:spacing w:after="0"/>
              <w:jc w:val="left"/>
            </w:pPr>
            <w:r>
              <w:rPr>
                <w:sz w:val="16"/>
              </w:rPr>
              <w:t>NWS zone ILZ046 (VERMILION), zone-level</w:t>
            </w:r>
          </w:p>
        </w:tc>
        <w:tc>
          <w:tcPr>
            <w:tcW w:type="dxa" w:w="2079"/>
          </w:tcPr>
          <w:p>
            <w:pPr>
              <w:spacing w:after="0"/>
              <w:jc w:val="left"/>
            </w:pPr>
            <w:r>
              <w:rPr>
                <w:sz w:val="16"/>
              </w:rPr>
              <w:t>in the 12 months before plan approval; within last 5 years</w:t>
            </w:r>
          </w:p>
        </w:tc>
        <w:tc>
          <w:tcPr>
            <w:tcW w:type="dxa" w:w="24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2018-02-21</w:t>
            </w:r>
          </w:p>
        </w:tc>
        <w:tc>
          <w:tcPr>
            <w:tcW w:type="dxa" w:w="1215"/>
          </w:tcPr>
          <w:p>
            <w:pPr>
              <w:spacing w:after="0"/>
              <w:jc w:val="left"/>
            </w:pPr>
            <w:r>
              <w:rPr>
                <w:sz w:val="16"/>
              </w:rPr>
              <w:t>Flood</w:t>
            </w:r>
          </w:p>
        </w:tc>
        <w:tc>
          <w:tcPr>
            <w:tcW w:type="dxa" w:w="1730"/>
          </w:tcPr>
          <w:p>
            <w:pPr>
              <w:spacing w:after="0"/>
              <w:jc w:val="left"/>
            </w:pPr>
          </w:p>
        </w:tc>
        <w:tc>
          <w:tcPr>
            <w:tcW w:type="dxa" w:w="2477"/>
          </w:tcPr>
          <w:p>
            <w:pPr>
              <w:spacing w:after="0"/>
              <w:jc w:val="left"/>
            </w:pPr>
            <w:r>
              <w:rPr>
                <w:sz w:val="16"/>
              </w:rPr>
              <w:t>$3,000,000 property; $0 crops (2018 dollars)</w:t>
            </w:r>
          </w:p>
        </w:tc>
        <w:tc>
          <w:tcPr>
            <w:tcW w:type="dxa" w:w="917"/>
          </w:tcPr>
          <w:p>
            <w:pPr>
              <w:spacing w:after="0"/>
              <w:jc w:val="right"/>
            </w:pPr>
            <w:r>
              <w:rPr>
                <w:sz w:val="16"/>
              </w:rPr>
              <w:t>0, 0</w:t>
            </w:r>
          </w:p>
        </w:tc>
        <w:tc>
          <w:tcPr>
            <w:tcW w:type="dxa" w:w="2201"/>
          </w:tcPr>
          <w:p>
            <w:pPr>
              <w:spacing w:after="0"/>
              <w:jc w:val="left"/>
            </w:pPr>
            <w:r>
              <w:rPr>
                <w:sz w:val="16"/>
              </w:rPr>
              <w:t>CHENEYVILLE to EAST LYNN</w:t>
            </w:r>
          </w:p>
        </w:tc>
        <w:tc>
          <w:tcPr>
            <w:tcW w:type="dxa" w:w="2079"/>
          </w:tcPr>
          <w:p>
            <w:pPr>
              <w:spacing w:after="0"/>
              <w:jc w:val="left"/>
            </w:pPr>
          </w:p>
        </w:tc>
        <w:tc>
          <w:tcPr>
            <w:tcW w:type="dxa" w:w="24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730"/>
          </w:tcPr>
          <w:p>
            <w:pPr>
              <w:spacing w:after="0"/>
              <w:jc w:val="left"/>
            </w:pPr>
          </w:p>
        </w:tc>
        <w:tc>
          <w:tcPr>
            <w:tcW w:type="dxa" w:w="2477"/>
          </w:tcPr>
          <w:p>
            <w:pPr>
              <w:spacing w:after="0"/>
              <w:jc w:val="left"/>
            </w:pPr>
            <w:r>
              <w:rPr>
                <w:sz w:val="16"/>
              </w:rPr>
              <w:t>$0 property; $0 crops (zone total, 2012 dollars)</w:t>
            </w:r>
          </w:p>
        </w:tc>
        <w:tc>
          <w:tcPr>
            <w:tcW w:type="dxa" w:w="917"/>
          </w:tcPr>
          <w:p>
            <w:pPr>
              <w:spacing w:after="0"/>
              <w:jc w:val="right"/>
            </w:pPr>
            <w:r>
              <w:rPr>
                <w:sz w:val="16"/>
              </w:rPr>
              <w:t>0, 0</w:t>
            </w:r>
          </w:p>
        </w:tc>
        <w:tc>
          <w:tcPr>
            <w:tcW w:type="dxa" w:w="2201"/>
          </w:tcPr>
          <w:p>
            <w:pPr>
              <w:spacing w:after="0"/>
              <w:jc w:val="left"/>
            </w:pPr>
            <w:r>
              <w:rPr>
                <w:sz w:val="16"/>
              </w:rPr>
              <w:t>NWS zone ILZ046 (VERMILION), zone-level</w:t>
            </w:r>
          </w:p>
        </w:tc>
        <w:tc>
          <w:tcPr>
            <w:tcW w:type="dxa" w:w="2079"/>
          </w:tcPr>
          <w:p>
            <w:pPr>
              <w:spacing w:after="0"/>
              <w:jc w:val="left"/>
            </w:pPr>
          </w:p>
        </w:tc>
        <w:tc>
          <w:tcPr>
            <w:tcW w:type="dxa" w:w="2456"/>
          </w:tcPr>
          <w:p>
            <w:pPr>
              <w:spacing w:after="0"/>
              <w:jc w:val="left"/>
            </w:pPr>
            <w:r>
              <w:rPr>
                <w:sz w:val="16"/>
              </w:rPr>
              <w:t>B1-c worst recorded: Excessive Heat, Heat</w:t>
            </w:r>
          </w:p>
        </w:tc>
      </w:tr>
      <w:tr>
        <w:trPr>
          <w:cantSplit/>
        </w:trPr>
        <w:tc>
          <w:tcPr>
            <w:tcW w:type="dxa" w:w="1037"/>
          </w:tcPr>
          <w:p>
            <w:pPr>
              <w:spacing w:after="0"/>
              <w:jc w:val="left"/>
            </w:pPr>
            <w:r>
              <w:rPr>
                <w:sz w:val="16"/>
              </w:rPr>
              <w:t>2012-06-29</w:t>
            </w:r>
          </w:p>
        </w:tc>
        <w:tc>
          <w:tcPr>
            <w:tcW w:type="dxa" w:w="1215"/>
          </w:tcPr>
          <w:p>
            <w:pPr>
              <w:spacing w:after="0"/>
              <w:jc w:val="left"/>
            </w:pPr>
            <w:r>
              <w:rPr>
                <w:sz w:val="16"/>
              </w:rPr>
              <w:t>Hail</w:t>
            </w:r>
          </w:p>
        </w:tc>
        <w:tc>
          <w:tcPr>
            <w:tcW w:type="dxa" w:w="1730"/>
          </w:tcPr>
          <w:p>
            <w:pPr>
              <w:spacing w:after="0"/>
              <w:jc w:val="left"/>
            </w:pPr>
            <w:r>
              <w:rPr>
                <w:sz w:val="16"/>
              </w:rPr>
              <w:t>3.5 in</w:t>
            </w:r>
          </w:p>
        </w:tc>
        <w:tc>
          <w:tcPr>
            <w:tcW w:type="dxa" w:w="2477"/>
          </w:tcPr>
          <w:p>
            <w:pPr>
              <w:spacing w:after="0"/>
              <w:jc w:val="left"/>
            </w:pPr>
            <w:r>
              <w:rPr>
                <w:sz w:val="16"/>
              </w:rPr>
              <w:t>$0 property; $0 crops (2012 dollars)</w:t>
            </w:r>
          </w:p>
        </w:tc>
        <w:tc>
          <w:tcPr>
            <w:tcW w:type="dxa" w:w="917"/>
          </w:tcPr>
          <w:p>
            <w:pPr>
              <w:spacing w:after="0"/>
              <w:jc w:val="right"/>
            </w:pPr>
            <w:r>
              <w:rPr>
                <w:sz w:val="16"/>
              </w:rPr>
              <w:t>0, 0</w:t>
            </w:r>
          </w:p>
        </w:tc>
        <w:tc>
          <w:tcPr>
            <w:tcW w:type="dxa" w:w="2201"/>
          </w:tcPr>
          <w:p>
            <w:pPr>
              <w:spacing w:after="0"/>
              <w:jc w:val="left"/>
            </w:pPr>
            <w:r>
              <w:rPr>
                <w:sz w:val="16"/>
              </w:rPr>
              <w:t>BISMARCK</w:t>
            </w:r>
          </w:p>
        </w:tc>
        <w:tc>
          <w:tcPr>
            <w:tcW w:type="dxa" w:w="2079"/>
          </w:tcPr>
          <w:p>
            <w:pPr>
              <w:spacing w:after="0"/>
              <w:jc w:val="left"/>
            </w:pPr>
          </w:p>
        </w:tc>
        <w:tc>
          <w:tcPr>
            <w:tcW w:type="dxa" w:w="2456"/>
          </w:tcPr>
          <w:p>
            <w:pPr>
              <w:spacing w:after="0"/>
              <w:jc w:val="left"/>
            </w:pPr>
            <w:r>
              <w:rPr>
                <w:sz w:val="16"/>
              </w:rPr>
              <w:t>B1-c worst recorded: Hail</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1730"/>
          </w:tcPr>
          <w:p>
            <w:pPr>
              <w:spacing w:after="0"/>
              <w:jc w:val="left"/>
            </w:pPr>
          </w:p>
        </w:tc>
        <w:tc>
          <w:tcPr>
            <w:tcW w:type="dxa" w:w="2477"/>
          </w:tcPr>
          <w:p>
            <w:pPr>
              <w:spacing w:after="0"/>
              <w:jc w:val="left"/>
            </w:pPr>
            <w:r>
              <w:rPr>
                <w:sz w:val="16"/>
              </w:rPr>
              <w:t>$10,000 property; $0 crops (zone total, 2011 dollars)</w:t>
            </w:r>
          </w:p>
        </w:tc>
        <w:tc>
          <w:tcPr>
            <w:tcW w:type="dxa" w:w="917"/>
          </w:tcPr>
          <w:p>
            <w:pPr>
              <w:spacing w:after="0"/>
              <w:jc w:val="right"/>
            </w:pPr>
            <w:r>
              <w:rPr>
                <w:sz w:val="16"/>
              </w:rPr>
              <w:t>0, 0</w:t>
            </w:r>
          </w:p>
        </w:tc>
        <w:tc>
          <w:tcPr>
            <w:tcW w:type="dxa" w:w="2201"/>
          </w:tcPr>
          <w:p>
            <w:pPr>
              <w:spacing w:after="0"/>
              <w:jc w:val="left"/>
            </w:pPr>
            <w:r>
              <w:rPr>
                <w:sz w:val="16"/>
              </w:rPr>
              <w:t>NWS zone ILZ046 (VERMILION), zone-level</w:t>
            </w:r>
          </w:p>
        </w:tc>
        <w:tc>
          <w:tcPr>
            <w:tcW w:type="dxa" w:w="2079"/>
          </w:tcPr>
          <w:p>
            <w:pPr>
              <w:spacing w:after="0"/>
              <w:jc w:val="left"/>
            </w:pPr>
          </w:p>
        </w:tc>
        <w:tc>
          <w:tcPr>
            <w:tcW w:type="dxa" w:w="24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1999-07-28</w:t>
            </w:r>
          </w:p>
        </w:tc>
        <w:tc>
          <w:tcPr>
            <w:tcW w:type="dxa" w:w="1215"/>
          </w:tcPr>
          <w:p>
            <w:pPr>
              <w:spacing w:after="0"/>
              <w:jc w:val="left"/>
            </w:pPr>
            <w:r>
              <w:rPr>
                <w:sz w:val="16"/>
              </w:rPr>
              <w:t>Heat</w:t>
            </w:r>
          </w:p>
        </w:tc>
        <w:tc>
          <w:tcPr>
            <w:tcW w:type="dxa" w:w="1730"/>
          </w:tcPr>
          <w:p>
            <w:pPr>
              <w:spacing w:after="0"/>
              <w:jc w:val="left"/>
            </w:pPr>
          </w:p>
        </w:tc>
        <w:tc>
          <w:tcPr>
            <w:tcW w:type="dxa" w:w="2477"/>
          </w:tcPr>
          <w:p>
            <w:pPr>
              <w:spacing w:after="0"/>
              <w:jc w:val="left"/>
            </w:pPr>
            <w:r>
              <w:rPr>
                <w:sz w:val="16"/>
              </w:rPr>
              <w:t>damage not reported</w:t>
            </w:r>
          </w:p>
        </w:tc>
        <w:tc>
          <w:tcPr>
            <w:tcW w:type="dxa" w:w="917"/>
          </w:tcPr>
          <w:p>
            <w:pPr>
              <w:spacing w:after="0"/>
              <w:jc w:val="right"/>
            </w:pPr>
            <w:r>
              <w:rPr>
                <w:sz w:val="16"/>
              </w:rPr>
              <w:t>1, 0</w:t>
            </w:r>
          </w:p>
        </w:tc>
        <w:tc>
          <w:tcPr>
            <w:tcW w:type="dxa" w:w="2201"/>
          </w:tcPr>
          <w:p>
            <w:pPr>
              <w:spacing w:after="0"/>
              <w:jc w:val="left"/>
            </w:pPr>
            <w:r>
              <w:rPr>
                <w:sz w:val="16"/>
              </w:rPr>
              <w:t>NWS zone ILZ046 (VERMILION), zone-level</w:t>
            </w:r>
          </w:p>
        </w:tc>
        <w:tc>
          <w:tcPr>
            <w:tcW w:type="dxa" w:w="2079"/>
          </w:tcPr>
          <w:p>
            <w:pPr>
              <w:spacing w:after="0"/>
              <w:jc w:val="left"/>
            </w:pPr>
          </w:p>
        </w:tc>
        <w:tc>
          <w:tcPr>
            <w:tcW w:type="dxa" w:w="2456"/>
          </w:tcPr>
          <w:p>
            <w:pPr>
              <w:spacing w:after="0"/>
              <w:jc w:val="left"/>
            </w:pPr>
            <w:r>
              <w:rPr>
                <w:sz w:val="16"/>
              </w:rPr>
              <w:t>deaths or injuries recorded</w:t>
            </w:r>
          </w:p>
        </w:tc>
      </w:tr>
      <w:tr>
        <w:trPr>
          <w:cantSplit/>
        </w:trPr>
        <w:tc>
          <w:tcPr>
            <w:tcW w:type="dxa" w:w="1037"/>
          </w:tcPr>
          <w:p>
            <w:pPr>
              <w:spacing w:after="0"/>
              <w:jc w:val="left"/>
            </w:pPr>
            <w:r>
              <w:rPr>
                <w:sz w:val="16"/>
              </w:rPr>
              <w:t>1997-07-26</w:t>
            </w:r>
          </w:p>
        </w:tc>
        <w:tc>
          <w:tcPr>
            <w:tcW w:type="dxa" w:w="1215"/>
          </w:tcPr>
          <w:p>
            <w:pPr>
              <w:spacing w:after="0"/>
              <w:jc w:val="left"/>
            </w:pPr>
            <w:r>
              <w:rPr>
                <w:sz w:val="16"/>
              </w:rPr>
              <w:t>Heat</w:t>
            </w:r>
          </w:p>
        </w:tc>
        <w:tc>
          <w:tcPr>
            <w:tcW w:type="dxa" w:w="1730"/>
          </w:tcPr>
          <w:p>
            <w:pPr>
              <w:spacing w:after="0"/>
              <w:jc w:val="left"/>
            </w:pPr>
          </w:p>
        </w:tc>
        <w:tc>
          <w:tcPr>
            <w:tcW w:type="dxa" w:w="2477"/>
          </w:tcPr>
          <w:p>
            <w:pPr>
              <w:spacing w:after="0"/>
              <w:jc w:val="left"/>
            </w:pPr>
            <w:r>
              <w:rPr>
                <w:sz w:val="16"/>
              </w:rPr>
              <w:t>damage not reported</w:t>
            </w:r>
          </w:p>
        </w:tc>
        <w:tc>
          <w:tcPr>
            <w:tcW w:type="dxa" w:w="917"/>
          </w:tcPr>
          <w:p>
            <w:pPr>
              <w:spacing w:after="0"/>
              <w:jc w:val="right"/>
            </w:pPr>
            <w:r>
              <w:rPr>
                <w:sz w:val="16"/>
              </w:rPr>
              <w:t>1, 0</w:t>
            </w:r>
          </w:p>
        </w:tc>
        <w:tc>
          <w:tcPr>
            <w:tcW w:type="dxa" w:w="2201"/>
          </w:tcPr>
          <w:p>
            <w:pPr>
              <w:spacing w:after="0"/>
              <w:jc w:val="left"/>
            </w:pPr>
            <w:r>
              <w:rPr>
                <w:sz w:val="16"/>
              </w:rPr>
              <w:t>NWS zone ILZ046 (VERMILION), zone-level</w:t>
            </w:r>
          </w:p>
        </w:tc>
        <w:tc>
          <w:tcPr>
            <w:tcW w:type="dxa" w:w="2079"/>
          </w:tcPr>
          <w:p>
            <w:pPr>
              <w:spacing w:after="0"/>
              <w:jc w:val="left"/>
            </w:pPr>
          </w:p>
        </w:tc>
        <w:tc>
          <w:tcPr>
            <w:tcW w:type="dxa" w:w="2456"/>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1730"/>
          </w:tcPr>
          <w:p>
            <w:pPr>
              <w:spacing w:after="0"/>
              <w:jc w:val="left"/>
            </w:pPr>
            <w:r>
              <w:rPr>
                <w:sz w:val="16"/>
              </w:rPr>
              <w:t>F4, 14.9 mi path length (whole path, pre-1996), 800 yd wide</w:t>
            </w:r>
          </w:p>
        </w:tc>
        <w:tc>
          <w:tcPr>
            <w:tcW w:type="dxa" w:w="2477"/>
          </w:tcPr>
          <w:p>
            <w:pPr>
              <w:spacing w:after="0"/>
              <w:jc w:val="left"/>
            </w:pPr>
            <w:r>
              <w:rPr>
                <w:sz w:val="16"/>
              </w:rPr>
              <w:t>$2,500,000 property; crops not recorded (1976 dollars)</w:t>
            </w:r>
          </w:p>
        </w:tc>
        <w:tc>
          <w:tcPr>
            <w:tcW w:type="dxa" w:w="917"/>
          </w:tcPr>
          <w:p>
            <w:pPr>
              <w:spacing w:after="0"/>
              <w:jc w:val="right"/>
            </w:pPr>
            <w:r>
              <w:rPr>
                <w:sz w:val="16"/>
              </w:rPr>
              <w:t>0, 0</w:t>
            </w:r>
          </w:p>
        </w:tc>
        <w:tc>
          <w:tcPr>
            <w:tcW w:type="dxa" w:w="2201"/>
          </w:tcPr>
          <w:p>
            <w:pPr>
              <w:spacing w:after="0"/>
              <w:jc w:val="left"/>
            </w:pPr>
            <w:r>
              <w:rPr>
                <w:sz w:val="16"/>
              </w:rPr>
              <w:t>location not recorded</w:t>
            </w:r>
          </w:p>
        </w:tc>
        <w:tc>
          <w:tcPr>
            <w:tcW w:type="dxa" w:w="2079"/>
          </w:tcPr>
          <w:p>
            <w:pPr>
              <w:spacing w:after="0"/>
              <w:jc w:val="left"/>
            </w:pPr>
          </w:p>
        </w:tc>
        <w:tc>
          <w:tcPr>
            <w:tcW w:type="dxa" w:w="2456"/>
          </w:tcPr>
          <w:p>
            <w:pPr>
              <w:spacing w:after="0"/>
              <w:jc w:val="left"/>
            </w:pPr>
            <w:r>
              <w:rPr>
                <w:sz w:val="16"/>
              </w:rPr>
              <w:t>B1-c worst recorded: Tornado</w:t>
            </w:r>
          </w:p>
        </w:tc>
      </w:tr>
      <w:tr>
        <w:trPr>
          <w:cantSplit/>
        </w:trPr>
        <w:tc>
          <w:tcPr>
            <w:tcW w:type="dxa" w:w="1037"/>
          </w:tcPr>
          <w:p>
            <w:pPr>
              <w:spacing w:after="0"/>
              <w:jc w:val="left"/>
            </w:pPr>
            <w:r>
              <w:rPr>
                <w:sz w:val="16"/>
              </w:rPr>
              <w:t>1953-04-09</w:t>
            </w:r>
          </w:p>
        </w:tc>
        <w:tc>
          <w:tcPr>
            <w:tcW w:type="dxa" w:w="1215"/>
          </w:tcPr>
          <w:p>
            <w:pPr>
              <w:spacing w:after="0"/>
              <w:jc w:val="left"/>
            </w:pPr>
            <w:r>
              <w:rPr>
                <w:sz w:val="16"/>
              </w:rPr>
              <w:t>Tornado</w:t>
            </w:r>
          </w:p>
        </w:tc>
        <w:tc>
          <w:tcPr>
            <w:tcW w:type="dxa" w:w="1730"/>
          </w:tcPr>
          <w:p>
            <w:pPr>
              <w:spacing w:after="0"/>
              <w:jc w:val="left"/>
            </w:pPr>
            <w:r>
              <w:rPr>
                <w:sz w:val="16"/>
              </w:rPr>
              <w:t>F3, 19.2 mi path length (whole path, pre-1996), 150 yd wide</w:t>
            </w:r>
          </w:p>
        </w:tc>
        <w:tc>
          <w:tcPr>
            <w:tcW w:type="dxa" w:w="2477"/>
          </w:tcPr>
          <w:p>
            <w:pPr>
              <w:spacing w:after="0"/>
              <w:jc w:val="left"/>
            </w:pPr>
            <w:r>
              <w:rPr>
                <w:sz w:val="16"/>
              </w:rPr>
              <w:t>$25,000,000 property; crops not recorded (1953 dollars)</w:t>
            </w:r>
          </w:p>
        </w:tc>
        <w:tc>
          <w:tcPr>
            <w:tcW w:type="dxa" w:w="917"/>
          </w:tcPr>
          <w:p>
            <w:pPr>
              <w:spacing w:after="0"/>
              <w:jc w:val="right"/>
            </w:pPr>
            <w:r>
              <w:rPr>
                <w:sz w:val="16"/>
              </w:rPr>
              <w:t>1, 5</w:t>
            </w:r>
          </w:p>
        </w:tc>
        <w:tc>
          <w:tcPr>
            <w:tcW w:type="dxa" w:w="2201"/>
          </w:tcPr>
          <w:p>
            <w:pPr>
              <w:spacing w:after="0"/>
              <w:jc w:val="left"/>
            </w:pPr>
            <w:r>
              <w:rPr>
                <w:sz w:val="16"/>
              </w:rPr>
              <w:t>location not recorded</w:t>
            </w:r>
          </w:p>
        </w:tc>
        <w:tc>
          <w:tcPr>
            <w:tcW w:type="dxa" w:w="2079"/>
          </w:tcPr>
          <w:p>
            <w:pPr>
              <w:spacing w:after="0"/>
              <w:jc w:val="left"/>
            </w:pPr>
          </w:p>
        </w:tc>
        <w:tc>
          <w:tcPr>
            <w:tcW w:type="dxa" w:w="245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3.79</w:t>
            </w:r>
          </w:p>
        </w:tc>
        <w:tc>
          <w:tcPr>
            <w:tcW w:type="dxa" w:w="1280"/>
          </w:tcPr>
          <w:p>
            <w:pPr>
              <w:spacing w:after="0"/>
              <w:jc w:val="left"/>
            </w:pPr>
            <w:r>
              <w:rPr>
                <w:sz w:val="16"/>
              </w:rPr>
              <w:t>event-days per year</w:t>
            </w:r>
          </w:p>
        </w:tc>
        <w:tc>
          <w:tcPr>
            <w:tcW w:type="dxa" w:w="1583"/>
          </w:tcPr>
          <w:p>
            <w:pPr>
              <w:spacing w:after="0"/>
              <w:jc w:val="left"/>
            </w:pPr>
            <w:r>
              <w:rPr>
                <w:sz w:val="16"/>
              </w:rPr>
              <w:t>about 3.79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72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w:t>
            </w:r>
          </w:p>
        </w:tc>
        <w:tc>
          <w:tcPr>
            <w:tcW w:type="dxa" w:w="1280"/>
          </w:tcPr>
          <w:p>
            <w:pPr>
              <w:spacing w:after="0"/>
              <w:jc w:val="left"/>
            </w:pPr>
            <w:r>
              <w:rPr>
                <w:sz w:val="16"/>
              </w:rPr>
              <w:t>event-days per year</w:t>
            </w:r>
          </w:p>
        </w:tc>
        <w:tc>
          <w:tcPr>
            <w:tcW w:type="dxa" w:w="1583"/>
          </w:tcPr>
          <w:p>
            <w:pPr>
              <w:spacing w:after="0"/>
              <w:jc w:val="left"/>
            </w:pPr>
            <w:r>
              <w:rPr>
                <w:sz w:val="16"/>
              </w:rPr>
              <w:t>about 1.3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0.00244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0.244%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2.84</w:t>
            </w:r>
          </w:p>
        </w:tc>
        <w:tc>
          <w:tcPr>
            <w:tcW w:type="dxa" w:w="1280"/>
          </w:tcPr>
          <w:p>
            <w:pPr>
              <w:spacing w:after="0"/>
              <w:jc w:val="left"/>
            </w:pPr>
            <w:r>
              <w:rPr>
                <w:sz w:val="16"/>
              </w:rPr>
              <w:t>events per year</w:t>
            </w:r>
          </w:p>
        </w:tc>
        <w:tc>
          <w:tcPr>
            <w:tcW w:type="dxa" w:w="1583"/>
          </w:tcPr>
          <w:p>
            <w:pPr>
              <w:spacing w:after="0"/>
              <w:jc w:val="left"/>
            </w:pPr>
            <w:r>
              <w:rPr>
                <w:sz w:val="16"/>
              </w:rPr>
              <w:t>about 2.84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107.7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6.42</w:t>
            </w:r>
          </w:p>
        </w:tc>
        <w:tc>
          <w:tcPr>
            <w:tcW w:type="dxa" w:w="1280"/>
          </w:tcPr>
          <w:p>
            <w:pPr>
              <w:spacing w:after="0"/>
              <w:jc w:val="left"/>
            </w:pPr>
            <w:r>
              <w:rPr>
                <w:sz w:val="16"/>
              </w:rPr>
              <w:t>event-days per year</w:t>
            </w:r>
          </w:p>
        </w:tc>
        <w:tc>
          <w:tcPr>
            <w:tcW w:type="dxa" w:w="1583"/>
          </w:tcPr>
          <w:p>
            <w:pPr>
              <w:spacing w:after="0"/>
              <w:jc w:val="left"/>
            </w:pPr>
            <w:r>
              <w:rPr>
                <w:sz w:val="16"/>
              </w:rPr>
              <w:t>about 6.42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87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0.0302</w:t>
            </w:r>
          </w:p>
        </w:tc>
        <w:tc>
          <w:tcPr>
            <w:tcW w:type="dxa" w:w="1280"/>
          </w:tcPr>
          <w:p>
            <w:pPr>
              <w:spacing w:after="0"/>
              <w:jc w:val="left"/>
            </w:pPr>
            <w:r>
              <w:rPr>
                <w:sz w:val="16"/>
              </w:rPr>
              <w:t>events per year</w:t>
            </w:r>
          </w:p>
        </w:tc>
        <w:tc>
          <w:tcPr>
            <w:tcW w:type="dxa" w:w="1583"/>
          </w:tcPr>
          <w:p>
            <w:pPr>
              <w:spacing w:after="0"/>
              <w:jc w:val="left"/>
            </w:pPr>
            <w:r>
              <w:rPr>
                <w:sz w:val="16"/>
              </w:rPr>
              <w:t>about 1 in 33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0.99</w:t>
            </w:r>
          </w:p>
        </w:tc>
        <w:tc>
          <w:tcPr>
            <w:tcW w:type="dxa" w:w="1280"/>
          </w:tcPr>
          <w:p>
            <w:pPr>
              <w:spacing w:after="0"/>
              <w:jc w:val="left"/>
            </w:pPr>
            <w:r>
              <w:rPr>
                <w:sz w:val="16"/>
              </w:rPr>
              <w:t>event-days per year</w:t>
            </w:r>
          </w:p>
        </w:tc>
        <w:tc>
          <w:tcPr>
            <w:tcW w:type="dxa" w:w="1583"/>
          </w:tcPr>
          <w:p>
            <w:pPr>
              <w:spacing w:after="0"/>
              <w:jc w:val="left"/>
            </w:pPr>
            <w:r>
              <w:rPr>
                <w:sz w:val="16"/>
              </w:rPr>
              <w:t>about 0.99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1.89</w:t>
            </w:r>
          </w:p>
        </w:tc>
        <w:tc>
          <w:tcPr>
            <w:tcW w:type="dxa" w:w="1280"/>
          </w:tcPr>
          <w:p>
            <w:pPr>
              <w:spacing w:after="0"/>
              <w:jc w:val="left"/>
            </w:pPr>
            <w:r>
              <w:rPr>
                <w:sz w:val="16"/>
              </w:rPr>
              <w:t>event-days per year</w:t>
            </w:r>
          </w:p>
        </w:tc>
        <w:tc>
          <w:tcPr>
            <w:tcW w:type="dxa" w:w="1583"/>
          </w:tcPr>
          <w:p>
            <w:pPr>
              <w:spacing w:after="0"/>
              <w:jc w:val="left"/>
            </w:pPr>
            <w:r>
              <w:rPr>
                <w:sz w:val="16"/>
              </w:rPr>
              <w:t>about 1.89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53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0.198</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47.5</w:t>
            </w:r>
          </w:p>
        </w:tc>
        <w:tc>
          <w:tcPr>
            <w:tcW w:type="dxa" w:w="1280"/>
          </w:tcPr>
          <w:p>
            <w:pPr>
              <w:spacing w:after="0"/>
              <w:jc w:val="left"/>
            </w:pPr>
            <w:r>
              <w:rPr>
                <w:sz w:val="16"/>
              </w:rPr>
              <w:t>days per year with a strike</w:t>
            </w:r>
          </w:p>
        </w:tc>
        <w:tc>
          <w:tcPr>
            <w:tcW w:type="dxa" w:w="1583"/>
          </w:tcPr>
          <w:p>
            <w:pPr>
              <w:spacing w:after="0"/>
              <w:jc w:val="left"/>
            </w:pPr>
            <w:r>
              <w:rPr>
                <w:sz w:val="16"/>
              </w:rPr>
              <w:t>about 47.5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4.1</w:t>
            </w:r>
          </w:p>
        </w:tc>
        <w:tc>
          <w:tcPr>
            <w:tcW w:type="dxa" w:w="1280"/>
          </w:tcPr>
          <w:p>
            <w:pPr>
              <w:spacing w:after="0"/>
              <w:jc w:val="left"/>
            </w:pPr>
            <w:r>
              <w:rPr>
                <w:sz w:val="16"/>
              </w:rPr>
              <w:t>events per year</w:t>
            </w:r>
          </w:p>
        </w:tc>
        <w:tc>
          <w:tcPr>
            <w:tcW w:type="dxa" w:w="1583"/>
          </w:tcPr>
          <w:p>
            <w:pPr>
              <w:spacing w:after="0"/>
              <w:jc w:val="left"/>
            </w:pPr>
            <w:r>
              <w:rPr>
                <w:sz w:val="16"/>
              </w:rPr>
              <w:t>about 4.1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0.805</w:t>
            </w:r>
          </w:p>
        </w:tc>
        <w:tc>
          <w:tcPr>
            <w:tcW w:type="dxa" w:w="1280"/>
          </w:tcPr>
          <w:p>
            <w:pPr>
              <w:spacing w:after="0"/>
              <w:jc w:val="left"/>
            </w:pPr>
            <w:r>
              <w:rPr>
                <w:sz w:val="16"/>
              </w:rPr>
              <w:t>events per year</w:t>
            </w:r>
          </w:p>
        </w:tc>
        <w:tc>
          <w:tcPr>
            <w:tcW w:type="dxa" w:w="1583"/>
          </w:tcPr>
          <w:p>
            <w:pPr>
              <w:spacing w:after="0"/>
              <w:jc w:val="left"/>
            </w:pPr>
            <w:r>
              <w:rPr>
                <w:sz w:val="16"/>
              </w:rPr>
              <w:t>about 0.8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0.00328%</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9.58</w:t>
            </w:r>
          </w:p>
        </w:tc>
        <w:tc>
          <w:tcPr>
            <w:tcW w:type="dxa" w:w="1280"/>
          </w:tcPr>
          <w:p>
            <w:pPr>
              <w:spacing w:after="0"/>
              <w:jc w:val="left"/>
            </w:pPr>
            <w:r>
              <w:rPr>
                <w:sz w:val="16"/>
              </w:rPr>
              <w:t>event-days per year</w:t>
            </w:r>
          </w:p>
        </w:tc>
        <w:tc>
          <w:tcPr>
            <w:tcW w:type="dxa" w:w="1583"/>
          </w:tcPr>
          <w:p>
            <w:pPr>
              <w:spacing w:after="0"/>
              <w:jc w:val="left"/>
            </w:pPr>
            <w:r>
              <w:rPr>
                <w:sz w:val="16"/>
              </w:rPr>
              <w:t>about 9.58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182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293</w:t>
            </w:r>
          </w:p>
        </w:tc>
        <w:tc>
          <w:tcPr>
            <w:tcW w:type="dxa" w:w="1381"/>
          </w:tcPr>
          <w:p>
            <w:pPr>
              <w:spacing w:after="0"/>
              <w:jc w:val="right"/>
            </w:pPr>
            <w:r>
              <w:rPr>
                <w:sz w:val="16"/>
              </w:rPr>
              <w:t>30</w:t>
            </w:r>
          </w:p>
        </w:tc>
        <w:tc>
          <w:tcPr>
            <w:tcW w:type="dxa" w:w="1381"/>
          </w:tcPr>
          <w:p>
            <w:pPr>
              <w:spacing w:after="0"/>
              <w:jc w:val="right"/>
            </w:pPr>
            <w:r>
              <w:rPr>
                <w:sz w:val="16"/>
              </w:rPr>
              <w:t>9.77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24 of 24</w:t>
            </w:r>
          </w:p>
        </w:tc>
        <w:tc>
          <w:tcPr>
            <w:tcW w:type="dxa" w:w="1178"/>
          </w:tcPr>
          <w:p>
            <w:pPr>
              <w:spacing w:after="0"/>
              <w:jc w:val="right"/>
            </w:pPr>
            <w:r>
              <w:rPr>
                <w:sz w:val="16"/>
              </w:rPr>
              <w:t>82.7</w:t>
            </w:r>
          </w:p>
        </w:tc>
        <w:tc>
          <w:tcPr>
            <w:tcW w:type="dxa" w:w="1235"/>
          </w:tcPr>
          <w:p>
            <w:pPr>
              <w:spacing w:after="0"/>
              <w:jc w:val="right"/>
            </w:pPr>
            <w:r>
              <w:rPr>
                <w:sz w:val="16"/>
              </w:rPr>
              <w:t>91.7</w:t>
            </w:r>
          </w:p>
        </w:tc>
        <w:tc>
          <w:tcPr>
            <w:tcW w:type="dxa" w:w="1178"/>
          </w:tcPr>
          <w:p>
            <w:pPr>
              <w:spacing w:after="0"/>
              <w:jc w:val="right"/>
            </w:pPr>
            <w:r>
              <w:rPr>
                <w:sz w:val="16"/>
              </w:rPr>
              <w:t>98.0</w:t>
            </w:r>
          </w:p>
        </w:tc>
        <w:tc>
          <w:tcPr>
            <w:tcW w:type="dxa" w:w="7077"/>
          </w:tcPr>
          <w:p>
            <w:pPr>
              <w:spacing w:after="0"/>
              <w:jc w:val="left"/>
            </w:pPr>
            <w:r>
              <w:rPr>
                <w:sz w:val="16"/>
              </w:rPr>
              <w:t>Very High 2, Relatively High 22</w:t>
            </w:r>
          </w:p>
        </w:tc>
      </w:tr>
      <w:tr>
        <w:trPr>
          <w:cantSplit/>
        </w:trPr>
        <w:tc>
          <w:tcPr>
            <w:tcW w:type="dxa" w:w="1884"/>
          </w:tcPr>
          <w:p>
            <w:pPr>
              <w:spacing w:after="0"/>
              <w:jc w:val="left"/>
            </w:pPr>
            <w:r>
              <w:rPr>
                <w:sz w:val="16"/>
              </w:rPr>
              <w:t>Drought</w:t>
            </w:r>
          </w:p>
        </w:tc>
        <w:tc>
          <w:tcPr>
            <w:tcW w:type="dxa" w:w="1560"/>
          </w:tcPr>
          <w:p>
            <w:pPr>
              <w:spacing w:after="0"/>
              <w:jc w:val="right"/>
            </w:pPr>
            <w:r>
              <w:rPr>
                <w:sz w:val="16"/>
              </w:rPr>
              <w:t>19 of 24</w:t>
            </w:r>
          </w:p>
        </w:tc>
        <w:tc>
          <w:tcPr>
            <w:tcW w:type="dxa" w:w="1178"/>
          </w:tcPr>
          <w:p>
            <w:pPr>
              <w:spacing w:after="0"/>
              <w:jc w:val="right"/>
            </w:pPr>
            <w:r>
              <w:rPr>
                <w:sz w:val="16"/>
              </w:rPr>
              <w:t>73.0</w:t>
            </w:r>
          </w:p>
        </w:tc>
        <w:tc>
          <w:tcPr>
            <w:tcW w:type="dxa" w:w="1235"/>
          </w:tcPr>
          <w:p>
            <w:pPr>
              <w:spacing w:after="0"/>
              <w:jc w:val="right"/>
            </w:pPr>
            <w:r>
              <w:rPr>
                <w:sz w:val="16"/>
              </w:rPr>
              <w:t>88.9</w:t>
            </w:r>
          </w:p>
        </w:tc>
        <w:tc>
          <w:tcPr>
            <w:tcW w:type="dxa" w:w="1178"/>
          </w:tcPr>
          <w:p>
            <w:pPr>
              <w:spacing w:after="0"/>
              <w:jc w:val="right"/>
            </w:pPr>
            <w:r>
              <w:rPr>
                <w:sz w:val="16"/>
              </w:rPr>
              <w:t>98.3</w:t>
            </w:r>
          </w:p>
        </w:tc>
        <w:tc>
          <w:tcPr>
            <w:tcW w:type="dxa" w:w="7077"/>
          </w:tcPr>
          <w:p>
            <w:pPr>
              <w:spacing w:after="0"/>
              <w:jc w:val="left"/>
            </w:pPr>
            <w:r>
              <w:rPr>
                <w:sz w:val="16"/>
              </w:rPr>
              <w:t>Relatively High 1, Relatively Moderate 6, Relatively Low 11, Very Low 1, No Rating 5</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24 of 24</w:t>
            </w:r>
          </w:p>
        </w:tc>
        <w:tc>
          <w:tcPr>
            <w:tcW w:type="dxa" w:w="1178"/>
          </w:tcPr>
          <w:p>
            <w:pPr>
              <w:spacing w:after="0"/>
              <w:jc w:val="right"/>
            </w:pPr>
            <w:r>
              <w:rPr>
                <w:sz w:val="16"/>
              </w:rPr>
              <w:t>55.9</w:t>
            </w:r>
          </w:p>
        </w:tc>
        <w:tc>
          <w:tcPr>
            <w:tcW w:type="dxa" w:w="1235"/>
          </w:tcPr>
          <w:p>
            <w:pPr>
              <w:spacing w:after="0"/>
              <w:jc w:val="right"/>
            </w:pPr>
            <w:r>
              <w:rPr>
                <w:sz w:val="16"/>
              </w:rPr>
              <w:t>74.2</w:t>
            </w:r>
          </w:p>
        </w:tc>
        <w:tc>
          <w:tcPr>
            <w:tcW w:type="dxa" w:w="1178"/>
          </w:tcPr>
          <w:p>
            <w:pPr>
              <w:spacing w:after="0"/>
              <w:jc w:val="right"/>
            </w:pPr>
            <w:r>
              <w:rPr>
                <w:sz w:val="16"/>
              </w:rPr>
              <w:t>84.0</w:t>
            </w:r>
          </w:p>
        </w:tc>
        <w:tc>
          <w:tcPr>
            <w:tcW w:type="dxa" w:w="7077"/>
          </w:tcPr>
          <w:p>
            <w:pPr>
              <w:spacing w:after="0"/>
              <w:jc w:val="left"/>
            </w:pPr>
            <w:r>
              <w:rPr>
                <w:sz w:val="16"/>
              </w:rPr>
              <w:t>Relatively Moderate 4, Relatively Low 20</w:t>
            </w:r>
          </w:p>
        </w:tc>
      </w:tr>
      <w:tr>
        <w:trPr>
          <w:cantSplit/>
        </w:trPr>
        <w:tc>
          <w:tcPr>
            <w:tcW w:type="dxa" w:w="1884"/>
          </w:tcPr>
          <w:p>
            <w:pPr>
              <w:spacing w:after="0"/>
              <w:jc w:val="left"/>
            </w:pPr>
            <w:r>
              <w:rPr>
                <w:sz w:val="16"/>
              </w:rPr>
              <w:t>Hail</w:t>
            </w:r>
          </w:p>
        </w:tc>
        <w:tc>
          <w:tcPr>
            <w:tcW w:type="dxa" w:w="1560"/>
          </w:tcPr>
          <w:p>
            <w:pPr>
              <w:spacing w:after="0"/>
              <w:jc w:val="right"/>
            </w:pPr>
            <w:r>
              <w:rPr>
                <w:sz w:val="16"/>
              </w:rPr>
              <w:t>24 of 24</w:t>
            </w:r>
          </w:p>
        </w:tc>
        <w:tc>
          <w:tcPr>
            <w:tcW w:type="dxa" w:w="1178"/>
          </w:tcPr>
          <w:p>
            <w:pPr>
              <w:spacing w:after="0"/>
              <w:jc w:val="right"/>
            </w:pPr>
            <w:r>
              <w:rPr>
                <w:sz w:val="16"/>
              </w:rPr>
              <w:t>67.2</w:t>
            </w:r>
          </w:p>
        </w:tc>
        <w:tc>
          <w:tcPr>
            <w:tcW w:type="dxa" w:w="1235"/>
          </w:tcPr>
          <w:p>
            <w:pPr>
              <w:spacing w:after="0"/>
              <w:jc w:val="right"/>
            </w:pPr>
            <w:r>
              <w:rPr>
                <w:sz w:val="16"/>
              </w:rPr>
              <w:t>79.2</w:t>
            </w:r>
          </w:p>
        </w:tc>
        <w:tc>
          <w:tcPr>
            <w:tcW w:type="dxa" w:w="1178"/>
          </w:tcPr>
          <w:p>
            <w:pPr>
              <w:spacing w:after="0"/>
              <w:jc w:val="right"/>
            </w:pPr>
            <w:r>
              <w:rPr>
                <w:sz w:val="16"/>
              </w:rPr>
              <w:t>90.5</w:t>
            </w:r>
          </w:p>
        </w:tc>
        <w:tc>
          <w:tcPr>
            <w:tcW w:type="dxa" w:w="7077"/>
          </w:tcPr>
          <w:p>
            <w:pPr>
              <w:spacing w:after="0"/>
              <w:jc w:val="left"/>
            </w:pPr>
            <w:r>
              <w:rPr>
                <w:sz w:val="16"/>
              </w:rPr>
              <w:t>Relatively High 1, Relatively Moderate 21, Relatively Low 2</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24 of 24</w:t>
            </w:r>
          </w:p>
        </w:tc>
        <w:tc>
          <w:tcPr>
            <w:tcW w:type="dxa" w:w="1178"/>
          </w:tcPr>
          <w:p>
            <w:pPr>
              <w:spacing w:after="0"/>
              <w:jc w:val="right"/>
            </w:pPr>
            <w:r>
              <w:rPr>
                <w:sz w:val="16"/>
              </w:rPr>
              <w:t>42.7</w:t>
            </w:r>
          </w:p>
        </w:tc>
        <w:tc>
          <w:tcPr>
            <w:tcW w:type="dxa" w:w="1235"/>
          </w:tcPr>
          <w:p>
            <w:pPr>
              <w:spacing w:after="0"/>
              <w:jc w:val="right"/>
            </w:pPr>
            <w:r>
              <w:rPr>
                <w:sz w:val="16"/>
              </w:rPr>
              <w:t>61.5</w:t>
            </w:r>
          </w:p>
        </w:tc>
        <w:tc>
          <w:tcPr>
            <w:tcW w:type="dxa" w:w="1178"/>
          </w:tcPr>
          <w:p>
            <w:pPr>
              <w:spacing w:after="0"/>
              <w:jc w:val="right"/>
            </w:pPr>
            <w:r>
              <w:rPr>
                <w:sz w:val="16"/>
              </w:rPr>
              <w:t>82.9</w:t>
            </w:r>
          </w:p>
        </w:tc>
        <w:tc>
          <w:tcPr>
            <w:tcW w:type="dxa" w:w="7077"/>
          </w:tcPr>
          <w:p>
            <w:pPr>
              <w:spacing w:after="0"/>
              <w:jc w:val="left"/>
            </w:pPr>
            <w:r>
              <w:rPr>
                <w:sz w:val="16"/>
              </w:rPr>
              <w:t>Relatively Moderate 16, Relatively Low 8</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24 of 24</w:t>
            </w:r>
          </w:p>
        </w:tc>
        <w:tc>
          <w:tcPr>
            <w:tcW w:type="dxa" w:w="1178"/>
          </w:tcPr>
          <w:p>
            <w:pPr>
              <w:spacing w:after="0"/>
              <w:jc w:val="right"/>
            </w:pPr>
            <w:r>
              <w:rPr>
                <w:sz w:val="16"/>
              </w:rPr>
              <w:t>29.2</w:t>
            </w:r>
          </w:p>
        </w:tc>
        <w:tc>
          <w:tcPr>
            <w:tcW w:type="dxa" w:w="1235"/>
          </w:tcPr>
          <w:p>
            <w:pPr>
              <w:spacing w:after="0"/>
              <w:jc w:val="right"/>
            </w:pPr>
            <w:r>
              <w:rPr>
                <w:sz w:val="16"/>
              </w:rPr>
              <w:t>35.9</w:t>
            </w:r>
          </w:p>
        </w:tc>
        <w:tc>
          <w:tcPr>
            <w:tcW w:type="dxa" w:w="1178"/>
          </w:tcPr>
          <w:p>
            <w:pPr>
              <w:spacing w:after="0"/>
              <w:jc w:val="right"/>
            </w:pPr>
            <w:r>
              <w:rPr>
                <w:sz w:val="16"/>
              </w:rPr>
              <w:t>48.9</w:t>
            </w:r>
          </w:p>
        </w:tc>
        <w:tc>
          <w:tcPr>
            <w:tcW w:type="dxa" w:w="7077"/>
          </w:tcPr>
          <w:p>
            <w:pPr>
              <w:spacing w:after="0"/>
              <w:jc w:val="left"/>
            </w:pPr>
            <w:r>
              <w:rPr>
                <w:sz w:val="16"/>
              </w:rPr>
              <w:t>Very Low 24</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24 of 24</w:t>
            </w:r>
          </w:p>
        </w:tc>
        <w:tc>
          <w:tcPr>
            <w:tcW w:type="dxa" w:w="1178"/>
          </w:tcPr>
          <w:p>
            <w:pPr>
              <w:spacing w:after="0"/>
              <w:jc w:val="right"/>
            </w:pPr>
            <w:r>
              <w:rPr>
                <w:sz w:val="16"/>
              </w:rPr>
              <w:t>36.3</w:t>
            </w:r>
          </w:p>
        </w:tc>
        <w:tc>
          <w:tcPr>
            <w:tcW w:type="dxa" w:w="1235"/>
          </w:tcPr>
          <w:p>
            <w:pPr>
              <w:spacing w:after="0"/>
              <w:jc w:val="right"/>
            </w:pPr>
            <w:r>
              <w:rPr>
                <w:sz w:val="16"/>
              </w:rPr>
              <w:t>51.3</w:t>
            </w:r>
          </w:p>
        </w:tc>
        <w:tc>
          <w:tcPr>
            <w:tcW w:type="dxa" w:w="1178"/>
          </w:tcPr>
          <w:p>
            <w:pPr>
              <w:spacing w:after="0"/>
              <w:jc w:val="right"/>
            </w:pPr>
            <w:r>
              <w:rPr>
                <w:sz w:val="16"/>
              </w:rPr>
              <w:t>74.2</w:t>
            </w:r>
          </w:p>
        </w:tc>
        <w:tc>
          <w:tcPr>
            <w:tcW w:type="dxa" w:w="7077"/>
          </w:tcPr>
          <w:p>
            <w:pPr>
              <w:spacing w:after="0"/>
              <w:jc w:val="left"/>
            </w:pPr>
            <w:r>
              <w:rPr>
                <w:sz w:val="16"/>
              </w:rPr>
              <w:t>Relatively Moderate 1, Relatively Low 23</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24 of 24</w:t>
            </w:r>
          </w:p>
        </w:tc>
        <w:tc>
          <w:tcPr>
            <w:tcW w:type="dxa" w:w="1178"/>
          </w:tcPr>
          <w:p>
            <w:pPr>
              <w:spacing w:after="0"/>
              <w:jc w:val="right"/>
            </w:pPr>
            <w:r>
              <w:rPr>
                <w:sz w:val="16"/>
              </w:rPr>
              <w:t>22.1</w:t>
            </w:r>
          </w:p>
        </w:tc>
        <w:tc>
          <w:tcPr>
            <w:tcW w:type="dxa" w:w="1235"/>
          </w:tcPr>
          <w:p>
            <w:pPr>
              <w:spacing w:after="0"/>
              <w:jc w:val="right"/>
            </w:pPr>
            <w:r>
              <w:rPr>
                <w:sz w:val="16"/>
              </w:rPr>
              <w:t>50.1</w:t>
            </w:r>
          </w:p>
        </w:tc>
        <w:tc>
          <w:tcPr>
            <w:tcW w:type="dxa" w:w="1178"/>
          </w:tcPr>
          <w:p>
            <w:pPr>
              <w:spacing w:after="0"/>
              <w:jc w:val="right"/>
            </w:pPr>
            <w:r>
              <w:rPr>
                <w:sz w:val="16"/>
              </w:rPr>
              <w:t>83.5</w:t>
            </w:r>
          </w:p>
        </w:tc>
        <w:tc>
          <w:tcPr>
            <w:tcW w:type="dxa" w:w="7077"/>
          </w:tcPr>
          <w:p>
            <w:pPr>
              <w:spacing w:after="0"/>
              <w:jc w:val="left"/>
            </w:pPr>
            <w:r>
              <w:rPr>
                <w:sz w:val="16"/>
              </w:rPr>
              <w:t>Relatively High 2, Relatively Moderate 10, Relatively Low 12</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24 of 24</w:t>
            </w:r>
          </w:p>
        </w:tc>
        <w:tc>
          <w:tcPr>
            <w:tcW w:type="dxa" w:w="1178"/>
          </w:tcPr>
          <w:p>
            <w:pPr>
              <w:spacing w:after="0"/>
              <w:jc w:val="right"/>
            </w:pPr>
            <w:r>
              <w:rPr>
                <w:sz w:val="16"/>
              </w:rPr>
              <w:t>24.8</w:t>
            </w:r>
          </w:p>
        </w:tc>
        <w:tc>
          <w:tcPr>
            <w:tcW w:type="dxa" w:w="1235"/>
          </w:tcPr>
          <w:p>
            <w:pPr>
              <w:spacing w:after="0"/>
              <w:jc w:val="right"/>
            </w:pPr>
            <w:r>
              <w:rPr>
                <w:sz w:val="16"/>
              </w:rPr>
              <w:t>70.2</w:t>
            </w:r>
          </w:p>
        </w:tc>
        <w:tc>
          <w:tcPr>
            <w:tcW w:type="dxa" w:w="1178"/>
          </w:tcPr>
          <w:p>
            <w:pPr>
              <w:spacing w:after="0"/>
              <w:jc w:val="right"/>
            </w:pPr>
            <w:r>
              <w:rPr>
                <w:sz w:val="16"/>
              </w:rPr>
              <w:t>91.4</w:t>
            </w:r>
          </w:p>
        </w:tc>
        <w:tc>
          <w:tcPr>
            <w:tcW w:type="dxa" w:w="7077"/>
          </w:tcPr>
          <w:p>
            <w:pPr>
              <w:spacing w:after="0"/>
              <w:jc w:val="left"/>
            </w:pPr>
            <w:r>
              <w:rPr>
                <w:sz w:val="16"/>
              </w:rPr>
              <w:t>Relatively Low 7, Very Low 17</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24 of 24</w:t>
            </w:r>
          </w:p>
        </w:tc>
        <w:tc>
          <w:tcPr>
            <w:tcW w:type="dxa" w:w="1178"/>
          </w:tcPr>
          <w:p>
            <w:pPr>
              <w:spacing w:after="0"/>
              <w:jc w:val="right"/>
            </w:pPr>
            <w:r>
              <w:rPr>
                <w:sz w:val="16"/>
              </w:rPr>
              <w:t>35.8</w:t>
            </w:r>
          </w:p>
        </w:tc>
        <w:tc>
          <w:tcPr>
            <w:tcW w:type="dxa" w:w="1235"/>
          </w:tcPr>
          <w:p>
            <w:pPr>
              <w:spacing w:after="0"/>
              <w:jc w:val="right"/>
            </w:pPr>
            <w:r>
              <w:rPr>
                <w:sz w:val="16"/>
              </w:rPr>
              <w:t>51.2</w:t>
            </w:r>
          </w:p>
        </w:tc>
        <w:tc>
          <w:tcPr>
            <w:tcW w:type="dxa" w:w="1178"/>
          </w:tcPr>
          <w:p>
            <w:pPr>
              <w:spacing w:after="0"/>
              <w:jc w:val="right"/>
            </w:pPr>
            <w:r>
              <w:rPr>
                <w:sz w:val="16"/>
              </w:rPr>
              <w:t>76.9</w:t>
            </w:r>
          </w:p>
        </w:tc>
        <w:tc>
          <w:tcPr>
            <w:tcW w:type="dxa" w:w="7077"/>
          </w:tcPr>
          <w:p>
            <w:pPr>
              <w:spacing w:after="0"/>
              <w:jc w:val="left"/>
            </w:pPr>
            <w:r>
              <w:rPr>
                <w:sz w:val="16"/>
              </w:rPr>
              <w:t>Relatively Moderate 15, Relatively Low 9</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24 of 24</w:t>
            </w:r>
          </w:p>
        </w:tc>
        <w:tc>
          <w:tcPr>
            <w:tcW w:type="dxa" w:w="1178"/>
          </w:tcPr>
          <w:p>
            <w:pPr>
              <w:spacing w:after="0"/>
              <w:jc w:val="right"/>
            </w:pPr>
            <w:r>
              <w:rPr>
                <w:sz w:val="16"/>
              </w:rPr>
              <w:t>70.1</w:t>
            </w:r>
          </w:p>
        </w:tc>
        <w:tc>
          <w:tcPr>
            <w:tcW w:type="dxa" w:w="1235"/>
          </w:tcPr>
          <w:p>
            <w:pPr>
              <w:spacing w:after="0"/>
              <w:jc w:val="right"/>
            </w:pPr>
            <w:r>
              <w:rPr>
                <w:sz w:val="16"/>
              </w:rPr>
              <w:t>83.7</w:t>
            </w:r>
          </w:p>
        </w:tc>
        <w:tc>
          <w:tcPr>
            <w:tcW w:type="dxa" w:w="1178"/>
          </w:tcPr>
          <w:p>
            <w:pPr>
              <w:spacing w:after="0"/>
              <w:jc w:val="right"/>
            </w:pPr>
            <w:r>
              <w:rPr>
                <w:sz w:val="16"/>
              </w:rPr>
              <w:t>95.7</w:t>
            </w:r>
          </w:p>
        </w:tc>
        <w:tc>
          <w:tcPr>
            <w:tcW w:type="dxa" w:w="7077"/>
          </w:tcPr>
          <w:p>
            <w:pPr>
              <w:spacing w:after="0"/>
              <w:jc w:val="left"/>
            </w:pPr>
            <w:r>
              <w:rPr>
                <w:sz w:val="16"/>
              </w:rPr>
              <w:t>Relatively High 14, Relatively Moderate 10</w:t>
            </w:r>
          </w:p>
        </w:tc>
      </w:tr>
      <w:tr>
        <w:trPr>
          <w:cantSplit/>
        </w:trPr>
        <w:tc>
          <w:tcPr>
            <w:tcW w:type="dxa" w:w="1884"/>
          </w:tcPr>
          <w:p>
            <w:pPr>
              <w:spacing w:after="0"/>
              <w:jc w:val="left"/>
            </w:pPr>
            <w:r>
              <w:rPr>
                <w:sz w:val="16"/>
              </w:rPr>
              <w:t>Tornado</w:t>
            </w:r>
          </w:p>
        </w:tc>
        <w:tc>
          <w:tcPr>
            <w:tcW w:type="dxa" w:w="1560"/>
          </w:tcPr>
          <w:p>
            <w:pPr>
              <w:spacing w:after="0"/>
              <w:jc w:val="right"/>
            </w:pPr>
            <w:r>
              <w:rPr>
                <w:sz w:val="16"/>
              </w:rPr>
              <w:t>24 of 24</w:t>
            </w:r>
          </w:p>
        </w:tc>
        <w:tc>
          <w:tcPr>
            <w:tcW w:type="dxa" w:w="1178"/>
          </w:tcPr>
          <w:p>
            <w:pPr>
              <w:spacing w:after="0"/>
              <w:jc w:val="right"/>
            </w:pPr>
            <w:r>
              <w:rPr>
                <w:sz w:val="16"/>
              </w:rPr>
              <w:t>53.3</w:t>
            </w:r>
          </w:p>
        </w:tc>
        <w:tc>
          <w:tcPr>
            <w:tcW w:type="dxa" w:w="1235"/>
          </w:tcPr>
          <w:p>
            <w:pPr>
              <w:spacing w:after="0"/>
              <w:jc w:val="right"/>
            </w:pPr>
            <w:r>
              <w:rPr>
                <w:sz w:val="16"/>
              </w:rPr>
              <w:t>65.8</w:t>
            </w:r>
          </w:p>
        </w:tc>
        <w:tc>
          <w:tcPr>
            <w:tcW w:type="dxa" w:w="1178"/>
          </w:tcPr>
          <w:p>
            <w:pPr>
              <w:spacing w:after="0"/>
              <w:jc w:val="right"/>
            </w:pPr>
            <w:r>
              <w:rPr>
                <w:sz w:val="16"/>
              </w:rPr>
              <w:t>89.3</w:t>
            </w:r>
          </w:p>
        </w:tc>
        <w:tc>
          <w:tcPr>
            <w:tcW w:type="dxa" w:w="7077"/>
          </w:tcPr>
          <w:p>
            <w:pPr>
              <w:spacing w:after="0"/>
              <w:jc w:val="left"/>
            </w:pPr>
            <w:r>
              <w:rPr>
                <w:sz w:val="16"/>
              </w:rPr>
              <w:t>Relatively High 4, Relatively Moderate 19, Relatively Low 1</w:t>
            </w:r>
          </w:p>
        </w:tc>
      </w:tr>
      <w:tr>
        <w:trPr>
          <w:cantSplit/>
        </w:trPr>
        <w:tc>
          <w:tcPr>
            <w:tcW w:type="dxa" w:w="1884"/>
          </w:tcPr>
          <w:p>
            <w:pPr>
              <w:spacing w:after="0"/>
              <w:jc w:val="left"/>
            </w:pPr>
            <w:r>
              <w:rPr>
                <w:sz w:val="16"/>
              </w:rPr>
              <w:t>Wildfire</w:t>
            </w:r>
          </w:p>
        </w:tc>
        <w:tc>
          <w:tcPr>
            <w:tcW w:type="dxa" w:w="1560"/>
          </w:tcPr>
          <w:p>
            <w:pPr>
              <w:spacing w:after="0"/>
              <w:jc w:val="right"/>
            </w:pPr>
            <w:r>
              <w:rPr>
                <w:sz w:val="16"/>
              </w:rPr>
              <w:t>24 of 24</w:t>
            </w:r>
          </w:p>
        </w:tc>
        <w:tc>
          <w:tcPr>
            <w:tcW w:type="dxa" w:w="1178"/>
          </w:tcPr>
          <w:p>
            <w:pPr>
              <w:spacing w:after="0"/>
              <w:jc w:val="right"/>
            </w:pPr>
            <w:r>
              <w:rPr>
                <w:sz w:val="16"/>
              </w:rPr>
              <w:t>21.9</w:t>
            </w:r>
          </w:p>
        </w:tc>
        <w:tc>
          <w:tcPr>
            <w:tcW w:type="dxa" w:w="1235"/>
          </w:tcPr>
          <w:p>
            <w:pPr>
              <w:spacing w:after="0"/>
              <w:jc w:val="right"/>
            </w:pPr>
            <w:r>
              <w:rPr>
                <w:sz w:val="16"/>
              </w:rPr>
              <w:t>53.2</w:t>
            </w:r>
          </w:p>
        </w:tc>
        <w:tc>
          <w:tcPr>
            <w:tcW w:type="dxa" w:w="1178"/>
          </w:tcPr>
          <w:p>
            <w:pPr>
              <w:spacing w:after="0"/>
              <w:jc w:val="right"/>
            </w:pPr>
            <w:r>
              <w:rPr>
                <w:sz w:val="16"/>
              </w:rPr>
              <w:t>67.3</w:t>
            </w:r>
          </w:p>
        </w:tc>
        <w:tc>
          <w:tcPr>
            <w:tcW w:type="dxa" w:w="7077"/>
          </w:tcPr>
          <w:p>
            <w:pPr>
              <w:spacing w:after="0"/>
              <w:jc w:val="left"/>
            </w:pPr>
            <w:r>
              <w:rPr>
                <w:sz w:val="16"/>
              </w:rPr>
              <w:t>Very Low 24</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24 of 24</w:t>
            </w:r>
          </w:p>
        </w:tc>
        <w:tc>
          <w:tcPr>
            <w:tcW w:type="dxa" w:w="1178"/>
          </w:tcPr>
          <w:p>
            <w:pPr>
              <w:spacing w:after="0"/>
              <w:jc w:val="right"/>
            </w:pPr>
            <w:r>
              <w:rPr>
                <w:sz w:val="16"/>
              </w:rPr>
              <w:t>80.1</w:t>
            </w:r>
          </w:p>
        </w:tc>
        <w:tc>
          <w:tcPr>
            <w:tcW w:type="dxa" w:w="1235"/>
          </w:tcPr>
          <w:p>
            <w:pPr>
              <w:spacing w:after="0"/>
              <w:jc w:val="right"/>
            </w:pPr>
            <w:r>
              <w:rPr>
                <w:sz w:val="16"/>
              </w:rPr>
              <w:t>90.1</w:t>
            </w:r>
          </w:p>
        </w:tc>
        <w:tc>
          <w:tcPr>
            <w:tcW w:type="dxa" w:w="1178"/>
          </w:tcPr>
          <w:p>
            <w:pPr>
              <w:spacing w:after="0"/>
              <w:jc w:val="right"/>
            </w:pPr>
            <w:r>
              <w:rPr>
                <w:sz w:val="16"/>
              </w:rPr>
              <w:t>97.0</w:t>
            </w:r>
          </w:p>
        </w:tc>
        <w:tc>
          <w:tcPr>
            <w:tcW w:type="dxa" w:w="7077"/>
          </w:tcPr>
          <w:p>
            <w:pPr>
              <w:spacing w:after="0"/>
              <w:jc w:val="left"/>
            </w:pPr>
            <w:r>
              <w:rPr>
                <w:sz w:val="16"/>
              </w:rPr>
              <w:t>Very High 1, Relatively High 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2"/>
        <w:gridCol w:w="769"/>
        <w:gridCol w:w="2460"/>
        <w:gridCol w:w="2003"/>
        <w:gridCol w:w="2559"/>
        <w:gridCol w:w="2271"/>
        <w:gridCol w:w="2518"/>
      </w:tblGrid>
      <w:tr>
        <w:trPr>
          <w:cantSplit/>
          <w:tblHeader/>
        </w:trPr>
        <w:tc>
          <w:tcPr>
            <w:tcW w:type="dxa" w:w="153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0"/>
            <w:shd w:val="clear" w:color="auto" w:fill="E8E8E8"/>
          </w:tcPr>
          <w:p>
            <w:pPr>
              <w:spacing w:after="0"/>
              <w:jc w:val="left"/>
            </w:pPr>
            <w:r>
              <w:rPr>
                <w:b/>
                <w:sz w:val="16"/>
              </w:rPr>
              <w:t>Plan status</w:t>
            </w:r>
          </w:p>
        </w:tc>
        <w:tc>
          <w:tcPr>
            <w:tcW w:type="dxa" w:w="20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8"/>
            <w:shd w:val="clear" w:color="auto" w:fill="E8E8E8"/>
          </w:tcPr>
          <w:p>
            <w:pPr>
              <w:spacing w:after="0"/>
              <w:jc w:val="left"/>
            </w:pPr>
            <w:r>
              <w:rPr>
                <w:b/>
                <w:sz w:val="16"/>
              </w:rPr>
              <w:t>Notes</w:t>
            </w:r>
          </w:p>
        </w:tc>
      </w:tr>
      <w:tr>
        <w:trPr>
          <w:cantSplit/>
        </w:trPr>
        <w:tc>
          <w:tcPr>
            <w:tcW w:type="dxa" w:w="1532"/>
          </w:tcPr>
          <w:p>
            <w:pPr>
              <w:spacing w:after="0"/>
              <w:jc w:val="left"/>
            </w:pPr>
            <w:r>
              <w:rPr>
                <w:sz w:val="16"/>
              </w:rPr>
              <w:t>Vermilion County</w:t>
            </w:r>
          </w:p>
        </w:tc>
        <w:tc>
          <w:tcPr>
            <w:tcW w:type="dxa" w:w="769"/>
          </w:tcPr>
          <w:p>
            <w:pPr>
              <w:spacing w:after="0"/>
              <w:jc w:val="left"/>
            </w:pPr>
            <w:r>
              <w:rPr>
                <w:sz w:val="16"/>
              </w:rPr>
              <w:t>County</w:t>
            </w:r>
          </w:p>
        </w:tc>
        <w:tc>
          <w:tcPr>
            <w:tcW w:type="dxa" w:w="2460"/>
          </w:tcPr>
          <w:p>
            <w:pPr>
              <w:spacing w:after="0"/>
              <w:jc w:val="left"/>
            </w:pPr>
            <w:r>
              <w:rPr>
                <w:sz w:val="16"/>
              </w:rPr>
              <w:t>Approved, expires 2029-04-18</w:t>
            </w:r>
          </w:p>
        </w:tc>
        <w:tc>
          <w:tcPr>
            <w:tcW w:type="dxa" w:w="2003"/>
          </w:tcPr>
          <w:p>
            <w:pPr>
              <w:spacing w:after="0"/>
              <w:jc w:val="right"/>
            </w:pPr>
            <w:r>
              <w:rPr>
                <w:sz w:val="16"/>
              </w:rPr>
              <w:t>FMA RL 2, SRL 3; any 12</w:t>
            </w:r>
          </w:p>
        </w:tc>
        <w:tc>
          <w:tcPr>
            <w:tcW w:type="dxa" w:w="2559"/>
          </w:tcPr>
          <w:p>
            <w:pPr>
              <w:spacing w:after="0"/>
              <w:jc w:val="right"/>
            </w:pPr>
            <w:r>
              <w:rPr>
                <w:sz w:val="16"/>
              </w:rPr>
              <w:t>$32,891.37</w:t>
            </w:r>
          </w:p>
        </w:tc>
        <w:tc>
          <w:tcPr>
            <w:tcW w:type="dxa" w:w="2271"/>
          </w:tcPr>
          <w:p>
            <w:pPr>
              <w:spacing w:after="0"/>
              <w:jc w:val="right"/>
            </w:pPr>
            <w:r>
              <w:rPr>
                <w:sz w:val="16"/>
              </w:rPr>
              <w:t>0 total; 0 since its plan</w:t>
            </w:r>
          </w:p>
        </w:tc>
        <w:tc>
          <w:tcPr>
            <w:tcW w:type="dxa" w:w="2518"/>
          </w:tcPr>
          <w:p>
            <w:pPr>
              <w:spacing w:after="0"/>
              <w:jc w:val="left"/>
            </w:pPr>
            <w:r>
              <w:rPr>
                <w:sz w:val="16"/>
              </w:rPr>
              <w:t>Includes $8,495.93 for declarations not counted as hazard incidents (DR-4489-IL).</w:t>
            </w:r>
          </w:p>
        </w:tc>
      </w:tr>
      <w:tr>
        <w:trPr>
          <w:cantSplit/>
        </w:trPr>
        <w:tc>
          <w:tcPr>
            <w:tcW w:type="dxa" w:w="1532"/>
          </w:tcPr>
          <w:p>
            <w:pPr>
              <w:spacing w:after="0"/>
              <w:jc w:val="left"/>
            </w:pPr>
            <w:r>
              <w:rPr>
                <w:sz w:val="16"/>
              </w:rPr>
              <w:t>Allerton village</w:t>
            </w:r>
          </w:p>
        </w:tc>
        <w:tc>
          <w:tcPr>
            <w:tcW w:type="dxa" w:w="769"/>
          </w:tcPr>
          <w:p>
            <w:pPr>
              <w:spacing w:after="0"/>
              <w:jc w:val="left"/>
            </w:pPr>
            <w:r>
              <w:rPr>
                <w:sz w:val="16"/>
              </w:rPr>
              <w:t>Village</w:t>
            </w:r>
          </w:p>
        </w:tc>
        <w:tc>
          <w:tcPr>
            <w:tcW w:type="dxa" w:w="2460"/>
          </w:tcPr>
          <w:p>
            <w:pPr>
              <w:spacing w:after="0"/>
              <w:jc w:val="left"/>
            </w:pPr>
            <w:r>
              <w:rPr>
                <w:sz w:val="16"/>
              </w:rPr>
              <w:t>Expired on 2025-12-08</w:t>
            </w:r>
          </w:p>
        </w:tc>
        <w:tc>
          <w:tcPr>
            <w:tcW w:type="dxa" w:w="2003"/>
          </w:tcPr>
          <w:p>
            <w:pPr>
              <w:spacing w:after="0"/>
              <w:jc w:val="right"/>
            </w:pPr>
            <w:r>
              <w:rPr>
                <w:sz w:val="16"/>
              </w:rPr>
              <w:t>FMA RL 0, SRL 0; any 0</w:t>
            </w:r>
          </w:p>
        </w:tc>
        <w:tc>
          <w:tcPr>
            <w:tcW w:type="dxa" w:w="2559"/>
          </w:tcPr>
          <w:p>
            <w:pPr>
              <w:spacing w:after="0"/>
              <w:jc w:val="right"/>
            </w:pPr>
            <w:r>
              <w:rPr>
                <w:sz w:val="16"/>
              </w:rPr>
              <w:t>no Public Assistance recorded</w:t>
            </w:r>
          </w:p>
        </w:tc>
        <w:tc>
          <w:tcPr>
            <w:tcW w:type="dxa" w:w="2271"/>
          </w:tcPr>
          <w:p>
            <w:pPr>
              <w:spacing w:after="0"/>
              <w:jc w:val="right"/>
            </w:pPr>
            <w:r>
              <w:rPr>
                <w:sz w:val="16"/>
              </w:rPr>
              <w:t>12 total; 1 since its plan</w:t>
            </w:r>
          </w:p>
        </w:tc>
        <w:tc>
          <w:tcPr>
            <w:tcW w:type="dxa" w:w="2518"/>
          </w:tcPr>
          <w:p>
            <w:pPr>
              <w:spacing w:after="0"/>
              <w:jc w:val="left"/>
            </w:pPr>
          </w:p>
        </w:tc>
      </w:tr>
      <w:tr>
        <w:trPr>
          <w:cantSplit/>
        </w:trPr>
        <w:tc>
          <w:tcPr>
            <w:tcW w:type="dxa" w:w="1532"/>
          </w:tcPr>
          <w:p>
            <w:pPr>
              <w:spacing w:after="0"/>
              <w:jc w:val="left"/>
            </w:pPr>
            <w:r>
              <w:rPr>
                <w:sz w:val="16"/>
              </w:rPr>
              <w:t>Danville city</w:t>
            </w:r>
          </w:p>
        </w:tc>
        <w:tc>
          <w:tcPr>
            <w:tcW w:type="dxa" w:w="769"/>
          </w:tcPr>
          <w:p>
            <w:pPr>
              <w:spacing w:after="0"/>
              <w:jc w:val="left"/>
            </w:pPr>
            <w:r>
              <w:rPr>
                <w:sz w:val="16"/>
              </w:rPr>
              <w:t>City</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2</w:t>
            </w:r>
          </w:p>
        </w:tc>
        <w:tc>
          <w:tcPr>
            <w:tcW w:type="dxa" w:w="2559"/>
          </w:tcPr>
          <w:p>
            <w:pPr>
              <w:spacing w:after="0"/>
              <w:jc w:val="right"/>
            </w:pPr>
            <w:r>
              <w:rPr>
                <w:sz w:val="16"/>
              </w:rPr>
              <w:t>$538,518.29</w:t>
            </w:r>
          </w:p>
        </w:tc>
        <w:tc>
          <w:tcPr>
            <w:tcW w:type="dxa" w:w="2271"/>
          </w:tcPr>
          <w:p>
            <w:pPr>
              <w:spacing w:after="0"/>
              <w:jc w:val="right"/>
            </w:pPr>
            <w:r>
              <w:rPr>
                <w:sz w:val="16"/>
              </w:rPr>
              <w:t>106 total; 8 since its plan</w:t>
            </w:r>
          </w:p>
        </w:tc>
        <w:tc>
          <w:tcPr>
            <w:tcW w:type="dxa" w:w="2518"/>
          </w:tcPr>
          <w:p>
            <w:pPr>
              <w:spacing w:after="0"/>
              <w:jc w:val="left"/>
            </w:pPr>
          </w:p>
        </w:tc>
      </w:tr>
      <w:tr>
        <w:trPr>
          <w:cantSplit/>
        </w:trPr>
        <w:tc>
          <w:tcPr>
            <w:tcW w:type="dxa" w:w="1532"/>
          </w:tcPr>
          <w:p>
            <w:pPr>
              <w:spacing w:after="0"/>
              <w:jc w:val="left"/>
            </w:pPr>
            <w:r>
              <w:rPr>
                <w:sz w:val="16"/>
              </w:rPr>
              <w:t>Fairmount village</w:t>
            </w:r>
          </w:p>
        </w:tc>
        <w:tc>
          <w:tcPr>
            <w:tcW w:type="dxa" w:w="769"/>
          </w:tcPr>
          <w:p>
            <w:pPr>
              <w:spacing w:after="0"/>
              <w:jc w:val="left"/>
            </w:pPr>
            <w:r>
              <w:rPr>
                <w:sz w:val="16"/>
              </w:rPr>
              <w:t>Village</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$9,837.92</w:t>
            </w:r>
          </w:p>
        </w:tc>
        <w:tc>
          <w:tcPr>
            <w:tcW w:type="dxa" w:w="2271"/>
          </w:tcPr>
          <w:p>
            <w:pPr>
              <w:spacing w:after="0"/>
              <w:jc w:val="right"/>
            </w:pPr>
            <w:r>
              <w:rPr>
                <w:sz w:val="16"/>
              </w:rPr>
              <w:t>16 total; 2 since its plan</w:t>
            </w:r>
          </w:p>
        </w:tc>
        <w:tc>
          <w:tcPr>
            <w:tcW w:type="dxa" w:w="2518"/>
          </w:tcPr>
          <w:p>
            <w:pPr>
              <w:spacing w:after="0"/>
              <w:jc w:val="left"/>
            </w:pPr>
          </w:p>
        </w:tc>
      </w:tr>
      <w:tr>
        <w:trPr>
          <w:cantSplit/>
        </w:trPr>
        <w:tc>
          <w:tcPr>
            <w:tcW w:type="dxa" w:w="1532"/>
          </w:tcPr>
          <w:p>
            <w:pPr>
              <w:spacing w:after="0"/>
              <w:jc w:val="left"/>
            </w:pPr>
            <w:r>
              <w:rPr>
                <w:sz w:val="16"/>
              </w:rPr>
              <w:t>Fithian village</w:t>
            </w:r>
          </w:p>
        </w:tc>
        <w:tc>
          <w:tcPr>
            <w:tcW w:type="dxa" w:w="769"/>
          </w:tcPr>
          <w:p>
            <w:pPr>
              <w:spacing w:after="0"/>
              <w:jc w:val="left"/>
            </w:pPr>
            <w:r>
              <w:rPr>
                <w:sz w:val="16"/>
              </w:rPr>
              <w:t>Village</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no Public Assistance recorded</w:t>
            </w:r>
          </w:p>
        </w:tc>
        <w:tc>
          <w:tcPr>
            <w:tcW w:type="dxa" w:w="2271"/>
          </w:tcPr>
          <w:p>
            <w:pPr>
              <w:spacing w:after="0"/>
              <w:jc w:val="right"/>
            </w:pPr>
            <w:r>
              <w:rPr>
                <w:sz w:val="16"/>
              </w:rPr>
              <w:t>22 total; 3 since its plan</w:t>
            </w:r>
          </w:p>
        </w:tc>
        <w:tc>
          <w:tcPr>
            <w:tcW w:type="dxa" w:w="2518"/>
          </w:tcPr>
          <w:p>
            <w:pPr>
              <w:spacing w:after="0"/>
              <w:jc w:val="left"/>
            </w:pPr>
          </w:p>
        </w:tc>
      </w:tr>
      <w:tr>
        <w:trPr>
          <w:cantSplit/>
        </w:trPr>
        <w:tc>
          <w:tcPr>
            <w:tcW w:type="dxa" w:w="1532"/>
          </w:tcPr>
          <w:p>
            <w:pPr>
              <w:spacing w:after="0"/>
              <w:jc w:val="left"/>
            </w:pPr>
            <w:r>
              <w:rPr>
                <w:sz w:val="16"/>
              </w:rPr>
              <w:t>Georgetown city</w:t>
            </w:r>
          </w:p>
        </w:tc>
        <w:tc>
          <w:tcPr>
            <w:tcW w:type="dxa" w:w="769"/>
          </w:tcPr>
          <w:p>
            <w:pPr>
              <w:spacing w:after="0"/>
              <w:jc w:val="left"/>
            </w:pPr>
            <w:r>
              <w:rPr>
                <w:sz w:val="16"/>
              </w:rPr>
              <w:t>City</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$58,306.41</w:t>
            </w:r>
          </w:p>
        </w:tc>
        <w:tc>
          <w:tcPr>
            <w:tcW w:type="dxa" w:w="2271"/>
          </w:tcPr>
          <w:p>
            <w:pPr>
              <w:spacing w:after="0"/>
              <w:jc w:val="right"/>
            </w:pPr>
            <w:r>
              <w:rPr>
                <w:sz w:val="16"/>
              </w:rPr>
              <w:t>36 total; 1 since its plan</w:t>
            </w:r>
          </w:p>
        </w:tc>
        <w:tc>
          <w:tcPr>
            <w:tcW w:type="dxa" w:w="2518"/>
          </w:tcPr>
          <w:p>
            <w:pPr>
              <w:spacing w:after="0"/>
              <w:jc w:val="left"/>
            </w:pPr>
          </w:p>
        </w:tc>
      </w:tr>
      <w:tr>
        <w:trPr>
          <w:cantSplit/>
        </w:trPr>
        <w:tc>
          <w:tcPr>
            <w:tcW w:type="dxa" w:w="1532"/>
          </w:tcPr>
          <w:p>
            <w:pPr>
              <w:spacing w:after="0"/>
              <w:jc w:val="left"/>
            </w:pPr>
            <w:r>
              <w:rPr>
                <w:sz w:val="16"/>
              </w:rPr>
              <w:t>Hoopeston city</w:t>
            </w:r>
          </w:p>
        </w:tc>
        <w:tc>
          <w:tcPr>
            <w:tcW w:type="dxa" w:w="769"/>
          </w:tcPr>
          <w:p>
            <w:pPr>
              <w:spacing w:after="0"/>
              <w:jc w:val="left"/>
            </w:pPr>
            <w:r>
              <w:rPr>
                <w:sz w:val="16"/>
              </w:rPr>
              <w:t>City</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no Public Assistance recorded</w:t>
            </w:r>
          </w:p>
        </w:tc>
        <w:tc>
          <w:tcPr>
            <w:tcW w:type="dxa" w:w="2271"/>
          </w:tcPr>
          <w:p>
            <w:pPr>
              <w:spacing w:after="0"/>
              <w:jc w:val="right"/>
            </w:pPr>
            <w:r>
              <w:rPr>
                <w:sz w:val="16"/>
              </w:rPr>
              <w:t>78 total; 7 since its plan</w:t>
            </w:r>
          </w:p>
        </w:tc>
        <w:tc>
          <w:tcPr>
            <w:tcW w:type="dxa" w:w="2518"/>
          </w:tcPr>
          <w:p>
            <w:pPr>
              <w:spacing w:after="0"/>
              <w:jc w:val="left"/>
            </w:pPr>
          </w:p>
        </w:tc>
      </w:tr>
      <w:tr>
        <w:trPr>
          <w:cantSplit/>
        </w:trPr>
        <w:tc>
          <w:tcPr>
            <w:tcW w:type="dxa" w:w="1532"/>
          </w:tcPr>
          <w:p>
            <w:pPr>
              <w:spacing w:after="0"/>
              <w:jc w:val="left"/>
            </w:pPr>
            <w:r>
              <w:rPr>
                <w:sz w:val="16"/>
              </w:rPr>
              <w:t>Muncie village</w:t>
            </w:r>
          </w:p>
        </w:tc>
        <w:tc>
          <w:tcPr>
            <w:tcW w:type="dxa" w:w="769"/>
          </w:tcPr>
          <w:p>
            <w:pPr>
              <w:spacing w:after="0"/>
              <w:jc w:val="left"/>
            </w:pPr>
            <w:r>
              <w:rPr>
                <w:sz w:val="16"/>
              </w:rPr>
              <w:t>Village</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no Public Assistance recorded</w:t>
            </w:r>
          </w:p>
        </w:tc>
        <w:tc>
          <w:tcPr>
            <w:tcW w:type="dxa" w:w="2271"/>
          </w:tcPr>
          <w:p>
            <w:pPr>
              <w:spacing w:after="0"/>
              <w:jc w:val="right"/>
            </w:pPr>
            <w:r>
              <w:rPr>
                <w:sz w:val="16"/>
              </w:rPr>
              <w:t>4 total; 0 since its plan</w:t>
            </w:r>
          </w:p>
        </w:tc>
        <w:tc>
          <w:tcPr>
            <w:tcW w:type="dxa" w:w="2518"/>
          </w:tcPr>
          <w:p>
            <w:pPr>
              <w:spacing w:after="0"/>
              <w:jc w:val="left"/>
            </w:pPr>
          </w:p>
        </w:tc>
      </w:tr>
      <w:tr>
        <w:trPr>
          <w:cantSplit/>
        </w:trPr>
        <w:tc>
          <w:tcPr>
            <w:tcW w:type="dxa" w:w="1532"/>
          </w:tcPr>
          <w:p>
            <w:pPr>
              <w:spacing w:after="0"/>
              <w:jc w:val="left"/>
            </w:pPr>
            <w:r>
              <w:rPr>
                <w:sz w:val="16"/>
              </w:rPr>
              <w:t>Oakwood village</w:t>
            </w:r>
          </w:p>
        </w:tc>
        <w:tc>
          <w:tcPr>
            <w:tcW w:type="dxa" w:w="769"/>
          </w:tcPr>
          <w:p>
            <w:pPr>
              <w:spacing w:after="0"/>
              <w:jc w:val="left"/>
            </w:pPr>
            <w:r>
              <w:rPr>
                <w:sz w:val="16"/>
              </w:rPr>
              <w:t>Village</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$34,683.45</w:t>
            </w:r>
          </w:p>
        </w:tc>
        <w:tc>
          <w:tcPr>
            <w:tcW w:type="dxa" w:w="2271"/>
          </w:tcPr>
          <w:p>
            <w:pPr>
              <w:spacing w:after="0"/>
              <w:jc w:val="right"/>
            </w:pPr>
            <w:r>
              <w:rPr>
                <w:sz w:val="16"/>
              </w:rPr>
              <w:t>17 total; 2 since its plan</w:t>
            </w:r>
          </w:p>
        </w:tc>
        <w:tc>
          <w:tcPr>
            <w:tcW w:type="dxa" w:w="2518"/>
          </w:tcPr>
          <w:p>
            <w:pPr>
              <w:spacing w:after="0"/>
              <w:jc w:val="left"/>
            </w:pPr>
          </w:p>
        </w:tc>
      </w:tr>
      <w:tr>
        <w:trPr>
          <w:cantSplit/>
        </w:trPr>
        <w:tc>
          <w:tcPr>
            <w:tcW w:type="dxa" w:w="1532"/>
          </w:tcPr>
          <w:p>
            <w:pPr>
              <w:spacing w:after="0"/>
              <w:jc w:val="left"/>
            </w:pPr>
            <w:r>
              <w:rPr>
                <w:sz w:val="16"/>
              </w:rPr>
              <w:t>Rossville village</w:t>
            </w:r>
          </w:p>
        </w:tc>
        <w:tc>
          <w:tcPr>
            <w:tcW w:type="dxa" w:w="769"/>
          </w:tcPr>
          <w:p>
            <w:pPr>
              <w:spacing w:after="0"/>
              <w:jc w:val="left"/>
            </w:pPr>
            <w:r>
              <w:rPr>
                <w:sz w:val="16"/>
              </w:rPr>
              <w:t>Village</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no Public Assistance recorded</w:t>
            </w:r>
          </w:p>
        </w:tc>
        <w:tc>
          <w:tcPr>
            <w:tcW w:type="dxa" w:w="2271"/>
          </w:tcPr>
          <w:p>
            <w:pPr>
              <w:spacing w:after="0"/>
              <w:jc w:val="right"/>
            </w:pPr>
            <w:r>
              <w:rPr>
                <w:sz w:val="16"/>
              </w:rPr>
              <w:t>43 total; 6 since its plan</w:t>
            </w:r>
          </w:p>
        </w:tc>
        <w:tc>
          <w:tcPr>
            <w:tcW w:type="dxa" w:w="2518"/>
          </w:tcPr>
          <w:p>
            <w:pPr>
              <w:spacing w:after="0"/>
              <w:jc w:val="left"/>
            </w:pPr>
          </w:p>
        </w:tc>
      </w:tr>
      <w:tr>
        <w:trPr>
          <w:cantSplit/>
        </w:trPr>
        <w:tc>
          <w:tcPr>
            <w:tcW w:type="dxa" w:w="1532"/>
          </w:tcPr>
          <w:p>
            <w:pPr>
              <w:spacing w:after="0"/>
              <w:jc w:val="left"/>
            </w:pPr>
            <w:r>
              <w:rPr>
                <w:sz w:val="16"/>
              </w:rPr>
              <w:t>Sidell village</w:t>
            </w:r>
          </w:p>
        </w:tc>
        <w:tc>
          <w:tcPr>
            <w:tcW w:type="dxa" w:w="769"/>
          </w:tcPr>
          <w:p>
            <w:pPr>
              <w:spacing w:after="0"/>
              <w:jc w:val="left"/>
            </w:pPr>
            <w:r>
              <w:rPr>
                <w:sz w:val="16"/>
              </w:rPr>
              <w:t>Village</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$28,125.32</w:t>
            </w:r>
          </w:p>
        </w:tc>
        <w:tc>
          <w:tcPr>
            <w:tcW w:type="dxa" w:w="2271"/>
          </w:tcPr>
          <w:p>
            <w:pPr>
              <w:spacing w:after="0"/>
              <w:jc w:val="right"/>
            </w:pPr>
            <w:r>
              <w:rPr>
                <w:sz w:val="16"/>
              </w:rPr>
              <w:t>20 total; 1 since its plan</w:t>
            </w:r>
          </w:p>
        </w:tc>
        <w:tc>
          <w:tcPr>
            <w:tcW w:type="dxa" w:w="2518"/>
          </w:tcPr>
          <w:p>
            <w:pPr>
              <w:spacing w:after="0"/>
              <w:jc w:val="left"/>
            </w:pPr>
          </w:p>
        </w:tc>
      </w:tr>
      <w:tr>
        <w:trPr>
          <w:cantSplit/>
        </w:trPr>
        <w:tc>
          <w:tcPr>
            <w:tcW w:type="dxa" w:w="1532"/>
          </w:tcPr>
          <w:p>
            <w:pPr>
              <w:spacing w:after="0"/>
              <w:jc w:val="left"/>
            </w:pPr>
            <w:r>
              <w:rPr>
                <w:sz w:val="16"/>
              </w:rPr>
              <w:t>Tilton village</w:t>
            </w:r>
          </w:p>
        </w:tc>
        <w:tc>
          <w:tcPr>
            <w:tcW w:type="dxa" w:w="769"/>
          </w:tcPr>
          <w:p>
            <w:pPr>
              <w:spacing w:after="0"/>
              <w:jc w:val="left"/>
            </w:pPr>
            <w:r>
              <w:rPr>
                <w:sz w:val="16"/>
              </w:rPr>
              <w:t>Village</w:t>
            </w:r>
          </w:p>
        </w:tc>
        <w:tc>
          <w:tcPr>
            <w:tcW w:type="dxa" w:w="2460"/>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559"/>
          </w:tcPr>
          <w:p>
            <w:pPr>
              <w:spacing w:after="0"/>
              <w:jc w:val="right"/>
            </w:pPr>
            <w:r>
              <w:rPr>
                <w:sz w:val="16"/>
              </w:rPr>
              <w:t>$37,536.92</w:t>
            </w:r>
          </w:p>
        </w:tc>
        <w:tc>
          <w:tcPr>
            <w:tcW w:type="dxa" w:w="2271"/>
          </w:tcPr>
          <w:p>
            <w:pPr>
              <w:spacing w:after="0"/>
              <w:jc w:val="right"/>
            </w:pPr>
            <w:r>
              <w:rPr>
                <w:sz w:val="16"/>
              </w:rPr>
              <w:t>15 total; 1 since its plan</w:t>
            </w:r>
          </w:p>
        </w:tc>
        <w:tc>
          <w:tcPr>
            <w:tcW w:type="dxa" w:w="25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$17,202,508,759</w:t>
            </w:r>
          </w:p>
        </w:tc>
        <w:tc>
          <w:tcPr>
            <w:tcW w:type="dxa" w:w="1215"/>
          </w:tcPr>
          <w:p>
            <w:pPr>
              <w:spacing w:after="0"/>
              <w:jc w:val="right"/>
            </w:pPr>
            <w:r>
              <w:rPr>
                <w:sz w:val="16"/>
              </w:rPr>
              <w:t>$364,359,482</w:t>
            </w:r>
          </w:p>
        </w:tc>
        <w:tc>
          <w:tcPr>
            <w:tcW w:type="dxa" w:w="1041"/>
          </w:tcPr>
          <w:p>
            <w:pPr>
              <w:spacing w:after="0"/>
              <w:jc w:val="right"/>
            </w:pPr>
            <w:r>
              <w:rPr>
                <w:sz w:val="16"/>
              </w:rPr>
              <w:t>74,163</w:t>
            </w:r>
          </w:p>
        </w:tc>
        <w:tc>
          <w:tcPr>
            <w:tcW w:type="dxa" w:w="1126"/>
          </w:tcPr>
          <w:p>
            <w:pPr>
              <w:spacing w:after="0"/>
              <w:jc w:val="right"/>
            </w:pPr>
            <w:r>
              <w:rPr>
                <w:sz w:val="16"/>
              </w:rPr>
              <w:t>$1,727</w:t>
            </w:r>
          </w:p>
        </w:tc>
        <w:tc>
          <w:tcPr>
            <w:tcW w:type="dxa" w:w="1126"/>
          </w:tcPr>
          <w:p>
            <w:pPr>
              <w:spacing w:after="0"/>
              <w:jc w:val="right"/>
            </w:pPr>
            <w:r>
              <w:rPr>
                <w:sz w:val="16"/>
              </w:rPr>
              <w:t>$48,542</w:t>
            </w:r>
          </w:p>
        </w:tc>
        <w:tc>
          <w:tcPr>
            <w:tcW w:type="dxa" w:w="1097"/>
          </w:tcPr>
          <w:p>
            <w:pPr>
              <w:spacing w:after="0"/>
              <w:jc w:val="right"/>
            </w:pPr>
            <w:r>
              <w:rPr>
                <w:sz w:val="16"/>
              </w:rPr>
              <w:t>$7,538,749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$199,413,018</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$1,114,413</w:t>
            </w:r>
          </w:p>
        </w:tc>
        <w:tc>
          <w:tcPr>
            <w:tcW w:type="dxa" w:w="1097"/>
          </w:tcPr>
          <w:p>
            <w:pPr>
              <w:spacing w:after="0"/>
              <w:jc w:val="right"/>
            </w:pPr>
            <w:r>
              <w:rPr>
                <w:sz w:val="16"/>
              </w:rPr>
              <w:t>n/a</w:t>
            </w:r>
          </w:p>
        </w:tc>
        <w:tc>
          <w:tcPr>
            <w:tcW w:type="dxa" w:w="1305"/>
          </w:tcPr>
          <w:p>
            <w:pPr>
              <w:spacing w:after="0"/>
              <w:jc w:val="right"/>
            </w:pPr>
            <w:r>
              <w:rPr>
                <w:sz w:val="16"/>
              </w:rPr>
              <w:t>0.559%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$29,360,776,436</w:t>
            </w:r>
          </w:p>
        </w:tc>
        <w:tc>
          <w:tcPr>
            <w:tcW w:type="dxa" w:w="1215"/>
          </w:tcPr>
          <w:p>
            <w:pPr>
              <w:spacing w:after="0"/>
              <w:jc w:val="right"/>
            </w:pPr>
            <w:r>
              <w:rPr>
                <w:sz w:val="16"/>
              </w:rPr>
              <w:t>n/a</w:t>
            </w:r>
          </w:p>
        </w:tc>
        <w:tc>
          <w:tcPr>
            <w:tcW w:type="dxa" w:w="1041"/>
          </w:tcPr>
          <w:p>
            <w:pPr>
              <w:spacing w:after="0"/>
              <w:jc w:val="right"/>
            </w:pPr>
            <w:r>
              <w:rPr>
                <w:sz w:val="16"/>
              </w:rPr>
              <w:t>74,188</w:t>
            </w:r>
          </w:p>
        </w:tc>
        <w:tc>
          <w:tcPr>
            <w:tcW w:type="dxa" w:w="1126"/>
          </w:tcPr>
          <w:p>
            <w:pPr>
              <w:spacing w:after="0"/>
              <w:jc w:val="right"/>
            </w:pPr>
            <w:r>
              <w:rPr>
                <w:sz w:val="16"/>
              </w:rPr>
              <w:t>$1,573,093</w:t>
            </w:r>
          </w:p>
        </w:tc>
        <w:tc>
          <w:tcPr>
            <w:tcW w:type="dxa" w:w="1126"/>
          </w:tcPr>
          <w:p>
            <w:pPr>
              <w:spacing w:after="0"/>
              <w:jc w:val="right"/>
            </w:pPr>
            <w:r>
              <w:rPr>
                <w:sz w:val="16"/>
              </w:rPr>
              <w:t>n/a</w:t>
            </w:r>
          </w:p>
        </w:tc>
        <w:tc>
          <w:tcPr>
            <w:tcW w:type="dxa" w:w="1097"/>
          </w:tcPr>
          <w:p>
            <w:pPr>
              <w:spacing w:after="0"/>
              <w:jc w:val="right"/>
            </w:pPr>
            <w:r>
              <w:rPr>
                <w:sz w:val="16"/>
              </w:rPr>
              <w:t>$744,824</w:t>
            </w:r>
          </w:p>
        </w:tc>
        <w:tc>
          <w:tcPr>
            <w:tcW w:type="dxa" w:w="1305"/>
          </w:tcPr>
          <w:p>
            <w:pPr>
              <w:spacing w:after="0"/>
              <w:jc w:val="right"/>
            </w:pPr>
            <w:r>
              <w:rPr>
                <w:sz w:val="16"/>
              </w:rPr>
              <w:t>0.00536%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$17,202,508,759</w:t>
            </w:r>
          </w:p>
        </w:tc>
        <w:tc>
          <w:tcPr>
            <w:tcW w:type="dxa" w:w="1215"/>
          </w:tcPr>
          <w:p>
            <w:pPr>
              <w:spacing w:after="0"/>
              <w:jc w:val="right"/>
            </w:pPr>
            <w:r>
              <w:rPr>
                <w:sz w:val="16"/>
              </w:rPr>
              <w:t>$364,359,482</w:t>
            </w:r>
          </w:p>
        </w:tc>
        <w:tc>
          <w:tcPr>
            <w:tcW w:type="dxa" w:w="1041"/>
          </w:tcPr>
          <w:p>
            <w:pPr>
              <w:spacing w:after="0"/>
              <w:jc w:val="right"/>
            </w:pPr>
            <w:r>
              <w:rPr>
                <w:sz w:val="16"/>
              </w:rPr>
              <w:t>74,163</w:t>
            </w:r>
          </w:p>
        </w:tc>
        <w:tc>
          <w:tcPr>
            <w:tcW w:type="dxa" w:w="1126"/>
          </w:tcPr>
          <w:p>
            <w:pPr>
              <w:spacing w:after="0"/>
              <w:jc w:val="right"/>
            </w:pPr>
            <w:r>
              <w:rPr>
                <w:sz w:val="16"/>
              </w:rPr>
              <w:t>$775,490</w:t>
            </w:r>
          </w:p>
        </w:tc>
        <w:tc>
          <w:tcPr>
            <w:tcW w:type="dxa" w:w="1126"/>
          </w:tcPr>
          <w:p>
            <w:pPr>
              <w:spacing w:after="0"/>
              <w:jc w:val="right"/>
            </w:pPr>
            <w:r>
              <w:rPr>
                <w:sz w:val="16"/>
              </w:rPr>
              <w:t>$52,832</w:t>
            </w:r>
          </w:p>
        </w:tc>
        <w:tc>
          <w:tcPr>
            <w:tcW w:type="dxa" w:w="1097"/>
          </w:tcPr>
          <w:p>
            <w:pPr>
              <w:spacing w:after="0"/>
              <w:jc w:val="right"/>
            </w:pPr>
            <w:r>
              <w:rPr>
                <w:sz w:val="16"/>
              </w:rPr>
              <w:t>$37,693</w:t>
            </w:r>
          </w:p>
        </w:tc>
        <w:tc>
          <w:tcPr>
            <w:tcW w:type="dxa" w:w="1305"/>
          </w:tcPr>
          <w:p>
            <w:pPr>
              <w:spacing w:after="0"/>
              <w:jc w:val="right"/>
            </w:pPr>
            <w:r>
              <w:rPr>
                <w:sz w:val="16"/>
              </w:rPr>
              <w:t>0.00451%</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$17,202,508,759</w:t>
            </w:r>
          </w:p>
        </w:tc>
        <w:tc>
          <w:tcPr>
            <w:tcW w:type="dxa" w:w="1215"/>
          </w:tcPr>
          <w:p>
            <w:pPr>
              <w:spacing w:after="0"/>
              <w:jc w:val="right"/>
            </w:pPr>
            <w:r>
              <w:rPr>
                <w:sz w:val="16"/>
              </w:rPr>
              <w:t>$364,359,482</w:t>
            </w:r>
          </w:p>
        </w:tc>
        <w:tc>
          <w:tcPr>
            <w:tcW w:type="dxa" w:w="1041"/>
          </w:tcPr>
          <w:p>
            <w:pPr>
              <w:spacing w:after="0"/>
              <w:jc w:val="right"/>
            </w:pPr>
            <w:r>
              <w:rPr>
                <w:sz w:val="16"/>
              </w:rPr>
              <w:t>74,163</w:t>
            </w:r>
          </w:p>
        </w:tc>
        <w:tc>
          <w:tcPr>
            <w:tcW w:type="dxa" w:w="1126"/>
          </w:tcPr>
          <w:p>
            <w:pPr>
              <w:spacing w:after="0"/>
              <w:jc w:val="right"/>
            </w:pPr>
            <w:r>
              <w:rPr>
                <w:sz w:val="16"/>
              </w:rPr>
              <w:t>$8,543</w:t>
            </w:r>
          </w:p>
        </w:tc>
        <w:tc>
          <w:tcPr>
            <w:tcW w:type="dxa" w:w="1126"/>
          </w:tcPr>
          <w:p>
            <w:pPr>
              <w:spacing w:after="0"/>
              <w:jc w:val="right"/>
            </w:pPr>
            <w:r>
              <w:rPr>
                <w:sz w:val="16"/>
              </w:rPr>
              <w:t>$7</w:t>
            </w:r>
          </w:p>
        </w:tc>
        <w:tc>
          <w:tcPr>
            <w:tcW w:type="dxa" w:w="1097"/>
          </w:tcPr>
          <w:p>
            <w:pPr>
              <w:spacing w:after="0"/>
              <w:jc w:val="right"/>
            </w:pPr>
            <w:r>
              <w:rPr>
                <w:sz w:val="16"/>
              </w:rPr>
              <w:t>$1,173,159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$17,197,631,327</w:t>
            </w:r>
          </w:p>
        </w:tc>
        <w:tc>
          <w:tcPr>
            <w:tcW w:type="dxa" w:w="1215"/>
          </w:tcPr>
          <w:p>
            <w:pPr>
              <w:spacing w:after="0"/>
              <w:jc w:val="right"/>
            </w:pPr>
            <w:r>
              <w:rPr>
                <w:sz w:val="16"/>
              </w:rPr>
              <w:t>$356,857,365</w:t>
            </w:r>
          </w:p>
        </w:tc>
        <w:tc>
          <w:tcPr>
            <w:tcW w:type="dxa" w:w="1041"/>
          </w:tcPr>
          <w:p>
            <w:pPr>
              <w:spacing w:after="0"/>
              <w:jc w:val="right"/>
            </w:pPr>
            <w:r>
              <w:rPr>
                <w:sz w:val="16"/>
              </w:rPr>
              <w:t>74,133</w:t>
            </w:r>
          </w:p>
        </w:tc>
        <w:tc>
          <w:tcPr>
            <w:tcW w:type="dxa" w:w="1126"/>
          </w:tcPr>
          <w:p>
            <w:pPr>
              <w:spacing w:after="0"/>
              <w:jc w:val="right"/>
            </w:pPr>
            <w:r>
              <w:rPr>
                <w:sz w:val="16"/>
              </w:rPr>
              <w:t>$20,153</w:t>
            </w:r>
          </w:p>
        </w:tc>
        <w:tc>
          <w:tcPr>
            <w:tcW w:type="dxa" w:w="1126"/>
          </w:tcPr>
          <w:p>
            <w:pPr>
              <w:spacing w:after="0"/>
              <w:jc w:val="right"/>
            </w:pPr>
            <w:r>
              <w:rPr>
                <w:sz w:val="16"/>
              </w:rPr>
              <w:t>$21,497</w:t>
            </w:r>
          </w:p>
        </w:tc>
        <w:tc>
          <w:tcPr>
            <w:tcW w:type="dxa" w:w="1097"/>
          </w:tcPr>
          <w:p>
            <w:pPr>
              <w:spacing w:after="0"/>
              <w:jc w:val="right"/>
            </w:pPr>
            <w:r>
              <w:rPr>
                <w:sz w:val="16"/>
              </w:rPr>
              <w:t>$19</w:t>
            </w:r>
          </w:p>
        </w:tc>
        <w:tc>
          <w:tcPr>
            <w:tcW w:type="dxa" w:w="1305"/>
          </w:tcPr>
          <w:p>
            <w:pPr>
              <w:spacing w:after="0"/>
              <w:jc w:val="right"/>
            </w:pPr>
            <w:r>
              <w:rPr>
                <w:sz w:val="16"/>
              </w:rPr>
              <w:t>0.000117%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$17,202,330,114</w:t>
            </w:r>
          </w:p>
        </w:tc>
        <w:tc>
          <w:tcPr>
            <w:tcW w:type="dxa" w:w="1215"/>
          </w:tcPr>
          <w:p>
            <w:pPr>
              <w:spacing w:after="0"/>
              <w:jc w:val="right"/>
            </w:pPr>
            <w:r>
              <w:rPr>
                <w:sz w:val="16"/>
              </w:rPr>
              <w:t>n/a</w:t>
            </w:r>
          </w:p>
        </w:tc>
        <w:tc>
          <w:tcPr>
            <w:tcW w:type="dxa" w:w="1041"/>
          </w:tcPr>
          <w:p>
            <w:pPr>
              <w:spacing w:after="0"/>
              <w:jc w:val="right"/>
            </w:pPr>
            <w:r>
              <w:rPr>
                <w:sz w:val="16"/>
              </w:rPr>
              <w:t>74,160</w:t>
            </w:r>
          </w:p>
        </w:tc>
        <w:tc>
          <w:tcPr>
            <w:tcW w:type="dxa" w:w="1126"/>
          </w:tcPr>
          <w:p>
            <w:pPr>
              <w:spacing w:after="0"/>
              <w:jc w:val="right"/>
            </w:pPr>
            <w:r>
              <w:rPr>
                <w:sz w:val="16"/>
              </w:rPr>
              <w:t>$39,138</w:t>
            </w:r>
          </w:p>
        </w:tc>
        <w:tc>
          <w:tcPr>
            <w:tcW w:type="dxa" w:w="1126"/>
          </w:tcPr>
          <w:p>
            <w:pPr>
              <w:spacing w:after="0"/>
              <w:jc w:val="right"/>
            </w:pPr>
            <w:r>
              <w:rPr>
                <w:sz w:val="16"/>
              </w:rPr>
              <w:t>n/a</w:t>
            </w:r>
          </w:p>
        </w:tc>
        <w:tc>
          <w:tcPr>
            <w:tcW w:type="dxa" w:w="1097"/>
          </w:tcPr>
          <w:p>
            <w:pPr>
              <w:spacing w:after="0"/>
              <w:jc w:val="right"/>
            </w:pPr>
            <w:r>
              <w:rPr>
                <w:sz w:val="16"/>
              </w:rPr>
              <w:t>$77,331</w:t>
            </w:r>
          </w:p>
        </w:tc>
        <w:tc>
          <w:tcPr>
            <w:tcW w:type="dxa" w:w="1305"/>
          </w:tcPr>
          <w:p>
            <w:pPr>
              <w:spacing w:after="0"/>
              <w:jc w:val="right"/>
            </w:pPr>
            <w:r>
              <w:rPr>
                <w:sz w:val="16"/>
              </w:rPr>
              <w:t>0.000228%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$17,197,763,620</w:t>
            </w:r>
          </w:p>
        </w:tc>
        <w:tc>
          <w:tcPr>
            <w:tcW w:type="dxa" w:w="1215"/>
          </w:tcPr>
          <w:p>
            <w:pPr>
              <w:spacing w:after="0"/>
              <w:jc w:val="right"/>
            </w:pPr>
            <w:r>
              <w:rPr>
                <w:sz w:val="16"/>
              </w:rPr>
              <w:t>$6,086,087</w:t>
            </w:r>
          </w:p>
        </w:tc>
        <w:tc>
          <w:tcPr>
            <w:tcW w:type="dxa" w:w="1041"/>
          </w:tcPr>
          <w:p>
            <w:pPr>
              <w:spacing w:after="0"/>
              <w:jc w:val="right"/>
            </w:pPr>
            <w:r>
              <w:rPr>
                <w:sz w:val="16"/>
              </w:rPr>
              <w:t>855</w:t>
            </w:r>
          </w:p>
        </w:tc>
        <w:tc>
          <w:tcPr>
            <w:tcW w:type="dxa" w:w="1126"/>
          </w:tcPr>
          <w:p>
            <w:pPr>
              <w:spacing w:after="0"/>
              <w:jc w:val="right"/>
            </w:pPr>
            <w:r>
              <w:rPr>
                <w:sz w:val="16"/>
              </w:rPr>
              <w:t>$13,632,472</w:t>
            </w:r>
          </w:p>
        </w:tc>
        <w:tc>
          <w:tcPr>
            <w:tcW w:type="dxa" w:w="1126"/>
          </w:tcPr>
          <w:p>
            <w:pPr>
              <w:spacing w:after="0"/>
              <w:jc w:val="right"/>
            </w:pPr>
            <w:r>
              <w:rPr>
                <w:sz w:val="16"/>
              </w:rPr>
              <w:t>$147,929</w:t>
            </w:r>
          </w:p>
        </w:tc>
        <w:tc>
          <w:tcPr>
            <w:tcW w:type="dxa" w:w="1097"/>
          </w:tcPr>
          <w:p>
            <w:pPr>
              <w:spacing w:after="0"/>
              <w:jc w:val="right"/>
            </w:pPr>
            <w:r>
              <w:rPr>
                <w:sz w:val="16"/>
              </w:rPr>
              <w:t>$36,307</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$126,974,658</w:t>
            </w:r>
          </w:p>
        </w:tc>
        <w:tc>
          <w:tcPr>
            <w:tcW w:type="dxa" w:w="1215"/>
          </w:tcPr>
          <w:p>
            <w:pPr>
              <w:spacing w:after="0"/>
              <w:jc w:val="right"/>
            </w:pPr>
            <w:r>
              <w:rPr>
                <w:sz w:val="16"/>
              </w:rPr>
              <w:t>n/a</w:t>
            </w:r>
          </w:p>
        </w:tc>
        <w:tc>
          <w:tcPr>
            <w:tcW w:type="dxa" w:w="1041"/>
          </w:tcPr>
          <w:p>
            <w:pPr>
              <w:spacing w:after="0"/>
              <w:jc w:val="right"/>
            </w:pPr>
            <w:r>
              <w:rPr>
                <w:sz w:val="16"/>
              </w:rPr>
              <w:t>540</w:t>
            </w:r>
          </w:p>
        </w:tc>
        <w:tc>
          <w:tcPr>
            <w:tcW w:type="dxa" w:w="1126"/>
          </w:tcPr>
          <w:p>
            <w:pPr>
              <w:spacing w:after="0"/>
              <w:jc w:val="right"/>
            </w:pPr>
            <w:r>
              <w:rPr>
                <w:sz w:val="16"/>
              </w:rPr>
              <w:t>$397</w:t>
            </w:r>
          </w:p>
        </w:tc>
        <w:tc>
          <w:tcPr>
            <w:tcW w:type="dxa" w:w="1126"/>
          </w:tcPr>
          <w:p>
            <w:pPr>
              <w:spacing w:after="0"/>
              <w:jc w:val="right"/>
            </w:pPr>
            <w:r>
              <w:rPr>
                <w:sz w:val="16"/>
              </w:rPr>
              <w:t>n/a</w:t>
            </w:r>
          </w:p>
        </w:tc>
        <w:tc>
          <w:tcPr>
            <w:tcW w:type="dxa" w:w="1097"/>
          </w:tcPr>
          <w:p>
            <w:pPr>
              <w:spacing w:after="0"/>
              <w:jc w:val="right"/>
            </w:pPr>
            <w:r>
              <w:rPr>
                <w:sz w:val="16"/>
              </w:rPr>
              <w:t>$2,219</w:t>
            </w:r>
          </w:p>
        </w:tc>
        <w:tc>
          <w:tcPr>
            <w:tcW w:type="dxa" w:w="1305"/>
          </w:tcPr>
          <w:p>
            <w:pPr>
              <w:spacing w:after="0"/>
              <w:jc w:val="right"/>
            </w:pPr>
            <w:r>
              <w:rPr>
                <w:sz w:val="16"/>
              </w:rPr>
              <w:t>0.000313%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$17,202,508,759</w:t>
            </w:r>
          </w:p>
        </w:tc>
        <w:tc>
          <w:tcPr>
            <w:tcW w:type="dxa" w:w="1215"/>
          </w:tcPr>
          <w:p>
            <w:pPr>
              <w:spacing w:after="0"/>
              <w:jc w:val="right"/>
            </w:pPr>
            <w:r>
              <w:rPr>
                <w:sz w:val="16"/>
              </w:rPr>
              <w:t>n/a</w:t>
            </w:r>
          </w:p>
        </w:tc>
        <w:tc>
          <w:tcPr>
            <w:tcW w:type="dxa" w:w="1041"/>
          </w:tcPr>
          <w:p>
            <w:pPr>
              <w:spacing w:after="0"/>
              <w:jc w:val="right"/>
            </w:pPr>
            <w:r>
              <w:rPr>
                <w:sz w:val="16"/>
              </w:rPr>
              <w:t>74,163</w:t>
            </w:r>
          </w:p>
        </w:tc>
        <w:tc>
          <w:tcPr>
            <w:tcW w:type="dxa" w:w="1126"/>
          </w:tcPr>
          <w:p>
            <w:pPr>
              <w:spacing w:after="0"/>
              <w:jc w:val="right"/>
            </w:pPr>
            <w:r>
              <w:rPr>
                <w:sz w:val="16"/>
              </w:rPr>
              <w:t>$11,350</w:t>
            </w:r>
          </w:p>
        </w:tc>
        <w:tc>
          <w:tcPr>
            <w:tcW w:type="dxa" w:w="1126"/>
          </w:tcPr>
          <w:p>
            <w:pPr>
              <w:spacing w:after="0"/>
              <w:jc w:val="right"/>
            </w:pPr>
            <w:r>
              <w:rPr>
                <w:sz w:val="16"/>
              </w:rPr>
              <w:t>n/a</w:t>
            </w:r>
          </w:p>
        </w:tc>
        <w:tc>
          <w:tcPr>
            <w:tcW w:type="dxa" w:w="1097"/>
          </w:tcPr>
          <w:p>
            <w:pPr>
              <w:spacing w:after="0"/>
              <w:jc w:val="right"/>
            </w:pPr>
            <w:r>
              <w:rPr>
                <w:sz w:val="16"/>
              </w:rPr>
              <w:t>$252,417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$17,202,508,759</w:t>
            </w:r>
          </w:p>
        </w:tc>
        <w:tc>
          <w:tcPr>
            <w:tcW w:type="dxa" w:w="1215"/>
          </w:tcPr>
          <w:p>
            <w:pPr>
              <w:spacing w:after="0"/>
              <w:jc w:val="right"/>
            </w:pPr>
            <w:r>
              <w:rPr>
                <w:sz w:val="16"/>
              </w:rPr>
              <w:t>$364,359,482</w:t>
            </w:r>
          </w:p>
        </w:tc>
        <w:tc>
          <w:tcPr>
            <w:tcW w:type="dxa" w:w="1041"/>
          </w:tcPr>
          <w:p>
            <w:pPr>
              <w:spacing w:after="0"/>
              <w:jc w:val="right"/>
            </w:pPr>
            <w:r>
              <w:rPr>
                <w:sz w:val="16"/>
              </w:rPr>
              <w:t>74,163</w:t>
            </w:r>
          </w:p>
        </w:tc>
        <w:tc>
          <w:tcPr>
            <w:tcW w:type="dxa" w:w="1126"/>
          </w:tcPr>
          <w:p>
            <w:pPr>
              <w:spacing w:after="0"/>
              <w:jc w:val="right"/>
            </w:pPr>
            <w:r>
              <w:rPr>
                <w:sz w:val="16"/>
              </w:rPr>
              <w:t>$933,703</w:t>
            </w:r>
          </w:p>
        </w:tc>
        <w:tc>
          <w:tcPr>
            <w:tcW w:type="dxa" w:w="1126"/>
          </w:tcPr>
          <w:p>
            <w:pPr>
              <w:spacing w:after="0"/>
              <w:jc w:val="right"/>
            </w:pPr>
            <w:r>
              <w:rPr>
                <w:sz w:val="16"/>
              </w:rPr>
              <w:t>$12,302</w:t>
            </w:r>
          </w:p>
        </w:tc>
        <w:tc>
          <w:tcPr>
            <w:tcW w:type="dxa" w:w="1097"/>
          </w:tcPr>
          <w:p>
            <w:pPr>
              <w:spacing w:after="0"/>
              <w:jc w:val="right"/>
            </w:pPr>
            <w:r>
              <w:rPr>
                <w:sz w:val="16"/>
              </w:rPr>
              <w:t>$477,676</w:t>
            </w:r>
          </w:p>
        </w:tc>
        <w:tc>
          <w:tcPr>
            <w:tcW w:type="dxa" w:w="1305"/>
          </w:tcPr>
          <w:p>
            <w:pPr>
              <w:spacing w:after="0"/>
              <w:jc w:val="right"/>
            </w:pPr>
            <w:r>
              <w:rPr>
                <w:sz w:val="16"/>
              </w:rPr>
              <w:t>0.00543%</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$17,202,508,759</w:t>
            </w:r>
          </w:p>
        </w:tc>
        <w:tc>
          <w:tcPr>
            <w:tcW w:type="dxa" w:w="1215"/>
          </w:tcPr>
          <w:p>
            <w:pPr>
              <w:spacing w:after="0"/>
              <w:jc w:val="right"/>
            </w:pPr>
            <w:r>
              <w:rPr>
                <w:sz w:val="16"/>
              </w:rPr>
              <w:t>$364,359,482</w:t>
            </w:r>
          </w:p>
        </w:tc>
        <w:tc>
          <w:tcPr>
            <w:tcW w:type="dxa" w:w="1041"/>
          </w:tcPr>
          <w:p>
            <w:pPr>
              <w:spacing w:after="0"/>
              <w:jc w:val="right"/>
            </w:pPr>
            <w:r>
              <w:rPr>
                <w:sz w:val="16"/>
              </w:rPr>
              <w:t>74,163</w:t>
            </w:r>
          </w:p>
        </w:tc>
        <w:tc>
          <w:tcPr>
            <w:tcW w:type="dxa" w:w="1126"/>
          </w:tcPr>
          <w:p>
            <w:pPr>
              <w:spacing w:after="0"/>
              <w:jc w:val="right"/>
            </w:pPr>
            <w:r>
              <w:rPr>
                <w:sz w:val="16"/>
              </w:rPr>
              <w:t>$2,495,400</w:t>
            </w:r>
          </w:p>
        </w:tc>
        <w:tc>
          <w:tcPr>
            <w:tcW w:type="dxa" w:w="1126"/>
          </w:tcPr>
          <w:p>
            <w:pPr>
              <w:spacing w:after="0"/>
              <w:jc w:val="right"/>
            </w:pPr>
            <w:r>
              <w:rPr>
                <w:sz w:val="16"/>
              </w:rPr>
              <w:t>$6,768</w:t>
            </w:r>
          </w:p>
        </w:tc>
        <w:tc>
          <w:tcPr>
            <w:tcW w:type="dxa" w:w="1097"/>
          </w:tcPr>
          <w:p>
            <w:pPr>
              <w:spacing w:after="0"/>
              <w:jc w:val="right"/>
            </w:pPr>
            <w:r>
              <w:rPr>
                <w:sz w:val="16"/>
              </w:rPr>
              <w:t>$670,448</w:t>
            </w:r>
          </w:p>
        </w:tc>
        <w:tc>
          <w:tcPr>
            <w:tcW w:type="dxa" w:w="1305"/>
          </w:tcPr>
          <w:p>
            <w:pPr>
              <w:spacing w:after="0"/>
              <w:jc w:val="right"/>
            </w:pPr>
            <w:r>
              <w:rPr>
                <w:sz w:val="16"/>
              </w:rPr>
              <w:t>0.0145%</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$4,330,244,396</w:t>
            </w:r>
          </w:p>
        </w:tc>
        <w:tc>
          <w:tcPr>
            <w:tcW w:type="dxa" w:w="1215"/>
          </w:tcPr>
          <w:p>
            <w:pPr>
              <w:spacing w:after="0"/>
              <w:jc w:val="right"/>
            </w:pPr>
            <w:r>
              <w:rPr>
                <w:sz w:val="16"/>
              </w:rPr>
              <w:t>$30,684,092</w:t>
            </w:r>
          </w:p>
        </w:tc>
        <w:tc>
          <w:tcPr>
            <w:tcW w:type="dxa" w:w="1041"/>
          </w:tcPr>
          <w:p>
            <w:pPr>
              <w:spacing w:after="0"/>
              <w:jc w:val="right"/>
            </w:pPr>
            <w:r>
              <w:rPr>
                <w:sz w:val="16"/>
              </w:rPr>
              <w:t>20,301</w:t>
            </w:r>
          </w:p>
        </w:tc>
        <w:tc>
          <w:tcPr>
            <w:tcW w:type="dxa" w:w="1126"/>
          </w:tcPr>
          <w:p>
            <w:pPr>
              <w:spacing w:after="0"/>
              <w:jc w:val="right"/>
            </w:pPr>
            <w:r>
              <w:rPr>
                <w:sz w:val="16"/>
              </w:rPr>
              <w:t>$6,724</w:t>
            </w:r>
          </w:p>
        </w:tc>
        <w:tc>
          <w:tcPr>
            <w:tcW w:type="dxa" w:w="1126"/>
          </w:tcPr>
          <w:p>
            <w:pPr>
              <w:spacing w:after="0"/>
              <w:jc w:val="right"/>
            </w:pPr>
            <w:r>
              <w:rPr>
                <w:sz w:val="16"/>
              </w:rPr>
              <w:t>$8</w:t>
            </w:r>
          </w:p>
        </w:tc>
        <w:tc>
          <w:tcPr>
            <w:tcW w:type="dxa" w:w="1097"/>
          </w:tcPr>
          <w:p>
            <w:pPr>
              <w:spacing w:after="0"/>
              <w:jc w:val="right"/>
            </w:pPr>
            <w:r>
              <w:rPr>
                <w:sz w:val="16"/>
              </w:rPr>
              <w:t>$813</w:t>
            </w:r>
          </w:p>
        </w:tc>
        <w:tc>
          <w:tcPr>
            <w:tcW w:type="dxa" w:w="1305"/>
          </w:tcPr>
          <w:p>
            <w:pPr>
              <w:spacing w:after="0"/>
              <w:jc w:val="right"/>
            </w:pPr>
            <w:r>
              <w:rPr>
                <w:sz w:val="16"/>
              </w:rPr>
              <w:t>0.000155%</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$17,202,508,759</w:t>
            </w:r>
          </w:p>
        </w:tc>
        <w:tc>
          <w:tcPr>
            <w:tcW w:type="dxa" w:w="1215"/>
          </w:tcPr>
          <w:p>
            <w:pPr>
              <w:spacing w:after="0"/>
              <w:jc w:val="right"/>
            </w:pPr>
            <w:r>
              <w:rPr>
                <w:sz w:val="16"/>
              </w:rPr>
              <w:t>$364,359,482</w:t>
            </w:r>
          </w:p>
        </w:tc>
        <w:tc>
          <w:tcPr>
            <w:tcW w:type="dxa" w:w="1041"/>
          </w:tcPr>
          <w:p>
            <w:pPr>
              <w:spacing w:after="0"/>
              <w:jc w:val="right"/>
            </w:pPr>
            <w:r>
              <w:rPr>
                <w:sz w:val="16"/>
              </w:rPr>
              <w:t>74,163</w:t>
            </w:r>
          </w:p>
        </w:tc>
        <w:tc>
          <w:tcPr>
            <w:tcW w:type="dxa" w:w="1126"/>
          </w:tcPr>
          <w:p>
            <w:pPr>
              <w:spacing w:after="0"/>
              <w:jc w:val="right"/>
            </w:pPr>
            <w:r>
              <w:rPr>
                <w:sz w:val="16"/>
              </w:rPr>
              <w:t>$29,845</w:t>
            </w:r>
          </w:p>
        </w:tc>
        <w:tc>
          <w:tcPr>
            <w:tcW w:type="dxa" w:w="1126"/>
          </w:tcPr>
          <w:p>
            <w:pPr>
              <w:spacing w:after="0"/>
              <w:jc w:val="right"/>
            </w:pPr>
            <w:r>
              <w:rPr>
                <w:sz w:val="16"/>
              </w:rPr>
              <w:t>$1,150</w:t>
            </w:r>
          </w:p>
        </w:tc>
        <w:tc>
          <w:tcPr>
            <w:tcW w:type="dxa" w:w="1097"/>
          </w:tcPr>
          <w:p>
            <w:pPr>
              <w:spacing w:after="0"/>
              <w:jc w:val="right"/>
            </w:pPr>
            <w:r>
              <w:rPr>
                <w:sz w:val="16"/>
              </w:rPr>
              <w:t>$323,339</w:t>
            </w:r>
          </w:p>
        </w:tc>
        <w:tc>
          <w:tcPr>
            <w:tcW w:type="dxa" w:w="1305"/>
          </w:tcPr>
          <w:p>
            <w:pPr>
              <w:spacing w:after="0"/>
              <w:jc w:val="right"/>
            </w:pPr>
            <w:r>
              <w:rPr>
                <w:sz w:val="16"/>
              </w:rPr>
              <w:t>0.000173%</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2024-04-19 (Storm Events through 2026-06-30): 68 county-coded records, 68 with a damage value recorded (including $0), $0; 17 zone-level records, 17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74,163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$17,202,508,759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$364,359,482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$20,933,483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$11,334,995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3</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Danville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Vermilion County (unincorporated area)</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Vermilion County</w:t>
            </w:r>
          </w:p>
        </w:tc>
        <w:tc>
          <w:tcPr>
            <w:tcW w:type="dxa" w:w="1589"/>
          </w:tcPr>
          <w:p>
            <w:pPr>
              <w:spacing w:after="0"/>
              <w:jc w:val="left"/>
            </w:pPr>
            <w:r>
              <w:rPr>
                <w:sz w:val="16"/>
              </w:rPr>
              <w:t>170935</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11</w:t>
            </w:r>
          </w:p>
        </w:tc>
        <w:tc>
          <w:tcPr>
            <w:tcW w:type="dxa" w:w="1428"/>
          </w:tcPr>
          <w:p>
            <w:pPr>
              <w:spacing w:after="0"/>
              <w:jc w:val="right"/>
            </w:pPr>
            <w:r>
              <w:rPr>
                <w:sz w:val="16"/>
              </w:rPr>
              <w:t>3</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Allerton village</w:t>
            </w:r>
          </w:p>
        </w:tc>
        <w:tc>
          <w:tcPr>
            <w:tcW w:type="dxa" w:w="1589"/>
          </w:tcPr>
          <w:p>
            <w:pPr>
              <w:spacing w:after="0"/>
              <w:jc w:val="left"/>
            </w:pPr>
            <w:r>
              <w:rPr>
                <w:sz w:val="16"/>
              </w:rPr>
              <w:t>170660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Danville city</w:t>
            </w:r>
          </w:p>
        </w:tc>
        <w:tc>
          <w:tcPr>
            <w:tcW w:type="dxa" w:w="1589"/>
          </w:tcPr>
          <w:p>
            <w:pPr>
              <w:spacing w:after="0"/>
              <w:jc w:val="left"/>
            </w:pPr>
            <w:r>
              <w:rPr>
                <w:sz w:val="16"/>
              </w:rPr>
              <w:t>170662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Fairmount village</w:t>
            </w:r>
          </w:p>
        </w:tc>
        <w:tc>
          <w:tcPr>
            <w:tcW w:type="dxa" w:w="1589"/>
          </w:tcPr>
          <w:p>
            <w:pPr>
              <w:spacing w:after="0"/>
              <w:jc w:val="left"/>
            </w:pPr>
            <w:r>
              <w:rPr>
                <w:sz w:val="16"/>
              </w:rPr>
              <w:t>170663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Fithian village</w:t>
            </w:r>
          </w:p>
        </w:tc>
        <w:tc>
          <w:tcPr>
            <w:tcW w:type="dxa" w:w="1589"/>
          </w:tcPr>
          <w:p>
            <w:pPr>
              <w:spacing w:after="0"/>
              <w:jc w:val="left"/>
            </w:pPr>
            <w:r>
              <w:rPr>
                <w:sz w:val="16"/>
              </w:rPr>
              <w:t>170664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Georgetown city</w:t>
            </w:r>
          </w:p>
        </w:tc>
        <w:tc>
          <w:tcPr>
            <w:tcW w:type="dxa" w:w="1589"/>
          </w:tcPr>
          <w:p>
            <w:pPr>
              <w:spacing w:after="0"/>
              <w:jc w:val="left"/>
            </w:pPr>
            <w:r>
              <w:rPr>
                <w:sz w:val="16"/>
              </w:rPr>
              <w:t>170665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Hoopeston city</w:t>
            </w:r>
          </w:p>
        </w:tc>
        <w:tc>
          <w:tcPr>
            <w:tcW w:type="dxa" w:w="1589"/>
          </w:tcPr>
          <w:p>
            <w:pPr>
              <w:spacing w:after="0"/>
              <w:jc w:val="left"/>
            </w:pPr>
            <w:r>
              <w:rPr>
                <w:sz w:val="16"/>
              </w:rPr>
              <w:t>170667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Muncie village</w:t>
            </w:r>
          </w:p>
        </w:tc>
        <w:tc>
          <w:tcPr>
            <w:tcW w:type="dxa" w:w="1589"/>
          </w:tcPr>
          <w:p>
            <w:pPr>
              <w:spacing w:after="0"/>
              <w:jc w:val="left"/>
            </w:pPr>
            <w:r>
              <w:rPr>
                <w:sz w:val="16"/>
              </w:rPr>
              <w:t>170963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Oakwood village</w:t>
            </w:r>
          </w:p>
        </w:tc>
        <w:tc>
          <w:tcPr>
            <w:tcW w:type="dxa" w:w="1589"/>
          </w:tcPr>
          <w:p>
            <w:pPr>
              <w:spacing w:after="0"/>
              <w:jc w:val="left"/>
            </w:pPr>
            <w:r>
              <w:rPr>
                <w:sz w:val="16"/>
              </w:rPr>
              <w:t>170796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Rossville village</w:t>
            </w:r>
          </w:p>
        </w:tc>
        <w:tc>
          <w:tcPr>
            <w:tcW w:type="dxa" w:w="1589"/>
          </w:tcPr>
          <w:p>
            <w:pPr>
              <w:spacing w:after="0"/>
              <w:jc w:val="left"/>
            </w:pPr>
            <w:r>
              <w:rPr>
                <w:sz w:val="16"/>
              </w:rPr>
              <w:t>170966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Sidell village</w:t>
            </w:r>
          </w:p>
        </w:tc>
        <w:tc>
          <w:tcPr>
            <w:tcW w:type="dxa" w:w="1589"/>
          </w:tcPr>
          <w:p>
            <w:pPr>
              <w:spacing w:after="0"/>
              <w:jc w:val="left"/>
            </w:pPr>
            <w:r>
              <w:rPr>
                <w:sz w:val="16"/>
              </w:rPr>
              <w:t>171347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Tilton village</w:t>
            </w:r>
          </w:p>
        </w:tc>
        <w:tc>
          <w:tcPr>
            <w:tcW w:type="dxa" w:w="1589"/>
          </w:tcPr>
          <w:p>
            <w:pPr>
              <w:spacing w:after="0"/>
              <w:jc w:val="left"/>
            </w:pPr>
            <w:r>
              <w:rPr>
                <w:sz w:val="16"/>
              </w:rPr>
              <w:t>170670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Vermilion County, IL: risk-assessment baseline packet, release 2026-10 (data as of 2026-09-30; County FIPS 17183). Automated baseline. </w:t>
      </w:r>
      <w:hyperlink r:id="rId15">
        <w:r>
          <w:rPr>
            <w:color w:val="1F4E99"/>
            <w:sz w:val="17"/>
            <w:u w:val="single"/>
          </w:rPr>
          <w:t>https://hazardplain.org/il/17183/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Vermilion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Vermilion County, IL: Risk-assessment baseline packet</dc:title>
  <dc:subject>Hazard Plain release 2026-10, as of 2026-09-30. Automated baseline</dc:subject>
  <dc:creator>Hazard Plain</dc:creator>
  <cp:keywords>Hazard Plain; hazard mitigation; risk assessment; 17183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