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Schuyler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2025-06-16</w:t>
      </w:r>
    </w:p>
    <w:p>
      <w:pPr>
        <w:keepNext/>
        <w:spacing w:after="40" w:before="0"/>
      </w:pPr>
      <w:r>
        <w:rPr>
          <w:b/>
        </w:rPr>
        <w:t xml:space="preserve">Plan: </w:t>
      </w:r>
      <w:r>
        <w:rPr/>
        <w:t>Schuyler County 2020 Hazard Mitigation Plan (FEMA plan 105706)</w:t>
      </w:r>
    </w:p>
    <w:p>
      <w:pPr>
        <w:keepNext/>
        <w:spacing w:after="40" w:before="0"/>
      </w:pPr>
      <w:r>
        <w:rPr>
          <w:b/>
        </w:rPr>
        <w:t xml:space="preserve">Approved: </w:t>
      </w:r>
      <w:r>
        <w:rPr/>
        <w:t>2020-06-17</w:t>
      </w:r>
    </w:p>
    <w:p>
      <w:pPr>
        <w:keepNext/>
        <w:spacing w:after="40" w:before="0"/>
      </w:pPr>
      <w:r>
        <w:rPr>
          <w:b/>
        </w:rPr>
        <w:t xml:space="preserve">Expires: </w:t>
      </w:r>
      <w:r>
        <w:rPr/>
        <w:t>2025-06-16</w:t>
      </w:r>
    </w:p>
    <w:p>
      <w:pPr>
        <w:keepNext/>
        <w:spacing w:after="40" w:before="0"/>
      </w:pPr>
      <w:r>
        <w:rPr>
          <w:b/>
        </w:rPr>
        <w:t xml:space="preserve">As of: </w:t>
      </w:r>
      <w:r>
        <w:rPr/>
        <w:t>2026-09-28</w:t>
      </w:r>
    </w:p>
    <w:p>
      <w:pPr>
        <w:keepNext/>
        <w:spacing w:after="40" w:before="0"/>
      </w:pPr>
      <w:r>
        <w:rPr>
          <w:b/>
        </w:rPr>
        <w:t xml:space="preserve">Days: </w:t>
      </w:r>
      <w:r>
        <w:rPr/>
        <w:t>469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1"/>
        <w:gridCol w:w="2428"/>
        <w:gridCol w:w="2325"/>
        <w:gridCol w:w="2291"/>
        <w:gridCol w:w="1194"/>
        <w:gridCol w:w="1194"/>
        <w:gridCol w:w="1030"/>
        <w:gridCol w:w="1091"/>
        <w:gridCol w:w="746"/>
      </w:tblGrid>
      <w:tr>
        <w:trPr>
          <w:cantSplit/>
          <w:tblHeader/>
        </w:trPr>
        <w:tc>
          <w:tcPr>
            <w:tcW w:type="dxa" w:w="1811"/>
            <w:shd w:val="clear" w:color="auto" w:fill="E8E8E8"/>
          </w:tcPr>
          <w:p>
            <w:pPr>
              <w:spacing w:after="0"/>
              <w:jc w:val="left"/>
            </w:pPr>
            <w:r>
              <w:rPr>
                <w:b/>
                <w:sz w:val="16"/>
              </w:rPr>
              <w:t>Jurisdiction</w:t>
            </w:r>
          </w:p>
        </w:tc>
        <w:tc>
          <w:tcPr>
            <w:tcW w:type="dxa" w:w="2428"/>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Status</w:t>
            </w:r>
          </w:p>
        </w:tc>
        <w:tc>
          <w:tcPr>
            <w:tcW w:type="dxa" w:w="2291"/>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194"/>
            <w:shd w:val="clear" w:color="auto" w:fill="E8E8E8"/>
          </w:tcPr>
          <w:p>
            <w:pPr>
              <w:spacing w:after="0"/>
              <w:jc w:val="left"/>
            </w:pPr>
            <w:r>
              <w:rPr>
                <w:b/>
                <w:sz w:val="16"/>
              </w:rPr>
              <w:t>Expires</w:t>
            </w:r>
          </w:p>
        </w:tc>
        <w:tc>
          <w:tcPr>
            <w:tcW w:type="dxa" w:w="10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1"/>
            <w:shd w:val="clear" w:color="auto" w:fill="E8E8E8"/>
          </w:tcPr>
          <w:p>
            <w:pPr>
              <w:spacing w:after="0"/>
              <w:jc w:val="left"/>
            </w:pPr>
            <w:r>
              <w:rPr>
                <w:b/>
                <w:sz w:val="16"/>
              </w:rPr>
              <w:t>Update underway</w:t>
            </w:r>
          </w:p>
        </w:tc>
        <w:tc>
          <w:tcPr>
            <w:tcW w:type="dxa" w:w="746"/>
            <w:shd w:val="clear" w:color="auto" w:fill="E8E8E8"/>
          </w:tcPr>
          <w:p>
            <w:pPr>
              <w:spacing w:after="0"/>
              <w:jc w:val="left"/>
            </w:pPr>
            <w:r>
              <w:rPr>
                <w:b/>
                <w:sz w:val="16"/>
              </w:rPr>
              <w:t>Notes</w:t>
            </w:r>
          </w:p>
        </w:tc>
      </w:tr>
      <w:tr>
        <w:trPr>
          <w:cantSplit/>
        </w:trPr>
        <w:tc>
          <w:tcPr>
            <w:tcW w:type="dxa" w:w="1811"/>
          </w:tcPr>
          <w:p>
            <w:pPr>
              <w:spacing w:after="0"/>
              <w:jc w:val="left"/>
            </w:pPr>
            <w:r>
              <w:rPr>
                <w:sz w:val="16"/>
              </w:rPr>
              <w:t>Schuyler County</w:t>
            </w:r>
          </w:p>
        </w:tc>
        <w:tc>
          <w:tcPr>
            <w:tcW w:type="dxa" w:w="2428"/>
          </w:tcPr>
          <w:p>
            <w:pPr>
              <w:spacing w:after="0"/>
              <w:jc w:val="left"/>
            </w:pPr>
            <w:r>
              <w:rPr>
                <w:sz w:val="16"/>
              </w:rPr>
              <w:t>County</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Browning village</w:t>
            </w:r>
          </w:p>
        </w:tc>
        <w:tc>
          <w:tcPr>
            <w:tcW w:type="dxa" w:w="2428"/>
          </w:tcPr>
          <w:p>
            <w:pPr>
              <w:spacing w:after="0"/>
              <w:jc w:val="left"/>
            </w:pPr>
            <w:r>
              <w:rPr>
                <w:sz w:val="16"/>
              </w:rPr>
              <w:t>Village</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Camden village</w:t>
            </w:r>
          </w:p>
        </w:tc>
        <w:tc>
          <w:tcPr>
            <w:tcW w:type="dxa" w:w="2428"/>
          </w:tcPr>
          <w:p>
            <w:pPr>
              <w:spacing w:after="0"/>
              <w:jc w:val="left"/>
            </w:pPr>
            <w:r>
              <w:rPr>
                <w:sz w:val="16"/>
              </w:rPr>
              <w:t>Village</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Littleton village</w:t>
            </w:r>
          </w:p>
        </w:tc>
        <w:tc>
          <w:tcPr>
            <w:tcW w:type="dxa" w:w="2428"/>
          </w:tcPr>
          <w:p>
            <w:pPr>
              <w:spacing w:after="0"/>
              <w:jc w:val="left"/>
            </w:pPr>
            <w:r>
              <w:rPr>
                <w:sz w:val="16"/>
              </w:rPr>
              <w:t>Village</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Rushville city</w:t>
            </w:r>
          </w:p>
        </w:tc>
        <w:tc>
          <w:tcPr>
            <w:tcW w:type="dxa" w:w="2428"/>
          </w:tcPr>
          <w:p>
            <w:pPr>
              <w:spacing w:after="0"/>
              <w:jc w:val="left"/>
            </w:pPr>
            <w:r>
              <w:rPr>
                <w:sz w:val="16"/>
              </w:rPr>
              <w:t>City</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V.I.T. Community Unit School District 2</w:t>
            </w:r>
          </w:p>
        </w:tc>
        <w:tc>
          <w:tcPr>
            <w:tcW w:type="dxa" w:w="2428"/>
          </w:tcPr>
          <w:p>
            <w:pPr>
              <w:spacing w:after="0"/>
              <w:jc w:val="left"/>
            </w:pPr>
            <w:r>
              <w:rPr>
                <w:sz w:val="16"/>
              </w:rPr>
              <w:t>School/School District</w:t>
            </w:r>
          </w:p>
        </w:tc>
        <w:tc>
          <w:tcPr>
            <w:tcW w:type="dxa" w:w="2325"/>
          </w:tcPr>
          <w:p>
            <w:pPr>
              <w:spacing w:after="0"/>
              <w:jc w:val="left"/>
            </w:pPr>
            <w:r>
              <w:rPr>
                <w:sz w:val="16"/>
              </w:rPr>
              <w:t>Approved, expires 2030-11-16</w:t>
            </w:r>
          </w:p>
        </w:tc>
        <w:tc>
          <w:tcPr>
            <w:tcW w:type="dxa" w:w="2291"/>
          </w:tcPr>
          <w:p>
            <w:pPr>
              <w:spacing w:after="0"/>
              <w:jc w:val="left"/>
            </w:pPr>
            <w:r>
              <w:rPr>
                <w:sz w:val="16"/>
              </w:rPr>
              <w:t>Fulton County 2025 Hazard Mitigation Plan (FEMA plan 110952)</w:t>
            </w:r>
          </w:p>
        </w:tc>
        <w:tc>
          <w:tcPr>
            <w:tcW w:type="dxa" w:w="1194"/>
          </w:tcPr>
          <w:p>
            <w:pPr>
              <w:spacing w:after="0"/>
              <w:jc w:val="left"/>
            </w:pPr>
            <w:r>
              <w:rPr>
                <w:sz w:val="16"/>
              </w:rPr>
              <w:t>2025-11-17</w:t>
            </w:r>
          </w:p>
        </w:tc>
        <w:tc>
          <w:tcPr>
            <w:tcW w:type="dxa" w:w="1194"/>
          </w:tcPr>
          <w:p>
            <w:pPr>
              <w:spacing w:after="0"/>
              <w:jc w:val="left"/>
            </w:pPr>
            <w:r>
              <w:rPr>
                <w:sz w:val="16"/>
              </w:rPr>
              <w:t>2030-11-16</w:t>
            </w:r>
          </w:p>
        </w:tc>
        <w:tc>
          <w:tcPr>
            <w:tcW w:type="dxa" w:w="1030"/>
          </w:tcPr>
          <w:p>
            <w:pPr>
              <w:spacing w:after="0"/>
              <w:jc w:val="right"/>
            </w:pPr>
            <w:r>
              <w:rPr>
                <w:sz w:val="16"/>
              </w:rPr>
              <w:t>1,510</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Coal Creek D&amp;LD</w:t>
            </w:r>
          </w:p>
        </w:tc>
        <w:tc>
          <w:tcPr>
            <w:tcW w:type="dxa" w:w="2428"/>
          </w:tcPr>
          <w:p>
            <w:pPr>
              <w:spacing w:after="0"/>
              <w:jc w:val="left"/>
            </w:pPr>
            <w:r>
              <w:rPr>
                <w:sz w:val="16"/>
              </w:rPr>
              <w:t>Flood Control District</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r>
        <w:trPr>
          <w:cantSplit/>
        </w:trPr>
        <w:tc>
          <w:tcPr>
            <w:tcW w:type="dxa" w:w="1811"/>
          </w:tcPr>
          <w:p>
            <w:pPr>
              <w:spacing w:after="0"/>
              <w:jc w:val="left"/>
            </w:pPr>
            <w:r>
              <w:rPr>
                <w:sz w:val="16"/>
              </w:rPr>
              <w:t>Crane Creek D&amp;LD</w:t>
            </w:r>
          </w:p>
        </w:tc>
        <w:tc>
          <w:tcPr>
            <w:tcW w:type="dxa" w:w="2428"/>
          </w:tcPr>
          <w:p>
            <w:pPr>
              <w:spacing w:after="0"/>
              <w:jc w:val="left"/>
            </w:pPr>
            <w:r>
              <w:rPr>
                <w:sz w:val="16"/>
              </w:rPr>
              <w:t>Flood Control District</w:t>
            </w:r>
          </w:p>
        </w:tc>
        <w:tc>
          <w:tcPr>
            <w:tcW w:type="dxa" w:w="2325"/>
          </w:tcPr>
          <w:p>
            <w:pPr>
              <w:spacing w:after="0"/>
              <w:jc w:val="left"/>
            </w:pPr>
            <w:r>
              <w:rPr>
                <w:sz w:val="16"/>
              </w:rPr>
              <w:t>Expired on 2025-06-16</w:t>
            </w:r>
          </w:p>
        </w:tc>
        <w:tc>
          <w:tcPr>
            <w:tcW w:type="dxa" w:w="2291"/>
          </w:tcPr>
          <w:p>
            <w:pPr>
              <w:spacing w:after="0"/>
              <w:jc w:val="left"/>
            </w:pPr>
            <w:r>
              <w:rPr>
                <w:sz w:val="16"/>
              </w:rPr>
              <w:t>Schuyler County 2020 Hazard Mitigation Plan (FEMA plan 105706)</w:t>
            </w:r>
          </w:p>
        </w:tc>
        <w:tc>
          <w:tcPr>
            <w:tcW w:type="dxa" w:w="1194"/>
          </w:tcPr>
          <w:p>
            <w:pPr>
              <w:spacing w:after="0"/>
              <w:jc w:val="left"/>
            </w:pPr>
            <w:r>
              <w:rPr>
                <w:sz w:val="16"/>
              </w:rPr>
              <w:t>2020-06-17</w:t>
            </w:r>
          </w:p>
        </w:tc>
        <w:tc>
          <w:tcPr>
            <w:tcW w:type="dxa" w:w="1194"/>
          </w:tcPr>
          <w:p>
            <w:pPr>
              <w:spacing w:after="0"/>
              <w:jc w:val="left"/>
            </w:pPr>
            <w:r>
              <w:rPr>
                <w:sz w:val="16"/>
              </w:rPr>
              <w:t>2025-06-16</w:t>
            </w:r>
          </w:p>
        </w:tc>
        <w:tc>
          <w:tcPr>
            <w:tcW w:type="dxa" w:w="1030"/>
          </w:tcPr>
          <w:p>
            <w:pPr>
              <w:spacing w:after="0"/>
              <w:jc w:val="right"/>
            </w:pPr>
            <w:r>
              <w:rPr>
                <w:sz w:val="16"/>
              </w:rPr>
              <w:t>-469</w:t>
            </w:r>
          </w:p>
        </w:tc>
        <w:tc>
          <w:tcPr>
            <w:tcW w:type="dxa" w:w="1091"/>
          </w:tcPr>
          <w:p>
            <w:pPr>
              <w:spacing w:after="0"/>
              <w:jc w:val="left"/>
            </w:pPr>
          </w:p>
        </w:tc>
        <w:tc>
          <w:tcPr>
            <w:tcW w:type="dxa" w:w="74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948"/>
        <w:gridCol w:w="1126"/>
        <w:gridCol w:w="1315"/>
        <w:gridCol w:w="1119"/>
        <w:gridCol w:w="1247"/>
        <w:gridCol w:w="2287"/>
        <w:gridCol w:w="194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Cold Wave</w:t>
            </w:r>
          </w:p>
        </w:tc>
        <w:tc>
          <w:tcPr>
            <w:tcW w:type="dxa" w:w="1201"/>
          </w:tcPr>
          <w:p>
            <w:pPr>
              <w:spacing w:after="0"/>
              <w:jc w:val="left"/>
            </w:pPr>
            <w:r>
              <w:rPr>
                <w:sz w:val="16"/>
              </w:rPr>
              <w:t>Relatively Low</w:t>
            </w:r>
          </w:p>
        </w:tc>
        <w:tc>
          <w:tcPr>
            <w:tcW w:type="dxa" w:w="1201"/>
          </w:tcPr>
          <w:p>
            <w:pPr>
              <w:spacing w:after="0"/>
              <w:jc w:val="left"/>
            </w:pPr>
            <w:r>
              <w:rPr>
                <w:sz w:val="16"/>
              </w:rPr>
              <w:t>Relatively Moderate</w:t>
            </w:r>
          </w:p>
        </w:tc>
        <w:tc>
          <w:tcPr>
            <w:tcW w:type="dxa" w:w="948"/>
          </w:tcPr>
          <w:p>
            <w:pPr>
              <w:spacing w:after="0"/>
              <w:jc w:val="right"/>
            </w:pPr>
            <w:r>
              <w:rPr>
                <w:sz w:val="16"/>
              </w:rPr>
              <w:t>$33</w:t>
            </w:r>
          </w:p>
        </w:tc>
        <w:tc>
          <w:tcPr>
            <w:tcW w:type="dxa" w:w="1126"/>
          </w:tcPr>
          <w:p>
            <w:pPr>
              <w:spacing w:after="0"/>
              <w:jc w:val="right"/>
            </w:pPr>
            <w:r>
              <w:rPr>
                <w:sz w:val="16"/>
              </w:rPr>
              <w:t>$64,399</w:t>
            </w:r>
          </w:p>
        </w:tc>
        <w:tc>
          <w:tcPr>
            <w:tcW w:type="dxa" w:w="1315"/>
          </w:tcPr>
          <w:p>
            <w:pPr>
              <w:spacing w:after="0"/>
              <w:jc w:val="right"/>
            </w:pPr>
            <w:r>
              <w:rPr>
                <w:sz w:val="16"/>
              </w:rPr>
              <w:t>$1,105,171</w:t>
            </w:r>
          </w:p>
        </w:tc>
        <w:tc>
          <w:tcPr>
            <w:tcW w:type="dxa" w:w="1119"/>
          </w:tcPr>
          <w:p>
            <w:pPr>
              <w:spacing w:after="0"/>
              <w:jc w:val="right"/>
            </w:pPr>
            <w:r>
              <w:rPr>
                <w:sz w:val="16"/>
              </w:rPr>
              <w:t>$1,169,603</w:t>
            </w:r>
          </w:p>
        </w:tc>
        <w:tc>
          <w:tcPr>
            <w:tcW w:type="dxa" w:w="1247"/>
          </w:tcPr>
          <w:p>
            <w:pPr>
              <w:spacing w:after="0"/>
              <w:jc w:val="right"/>
            </w:pPr>
            <w:r>
              <w:rPr>
                <w:sz w:val="16"/>
              </w:rPr>
              <w:t>9</w:t>
            </w:r>
          </w:p>
        </w:tc>
        <w:tc>
          <w:tcPr>
            <w:tcW w:type="dxa" w:w="2287"/>
          </w:tcPr>
          <w:p>
            <w:pPr>
              <w:spacing w:after="0"/>
              <w:jc w:val="left"/>
            </w:pPr>
          </w:p>
        </w:tc>
        <w:tc>
          <w:tcPr>
            <w:tcW w:type="dxa" w:w="1943"/>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$720,620</w:t>
            </w:r>
          </w:p>
        </w:tc>
        <w:tc>
          <w:tcPr>
            <w:tcW w:type="dxa" w:w="1126"/>
          </w:tcPr>
          <w:p>
            <w:pPr>
              <w:spacing w:after="0"/>
              <w:jc w:val="right"/>
            </w:pPr>
            <w:r>
              <w:rPr>
                <w:sz w:val="16"/>
              </w:rPr>
              <w:t>$152,556</w:t>
            </w:r>
          </w:p>
        </w:tc>
        <w:tc>
          <w:tcPr>
            <w:tcW w:type="dxa" w:w="1315"/>
          </w:tcPr>
          <w:p>
            <w:pPr>
              <w:spacing w:after="0"/>
              <w:jc w:val="right"/>
            </w:pPr>
            <w:r>
              <w:rPr>
                <w:sz w:val="16"/>
              </w:rPr>
              <w:t>$2,144</w:t>
            </w:r>
          </w:p>
        </w:tc>
        <w:tc>
          <w:tcPr>
            <w:tcW w:type="dxa" w:w="1119"/>
          </w:tcPr>
          <w:p>
            <w:pPr>
              <w:spacing w:after="0"/>
              <w:jc w:val="right"/>
            </w:pPr>
            <w:r>
              <w:rPr>
                <w:sz w:val="16"/>
              </w:rPr>
              <w:t>$875,320</w:t>
            </w:r>
          </w:p>
        </w:tc>
        <w:tc>
          <w:tcPr>
            <w:tcW w:type="dxa" w:w="1247"/>
          </w:tcPr>
          <w:p>
            <w:pPr>
              <w:spacing w:after="0"/>
              <w:jc w:val="right"/>
            </w:pPr>
            <w:r>
              <w:rPr>
                <w:sz w:val="16"/>
              </w:rPr>
              <w:t>45</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948"/>
          </w:tcPr>
          <w:p>
            <w:pPr>
              <w:spacing w:after="0"/>
              <w:jc w:val="right"/>
            </w:pPr>
            <w:r>
              <w:rPr>
                <w:sz w:val="16"/>
              </w:rPr>
              <w:t>$125,095</w:t>
            </w:r>
          </w:p>
        </w:tc>
        <w:tc>
          <w:tcPr>
            <w:tcW w:type="dxa" w:w="1126"/>
          </w:tcPr>
          <w:p>
            <w:pPr>
              <w:spacing w:after="0"/>
              <w:jc w:val="right"/>
            </w:pPr>
            <w:r>
              <w:rPr>
                <w:sz w:val="16"/>
              </w:rPr>
              <w:t>$273,246</w:t>
            </w:r>
          </w:p>
        </w:tc>
        <w:tc>
          <w:tcPr>
            <w:tcW w:type="dxa" w:w="1315"/>
          </w:tcPr>
          <w:p>
            <w:pPr>
              <w:spacing w:after="0"/>
              <w:jc w:val="right"/>
            </w:pPr>
            <w:r>
              <w:rPr>
                <w:sz w:val="16"/>
              </w:rPr>
              <w:t>$205,585</w:t>
            </w:r>
          </w:p>
        </w:tc>
        <w:tc>
          <w:tcPr>
            <w:tcW w:type="dxa" w:w="1119"/>
          </w:tcPr>
          <w:p>
            <w:pPr>
              <w:spacing w:after="0"/>
              <w:jc w:val="right"/>
            </w:pPr>
            <w:r>
              <w:rPr>
                <w:sz w:val="16"/>
              </w:rPr>
              <w:t>$603,926</w:t>
            </w:r>
          </w:p>
        </w:tc>
        <w:tc>
          <w:tcPr>
            <w:tcW w:type="dxa" w:w="1247"/>
          </w:tcPr>
          <w:p>
            <w:pPr>
              <w:spacing w:after="0"/>
              <w:jc w:val="right"/>
            </w:pPr>
            <w:r>
              <w:rPr>
                <w:sz w:val="16"/>
              </w:rPr>
              <w:t>92</w:t>
            </w:r>
          </w:p>
        </w:tc>
        <w:tc>
          <w:tcPr>
            <w:tcW w:type="dxa" w:w="2287"/>
          </w:tcPr>
          <w:p>
            <w:pPr>
              <w:spacing w:after="0"/>
              <w:jc w:val="left"/>
            </w:pPr>
          </w:p>
        </w:tc>
        <w:tc>
          <w:tcPr>
            <w:tcW w:type="dxa" w:w="1943"/>
          </w:tcPr>
          <w:p>
            <w:pPr>
              <w:spacing w:after="0"/>
              <w:jc w:val="left"/>
            </w:pPr>
            <w:r>
              <w:rPr>
                <w:sz w:val="16"/>
              </w:rPr>
              <w:t>Includes 7 High Wind records, event types the NRI definition of this hazard leaves out.</w:t>
            </w: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$65</w:t>
            </w:r>
          </w:p>
        </w:tc>
        <w:tc>
          <w:tcPr>
            <w:tcW w:type="dxa" w:w="1126"/>
          </w:tcPr>
          <w:p>
            <w:pPr>
              <w:spacing w:after="0"/>
              <w:jc w:val="right"/>
            </w:pPr>
            <w:r>
              <w:rPr>
                <w:sz w:val="16"/>
              </w:rPr>
              <w:t>$3</w:t>
            </w:r>
          </w:p>
        </w:tc>
        <w:tc>
          <w:tcPr>
            <w:tcW w:type="dxa" w:w="1315"/>
          </w:tcPr>
          <w:p>
            <w:pPr>
              <w:spacing w:after="0"/>
              <w:jc w:val="right"/>
            </w:pPr>
            <w:r>
              <w:rPr>
                <w:sz w:val="16"/>
              </w:rPr>
              <w:t>$375,777</w:t>
            </w:r>
          </w:p>
        </w:tc>
        <w:tc>
          <w:tcPr>
            <w:tcW w:type="dxa" w:w="1119"/>
          </w:tcPr>
          <w:p>
            <w:pPr>
              <w:spacing w:after="0"/>
              <w:jc w:val="right"/>
            </w:pPr>
            <w:r>
              <w:rPr>
                <w:sz w:val="16"/>
              </w:rPr>
              <w:t>$375,846</w:t>
            </w:r>
          </w:p>
        </w:tc>
        <w:tc>
          <w:tcPr>
            <w:tcW w:type="dxa" w:w="1247"/>
          </w:tcPr>
          <w:p>
            <w:pPr>
              <w:spacing w:after="0"/>
              <w:jc w:val="right"/>
            </w:pPr>
            <w:r>
              <w:rPr>
                <w:sz w:val="16"/>
              </w:rPr>
              <w:t>15</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948"/>
          </w:tcPr>
          <w:p>
            <w:pPr>
              <w:spacing w:after="0"/>
              <w:jc w:val="right"/>
            </w:pPr>
            <w:r>
              <w:rPr>
                <w:sz w:val="16"/>
              </w:rPr>
              <w:t>$144,226</w:t>
            </w:r>
          </w:p>
        </w:tc>
        <w:tc>
          <w:tcPr>
            <w:tcW w:type="dxa" w:w="1126"/>
          </w:tcPr>
          <w:p>
            <w:pPr>
              <w:spacing w:after="0"/>
              <w:jc w:val="right"/>
            </w:pPr>
            <w:r>
              <w:rPr>
                <w:sz w:val="16"/>
              </w:rPr>
              <w:t>$3,301</w:t>
            </w:r>
          </w:p>
        </w:tc>
        <w:tc>
          <w:tcPr>
            <w:tcW w:type="dxa" w:w="1315"/>
          </w:tcPr>
          <w:p>
            <w:pPr>
              <w:spacing w:after="0"/>
              <w:jc w:val="right"/>
            </w:pPr>
            <w:r>
              <w:rPr>
                <w:sz w:val="16"/>
              </w:rPr>
              <w:t>$192,370</w:t>
            </w:r>
          </w:p>
        </w:tc>
        <w:tc>
          <w:tcPr>
            <w:tcW w:type="dxa" w:w="1119"/>
          </w:tcPr>
          <w:p>
            <w:pPr>
              <w:spacing w:after="0"/>
              <w:jc w:val="right"/>
            </w:pPr>
            <w:r>
              <w:rPr>
                <w:sz w:val="16"/>
              </w:rPr>
              <w:t>$339,897</w:t>
            </w:r>
          </w:p>
        </w:tc>
        <w:tc>
          <w:tcPr>
            <w:tcW w:type="dxa" w:w="1247"/>
          </w:tcPr>
          <w:p>
            <w:pPr>
              <w:spacing w:after="0"/>
              <w:jc w:val="right"/>
            </w:pPr>
            <w:r>
              <w:rPr>
                <w:sz w:val="16"/>
              </w:rPr>
              <w:t>12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$79,472</w:t>
            </w:r>
          </w:p>
        </w:tc>
        <w:tc>
          <w:tcPr>
            <w:tcW w:type="dxa" w:w="1126"/>
          </w:tcPr>
          <w:p>
            <w:pPr>
              <w:spacing w:after="0"/>
              <w:jc w:val="right"/>
            </w:pPr>
            <w:r>
              <w:rPr>
                <w:sz w:val="16"/>
              </w:rPr>
              <w:t>$185,245</w:t>
            </w:r>
          </w:p>
        </w:tc>
        <w:tc>
          <w:tcPr>
            <w:tcW w:type="dxa" w:w="1315"/>
          </w:tcPr>
          <w:p>
            <w:pPr>
              <w:spacing w:after="0"/>
              <w:jc w:val="right"/>
            </w:pPr>
            <w:r>
              <w:rPr>
                <w:sz w:val="16"/>
              </w:rPr>
              <w:t>$14,215</w:t>
            </w:r>
          </w:p>
        </w:tc>
        <w:tc>
          <w:tcPr>
            <w:tcW w:type="dxa" w:w="1119"/>
          </w:tcPr>
          <w:p>
            <w:pPr>
              <w:spacing w:after="0"/>
              <w:jc w:val="right"/>
            </w:pPr>
            <w:r>
              <w:rPr>
                <w:sz w:val="16"/>
              </w:rPr>
              <w:t>$278,933</w:t>
            </w:r>
          </w:p>
        </w:tc>
        <w:tc>
          <w:tcPr>
            <w:tcW w:type="dxa" w:w="1247"/>
          </w:tcPr>
          <w:p>
            <w:pPr>
              <w:spacing w:after="0"/>
              <w:jc w:val="right"/>
            </w:pPr>
            <w:r>
              <w:rPr>
                <w:sz w:val="16"/>
              </w:rPr>
              <w:t>47</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$244,706</w:t>
            </w:r>
          </w:p>
        </w:tc>
        <w:tc>
          <w:tcPr>
            <w:tcW w:type="dxa" w:w="1315"/>
          </w:tcPr>
          <w:p>
            <w:pPr>
              <w:spacing w:after="0"/>
              <w:jc w:val="right"/>
            </w:pPr>
          </w:p>
        </w:tc>
        <w:tc>
          <w:tcPr>
            <w:tcW w:type="dxa" w:w="1119"/>
          </w:tcPr>
          <w:p>
            <w:pPr>
              <w:spacing w:after="0"/>
              <w:jc w:val="right"/>
            </w:pPr>
            <w:r>
              <w:rPr>
                <w:sz w:val="16"/>
              </w:rPr>
              <w:t>$244,706</w:t>
            </w:r>
          </w:p>
        </w:tc>
        <w:tc>
          <w:tcPr>
            <w:tcW w:type="dxa" w:w="1247"/>
          </w:tcPr>
          <w:p>
            <w:pPr>
              <w:spacing w:after="0"/>
              <w:jc w:val="right"/>
            </w:pPr>
            <w:r>
              <w:rPr>
                <w:sz w:val="16"/>
              </w:rPr>
              <w:t>13</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$47,896</w:t>
            </w:r>
          </w:p>
        </w:tc>
        <w:tc>
          <w:tcPr>
            <w:tcW w:type="dxa" w:w="1126"/>
          </w:tcPr>
          <w:p>
            <w:pPr>
              <w:spacing w:after="0"/>
              <w:jc w:val="right"/>
            </w:pPr>
          </w:p>
        </w:tc>
        <w:tc>
          <w:tcPr>
            <w:tcW w:type="dxa" w:w="1315"/>
          </w:tcPr>
          <w:p>
            <w:pPr>
              <w:spacing w:after="0"/>
              <w:jc w:val="right"/>
            </w:pPr>
            <w:r>
              <w:rPr>
                <w:sz w:val="16"/>
              </w:rPr>
              <w:t>$42,523</w:t>
            </w:r>
          </w:p>
        </w:tc>
        <w:tc>
          <w:tcPr>
            <w:tcW w:type="dxa" w:w="1119"/>
          </w:tcPr>
          <w:p>
            <w:pPr>
              <w:spacing w:after="0"/>
              <w:jc w:val="right"/>
            </w:pPr>
            <w:r>
              <w:rPr>
                <w:sz w:val="16"/>
              </w:rPr>
              <w:t>$90,420</w:t>
            </w:r>
          </w:p>
        </w:tc>
        <w:tc>
          <w:tcPr>
            <w:tcW w:type="dxa" w:w="1247"/>
          </w:tcPr>
          <w:p>
            <w:pPr>
              <w:spacing w:after="0"/>
              <w:jc w:val="right"/>
            </w:pPr>
          </w:p>
        </w:tc>
        <w:tc>
          <w:tcPr>
            <w:tcW w:type="dxa" w:w="2287"/>
          </w:tcPr>
          <w:p>
            <w:pPr>
              <w:spacing w:after="0"/>
              <w:jc w:val="left"/>
            </w:pPr>
          </w:p>
        </w:tc>
        <w:tc>
          <w:tcPr>
            <w:tcW w:type="dxa" w:w="194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$2,735</w:t>
            </w:r>
          </w:p>
        </w:tc>
        <w:tc>
          <w:tcPr>
            <w:tcW w:type="dxa" w:w="1126"/>
          </w:tcPr>
          <w:p>
            <w:pPr>
              <w:spacing w:after="0"/>
              <w:jc w:val="right"/>
            </w:pPr>
          </w:p>
        </w:tc>
        <w:tc>
          <w:tcPr>
            <w:tcW w:type="dxa" w:w="1315"/>
          </w:tcPr>
          <w:p>
            <w:pPr>
              <w:spacing w:after="0"/>
              <w:jc w:val="right"/>
            </w:pPr>
            <w:r>
              <w:rPr>
                <w:sz w:val="16"/>
              </w:rPr>
              <w:t>$48,929</w:t>
            </w:r>
          </w:p>
        </w:tc>
        <w:tc>
          <w:tcPr>
            <w:tcW w:type="dxa" w:w="1119"/>
          </w:tcPr>
          <w:p>
            <w:pPr>
              <w:spacing w:after="0"/>
              <w:jc w:val="right"/>
            </w:pPr>
            <w:r>
              <w:rPr>
                <w:sz w:val="16"/>
              </w:rPr>
              <w:t>$51,663</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$6,805</w:t>
            </w:r>
          </w:p>
        </w:tc>
        <w:tc>
          <w:tcPr>
            <w:tcW w:type="dxa" w:w="1126"/>
          </w:tcPr>
          <w:p>
            <w:pPr>
              <w:spacing w:after="0"/>
              <w:jc w:val="right"/>
            </w:pPr>
          </w:p>
        </w:tc>
        <w:tc>
          <w:tcPr>
            <w:tcW w:type="dxa" w:w="1315"/>
          </w:tcPr>
          <w:p>
            <w:pPr>
              <w:spacing w:after="0"/>
              <w:jc w:val="right"/>
            </w:pPr>
            <w:r>
              <w:rPr>
                <w:sz w:val="16"/>
              </w:rPr>
              <w:t>$5,797</w:t>
            </w:r>
          </w:p>
        </w:tc>
        <w:tc>
          <w:tcPr>
            <w:tcW w:type="dxa" w:w="1119"/>
          </w:tcPr>
          <w:p>
            <w:pPr>
              <w:spacing w:after="0"/>
              <w:jc w:val="right"/>
            </w:pPr>
            <w:r>
              <w:rPr>
                <w:sz w:val="16"/>
              </w:rPr>
              <w:t>$12,602</w:t>
            </w:r>
          </w:p>
        </w:tc>
        <w:tc>
          <w:tcPr>
            <w:tcW w:type="dxa" w:w="1247"/>
          </w:tcPr>
          <w:p>
            <w:pPr>
              <w:spacing w:after="0"/>
              <w:jc w:val="right"/>
            </w:pPr>
            <w:r>
              <w:rPr>
                <w:sz w:val="16"/>
              </w:rPr>
              <w:t>9</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Landslide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$120</w:t>
            </w:r>
          </w:p>
        </w:tc>
        <w:tc>
          <w:tcPr>
            <w:tcW w:type="dxa" w:w="1126"/>
          </w:tcPr>
          <w:p>
            <w:pPr>
              <w:spacing w:after="0"/>
              <w:jc w:val="right"/>
            </w:pPr>
          </w:p>
        </w:tc>
        <w:tc>
          <w:tcPr>
            <w:tcW w:type="dxa" w:w="1315"/>
          </w:tcPr>
          <w:p>
            <w:pPr>
              <w:spacing w:after="0"/>
              <w:jc w:val="right"/>
            </w:pPr>
            <w:r>
              <w:rPr>
                <w:sz w:val="16"/>
              </w:rPr>
              <w:t>$11,421</w:t>
            </w:r>
          </w:p>
        </w:tc>
        <w:tc>
          <w:tcPr>
            <w:tcW w:type="dxa" w:w="1119"/>
          </w:tcPr>
          <w:p>
            <w:pPr>
              <w:spacing w:after="0"/>
              <w:jc w:val="right"/>
            </w:pPr>
            <w:r>
              <w:rPr>
                <w:sz w:val="16"/>
              </w:rPr>
              <w:t>$11,541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$919</w:t>
            </w:r>
          </w:p>
        </w:tc>
        <w:tc>
          <w:tcPr>
            <w:tcW w:type="dxa" w:w="1126"/>
          </w:tcPr>
          <w:p>
            <w:pPr>
              <w:spacing w:after="0"/>
              <w:jc w:val="right"/>
            </w:pPr>
            <w:r>
              <w:rPr>
                <w:sz w:val="16"/>
              </w:rPr>
              <w:t>$480</w:t>
            </w:r>
          </w:p>
        </w:tc>
        <w:tc>
          <w:tcPr>
            <w:tcW w:type="dxa" w:w="1315"/>
          </w:tcPr>
          <w:p>
            <w:pPr>
              <w:spacing w:after="0"/>
              <w:jc w:val="right"/>
            </w:pPr>
            <w:r>
              <w:rPr>
                <w:sz w:val="16"/>
              </w:rPr>
              <w:t>$9,998</w:t>
            </w:r>
          </w:p>
        </w:tc>
        <w:tc>
          <w:tcPr>
            <w:tcW w:type="dxa" w:w="1119"/>
          </w:tcPr>
          <w:p>
            <w:pPr>
              <w:spacing w:after="0"/>
              <w:jc w:val="right"/>
            </w:pPr>
            <w:r>
              <w:rPr>
                <w:sz w:val="16"/>
              </w:rPr>
              <w:t>$11,397</w:t>
            </w:r>
          </w:p>
        </w:tc>
        <w:tc>
          <w:tcPr>
            <w:tcW w:type="dxa" w:w="1247"/>
          </w:tcPr>
          <w:p>
            <w:pPr>
              <w:spacing w:after="0"/>
              <w:jc w:val="right"/>
            </w:pPr>
            <w:r>
              <w:rPr>
                <w:sz w:val="16"/>
              </w:rPr>
              <w:t>52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$510</w:t>
            </w:r>
          </w:p>
        </w:tc>
        <w:tc>
          <w:tcPr>
            <w:tcW w:type="dxa" w:w="1126"/>
          </w:tcPr>
          <w:p>
            <w:pPr>
              <w:spacing w:after="0"/>
              <w:jc w:val="right"/>
            </w:pPr>
            <w:r>
              <w:rPr>
                <w:sz w:val="16"/>
              </w:rPr>
              <w:t>$2,607</w:t>
            </w:r>
          </w:p>
        </w:tc>
        <w:tc>
          <w:tcPr>
            <w:tcW w:type="dxa" w:w="1315"/>
          </w:tcPr>
          <w:p>
            <w:pPr>
              <w:spacing w:after="0"/>
              <w:jc w:val="right"/>
            </w:pPr>
            <w:r>
              <w:rPr>
                <w:sz w:val="16"/>
              </w:rPr>
              <w:t>under $1</w:t>
            </w:r>
          </w:p>
        </w:tc>
        <w:tc>
          <w:tcPr>
            <w:tcW w:type="dxa" w:w="1119"/>
          </w:tcPr>
          <w:p>
            <w:pPr>
              <w:spacing w:after="0"/>
              <w:jc w:val="right"/>
            </w:pPr>
            <w:r>
              <w:rPr>
                <w:sz w:val="16"/>
              </w:rPr>
              <w:t>$3,117</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$71</w:t>
            </w:r>
          </w:p>
        </w:tc>
        <w:tc>
          <w:tcPr>
            <w:tcW w:type="dxa" w:w="1126"/>
          </w:tcPr>
          <w:p>
            <w:pPr>
              <w:spacing w:after="0"/>
              <w:jc w:val="right"/>
            </w:pPr>
            <w:r>
              <w:rPr>
                <w:sz w:val="16"/>
              </w:rPr>
              <w:t>$2</w:t>
            </w:r>
          </w:p>
        </w:tc>
        <w:tc>
          <w:tcPr>
            <w:tcW w:type="dxa" w:w="1315"/>
          </w:tcPr>
          <w:p>
            <w:pPr>
              <w:spacing w:after="0"/>
              <w:jc w:val="right"/>
            </w:pPr>
            <w:r>
              <w:rPr>
                <w:sz w:val="16"/>
              </w:rPr>
              <w:t>$17</w:t>
            </w:r>
          </w:p>
        </w:tc>
        <w:tc>
          <w:tcPr>
            <w:tcW w:type="dxa" w:w="1119"/>
          </w:tcPr>
          <w:p>
            <w:pPr>
              <w:spacing w:after="0"/>
              <w:jc w:val="right"/>
            </w:pPr>
            <w:r>
              <w:rPr>
                <w:sz w:val="16"/>
              </w:rPr>
              <w:t>$91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59"/>
        <w:gridCol w:w="1930"/>
        <w:gridCol w:w="1636"/>
        <w:gridCol w:w="1644"/>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30"/>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8, 1996 to 2025 (8 zone-level)</w:t>
            </w:r>
          </w:p>
        </w:tc>
        <w:tc>
          <w:tcPr>
            <w:tcW w:type="dxa" w:w="1930"/>
          </w:tcPr>
          <w:p>
            <w:pPr>
              <w:spacing w:after="0"/>
              <w:jc w:val="left"/>
            </w:pPr>
            <w:r>
              <w:rPr>
                <w:sz w:val="16"/>
              </w:rPr>
              <w:t>1 day to 4 days (median 2 days); 8 with a recorded value</w:t>
            </w:r>
          </w:p>
        </w:tc>
        <w:tc>
          <w:tcPr>
            <w:tcW w:type="dxa" w:w="1636"/>
          </w:tcPr>
          <w:p>
            <w:pPr>
              <w:spacing w:after="0"/>
              <w:jc w:val="left"/>
            </w:pPr>
            <w:r>
              <w:rPr>
                <w:sz w:val="16"/>
              </w:rPr>
              <w:t>4 consecutive days, 2024-01-13 to 2024-01-16, zone-level</w:t>
            </w:r>
          </w:p>
        </w:tc>
        <w:tc>
          <w:tcPr>
            <w:tcW w:type="dxa" w:w="164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1, 2007 to 2007 (1 zone-level)</w:t>
            </w:r>
          </w:p>
        </w:tc>
        <w:tc>
          <w:tcPr>
            <w:tcW w:type="dxa" w:w="1930"/>
          </w:tcPr>
          <w:p>
            <w:pPr>
              <w:spacing w:after="0"/>
              <w:jc w:val="left"/>
            </w:pPr>
          </w:p>
        </w:tc>
        <w:tc>
          <w:tcPr>
            <w:tcW w:type="dxa" w:w="1636"/>
          </w:tcPr>
          <w:p>
            <w:pPr>
              <w:spacing w:after="0"/>
              <w:jc w:val="left"/>
            </w:pPr>
            <w:r>
              <w:rPr>
                <w:sz w:val="16"/>
              </w:rPr>
              <w:t>No crop damage reported in 1 records.</w:t>
            </w:r>
          </w:p>
        </w:tc>
        <w:tc>
          <w:tcPr>
            <w:tcW w:type="dxa" w:w="164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13, 2012 to 2026 (13 zone-level)</w:t>
            </w:r>
          </w:p>
        </w:tc>
        <w:tc>
          <w:tcPr>
            <w:tcW w:type="dxa" w:w="1930"/>
          </w:tcPr>
          <w:p>
            <w:pPr>
              <w:spacing w:after="0"/>
              <w:jc w:val="left"/>
            </w:pPr>
            <w:r>
              <w:rPr>
                <w:sz w:val="16"/>
              </w:rPr>
              <w:t>55 days to 135 days (median 62 days); 4 with a recorded value</w:t>
            </w:r>
          </w:p>
        </w:tc>
        <w:tc>
          <w:tcPr>
            <w:tcW w:type="dxa" w:w="1636"/>
          </w:tcPr>
          <w:p>
            <w:pPr>
              <w:spacing w:after="0"/>
              <w:jc w:val="left"/>
            </w:pPr>
            <w:r>
              <w:rPr>
                <w:sz w:val="16"/>
              </w:rPr>
              <w:t>135 days (about 4.4 months), 2025-09-01 to 2026-01-13, a run of 5 consecutive Storm Events drought records, zone-level</w:t>
            </w:r>
          </w:p>
        </w:tc>
        <w:tc>
          <w:tcPr>
            <w:tcW w:type="dxa" w:w="1644"/>
          </w:tcPr>
          <w:p>
            <w:pPr>
              <w:spacing w:after="0"/>
              <w:jc w:val="left"/>
            </w:pPr>
            <w:r>
              <w:rPr>
                <w:sz w:val="16"/>
              </w:rPr>
              <w:t>Drought, 2012-09-01, $0 property; $1,600,000 crops, reported for the zone (2012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55, 1972 to 2026</w:t>
            </w:r>
          </w:p>
        </w:tc>
        <w:tc>
          <w:tcPr>
            <w:tcW w:type="dxa" w:w="1930"/>
          </w:tcPr>
          <w:p>
            <w:pPr>
              <w:spacing w:after="0"/>
              <w:jc w:val="left"/>
            </w:pPr>
            <w:r>
              <w:rPr>
                <w:sz w:val="16"/>
              </w:rPr>
              <w:t>0.75 in to 4.5 in (median 1 in); 55 with a recorded value</w:t>
            </w:r>
          </w:p>
        </w:tc>
        <w:tc>
          <w:tcPr>
            <w:tcW w:type="dxa" w:w="1636"/>
          </w:tcPr>
          <w:p>
            <w:pPr>
              <w:spacing w:after="0"/>
              <w:jc w:val="left"/>
            </w:pPr>
            <w:r>
              <w:rPr>
                <w:sz w:val="16"/>
              </w:rPr>
              <w:t>4.5 in hail, 1998-05-12</w:t>
            </w:r>
          </w:p>
        </w:tc>
        <w:tc>
          <w:tcPr>
            <w:tcW w:type="dxa" w:w="1644"/>
          </w:tcPr>
          <w:p>
            <w:pPr>
              <w:spacing w:after="0"/>
              <w:jc w:val="left"/>
            </w:pPr>
            <w:r>
              <w:rPr>
                <w:sz w:val="16"/>
              </w:rPr>
              <w:t>Hail, 1999-08-18, $758,000 property; $4,000,000 crops (1999 dollars)</w:t>
            </w:r>
          </w:p>
        </w:tc>
        <w:tc>
          <w:tcPr>
            <w:tcW w:type="dxa" w:w="1628"/>
          </w:tcPr>
          <w:p>
            <w:pPr>
              <w:spacing w:after="0"/>
              <w:jc w:val="left"/>
            </w:pPr>
            <w:r>
              <w:rPr>
                <w:sz w:val="16"/>
              </w:rPr>
              <w:t>Event records naming member places: Rushville city (15 records), Camden village (5 records), Littleton village (5 records).</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15, 1997 to 2024 (15 zone-level)</w:t>
            </w:r>
          </w:p>
        </w:tc>
        <w:tc>
          <w:tcPr>
            <w:tcW w:type="dxa" w:w="1930"/>
          </w:tcPr>
          <w:p>
            <w:pPr>
              <w:spacing w:after="0"/>
              <w:jc w:val="left"/>
            </w:pPr>
            <w:r>
              <w:rPr>
                <w:sz w:val="16"/>
              </w:rPr>
              <w:t>1 day to 9 days (median 3 days); 13 with a recorded value</w:t>
            </w:r>
          </w:p>
        </w:tc>
        <w:tc>
          <w:tcPr>
            <w:tcW w:type="dxa" w:w="1636"/>
          </w:tcPr>
          <w:p>
            <w:pPr>
              <w:spacing w:after="0"/>
              <w:jc w:val="left"/>
            </w:pPr>
            <w:r>
              <w:rPr>
                <w:sz w:val="16"/>
              </w:rPr>
              <w:t>9 consecutive days, 2012-06-29 to 2012-07-07, zone-level</w:t>
            </w:r>
          </w:p>
        </w:tc>
        <w:tc>
          <w:tcPr>
            <w:tcW w:type="dxa" w:w="164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9, 2002 to 2021 (9 zone-level)</w:t>
            </w:r>
          </w:p>
        </w:tc>
        <w:tc>
          <w:tcPr>
            <w:tcW w:type="dxa" w:w="1930"/>
          </w:tcPr>
          <w:p>
            <w:pPr>
              <w:spacing w:after="0"/>
              <w:jc w:val="left"/>
            </w:pPr>
          </w:p>
        </w:tc>
        <w:tc>
          <w:tcPr>
            <w:tcW w:type="dxa" w:w="1636"/>
          </w:tcPr>
          <w:p>
            <w:pPr>
              <w:spacing w:after="0"/>
              <w:jc w:val="left"/>
            </w:pPr>
            <w:r>
              <w:rPr>
                <w:sz w:val="16"/>
              </w:rPr>
              <w:t>No damage reported in 9 records.</w:t>
            </w:r>
          </w:p>
        </w:tc>
        <w:tc>
          <w:tcPr>
            <w:tcW w:type="dxa" w:w="164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45, 1996 to 2022 (7 zone-level)</w:t>
            </w:r>
          </w:p>
        </w:tc>
        <w:tc>
          <w:tcPr>
            <w:tcW w:type="dxa" w:w="1930"/>
          </w:tcPr>
          <w:p>
            <w:pPr>
              <w:spacing w:after="0"/>
              <w:jc w:val="left"/>
            </w:pPr>
          </w:p>
        </w:tc>
        <w:tc>
          <w:tcPr>
            <w:tcW w:type="dxa" w:w="1636"/>
          </w:tcPr>
          <w:p>
            <w:pPr>
              <w:spacing w:after="0"/>
              <w:jc w:val="left"/>
            </w:pPr>
            <w:r>
              <w:rPr>
                <w:sz w:val="16"/>
              </w:rPr>
              <w:t>Flash Flood, 2013-04-17, $2,000,000 property; $0 crops (2013 dollars)</w:t>
            </w:r>
          </w:p>
        </w:tc>
        <w:tc>
          <w:tcPr>
            <w:tcW w:type="dxa" w:w="1644"/>
          </w:tcPr>
          <w:p>
            <w:pPr>
              <w:spacing w:after="0"/>
              <w:jc w:val="left"/>
            </w:pPr>
          </w:p>
        </w:tc>
        <w:tc>
          <w:tcPr>
            <w:tcW w:type="dxa" w:w="1628"/>
          </w:tcPr>
          <w:p>
            <w:pPr>
              <w:spacing w:after="0"/>
              <w:jc w:val="left"/>
            </w:pPr>
            <w:r>
              <w:rPr>
                <w:sz w:val="16"/>
              </w:rPr>
              <w:t>Event records naming member places: Rushville city (8 records), Camden village (3 records), Browning village (2 records), Littleton village (2 records). Zone-level records (7)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1, 2018 to 2018</w:t>
            </w:r>
          </w:p>
        </w:tc>
        <w:tc>
          <w:tcPr>
            <w:tcW w:type="dxa" w:w="1930"/>
          </w:tcPr>
          <w:p>
            <w:pPr>
              <w:spacing w:after="0"/>
              <w:jc w:val="left"/>
            </w:pPr>
          </w:p>
        </w:tc>
        <w:tc>
          <w:tcPr>
            <w:tcW w:type="dxa" w:w="1636"/>
          </w:tcPr>
          <w:p>
            <w:pPr>
              <w:spacing w:after="0"/>
              <w:jc w:val="left"/>
            </w:pPr>
            <w:r>
              <w:rPr>
                <w:sz w:val="16"/>
              </w:rPr>
              <w:t>Lightning, 2018-12-01, $0 property; $0 crops (2018 dollars), 1 direct injury</w:t>
            </w:r>
          </w:p>
        </w:tc>
        <w:tc>
          <w:tcPr>
            <w:tcW w:type="dxa" w:w="1644"/>
          </w:tcPr>
          <w:p>
            <w:pPr>
              <w:spacing w:after="0"/>
              <w:jc w:val="left"/>
            </w:pPr>
          </w:p>
        </w:tc>
        <w:tc>
          <w:tcPr>
            <w:tcW w:type="dxa" w:w="1628"/>
          </w:tcPr>
          <w:p>
            <w:pPr>
              <w:spacing w:after="0"/>
              <w:jc w:val="left"/>
            </w:pPr>
            <w:r>
              <w:rPr>
                <w:sz w:val="16"/>
              </w:rPr>
              <w:t>No event record names a member place.</w:t>
            </w: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7, 1996 to 2019 (7 zone-level)</w:t>
            </w:r>
          </w:p>
        </w:tc>
        <w:tc>
          <w:tcPr>
            <w:tcW w:type="dxa" w:w="1930"/>
          </w:tcPr>
          <w:p>
            <w:pPr>
              <w:spacing w:after="0"/>
              <w:jc w:val="left"/>
            </w:pPr>
            <w:r>
              <w:rPr>
                <w:sz w:val="16"/>
              </w:rPr>
              <w:t>35 kt (40 mph); 1 with a recorded value</w:t>
            </w:r>
          </w:p>
        </w:tc>
        <w:tc>
          <w:tcPr>
            <w:tcW w:type="dxa" w:w="1636"/>
          </w:tcPr>
          <w:p>
            <w:pPr>
              <w:spacing w:after="0"/>
              <w:jc w:val="left"/>
            </w:pPr>
            <w:r>
              <w:rPr>
                <w:sz w:val="16"/>
              </w:rPr>
              <w:t>35 kt (40 mph) estimated sustained, High Wind, 2019-11-27; NWS zone ILZ040 (SCHUYLER), zone-level: may include parts of neighboring counties</w:t>
            </w:r>
          </w:p>
        </w:tc>
        <w:tc>
          <w:tcPr>
            <w:tcW w:type="dxa" w:w="164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98, 1966 to 2025</w:t>
            </w:r>
          </w:p>
        </w:tc>
        <w:tc>
          <w:tcPr>
            <w:tcW w:type="dxa" w:w="1930"/>
          </w:tcPr>
          <w:p>
            <w:pPr>
              <w:spacing w:after="0"/>
              <w:jc w:val="left"/>
            </w:pPr>
            <w:r>
              <w:rPr>
                <w:sz w:val="16"/>
              </w:rPr>
              <w:t>50 kt (58 mph) to 81 kt (93 mph) (median 52 kt (60 mph)); 73 with a recorded value</w:t>
            </w:r>
          </w:p>
        </w:tc>
        <w:tc>
          <w:tcPr>
            <w:tcW w:type="dxa" w:w="1636"/>
          </w:tcPr>
          <w:p>
            <w:pPr>
              <w:spacing w:after="0"/>
              <w:jc w:val="left"/>
            </w:pPr>
            <w:r>
              <w:rPr>
                <w:sz w:val="16"/>
              </w:rPr>
              <w:t>81 kt (93 mph) measured gust, Thunderstorm Wind, 2010-06-22</w:t>
            </w:r>
          </w:p>
        </w:tc>
        <w:tc>
          <w:tcPr>
            <w:tcW w:type="dxa" w:w="1644"/>
          </w:tcPr>
          <w:p>
            <w:pPr>
              <w:spacing w:after="0"/>
              <w:jc w:val="left"/>
            </w:pPr>
            <w:r>
              <w:rPr>
                <w:sz w:val="16"/>
              </w:rPr>
              <w:t>Thunderstorm Wind, 1999-08-12, $77,000 property; $2,000,000 crops (1999 dollars)</w:t>
            </w:r>
          </w:p>
        </w:tc>
        <w:tc>
          <w:tcPr>
            <w:tcW w:type="dxa" w:w="1628"/>
          </w:tcPr>
          <w:p>
            <w:pPr>
              <w:spacing w:after="0"/>
              <w:jc w:val="left"/>
            </w:pPr>
            <w:r>
              <w:rPr>
                <w:sz w:val="16"/>
              </w:rPr>
              <w:t>Event records naming member places: Rushville city (40 records), Littleton village (11 records), Camden village (10 records), Browning village (5 records).</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21, 1957 to 2021</w:t>
            </w:r>
          </w:p>
        </w:tc>
        <w:tc>
          <w:tcPr>
            <w:tcW w:type="dxa" w:w="1930"/>
          </w:tcPr>
          <w:p>
            <w:pPr>
              <w:spacing w:after="0"/>
              <w:jc w:val="left"/>
            </w:pPr>
            <w:r>
              <w:rPr>
                <w:sz w:val="16"/>
              </w:rPr>
              <w:t>F/EF0 to F/EF3 (median F/EF0); 21 with a recorded value</w:t>
            </w:r>
          </w:p>
        </w:tc>
        <w:tc>
          <w:tcPr>
            <w:tcW w:type="dxa" w:w="1636"/>
          </w:tcPr>
          <w:p>
            <w:pPr>
              <w:spacing w:after="0"/>
              <w:jc w:val="left"/>
            </w:pPr>
            <w:r>
              <w:rPr>
                <w:sz w:val="16"/>
              </w:rPr>
              <w:t>F3 tornado, 1981-06-21, 8.8 mi path length (records before 1996 may include the whole path; rating and listing come from the county where the tornado began), 880 yd wide, $2,500,000 property; crops not recorded (1981 dollars), 1 direct death, 12 direct injuries</w:t>
            </w:r>
          </w:p>
        </w:tc>
        <w:tc>
          <w:tcPr>
            <w:tcW w:type="dxa" w:w="1644"/>
          </w:tcPr>
          <w:p>
            <w:pPr>
              <w:spacing w:after="0"/>
              <w:jc w:val="left"/>
            </w:pPr>
          </w:p>
        </w:tc>
        <w:tc>
          <w:tcPr>
            <w:tcW w:type="dxa" w:w="1628"/>
          </w:tcPr>
          <w:p>
            <w:pPr>
              <w:spacing w:after="0"/>
              <w:jc w:val="left"/>
            </w:pPr>
            <w:r>
              <w:rPr>
                <w:sz w:val="16"/>
              </w:rPr>
              <w:t>Event records naming member places: Rushville city (3 records), Littleton village (2 records), Camden village (1 record).</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0</w:t>
            </w:r>
          </w:p>
        </w:tc>
        <w:tc>
          <w:tcPr>
            <w:tcW w:type="dxa" w:w="1930"/>
          </w:tcPr>
          <w:p>
            <w:pPr>
              <w:spacing w:after="0"/>
              <w:jc w:val="left"/>
            </w:pPr>
          </w:p>
        </w:tc>
        <w:tc>
          <w:tcPr>
            <w:tcW w:type="dxa" w:w="1636"/>
          </w:tcPr>
          <w:p>
            <w:pPr>
              <w:spacing w:after="0"/>
              <w:jc w:val="left"/>
            </w:pPr>
          </w:p>
        </w:tc>
        <w:tc>
          <w:tcPr>
            <w:tcW w:type="dxa" w:w="1644"/>
          </w:tcPr>
          <w:p>
            <w:pPr>
              <w:spacing w:after="0"/>
              <w:jc w:val="left"/>
            </w:pPr>
          </w:p>
        </w:tc>
        <w:tc>
          <w:tcPr>
            <w:tcW w:type="dxa" w:w="1628"/>
          </w:tcPr>
          <w:p>
            <w:pPr>
              <w:spacing w:after="0"/>
              <w:jc w:val="left"/>
            </w:pP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52, 1996 to 2026 (52 zone-level)</w:t>
            </w:r>
          </w:p>
        </w:tc>
        <w:tc>
          <w:tcPr>
            <w:tcW w:type="dxa" w:w="1930"/>
          </w:tcPr>
          <w:p>
            <w:pPr>
              <w:spacing w:after="0"/>
              <w:jc w:val="left"/>
            </w:pPr>
          </w:p>
        </w:tc>
        <w:tc>
          <w:tcPr>
            <w:tcW w:type="dxa" w:w="1636"/>
          </w:tcPr>
          <w:p>
            <w:pPr>
              <w:spacing w:after="0"/>
              <w:jc w:val="left"/>
            </w:pPr>
            <w:r>
              <w:rPr>
                <w:sz w:val="16"/>
              </w:rPr>
              <w:t>Blizzard, 2011-02-01, $50,000 property; $0 crops, reported for the zone (2011 dollars); NWS zone ILZ040 (SCHUYLER), zone-level: may include parts of neighboring counties</w:t>
            </w:r>
          </w:p>
        </w:tc>
        <w:tc>
          <w:tcPr>
            <w:tcW w:type="dxa" w:w="164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3049"/>
        <w:gridCol w:w="2262"/>
        <w:gridCol w:w="1423"/>
        <w:gridCol w:w="199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3049"/>
            <w:shd w:val="clear" w:color="auto" w:fill="E8E8E8"/>
          </w:tcPr>
          <w:p>
            <w:pPr>
              <w:spacing w:after="0"/>
              <w:jc w:val="left"/>
            </w:pPr>
            <w:r>
              <w:rPr>
                <w:b/>
                <w:sz w:val="16"/>
              </w:rPr>
              <w:t>Title</w:t>
            </w:r>
          </w:p>
        </w:tc>
        <w:tc>
          <w:tcPr>
            <w:tcW w:type="dxa" w:w="2262"/>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9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84"/>
          </w:tcPr>
          <w:p>
            <w:pPr>
              <w:spacing w:after="0"/>
              <w:jc w:val="left"/>
            </w:pPr>
            <w:r>
              <w:rPr>
                <w:sz w:val="16"/>
              </w:rPr>
              <w:t>Major disaster</w:t>
            </w:r>
          </w:p>
        </w:tc>
        <w:tc>
          <w:tcPr>
            <w:tcW w:type="dxa" w:w="3049"/>
          </w:tcPr>
          <w:p>
            <w:pPr>
              <w:spacing w:after="0"/>
              <w:jc w:val="left"/>
            </w:pPr>
            <w:r>
              <w:rPr>
                <w:sz w:val="16"/>
              </w:rPr>
              <w:t>COVID-19 PANDEMIC</w:t>
            </w:r>
          </w:p>
        </w:tc>
        <w:tc>
          <w:tcPr>
            <w:tcW w:type="dxa" w:w="2262"/>
          </w:tcPr>
          <w:p>
            <w:pPr>
              <w:spacing w:after="0"/>
              <w:jc w:val="left"/>
            </w:pPr>
            <w:r>
              <w:rPr>
                <w:sz w:val="16"/>
              </w:rPr>
              <w:t>Non-natural, not counted</w:t>
            </w:r>
          </w:p>
        </w:tc>
        <w:tc>
          <w:tcPr>
            <w:tcW w:type="dxa" w:w="1423"/>
          </w:tcPr>
          <w:p>
            <w:pPr>
              <w:spacing w:after="0"/>
              <w:jc w:val="right"/>
            </w:pPr>
            <w:r>
              <w:rPr>
                <w:sz w:val="16"/>
              </w:rPr>
              <w:t>$4,640.90</w:t>
            </w:r>
          </w:p>
        </w:tc>
        <w:tc>
          <w:tcPr>
            <w:tcW w:type="dxa" w:w="1992"/>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84"/>
          </w:tcPr>
          <w:p>
            <w:pPr>
              <w:spacing w:after="0"/>
              <w:jc w:val="left"/>
            </w:pPr>
            <w:r>
              <w:rPr>
                <w:sz w:val="16"/>
              </w:rPr>
              <w:t>Emergency</w:t>
            </w:r>
          </w:p>
        </w:tc>
        <w:tc>
          <w:tcPr>
            <w:tcW w:type="dxa" w:w="3049"/>
          </w:tcPr>
          <w:p>
            <w:pPr>
              <w:spacing w:after="0"/>
              <w:jc w:val="left"/>
            </w:pPr>
            <w:r>
              <w:rPr>
                <w:sz w:val="16"/>
              </w:rPr>
              <w:t>COVID-19</w:t>
            </w:r>
          </w:p>
        </w:tc>
        <w:tc>
          <w:tcPr>
            <w:tcW w:type="dxa" w:w="2262"/>
          </w:tcPr>
          <w:p>
            <w:pPr>
              <w:spacing w:after="0"/>
              <w:jc w:val="left"/>
            </w:pPr>
            <w:r>
              <w:rPr>
                <w:sz w:val="16"/>
              </w:rPr>
              <w:t>Non-natural, not counted</w:t>
            </w:r>
          </w:p>
        </w:tc>
        <w:tc>
          <w:tcPr>
            <w:tcW w:type="dxa" w:w="1423"/>
          </w:tcPr>
          <w:p>
            <w:pPr>
              <w:spacing w:after="0"/>
              <w:jc w:val="right"/>
            </w:pPr>
            <w:r>
              <w:rPr>
                <w:sz w:val="16"/>
              </w:rPr>
              <w:t>none found</w:t>
            </w:r>
          </w:p>
        </w:tc>
        <w:tc>
          <w:tcPr>
            <w:tcW w:type="dxa" w:w="1992"/>
          </w:tcPr>
          <w:p>
            <w:pPr>
              <w:spacing w:after="0"/>
              <w:jc w:val="left"/>
            </w:pPr>
            <w:r>
              <w:rPr>
                <w:sz w:val="16"/>
              </w:rPr>
              <w:t>during plan review, check whether your last plan included it</w:t>
            </w:r>
          </w:p>
        </w:tc>
        <w:tc>
          <w:tcPr>
            <w:tcW w:type="dxa" w:w="893"/>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384"/>
          </w:tcPr>
          <w:p>
            <w:pPr>
              <w:spacing w:after="0"/>
              <w:jc w:val="left"/>
            </w:pPr>
            <w:r>
              <w:rPr>
                <w:sz w:val="16"/>
              </w:rPr>
              <w:t>Major disaster</w:t>
            </w:r>
          </w:p>
        </w:tc>
        <w:tc>
          <w:tcPr>
            <w:tcW w:type="dxa" w:w="3049"/>
          </w:tcPr>
          <w:p>
            <w:pPr>
              <w:spacing w:after="0"/>
              <w:jc w:val="left"/>
            </w:pPr>
            <w:r>
              <w:rPr>
                <w:sz w:val="16"/>
              </w:rPr>
              <w:t>SEVERE STORMS AND FLOODING</w:t>
            </w:r>
          </w:p>
        </w:tc>
        <w:tc>
          <w:tcPr>
            <w:tcW w:type="dxa" w:w="2262"/>
          </w:tcPr>
          <w:p>
            <w:pPr>
              <w:spacing w:after="0"/>
              <w:jc w:val="left"/>
            </w:pPr>
            <w:r>
              <w:rPr>
                <w:sz w:val="16"/>
              </w:rPr>
              <w:t>Inland Flooding</w:t>
            </w:r>
          </w:p>
        </w:tc>
        <w:tc>
          <w:tcPr>
            <w:tcW w:type="dxa" w:w="1423"/>
          </w:tcPr>
          <w:p>
            <w:pPr>
              <w:spacing w:after="0"/>
              <w:jc w:val="right"/>
            </w:pPr>
            <w:r>
              <w:rPr>
                <w:sz w:val="16"/>
              </w:rPr>
              <w:t>$281,405.89</w:t>
            </w:r>
          </w:p>
        </w:tc>
        <w:tc>
          <w:tcPr>
            <w:tcW w:type="dxa" w:w="1992"/>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84"/>
          </w:tcPr>
          <w:p>
            <w:pPr>
              <w:spacing w:after="0"/>
              <w:jc w:val="left"/>
            </w:pPr>
            <w:r>
              <w:rPr>
                <w:sz w:val="16"/>
              </w:rPr>
              <w:t>Major disaster</w:t>
            </w:r>
          </w:p>
        </w:tc>
        <w:tc>
          <w:tcPr>
            <w:tcW w:type="dxa" w:w="3049"/>
          </w:tcPr>
          <w:p>
            <w:pPr>
              <w:spacing w:after="0"/>
              <w:jc w:val="left"/>
            </w:pPr>
            <w:r>
              <w:rPr>
                <w:sz w:val="16"/>
              </w:rPr>
              <w:t>SEVERE STORMS, STRAIGHT-LINE WINDS, AND FLOODING</w:t>
            </w:r>
          </w:p>
        </w:tc>
        <w:tc>
          <w:tcPr>
            <w:tcW w:type="dxa" w:w="2262"/>
          </w:tcPr>
          <w:p>
            <w:pPr>
              <w:spacing w:after="0"/>
              <w:jc w:val="left"/>
            </w:pPr>
            <w:r>
              <w:rPr>
                <w:sz w:val="16"/>
              </w:rPr>
              <w:t>Inland Flooding (primary); also designated: Strong Wind</w:t>
            </w:r>
          </w:p>
        </w:tc>
        <w:tc>
          <w:tcPr>
            <w:tcW w:type="dxa" w:w="1423"/>
          </w:tcPr>
          <w:p>
            <w:pPr>
              <w:spacing w:after="0"/>
              <w:jc w:val="right"/>
            </w:pPr>
            <w:r>
              <w:rPr>
                <w:sz w:val="16"/>
              </w:rPr>
              <w:t>$345,232.94</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84"/>
          </w:tcPr>
          <w:p>
            <w:pPr>
              <w:spacing w:after="0"/>
              <w:jc w:val="left"/>
            </w:pPr>
            <w:r>
              <w:rPr>
                <w:sz w:val="16"/>
              </w:rPr>
              <w:t>Major disaster</w:t>
            </w:r>
          </w:p>
        </w:tc>
        <w:tc>
          <w:tcPr>
            <w:tcW w:type="dxa" w:w="3049"/>
          </w:tcPr>
          <w:p>
            <w:pPr>
              <w:spacing w:after="0"/>
              <w:jc w:val="left"/>
            </w:pPr>
            <w:r>
              <w:rPr>
                <w:sz w:val="16"/>
              </w:rPr>
              <w:t>SEVERE WINTER STORM AND SNOWSTORM</w:t>
            </w:r>
          </w:p>
        </w:tc>
        <w:tc>
          <w:tcPr>
            <w:tcW w:type="dxa" w:w="2262"/>
          </w:tcPr>
          <w:p>
            <w:pPr>
              <w:spacing w:after="0"/>
              <w:jc w:val="left"/>
            </w:pPr>
            <w:r>
              <w:rPr>
                <w:sz w:val="16"/>
              </w:rPr>
              <w:t>Winter Weather</w:t>
            </w:r>
          </w:p>
        </w:tc>
        <w:tc>
          <w:tcPr>
            <w:tcW w:type="dxa" w:w="1423"/>
          </w:tcPr>
          <w:p>
            <w:pPr>
              <w:spacing w:after="0"/>
              <w:jc w:val="right"/>
            </w:pPr>
            <w:r>
              <w:rPr>
                <w:sz w:val="16"/>
              </w:rPr>
              <w:t>$32,706.66</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384"/>
          </w:tcPr>
          <w:p>
            <w:pPr>
              <w:spacing w:after="0"/>
              <w:jc w:val="left"/>
            </w:pPr>
            <w:r>
              <w:rPr>
                <w:sz w:val="16"/>
              </w:rPr>
              <w:t>Major disaster</w:t>
            </w:r>
          </w:p>
        </w:tc>
        <w:tc>
          <w:tcPr>
            <w:tcW w:type="dxa" w:w="3049"/>
          </w:tcPr>
          <w:p>
            <w:pPr>
              <w:spacing w:after="0"/>
              <w:jc w:val="left"/>
            </w:pPr>
            <w:r>
              <w:rPr>
                <w:sz w:val="16"/>
              </w:rPr>
              <w:t>SEVERE STORMS AND FLOODING</w:t>
            </w:r>
          </w:p>
        </w:tc>
        <w:tc>
          <w:tcPr>
            <w:tcW w:type="dxa" w:w="2262"/>
          </w:tcPr>
          <w:p>
            <w:pPr>
              <w:spacing w:after="0"/>
              <w:jc w:val="left"/>
            </w:pPr>
            <w:r>
              <w:rPr>
                <w:sz w:val="16"/>
              </w:rPr>
              <w:t>Inland Flooding</w:t>
            </w:r>
          </w:p>
        </w:tc>
        <w:tc>
          <w:tcPr>
            <w:tcW w:type="dxa" w:w="1423"/>
          </w:tcPr>
          <w:p>
            <w:pPr>
              <w:spacing w:after="0"/>
              <w:jc w:val="right"/>
            </w:pPr>
            <w:r>
              <w:rPr>
                <w:sz w:val="16"/>
              </w:rPr>
              <w:t>$172,154.09</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84"/>
          </w:tcPr>
          <w:p>
            <w:pPr>
              <w:spacing w:after="0"/>
              <w:jc w:val="left"/>
            </w:pPr>
            <w:r>
              <w:rPr>
                <w:sz w:val="16"/>
              </w:rPr>
              <w:t>Emergency</w:t>
            </w:r>
          </w:p>
        </w:tc>
        <w:tc>
          <w:tcPr>
            <w:tcW w:type="dxa" w:w="3049"/>
          </w:tcPr>
          <w:p>
            <w:pPr>
              <w:spacing w:after="0"/>
              <w:jc w:val="left"/>
            </w:pPr>
            <w:r>
              <w:rPr>
                <w:sz w:val="16"/>
              </w:rPr>
              <w:t>HURRICANE KATRINA EVACUATION</w:t>
            </w:r>
          </w:p>
        </w:tc>
        <w:tc>
          <w:tcPr>
            <w:tcW w:type="dxa" w:w="2262"/>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384"/>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262"/>
          </w:tcPr>
          <w:p>
            <w:pPr>
              <w:spacing w:after="0"/>
              <w:jc w:val="left"/>
            </w:pPr>
            <w:r>
              <w:rPr>
                <w:sz w:val="16"/>
              </w:rPr>
              <w:t>Inland Flooding; Tornado</w:t>
            </w:r>
          </w:p>
        </w:tc>
        <w:tc>
          <w:tcPr>
            <w:tcW w:type="dxa" w:w="1423"/>
          </w:tcPr>
          <w:p>
            <w:pPr>
              <w:spacing w:after="0"/>
              <w:jc w:val="right"/>
            </w:pPr>
            <w:r>
              <w:rPr>
                <w:sz w:val="16"/>
              </w:rPr>
              <w:t>PA not declared for this county</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84"/>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262"/>
          </w:tcPr>
          <w:p>
            <w:pPr>
              <w:spacing w:after="0"/>
              <w:jc w:val="left"/>
            </w:pPr>
            <w:r>
              <w:rPr>
                <w:sz w:val="16"/>
              </w:rPr>
              <w:t>Tornado (primary); also designated: Inland Flooding</w:t>
            </w:r>
          </w:p>
        </w:tc>
        <w:tc>
          <w:tcPr>
            <w:tcW w:type="dxa" w:w="1423"/>
          </w:tcPr>
          <w:p>
            <w:pPr>
              <w:spacing w:after="0"/>
              <w:jc w:val="right"/>
            </w:pPr>
            <w:r>
              <w:rPr>
                <w:sz w:val="16"/>
              </w:rPr>
              <w:t>$105,849.20</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84"/>
          </w:tcPr>
          <w:p>
            <w:pPr>
              <w:spacing w:after="0"/>
              <w:jc w:val="left"/>
            </w:pPr>
            <w:r>
              <w:rPr>
                <w:sz w:val="16"/>
              </w:rPr>
              <w:t>Emergency</w:t>
            </w:r>
          </w:p>
        </w:tc>
        <w:tc>
          <w:tcPr>
            <w:tcW w:type="dxa" w:w="3049"/>
          </w:tcPr>
          <w:p>
            <w:pPr>
              <w:spacing w:after="0"/>
              <w:jc w:val="left"/>
            </w:pPr>
            <w:r>
              <w:rPr>
                <w:sz w:val="16"/>
              </w:rPr>
              <w:t>IL-WINTER STORM  1/1/99</w:t>
            </w:r>
          </w:p>
        </w:tc>
        <w:tc>
          <w:tcPr>
            <w:tcW w:type="dxa" w:w="2262"/>
          </w:tcPr>
          <w:p>
            <w:pPr>
              <w:spacing w:after="0"/>
              <w:jc w:val="left"/>
            </w:pPr>
            <w:r>
              <w:rPr>
                <w:sz w:val="16"/>
              </w:rPr>
              <w:t>Winter Weather</w:t>
            </w:r>
          </w:p>
        </w:tc>
        <w:tc>
          <w:tcPr>
            <w:tcW w:type="dxa" w:w="1423"/>
          </w:tcPr>
          <w:p>
            <w:pPr>
              <w:spacing w:after="0"/>
              <w:jc w:val="right"/>
            </w:pPr>
            <w:r>
              <w:rPr>
                <w:sz w:val="16"/>
              </w:rPr>
              <w:t>$20,951.86</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84"/>
          </w:tcPr>
          <w:p>
            <w:pPr>
              <w:spacing w:after="0"/>
              <w:jc w:val="left"/>
            </w:pPr>
            <w:r>
              <w:rPr>
                <w:sz w:val="16"/>
              </w:rPr>
              <w:t>Major disaster</w:t>
            </w:r>
          </w:p>
        </w:tc>
        <w:tc>
          <w:tcPr>
            <w:tcW w:type="dxa" w:w="3049"/>
          </w:tcPr>
          <w:p>
            <w:pPr>
              <w:spacing w:after="0"/>
              <w:jc w:val="left"/>
            </w:pPr>
            <w:r>
              <w:rPr>
                <w:sz w:val="16"/>
              </w:rPr>
              <w:t>SEVERE STORMS AND FLOODING</w:t>
            </w:r>
          </w:p>
        </w:tc>
        <w:tc>
          <w:tcPr>
            <w:tcW w:type="dxa" w:w="2262"/>
          </w:tcPr>
          <w:p>
            <w:pPr>
              <w:spacing w:after="0"/>
              <w:jc w:val="left"/>
            </w:pPr>
            <w:r>
              <w:rPr>
                <w:sz w:val="16"/>
              </w:rPr>
              <w:t>Inland Flooding</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384"/>
          </w:tcPr>
          <w:p>
            <w:pPr>
              <w:spacing w:after="0"/>
              <w:jc w:val="left"/>
            </w:pPr>
            <w:r>
              <w:rPr>
                <w:sz w:val="16"/>
              </w:rPr>
              <w:t>Major disaster</w:t>
            </w:r>
          </w:p>
        </w:tc>
        <w:tc>
          <w:tcPr>
            <w:tcW w:type="dxa" w:w="3049"/>
          </w:tcPr>
          <w:p>
            <w:pPr>
              <w:spacing w:after="0"/>
              <w:jc w:val="left"/>
            </w:pPr>
            <w:r>
              <w:rPr>
                <w:sz w:val="16"/>
              </w:rPr>
              <w:t>SEVERE STORMS AND FLOODING</w:t>
            </w:r>
          </w:p>
        </w:tc>
        <w:tc>
          <w:tcPr>
            <w:tcW w:type="dxa" w:w="2262"/>
          </w:tcPr>
          <w:p>
            <w:pPr>
              <w:spacing w:after="0"/>
              <w:jc w:val="left"/>
            </w:pPr>
            <w:r>
              <w:rPr>
                <w:sz w:val="16"/>
              </w:rPr>
              <w:t>Inland Flooding</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84"/>
          </w:tcPr>
          <w:p>
            <w:pPr>
              <w:spacing w:after="0"/>
              <w:jc w:val="left"/>
            </w:pPr>
            <w:r>
              <w:rPr>
                <w:sz w:val="16"/>
              </w:rPr>
              <w:t>Major disaster</w:t>
            </w:r>
          </w:p>
        </w:tc>
        <w:tc>
          <w:tcPr>
            <w:tcW w:type="dxa" w:w="3049"/>
          </w:tcPr>
          <w:p>
            <w:pPr>
              <w:spacing w:after="0"/>
              <w:jc w:val="left"/>
            </w:pPr>
            <w:r>
              <w:rPr>
                <w:sz w:val="16"/>
              </w:rPr>
              <w:t>SEVERE STORMS &amp; FLOODING</w:t>
            </w:r>
          </w:p>
        </w:tc>
        <w:tc>
          <w:tcPr>
            <w:tcW w:type="dxa" w:w="2262"/>
          </w:tcPr>
          <w:p>
            <w:pPr>
              <w:spacing w:after="0"/>
              <w:jc w:val="left"/>
            </w:pPr>
            <w:r>
              <w:rPr>
                <w:sz w:val="16"/>
              </w:rPr>
              <w:t>Inland Flooding</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84"/>
          </w:tcPr>
          <w:p>
            <w:pPr>
              <w:spacing w:after="0"/>
              <w:jc w:val="left"/>
            </w:pPr>
            <w:r>
              <w:rPr>
                <w:sz w:val="16"/>
              </w:rPr>
              <w:t>Major disaster</w:t>
            </w:r>
          </w:p>
        </w:tc>
        <w:tc>
          <w:tcPr>
            <w:tcW w:type="dxa" w:w="3049"/>
          </w:tcPr>
          <w:p>
            <w:pPr>
              <w:spacing w:after="0"/>
              <w:jc w:val="left"/>
            </w:pPr>
            <w:r>
              <w:rPr>
                <w:sz w:val="16"/>
              </w:rPr>
              <w:t>SEVERE STORMS, TORNADOES &amp; FLOODING</w:t>
            </w:r>
          </w:p>
        </w:tc>
        <w:tc>
          <w:tcPr>
            <w:tcW w:type="dxa" w:w="2262"/>
          </w:tcPr>
          <w:p>
            <w:pPr>
              <w:spacing w:after="0"/>
              <w:jc w:val="left"/>
            </w:pPr>
            <w:r>
              <w:rPr>
                <w:sz w:val="16"/>
              </w:rPr>
              <w:t>Inland Flooding; Tornado</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DR-643-IL</w:t>
            </w:r>
          </w:p>
        </w:tc>
        <w:tc>
          <w:tcPr>
            <w:tcW w:type="dxa" w:w="1384"/>
          </w:tcPr>
          <w:p>
            <w:pPr>
              <w:spacing w:after="0"/>
              <w:jc w:val="left"/>
            </w:pPr>
            <w:r>
              <w:rPr>
                <w:sz w:val="16"/>
              </w:rPr>
              <w:t>Major disaster</w:t>
            </w:r>
          </w:p>
        </w:tc>
        <w:tc>
          <w:tcPr>
            <w:tcW w:type="dxa" w:w="3049"/>
          </w:tcPr>
          <w:p>
            <w:pPr>
              <w:spacing w:after="0"/>
              <w:jc w:val="left"/>
            </w:pPr>
            <w:r>
              <w:rPr>
                <w:sz w:val="16"/>
              </w:rPr>
              <w:t>SEVERE STORMS, FLOODING &amp; TORNADOES</w:t>
            </w:r>
          </w:p>
        </w:tc>
        <w:tc>
          <w:tcPr>
            <w:tcW w:type="dxa" w:w="2262"/>
          </w:tcPr>
          <w:p>
            <w:pPr>
              <w:spacing w:after="0"/>
              <w:jc w:val="left"/>
            </w:pPr>
            <w:r>
              <w:rPr>
                <w:sz w:val="16"/>
              </w:rPr>
              <w:t>Inland Flooding; Tornado</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384"/>
          </w:tcPr>
          <w:p>
            <w:pPr>
              <w:spacing w:after="0"/>
              <w:jc w:val="left"/>
            </w:pPr>
            <w:r>
              <w:rPr>
                <w:sz w:val="16"/>
              </w:rPr>
              <w:t>Major disaster</w:t>
            </w:r>
          </w:p>
        </w:tc>
        <w:tc>
          <w:tcPr>
            <w:tcW w:type="dxa" w:w="3049"/>
          </w:tcPr>
          <w:p>
            <w:pPr>
              <w:spacing w:after="0"/>
              <w:jc w:val="left"/>
            </w:pPr>
            <w:r>
              <w:rPr>
                <w:sz w:val="16"/>
              </w:rPr>
              <w:t>SEVERE STORMS &amp; FLOODING</w:t>
            </w:r>
          </w:p>
        </w:tc>
        <w:tc>
          <w:tcPr>
            <w:tcW w:type="dxa" w:w="2262"/>
          </w:tcPr>
          <w:p>
            <w:pPr>
              <w:spacing w:after="0"/>
              <w:jc w:val="left"/>
            </w:pPr>
            <w:r>
              <w:rPr>
                <w:sz w:val="16"/>
              </w:rPr>
              <w:t>Inland Flooding</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84"/>
          </w:tcPr>
          <w:p>
            <w:pPr>
              <w:spacing w:after="0"/>
              <w:jc w:val="left"/>
            </w:pPr>
            <w:r>
              <w:rPr>
                <w:sz w:val="16"/>
              </w:rPr>
              <w:t>Major disaster</w:t>
            </w:r>
          </w:p>
        </w:tc>
        <w:tc>
          <w:tcPr>
            <w:tcW w:type="dxa" w:w="3049"/>
          </w:tcPr>
          <w:p>
            <w:pPr>
              <w:spacing w:after="0"/>
              <w:jc w:val="left"/>
            </w:pPr>
            <w:r>
              <w:rPr>
                <w:sz w:val="16"/>
              </w:rPr>
              <w:t>SEVERE STORMS &amp; FLOODING</w:t>
            </w:r>
          </w:p>
        </w:tc>
        <w:tc>
          <w:tcPr>
            <w:tcW w:type="dxa" w:w="2262"/>
          </w:tcPr>
          <w:p>
            <w:pPr>
              <w:spacing w:after="0"/>
              <w:jc w:val="left"/>
            </w:pPr>
            <w:r>
              <w:rPr>
                <w:sz w:val="16"/>
              </w:rPr>
              <w:t>Inland Flooding</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84"/>
          </w:tcPr>
          <w:p>
            <w:pPr>
              <w:spacing w:after="0"/>
              <w:jc w:val="left"/>
            </w:pPr>
            <w:r>
              <w:rPr>
                <w:sz w:val="16"/>
              </w:rPr>
              <w:t>Major disaster</w:t>
            </w:r>
          </w:p>
        </w:tc>
        <w:tc>
          <w:tcPr>
            <w:tcW w:type="dxa" w:w="3049"/>
          </w:tcPr>
          <w:p>
            <w:pPr>
              <w:spacing w:after="0"/>
              <w:jc w:val="left"/>
            </w:pPr>
            <w:r>
              <w:rPr>
                <w:sz w:val="16"/>
              </w:rPr>
              <w:t>SEVERE STORMS &amp; FLOODING</w:t>
            </w:r>
          </w:p>
        </w:tc>
        <w:tc>
          <w:tcPr>
            <w:tcW w:type="dxa" w:w="2262"/>
          </w:tcPr>
          <w:p>
            <w:pPr>
              <w:spacing w:after="0"/>
              <w:jc w:val="left"/>
            </w:pPr>
            <w:r>
              <w:rPr>
                <w:sz w:val="16"/>
              </w:rPr>
              <w:t>Inland Flooding</w:t>
            </w:r>
          </w:p>
        </w:tc>
        <w:tc>
          <w:tcPr>
            <w:tcW w:type="dxa" w:w="1423"/>
          </w:tcPr>
          <w:p>
            <w:pPr>
              <w:spacing w:after="0"/>
              <w:jc w:val="right"/>
            </w:pPr>
            <w:r>
              <w:rPr>
                <w:sz w:val="16"/>
              </w:rPr>
              <w:t>none found</w:t>
            </w:r>
          </w:p>
        </w:tc>
        <w:tc>
          <w:tcPr>
            <w:tcW w:type="dxa" w:w="1992"/>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52</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2460"/>
        <w:gridCol w:w="2625"/>
        <w:gridCol w:w="1046"/>
        <w:gridCol w:w="1645"/>
        <w:gridCol w:w="1280"/>
        <w:gridCol w:w="2642"/>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2460"/>
            <w:shd w:val="clear" w:color="auto" w:fill="E8E8E8"/>
          </w:tcPr>
          <w:p>
            <w:pPr>
              <w:spacing w:after="0"/>
              <w:jc w:val="left"/>
            </w:pPr>
            <w:r>
              <w:rPr>
                <w:b/>
                <w:sz w:val="16"/>
              </w:rPr>
              <w:t>Magnitude or extent</w:t>
            </w:r>
          </w:p>
        </w:tc>
        <w:tc>
          <w:tcPr>
            <w:tcW w:type="dxa" w:w="26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5"/>
            <w:shd w:val="clear" w:color="auto" w:fill="E8E8E8"/>
          </w:tcPr>
          <w:p>
            <w:pPr>
              <w:spacing w:after="0"/>
              <w:jc w:val="left"/>
            </w:pPr>
            <w:r>
              <w:rPr>
                <w:b/>
                <w:sz w:val="16"/>
              </w:rPr>
              <w:t>Location</w:t>
            </w:r>
          </w:p>
        </w:tc>
        <w:tc>
          <w:tcPr>
            <w:tcW w:type="dxa" w:w="1280"/>
            <w:shd w:val="clear" w:color="auto" w:fill="E8E8E8"/>
          </w:tcPr>
          <w:p>
            <w:pPr>
              <w:spacing w:after="0"/>
              <w:jc w:val="left"/>
            </w:pPr>
            <w:r>
              <w:rPr>
                <w:b/>
                <w:sz w:val="16"/>
              </w:rPr>
              <w:t>Flags</w:t>
            </w:r>
          </w:p>
        </w:tc>
        <w:tc>
          <w:tcPr>
            <w:tcW w:type="dxa" w:w="26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77"/>
          </w:tcPr>
          <w:p>
            <w:pPr>
              <w:spacing w:after="0"/>
              <w:jc w:val="left"/>
            </w:pPr>
            <w:r>
              <w:rPr>
                <w:sz w:val="16"/>
              </w:rPr>
              <w:t>Drought</w:t>
            </w:r>
          </w:p>
        </w:tc>
        <w:tc>
          <w:tcPr>
            <w:tcW w:type="dxa" w:w="2460"/>
          </w:tcPr>
          <w:p>
            <w:pPr>
              <w:spacing w:after="0"/>
              <w:jc w:val="left"/>
            </w:pPr>
          </w:p>
        </w:tc>
        <w:tc>
          <w:tcPr>
            <w:tcW w:type="dxa" w:w="2625"/>
          </w:tcPr>
          <w:p>
            <w:pPr>
              <w:spacing w:after="0"/>
              <w:jc w:val="left"/>
            </w:pPr>
            <w:r>
              <w:rPr>
                <w:sz w:val="16"/>
              </w:rPr>
              <w:t>$0 property; $0 crops, reported for the zone (2025 dollars)</w:t>
            </w:r>
          </w:p>
        </w:tc>
        <w:tc>
          <w:tcPr>
            <w:tcW w:type="dxa" w:w="1046"/>
          </w:tcPr>
          <w:p>
            <w:pPr>
              <w:spacing w:after="0"/>
              <w:jc w:val="right"/>
            </w:pPr>
            <w:r>
              <w:rPr>
                <w:sz w:val="16"/>
              </w:rPr>
              <w:t>0, 0</w:t>
            </w:r>
          </w:p>
        </w:tc>
        <w:tc>
          <w:tcPr>
            <w:tcW w:type="dxa" w:w="1645"/>
          </w:tcPr>
          <w:p>
            <w:pPr>
              <w:spacing w:after="0"/>
              <w:jc w:val="left"/>
            </w:pPr>
            <w:r>
              <w:rPr>
                <w:sz w:val="16"/>
              </w:rPr>
              <w:t>NWS zone ILZ040 (SCHUYLER), zone-level: may include parts of neighboring counties</w:t>
            </w:r>
          </w:p>
        </w:tc>
        <w:tc>
          <w:tcPr>
            <w:tcW w:type="dxa" w:w="1280"/>
          </w:tcPr>
          <w:p>
            <w:pPr>
              <w:spacing w:after="0"/>
              <w:jc w:val="left"/>
            </w:pPr>
            <w:r>
              <w:rPr>
                <w:sz w:val="16"/>
              </w:rPr>
              <w:t>new since last plan; within last 5 years</w:t>
            </w:r>
          </w:p>
        </w:tc>
        <w:tc>
          <w:tcPr>
            <w:tcW w:type="dxa" w:w="2642"/>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377"/>
          </w:tcPr>
          <w:p>
            <w:pPr>
              <w:spacing w:after="0"/>
              <w:jc w:val="left"/>
            </w:pPr>
            <w:r>
              <w:rPr>
                <w:sz w:val="16"/>
              </w:rPr>
              <w:t>Extreme Cold/Wind Chill</w:t>
            </w:r>
          </w:p>
        </w:tc>
        <w:tc>
          <w:tcPr>
            <w:tcW w:type="dxa" w:w="2460"/>
          </w:tcPr>
          <w:p>
            <w:pPr>
              <w:spacing w:after="0"/>
              <w:jc w:val="left"/>
            </w:pPr>
          </w:p>
        </w:tc>
        <w:tc>
          <w:tcPr>
            <w:tcW w:type="dxa" w:w="2625"/>
          </w:tcPr>
          <w:p>
            <w:pPr>
              <w:spacing w:after="0"/>
              <w:jc w:val="left"/>
            </w:pPr>
            <w:r>
              <w:rPr>
                <w:sz w:val="16"/>
              </w:rPr>
              <w:t>$0 property; $0 crops, reported for the zone (2024 dollars)</w:t>
            </w:r>
          </w:p>
        </w:tc>
        <w:tc>
          <w:tcPr>
            <w:tcW w:type="dxa" w:w="1046"/>
          </w:tcPr>
          <w:p>
            <w:pPr>
              <w:spacing w:after="0"/>
              <w:jc w:val="right"/>
            </w:pPr>
            <w:r>
              <w:rPr>
                <w:sz w:val="16"/>
              </w:rPr>
              <w:t>0, 0</w:t>
            </w:r>
          </w:p>
        </w:tc>
        <w:tc>
          <w:tcPr>
            <w:tcW w:type="dxa" w:w="1645"/>
          </w:tcPr>
          <w:p>
            <w:pPr>
              <w:spacing w:after="0"/>
              <w:jc w:val="left"/>
            </w:pPr>
            <w:r>
              <w:rPr>
                <w:sz w:val="16"/>
              </w:rPr>
              <w:t>NWS zone ILZ040 (SCHUYLER), zone-level: may include parts of neighboring counties</w:t>
            </w:r>
          </w:p>
        </w:tc>
        <w:tc>
          <w:tcPr>
            <w:tcW w:type="dxa" w:w="1280"/>
          </w:tcPr>
          <w:p>
            <w:pPr>
              <w:spacing w:after="0"/>
              <w:jc w:val="left"/>
            </w:pPr>
            <w:r>
              <w:rPr>
                <w:sz w:val="16"/>
              </w:rPr>
              <w:t>new since last plan; within last 5 years</w:t>
            </w:r>
          </w:p>
        </w:tc>
        <w:tc>
          <w:tcPr>
            <w:tcW w:type="dxa" w:w="26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2019-11-27</w:t>
            </w:r>
          </w:p>
        </w:tc>
        <w:tc>
          <w:tcPr>
            <w:tcW w:type="dxa" w:w="1377"/>
          </w:tcPr>
          <w:p>
            <w:pPr>
              <w:spacing w:after="0"/>
              <w:jc w:val="left"/>
            </w:pPr>
            <w:r>
              <w:rPr>
                <w:sz w:val="16"/>
              </w:rPr>
              <w:t>High Wind</w:t>
            </w:r>
          </w:p>
        </w:tc>
        <w:tc>
          <w:tcPr>
            <w:tcW w:type="dxa" w:w="2460"/>
          </w:tcPr>
          <w:p>
            <w:pPr>
              <w:spacing w:after="0"/>
              <w:jc w:val="left"/>
            </w:pPr>
            <w:r>
              <w:rPr>
                <w:sz w:val="16"/>
              </w:rPr>
              <w:t>35 kt (40 mph) estimated sustained</w:t>
            </w:r>
          </w:p>
        </w:tc>
        <w:tc>
          <w:tcPr>
            <w:tcW w:type="dxa" w:w="2625"/>
          </w:tcPr>
          <w:p>
            <w:pPr>
              <w:spacing w:after="0"/>
              <w:jc w:val="left"/>
            </w:pPr>
            <w:r>
              <w:rPr>
                <w:sz w:val="16"/>
              </w:rPr>
              <w:t>$0 property; $0 crops, reported for the zone (2019 dollars)</w:t>
            </w:r>
          </w:p>
        </w:tc>
        <w:tc>
          <w:tcPr>
            <w:tcW w:type="dxa" w:w="1046"/>
          </w:tcPr>
          <w:p>
            <w:pPr>
              <w:spacing w:after="0"/>
              <w:jc w:val="right"/>
            </w:pPr>
            <w:r>
              <w:rPr>
                <w:sz w:val="16"/>
              </w:rPr>
              <w:t>0, 0</w:t>
            </w:r>
          </w:p>
        </w:tc>
        <w:tc>
          <w:tcPr>
            <w:tcW w:type="dxa" w:w="1645"/>
          </w:tcPr>
          <w:p>
            <w:pPr>
              <w:spacing w:after="0"/>
              <w:jc w:val="left"/>
            </w:pPr>
            <w:r>
              <w:rPr>
                <w:sz w:val="16"/>
              </w:rPr>
              <w:t>NWS zone ILZ040 (SCHUYLER), zone-level: may include parts of neighboring counties</w:t>
            </w:r>
          </w:p>
        </w:tc>
        <w:tc>
          <w:tcPr>
            <w:tcW w:type="dxa" w:w="1280"/>
          </w:tcPr>
          <w:p>
            <w:pPr>
              <w:spacing w:after="0"/>
              <w:jc w:val="left"/>
            </w:pPr>
            <w:r>
              <w:rPr>
                <w:sz w:val="16"/>
              </w:rPr>
              <w:t>during plan review, check whether your last plan included it</w:t>
            </w:r>
          </w:p>
        </w:tc>
        <w:tc>
          <w:tcPr>
            <w:tcW w:type="dxa" w:w="264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2018-12-01</w:t>
            </w:r>
          </w:p>
        </w:tc>
        <w:tc>
          <w:tcPr>
            <w:tcW w:type="dxa" w:w="1377"/>
          </w:tcPr>
          <w:p>
            <w:pPr>
              <w:spacing w:after="0"/>
              <w:jc w:val="left"/>
            </w:pPr>
            <w:r>
              <w:rPr>
                <w:sz w:val="16"/>
              </w:rPr>
              <w:t>Lightning</w:t>
            </w:r>
          </w:p>
        </w:tc>
        <w:tc>
          <w:tcPr>
            <w:tcW w:type="dxa" w:w="2460"/>
          </w:tcPr>
          <w:p>
            <w:pPr>
              <w:spacing w:after="0"/>
              <w:jc w:val="left"/>
            </w:pPr>
          </w:p>
        </w:tc>
        <w:tc>
          <w:tcPr>
            <w:tcW w:type="dxa" w:w="2625"/>
          </w:tcPr>
          <w:p>
            <w:pPr>
              <w:spacing w:after="0"/>
              <w:jc w:val="left"/>
            </w:pPr>
            <w:r>
              <w:rPr>
                <w:sz w:val="16"/>
              </w:rPr>
              <w:t>$0 property; $0 crops (2018 dollars)</w:t>
            </w:r>
          </w:p>
        </w:tc>
        <w:tc>
          <w:tcPr>
            <w:tcW w:type="dxa" w:w="1046"/>
          </w:tcPr>
          <w:p>
            <w:pPr>
              <w:spacing w:after="0"/>
              <w:jc w:val="right"/>
            </w:pPr>
            <w:r>
              <w:rPr>
                <w:sz w:val="16"/>
              </w:rPr>
              <w:t>0, 1</w:t>
            </w:r>
          </w:p>
        </w:tc>
        <w:tc>
          <w:tcPr>
            <w:tcW w:type="dxa" w:w="1645"/>
          </w:tcPr>
          <w:p>
            <w:pPr>
              <w:spacing w:after="0"/>
              <w:jc w:val="left"/>
            </w:pPr>
            <w:r>
              <w:rPr>
                <w:sz w:val="16"/>
              </w:rPr>
              <w:t>HUNTSVILLE</w:t>
            </w:r>
          </w:p>
        </w:tc>
        <w:tc>
          <w:tcPr>
            <w:tcW w:type="dxa" w:w="1280"/>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2013-04-17</w:t>
            </w:r>
          </w:p>
        </w:tc>
        <w:tc>
          <w:tcPr>
            <w:tcW w:type="dxa" w:w="1377"/>
          </w:tcPr>
          <w:p>
            <w:pPr>
              <w:spacing w:after="0"/>
              <w:jc w:val="left"/>
            </w:pPr>
            <w:r>
              <w:rPr>
                <w:sz w:val="16"/>
              </w:rPr>
              <w:t>Flash Flood</w:t>
            </w:r>
          </w:p>
        </w:tc>
        <w:tc>
          <w:tcPr>
            <w:tcW w:type="dxa" w:w="2460"/>
          </w:tcPr>
          <w:p>
            <w:pPr>
              <w:spacing w:after="0"/>
              <w:jc w:val="left"/>
            </w:pPr>
          </w:p>
        </w:tc>
        <w:tc>
          <w:tcPr>
            <w:tcW w:type="dxa" w:w="2625"/>
          </w:tcPr>
          <w:p>
            <w:pPr>
              <w:spacing w:after="0"/>
              <w:jc w:val="left"/>
            </w:pPr>
            <w:r>
              <w:rPr>
                <w:sz w:val="16"/>
              </w:rPr>
              <w:t>$2,000,000 property; $0 crops (2013 dollars)</w:t>
            </w:r>
          </w:p>
        </w:tc>
        <w:tc>
          <w:tcPr>
            <w:tcW w:type="dxa" w:w="1046"/>
          </w:tcPr>
          <w:p>
            <w:pPr>
              <w:spacing w:after="0"/>
              <w:jc w:val="right"/>
            </w:pPr>
            <w:r>
              <w:rPr>
                <w:sz w:val="16"/>
              </w:rPr>
              <w:t>0, 0</w:t>
            </w:r>
          </w:p>
        </w:tc>
        <w:tc>
          <w:tcPr>
            <w:tcW w:type="dxa" w:w="1645"/>
          </w:tcPr>
          <w:p>
            <w:pPr>
              <w:spacing w:after="0"/>
              <w:jc w:val="left"/>
            </w:pPr>
            <w:r>
              <w:rPr>
                <w:sz w:val="16"/>
              </w:rPr>
              <w:t>BADER to RAY</w:t>
            </w:r>
          </w:p>
        </w:tc>
        <w:tc>
          <w:tcPr>
            <w:tcW w:type="dxa" w:w="1280"/>
          </w:tcPr>
          <w:p>
            <w:pPr>
              <w:spacing w:after="0"/>
              <w:jc w:val="left"/>
            </w:pPr>
          </w:p>
        </w:tc>
        <w:tc>
          <w:tcPr>
            <w:tcW w:type="dxa" w:w="26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377"/>
          </w:tcPr>
          <w:p>
            <w:pPr>
              <w:spacing w:after="0"/>
              <w:jc w:val="left"/>
            </w:pPr>
            <w:r>
              <w:rPr>
                <w:sz w:val="16"/>
              </w:rPr>
              <w:t>Excessive Heat</w:t>
            </w:r>
          </w:p>
        </w:tc>
        <w:tc>
          <w:tcPr>
            <w:tcW w:type="dxa" w:w="2460"/>
          </w:tcPr>
          <w:p>
            <w:pPr>
              <w:spacing w:after="0"/>
              <w:jc w:val="left"/>
            </w:pPr>
          </w:p>
        </w:tc>
        <w:tc>
          <w:tcPr>
            <w:tcW w:type="dxa" w:w="2625"/>
          </w:tcPr>
          <w:p>
            <w:pPr>
              <w:spacing w:after="0"/>
              <w:jc w:val="left"/>
            </w:pPr>
            <w:r>
              <w:rPr>
                <w:sz w:val="16"/>
              </w:rPr>
              <w:t>$0 property; $0 crops, reported for the zone (2012 dollars)</w:t>
            </w:r>
          </w:p>
        </w:tc>
        <w:tc>
          <w:tcPr>
            <w:tcW w:type="dxa" w:w="1046"/>
          </w:tcPr>
          <w:p>
            <w:pPr>
              <w:spacing w:after="0"/>
              <w:jc w:val="right"/>
            </w:pPr>
            <w:r>
              <w:rPr>
                <w:sz w:val="16"/>
              </w:rPr>
              <w:t>0, 0</w:t>
            </w:r>
          </w:p>
        </w:tc>
        <w:tc>
          <w:tcPr>
            <w:tcW w:type="dxa" w:w="1645"/>
          </w:tcPr>
          <w:p>
            <w:pPr>
              <w:spacing w:after="0"/>
              <w:jc w:val="left"/>
            </w:pPr>
            <w:r>
              <w:rPr>
                <w:sz w:val="16"/>
              </w:rPr>
              <w:t>NWS zone ILZ040 (SCHUYLER), zone-level: may include parts of neighboring counties</w:t>
            </w:r>
          </w:p>
        </w:tc>
        <w:tc>
          <w:tcPr>
            <w:tcW w:type="dxa" w:w="1280"/>
          </w:tcPr>
          <w:p>
            <w:pPr>
              <w:spacing w:after="0"/>
              <w:jc w:val="left"/>
            </w:pPr>
          </w:p>
        </w:tc>
        <w:tc>
          <w:tcPr>
            <w:tcW w:type="dxa" w:w="2642"/>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377"/>
          </w:tcPr>
          <w:p>
            <w:pPr>
              <w:spacing w:after="0"/>
              <w:jc w:val="left"/>
            </w:pPr>
            <w:r>
              <w:rPr>
                <w:sz w:val="16"/>
              </w:rPr>
              <w:t>Blizzard</w:t>
            </w:r>
          </w:p>
        </w:tc>
        <w:tc>
          <w:tcPr>
            <w:tcW w:type="dxa" w:w="2460"/>
          </w:tcPr>
          <w:p>
            <w:pPr>
              <w:spacing w:after="0"/>
              <w:jc w:val="left"/>
            </w:pPr>
          </w:p>
        </w:tc>
        <w:tc>
          <w:tcPr>
            <w:tcW w:type="dxa" w:w="2625"/>
          </w:tcPr>
          <w:p>
            <w:pPr>
              <w:spacing w:after="0"/>
              <w:jc w:val="left"/>
            </w:pPr>
            <w:r>
              <w:rPr>
                <w:sz w:val="16"/>
              </w:rPr>
              <w:t>$50,000 property; $0 crops, reported for the zone (2011 dollars)</w:t>
            </w:r>
          </w:p>
        </w:tc>
        <w:tc>
          <w:tcPr>
            <w:tcW w:type="dxa" w:w="1046"/>
          </w:tcPr>
          <w:p>
            <w:pPr>
              <w:spacing w:after="0"/>
              <w:jc w:val="right"/>
            </w:pPr>
            <w:r>
              <w:rPr>
                <w:sz w:val="16"/>
              </w:rPr>
              <w:t>0, 0</w:t>
            </w:r>
          </w:p>
        </w:tc>
        <w:tc>
          <w:tcPr>
            <w:tcW w:type="dxa" w:w="1645"/>
          </w:tcPr>
          <w:p>
            <w:pPr>
              <w:spacing w:after="0"/>
              <w:jc w:val="left"/>
            </w:pPr>
            <w:r>
              <w:rPr>
                <w:sz w:val="16"/>
              </w:rPr>
              <w:t>NWS zone ILZ040 (SCHUYLER), zone-level: may include parts of neighboring counties</w:t>
            </w:r>
          </w:p>
        </w:tc>
        <w:tc>
          <w:tcPr>
            <w:tcW w:type="dxa" w:w="1280"/>
          </w:tcPr>
          <w:p>
            <w:pPr>
              <w:spacing w:after="0"/>
              <w:jc w:val="left"/>
            </w:pPr>
          </w:p>
        </w:tc>
        <w:tc>
          <w:tcPr>
            <w:tcW w:type="dxa" w:w="26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2010-06-22</w:t>
            </w:r>
          </w:p>
        </w:tc>
        <w:tc>
          <w:tcPr>
            <w:tcW w:type="dxa" w:w="1377"/>
          </w:tcPr>
          <w:p>
            <w:pPr>
              <w:spacing w:after="0"/>
              <w:jc w:val="left"/>
            </w:pPr>
            <w:r>
              <w:rPr>
                <w:sz w:val="16"/>
              </w:rPr>
              <w:t>Thunderstorm Wind</w:t>
            </w:r>
          </w:p>
        </w:tc>
        <w:tc>
          <w:tcPr>
            <w:tcW w:type="dxa" w:w="2460"/>
          </w:tcPr>
          <w:p>
            <w:pPr>
              <w:spacing w:after="0"/>
              <w:jc w:val="left"/>
            </w:pPr>
            <w:r>
              <w:rPr>
                <w:sz w:val="16"/>
              </w:rPr>
              <w:t>81 kt (93 mph) measured gust</w:t>
            </w:r>
          </w:p>
        </w:tc>
        <w:tc>
          <w:tcPr>
            <w:tcW w:type="dxa" w:w="2625"/>
          </w:tcPr>
          <w:p>
            <w:pPr>
              <w:spacing w:after="0"/>
              <w:jc w:val="left"/>
            </w:pPr>
            <w:r>
              <w:rPr>
                <w:sz w:val="16"/>
              </w:rPr>
              <w:t>$50,000 property; $0 crops (2010 dollars)</w:t>
            </w:r>
          </w:p>
        </w:tc>
        <w:tc>
          <w:tcPr>
            <w:tcW w:type="dxa" w:w="1046"/>
          </w:tcPr>
          <w:p>
            <w:pPr>
              <w:spacing w:after="0"/>
              <w:jc w:val="right"/>
            </w:pPr>
            <w:r>
              <w:rPr>
                <w:sz w:val="16"/>
              </w:rPr>
              <w:t>0, 0</w:t>
            </w:r>
          </w:p>
        </w:tc>
        <w:tc>
          <w:tcPr>
            <w:tcW w:type="dxa" w:w="1645"/>
          </w:tcPr>
          <w:p>
            <w:pPr>
              <w:spacing w:after="0"/>
              <w:jc w:val="left"/>
            </w:pPr>
            <w:r>
              <w:rPr>
                <w:sz w:val="16"/>
              </w:rPr>
              <w:t>RUSHVILLE to RUSHVILLE ARPT</w:t>
            </w:r>
          </w:p>
        </w:tc>
        <w:tc>
          <w:tcPr>
            <w:tcW w:type="dxa" w:w="1280"/>
          </w:tcPr>
          <w:p>
            <w:pPr>
              <w:spacing w:after="0"/>
              <w:jc w:val="left"/>
            </w:pPr>
          </w:p>
        </w:tc>
        <w:tc>
          <w:tcPr>
            <w:tcW w:type="dxa" w:w="2642"/>
          </w:tcPr>
          <w:p>
            <w:pPr>
              <w:spacing w:after="0"/>
              <w:jc w:val="left"/>
            </w:pPr>
            <w:r>
              <w:rPr>
                <w:sz w:val="16"/>
              </w:rPr>
              <w:t>B1-c worst recorded: Thunderstorm Wind</w:t>
            </w:r>
          </w:p>
        </w:tc>
      </w:tr>
      <w:tr>
        <w:trPr>
          <w:cantSplit/>
        </w:trPr>
        <w:tc>
          <w:tcPr>
            <w:tcW w:type="dxa" w:w="1037"/>
          </w:tcPr>
          <w:p>
            <w:pPr>
              <w:spacing w:after="0"/>
              <w:jc w:val="left"/>
            </w:pPr>
            <w:r>
              <w:rPr>
                <w:sz w:val="16"/>
              </w:rPr>
              <w:t>1999-08-12</w:t>
            </w:r>
          </w:p>
        </w:tc>
        <w:tc>
          <w:tcPr>
            <w:tcW w:type="dxa" w:w="1377"/>
          </w:tcPr>
          <w:p>
            <w:pPr>
              <w:spacing w:after="0"/>
              <w:jc w:val="left"/>
            </w:pPr>
            <w:r>
              <w:rPr>
                <w:sz w:val="16"/>
              </w:rPr>
              <w:t>Thunderstorm Wind</w:t>
            </w:r>
          </w:p>
        </w:tc>
        <w:tc>
          <w:tcPr>
            <w:tcW w:type="dxa" w:w="2460"/>
          </w:tcPr>
          <w:p>
            <w:pPr>
              <w:spacing w:after="0"/>
              <w:jc w:val="left"/>
            </w:pPr>
            <w:r>
              <w:rPr>
                <w:sz w:val="16"/>
              </w:rPr>
              <w:t>70 kt (81 mph), measurement type not recorded</w:t>
            </w:r>
          </w:p>
        </w:tc>
        <w:tc>
          <w:tcPr>
            <w:tcW w:type="dxa" w:w="2625"/>
          </w:tcPr>
          <w:p>
            <w:pPr>
              <w:spacing w:after="0"/>
              <w:jc w:val="left"/>
            </w:pPr>
            <w:r>
              <w:rPr>
                <w:sz w:val="16"/>
              </w:rPr>
              <w:t>$77,000 property; $2,000,000 crops (1999 dollars)</w:t>
            </w:r>
          </w:p>
        </w:tc>
        <w:tc>
          <w:tcPr>
            <w:tcW w:type="dxa" w:w="1046"/>
          </w:tcPr>
          <w:p>
            <w:pPr>
              <w:spacing w:after="0"/>
              <w:jc w:val="right"/>
            </w:pPr>
            <w:r>
              <w:rPr>
                <w:sz w:val="16"/>
              </w:rPr>
              <w:t>0, 0</w:t>
            </w:r>
          </w:p>
        </w:tc>
        <w:tc>
          <w:tcPr>
            <w:tcW w:type="dxa" w:w="1645"/>
          </w:tcPr>
          <w:p>
            <w:pPr>
              <w:spacing w:after="0"/>
              <w:jc w:val="left"/>
            </w:pPr>
            <w:r>
              <w:rPr>
                <w:sz w:val="16"/>
              </w:rPr>
              <w:t>HUNTSVILLE to FREDERICK</w:t>
            </w:r>
          </w:p>
        </w:tc>
        <w:tc>
          <w:tcPr>
            <w:tcW w:type="dxa" w:w="1280"/>
          </w:tcPr>
          <w:p>
            <w:pPr>
              <w:spacing w:after="0"/>
              <w:jc w:val="left"/>
            </w:pPr>
          </w:p>
        </w:tc>
        <w:tc>
          <w:tcPr>
            <w:tcW w:type="dxa" w:w="2642"/>
          </w:tcPr>
          <w:p>
            <w:pPr>
              <w:spacing w:after="0"/>
              <w:jc w:val="left"/>
            </w:pPr>
            <w:r>
              <w:rPr>
                <w:sz w:val="16"/>
              </w:rPr>
              <w:t>B1-c most damaging: Thunderstorm Wind</w:t>
            </w:r>
          </w:p>
        </w:tc>
      </w:tr>
      <w:tr>
        <w:trPr>
          <w:cantSplit/>
        </w:trPr>
        <w:tc>
          <w:tcPr>
            <w:tcW w:type="dxa" w:w="1037"/>
          </w:tcPr>
          <w:p>
            <w:pPr>
              <w:spacing w:after="0"/>
              <w:jc w:val="left"/>
            </w:pPr>
            <w:r>
              <w:rPr>
                <w:sz w:val="16"/>
              </w:rPr>
              <w:t>1998-05-12</w:t>
            </w:r>
          </w:p>
        </w:tc>
        <w:tc>
          <w:tcPr>
            <w:tcW w:type="dxa" w:w="1377"/>
          </w:tcPr>
          <w:p>
            <w:pPr>
              <w:spacing w:after="0"/>
              <w:jc w:val="left"/>
            </w:pPr>
            <w:r>
              <w:rPr>
                <w:sz w:val="16"/>
              </w:rPr>
              <w:t>Hail</w:t>
            </w:r>
          </w:p>
        </w:tc>
        <w:tc>
          <w:tcPr>
            <w:tcW w:type="dxa" w:w="2460"/>
          </w:tcPr>
          <w:p>
            <w:pPr>
              <w:spacing w:after="0"/>
              <w:jc w:val="left"/>
            </w:pPr>
            <w:r>
              <w:rPr>
                <w:sz w:val="16"/>
              </w:rPr>
              <w:t>4.5 in</w:t>
            </w:r>
          </w:p>
        </w:tc>
        <w:tc>
          <w:tcPr>
            <w:tcW w:type="dxa" w:w="2625"/>
          </w:tcPr>
          <w:p>
            <w:pPr>
              <w:spacing w:after="0"/>
              <w:jc w:val="left"/>
            </w:pPr>
            <w:r>
              <w:rPr>
                <w:sz w:val="16"/>
              </w:rPr>
              <w:t>damage not reported</w:t>
            </w:r>
          </w:p>
        </w:tc>
        <w:tc>
          <w:tcPr>
            <w:tcW w:type="dxa" w:w="1046"/>
          </w:tcPr>
          <w:p>
            <w:pPr>
              <w:spacing w:after="0"/>
              <w:jc w:val="right"/>
            </w:pPr>
            <w:r>
              <w:rPr>
                <w:sz w:val="16"/>
              </w:rPr>
              <w:t>0, 0</w:t>
            </w:r>
          </w:p>
        </w:tc>
        <w:tc>
          <w:tcPr>
            <w:tcW w:type="dxa" w:w="1645"/>
          </w:tcPr>
          <w:p>
            <w:pPr>
              <w:spacing w:after="0"/>
              <w:jc w:val="left"/>
            </w:pPr>
            <w:r>
              <w:rPr>
                <w:sz w:val="16"/>
              </w:rPr>
              <w:t>LITTLETON</w:t>
            </w:r>
          </w:p>
        </w:tc>
        <w:tc>
          <w:tcPr>
            <w:tcW w:type="dxa" w:w="1280"/>
          </w:tcPr>
          <w:p>
            <w:pPr>
              <w:spacing w:after="0"/>
              <w:jc w:val="left"/>
            </w:pPr>
          </w:p>
        </w:tc>
        <w:tc>
          <w:tcPr>
            <w:tcW w:type="dxa" w:w="2642"/>
          </w:tcPr>
          <w:p>
            <w:pPr>
              <w:spacing w:after="0"/>
              <w:jc w:val="left"/>
            </w:pPr>
            <w:r>
              <w:rPr>
                <w:sz w:val="16"/>
              </w:rPr>
              <w:t>B1-c worst recorded: Hail</w:t>
            </w:r>
          </w:p>
        </w:tc>
      </w:tr>
      <w:tr>
        <w:trPr>
          <w:cantSplit/>
        </w:trPr>
        <w:tc>
          <w:tcPr>
            <w:tcW w:type="dxa" w:w="1037"/>
          </w:tcPr>
          <w:p>
            <w:pPr>
              <w:spacing w:after="0"/>
              <w:jc w:val="left"/>
            </w:pPr>
            <w:r>
              <w:rPr>
                <w:sz w:val="16"/>
              </w:rPr>
              <w:t>1998-03-27</w:t>
            </w:r>
          </w:p>
        </w:tc>
        <w:tc>
          <w:tcPr>
            <w:tcW w:type="dxa" w:w="1377"/>
          </w:tcPr>
          <w:p>
            <w:pPr>
              <w:spacing w:after="0"/>
              <w:jc w:val="left"/>
            </w:pPr>
            <w:r>
              <w:rPr>
                <w:sz w:val="16"/>
              </w:rPr>
              <w:t>Thunderstorm Wind</w:t>
            </w:r>
          </w:p>
        </w:tc>
        <w:tc>
          <w:tcPr>
            <w:tcW w:type="dxa" w:w="2460"/>
          </w:tcPr>
          <w:p>
            <w:pPr>
              <w:spacing w:after="0"/>
              <w:jc w:val="left"/>
            </w:pPr>
            <w:r>
              <w:rPr>
                <w:sz w:val="16"/>
              </w:rPr>
              <w:t>52 kt (60 mph), measurement type not recorded</w:t>
            </w:r>
          </w:p>
        </w:tc>
        <w:tc>
          <w:tcPr>
            <w:tcW w:type="dxa" w:w="2625"/>
          </w:tcPr>
          <w:p>
            <w:pPr>
              <w:spacing w:after="0"/>
              <w:jc w:val="left"/>
            </w:pPr>
            <w:r>
              <w:rPr>
                <w:sz w:val="16"/>
              </w:rPr>
              <w:t>$1,000,000 property; $0 crops (1998 dollars)</w:t>
            </w:r>
          </w:p>
        </w:tc>
        <w:tc>
          <w:tcPr>
            <w:tcW w:type="dxa" w:w="1046"/>
          </w:tcPr>
          <w:p>
            <w:pPr>
              <w:spacing w:after="0"/>
              <w:jc w:val="right"/>
            </w:pPr>
            <w:r>
              <w:rPr>
                <w:sz w:val="16"/>
              </w:rPr>
              <w:t>0, 2</w:t>
            </w:r>
          </w:p>
        </w:tc>
        <w:tc>
          <w:tcPr>
            <w:tcW w:type="dxa" w:w="1645"/>
          </w:tcPr>
          <w:p>
            <w:pPr>
              <w:spacing w:after="0"/>
              <w:jc w:val="left"/>
            </w:pPr>
            <w:r>
              <w:rPr>
                <w:sz w:val="16"/>
              </w:rPr>
              <w:t>CAMDEN to RUSHVILLE</w:t>
            </w:r>
          </w:p>
        </w:tc>
        <w:tc>
          <w:tcPr>
            <w:tcW w:type="dxa" w:w="1280"/>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1981-06-21</w:t>
            </w:r>
          </w:p>
        </w:tc>
        <w:tc>
          <w:tcPr>
            <w:tcW w:type="dxa" w:w="1377"/>
          </w:tcPr>
          <w:p>
            <w:pPr>
              <w:spacing w:after="0"/>
              <w:jc w:val="left"/>
            </w:pPr>
            <w:r>
              <w:rPr>
                <w:sz w:val="16"/>
              </w:rPr>
              <w:t>Tornado</w:t>
            </w:r>
          </w:p>
        </w:tc>
        <w:tc>
          <w:tcPr>
            <w:tcW w:type="dxa" w:w="2460"/>
          </w:tcPr>
          <w:p>
            <w:pPr>
              <w:spacing w:after="0"/>
              <w:jc w:val="left"/>
            </w:pPr>
            <w:r>
              <w:rPr>
                <w:sz w:val="16"/>
              </w:rPr>
              <w:t>F3, 8.8 mi path length (records before 1996 may include the whole path; rating and listing come from the county where the tornado began), 880 yd wide</w:t>
            </w:r>
          </w:p>
        </w:tc>
        <w:tc>
          <w:tcPr>
            <w:tcW w:type="dxa" w:w="2625"/>
          </w:tcPr>
          <w:p>
            <w:pPr>
              <w:spacing w:after="0"/>
              <w:jc w:val="left"/>
            </w:pPr>
            <w:r>
              <w:rPr>
                <w:sz w:val="16"/>
              </w:rPr>
              <w:t>$2,500,000 property; crops not recorded (1981 dollars)</w:t>
            </w:r>
          </w:p>
        </w:tc>
        <w:tc>
          <w:tcPr>
            <w:tcW w:type="dxa" w:w="1046"/>
          </w:tcPr>
          <w:p>
            <w:pPr>
              <w:spacing w:after="0"/>
              <w:jc w:val="right"/>
            </w:pPr>
            <w:r>
              <w:rPr>
                <w:sz w:val="16"/>
              </w:rPr>
              <w:t>1, 12</w:t>
            </w:r>
          </w:p>
        </w:tc>
        <w:tc>
          <w:tcPr>
            <w:tcW w:type="dxa" w:w="1645"/>
          </w:tcPr>
          <w:p>
            <w:pPr>
              <w:spacing w:after="0"/>
              <w:jc w:val="left"/>
            </w:pPr>
            <w:r>
              <w:rPr>
                <w:sz w:val="16"/>
              </w:rPr>
              <w:t>location not recorded</w:t>
            </w:r>
          </w:p>
        </w:tc>
        <w:tc>
          <w:tcPr>
            <w:tcW w:type="dxa" w:w="1280"/>
          </w:tcPr>
          <w:p>
            <w:pPr>
              <w:spacing w:after="0"/>
              <w:jc w:val="left"/>
            </w:pPr>
          </w:p>
        </w:tc>
        <w:tc>
          <w:tcPr>
            <w:tcW w:type="dxa" w:w="264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4.47</w:t>
            </w:r>
          </w:p>
        </w:tc>
        <w:tc>
          <w:tcPr>
            <w:tcW w:type="dxa" w:w="1438"/>
          </w:tcPr>
          <w:p>
            <w:pPr>
              <w:spacing w:after="0"/>
              <w:jc w:val="left"/>
            </w:pPr>
            <w:r>
              <w:rPr>
                <w:sz w:val="16"/>
              </w:rPr>
              <w:t>event-days per year</w:t>
            </w:r>
          </w:p>
        </w:tc>
        <w:tc>
          <w:tcPr>
            <w:tcW w:type="dxa" w:w="1559"/>
          </w:tcPr>
          <w:p>
            <w:pPr>
              <w:spacing w:after="0"/>
              <w:jc w:val="left"/>
            </w:pPr>
            <w:r>
              <w:rPr>
                <w:sz w:val="16"/>
              </w:rPr>
              <w:t>about 4.47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85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4.47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4.9</w:t>
            </w:r>
          </w:p>
        </w:tc>
        <w:tc>
          <w:tcPr>
            <w:tcW w:type="dxa" w:w="1438"/>
          </w:tcPr>
          <w:p>
            <w:pPr>
              <w:spacing w:after="0"/>
              <w:jc w:val="left"/>
            </w:pPr>
            <w:r>
              <w:rPr>
                <w:sz w:val="16"/>
              </w:rPr>
              <w:t>event-days per year</w:t>
            </w:r>
          </w:p>
        </w:tc>
        <w:tc>
          <w:tcPr>
            <w:tcW w:type="dxa" w:w="1559"/>
          </w:tcPr>
          <w:p>
            <w:pPr>
              <w:spacing w:after="0"/>
              <w:jc w:val="left"/>
            </w:pPr>
            <w:r>
              <w:rPr>
                <w:sz w:val="16"/>
              </w:rPr>
              <w:t>about 4.9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126</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4.9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0.00194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3.76</w:t>
            </w:r>
          </w:p>
        </w:tc>
        <w:tc>
          <w:tcPr>
            <w:tcW w:type="dxa" w:w="1438"/>
          </w:tcPr>
          <w:p>
            <w:pPr>
              <w:spacing w:after="0"/>
              <w:jc w:val="left"/>
            </w:pPr>
            <w:r>
              <w:rPr>
                <w:sz w:val="16"/>
              </w:rPr>
              <w:t>events per year</w:t>
            </w:r>
          </w:p>
        </w:tc>
        <w:tc>
          <w:tcPr>
            <w:tcW w:type="dxa" w:w="1559"/>
          </w:tcPr>
          <w:p>
            <w:pPr>
              <w:spacing w:after="0"/>
              <w:jc w:val="left"/>
            </w:pPr>
            <w:r>
              <w:rPr>
                <w:sz w:val="16"/>
              </w:rPr>
              <w:t>about 3.76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142.9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7.42</w:t>
            </w:r>
          </w:p>
        </w:tc>
        <w:tc>
          <w:tcPr>
            <w:tcW w:type="dxa" w:w="1438"/>
          </w:tcPr>
          <w:p>
            <w:pPr>
              <w:spacing w:after="0"/>
              <w:jc w:val="left"/>
            </w:pPr>
            <w:r>
              <w:rPr>
                <w:sz w:val="16"/>
              </w:rPr>
              <w:t>event-days per year</w:t>
            </w:r>
          </w:p>
        </w:tc>
        <w:tc>
          <w:tcPr>
            <w:tcW w:type="dxa" w:w="1559"/>
          </w:tcPr>
          <w:p>
            <w:pPr>
              <w:spacing w:after="0"/>
              <w:jc w:val="left"/>
            </w:pPr>
            <w:r>
              <w:rPr>
                <w:sz w:val="16"/>
              </w:rPr>
              <w:t>about 7.42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99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7.42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8"/>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1.29</w:t>
            </w:r>
          </w:p>
        </w:tc>
        <w:tc>
          <w:tcPr>
            <w:tcW w:type="dxa" w:w="1438"/>
          </w:tcPr>
          <w:p>
            <w:pPr>
              <w:spacing w:after="0"/>
              <w:jc w:val="left"/>
            </w:pPr>
            <w:r>
              <w:rPr>
                <w:sz w:val="16"/>
              </w:rPr>
              <w:t>event-days per year</w:t>
            </w:r>
          </w:p>
        </w:tc>
        <w:tc>
          <w:tcPr>
            <w:tcW w:type="dxa" w:w="1559"/>
          </w:tcPr>
          <w:p>
            <w:pPr>
              <w:spacing w:after="0"/>
              <w:jc w:val="left"/>
            </w:pPr>
            <w:r>
              <w:rPr>
                <w:sz w:val="16"/>
              </w:rPr>
              <w:t>about 1.29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87</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1.29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1.5</w:t>
            </w:r>
          </w:p>
        </w:tc>
        <w:tc>
          <w:tcPr>
            <w:tcW w:type="dxa" w:w="1438"/>
          </w:tcPr>
          <w:p>
            <w:pPr>
              <w:spacing w:after="0"/>
              <w:jc w:val="left"/>
            </w:pPr>
            <w:r>
              <w:rPr>
                <w:sz w:val="16"/>
              </w:rPr>
              <w:t>event-days per year</w:t>
            </w:r>
          </w:p>
        </w:tc>
        <w:tc>
          <w:tcPr>
            <w:tcW w:type="dxa" w:w="1559"/>
          </w:tcPr>
          <w:p>
            <w:pPr>
              <w:spacing w:after="0"/>
              <w:jc w:val="left"/>
            </w:pPr>
            <w:r>
              <w:rPr>
                <w:sz w:val="16"/>
              </w:rPr>
              <w:t>about 1.5 days per year</w:t>
            </w:r>
          </w:p>
        </w:tc>
        <w:tc>
          <w:tcPr>
            <w:tcW w:type="dxa" w:w="1037"/>
          </w:tcPr>
          <w:p>
            <w:pPr>
              <w:spacing w:after="0"/>
              <w:jc w:val="left"/>
            </w:pPr>
            <w:r>
              <w:rPr>
                <w:sz w:val="16"/>
              </w:rPr>
              <w:t>Likely</w:t>
            </w:r>
          </w:p>
        </w:tc>
        <w:tc>
          <w:tcPr>
            <w:tcW w:type="dxa" w:w="1738"/>
          </w:tcPr>
          <w:p>
            <w:pPr>
              <w:spacing w:after="0"/>
              <w:jc w:val="left"/>
            </w:pPr>
            <w:r>
              <w:rPr>
                <w:sz w:val="16"/>
              </w:rPr>
              <w:t>event-days in 19 of 30 years, 1996 to 2025 (63.3%)</w:t>
            </w:r>
          </w:p>
        </w:tc>
        <w:tc>
          <w:tcPr>
            <w:tcW w:type="dxa" w:w="1516"/>
          </w:tcPr>
          <w:p>
            <w:pPr>
              <w:spacing w:after="0"/>
              <w:jc w:val="right"/>
            </w:pPr>
            <w:r>
              <w:rPr>
                <w:sz w:val="16"/>
              </w:rPr>
              <w:t>42</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0.335</w:t>
            </w:r>
          </w:p>
        </w:tc>
        <w:tc>
          <w:tcPr>
            <w:tcW w:type="dxa" w:w="1438"/>
          </w:tcPr>
          <w:p>
            <w:pPr>
              <w:spacing w:after="0"/>
              <w:jc w:val="left"/>
            </w:pPr>
            <w:r>
              <w:rPr>
                <w:sz w:val="16"/>
              </w:rPr>
              <w:t>events per year (modeled)</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46.7</w:t>
            </w:r>
          </w:p>
        </w:tc>
        <w:tc>
          <w:tcPr>
            <w:tcW w:type="dxa" w:w="1438"/>
          </w:tcPr>
          <w:p>
            <w:pPr>
              <w:spacing w:after="0"/>
              <w:jc w:val="left"/>
            </w:pPr>
            <w:r>
              <w:rPr>
                <w:sz w:val="16"/>
              </w:rPr>
              <w:t>days per year with a strike</w:t>
            </w:r>
          </w:p>
        </w:tc>
        <w:tc>
          <w:tcPr>
            <w:tcW w:type="dxa" w:w="1559"/>
          </w:tcPr>
          <w:p>
            <w:pPr>
              <w:spacing w:after="0"/>
              <w:jc w:val="left"/>
            </w:pPr>
            <w:r>
              <w:rPr>
                <w:sz w:val="16"/>
              </w:rPr>
              <w:t>about 46.7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5.2</w:t>
            </w:r>
          </w:p>
        </w:tc>
        <w:tc>
          <w:tcPr>
            <w:tcW w:type="dxa" w:w="1438"/>
          </w:tcPr>
          <w:p>
            <w:pPr>
              <w:spacing w:after="0"/>
              <w:jc w:val="left"/>
            </w:pPr>
            <w:r>
              <w:rPr>
                <w:sz w:val="16"/>
              </w:rPr>
              <w:t>events per year</w:t>
            </w:r>
          </w:p>
        </w:tc>
        <w:tc>
          <w:tcPr>
            <w:tcW w:type="dxa" w:w="1559"/>
          </w:tcPr>
          <w:p>
            <w:pPr>
              <w:spacing w:after="0"/>
              <w:jc w:val="left"/>
            </w:pPr>
            <w:r>
              <w:rPr>
                <w:sz w:val="16"/>
              </w:rPr>
              <w:t>about 5.2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198</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0.375</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0.000025</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0.0025%</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9.74</w:t>
            </w:r>
          </w:p>
        </w:tc>
        <w:tc>
          <w:tcPr>
            <w:tcW w:type="dxa" w:w="1438"/>
          </w:tcPr>
          <w:p>
            <w:pPr>
              <w:spacing w:after="0"/>
              <w:jc w:val="left"/>
            </w:pPr>
            <w:r>
              <w:rPr>
                <w:sz w:val="16"/>
              </w:rPr>
              <w:t>event-days per year</w:t>
            </w:r>
          </w:p>
        </w:tc>
        <w:tc>
          <w:tcPr>
            <w:tcW w:type="dxa" w:w="1559"/>
          </w:tcPr>
          <w:p>
            <w:pPr>
              <w:spacing w:after="0"/>
              <w:jc w:val="left"/>
            </w:pPr>
            <w:r>
              <w:rPr>
                <w:sz w:val="16"/>
              </w:rPr>
              <w:t>about 9.74 days per year</w:t>
            </w:r>
          </w:p>
        </w:tc>
        <w:tc>
          <w:tcPr>
            <w:tcW w:type="dxa" w:w="1037"/>
          </w:tcPr>
          <w:p>
            <w:pPr>
              <w:spacing w:after="0"/>
              <w:jc w:val="left"/>
            </w:pPr>
            <w:r>
              <w:rPr>
                <w:sz w:val="16"/>
              </w:rPr>
              <w:t>Likely</w:t>
            </w:r>
          </w:p>
        </w:tc>
        <w:tc>
          <w:tcPr>
            <w:tcW w:type="dxa" w:w="1738"/>
          </w:tcPr>
          <w:p>
            <w:pPr>
              <w:spacing w:after="0"/>
              <w:jc w:val="left"/>
            </w:pPr>
            <w:r>
              <w:rPr>
                <w:sz w:val="16"/>
              </w:rPr>
              <w:t>event-days in 20 of 30 years, 1996 to 2025 (66.7%)</w:t>
            </w:r>
          </w:p>
        </w:tc>
        <w:tc>
          <w:tcPr>
            <w:tcW w:type="dxa" w:w="1516"/>
          </w:tcPr>
          <w:p>
            <w:pPr>
              <w:spacing w:after="0"/>
              <w:jc w:val="right"/>
            </w:pPr>
            <w:r>
              <w:rPr>
                <w:sz w:val="16"/>
              </w:rPr>
              <w:t>185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89.0</w:t>
            </w:r>
          </w:p>
        </w:tc>
        <w:tc>
          <w:tcPr>
            <w:tcW w:type="dxa" w:w="701"/>
          </w:tcPr>
          <w:p>
            <w:pPr>
              <w:spacing w:after="0"/>
              <w:jc w:val="right"/>
            </w:pPr>
            <w:r>
              <w:rPr>
                <w:sz w:val="16"/>
              </w:rPr>
              <w:t>96.2</w:t>
            </w:r>
          </w:p>
        </w:tc>
        <w:tc>
          <w:tcPr>
            <w:tcW w:type="dxa" w:w="668"/>
          </w:tcPr>
          <w:p>
            <w:pPr>
              <w:spacing w:after="0"/>
              <w:jc w:val="right"/>
            </w:pPr>
            <w:r>
              <w:rPr>
                <w:sz w:val="16"/>
              </w:rPr>
              <w:t>96.5</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85.5</w:t>
            </w:r>
          </w:p>
        </w:tc>
        <w:tc>
          <w:tcPr>
            <w:tcW w:type="dxa" w:w="701"/>
          </w:tcPr>
          <w:p>
            <w:pPr>
              <w:spacing w:after="0"/>
              <w:jc w:val="right"/>
            </w:pPr>
            <w:r>
              <w:rPr>
                <w:sz w:val="16"/>
              </w:rPr>
              <w:t>95.2</w:t>
            </w:r>
          </w:p>
        </w:tc>
        <w:tc>
          <w:tcPr>
            <w:tcW w:type="dxa" w:w="668"/>
          </w:tcPr>
          <w:p>
            <w:pPr>
              <w:spacing w:after="0"/>
              <w:jc w:val="right"/>
            </w:pPr>
            <w:r>
              <w:rPr>
                <w:sz w:val="16"/>
              </w:rPr>
              <w:t>97.6</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33.1</w:t>
            </w:r>
          </w:p>
        </w:tc>
        <w:tc>
          <w:tcPr>
            <w:tcW w:type="dxa" w:w="701"/>
          </w:tcPr>
          <w:p>
            <w:pPr>
              <w:spacing w:after="0"/>
              <w:jc w:val="right"/>
            </w:pPr>
            <w:r>
              <w:rPr>
                <w:sz w:val="16"/>
              </w:rPr>
              <w:t>41.5</w:t>
            </w:r>
          </w:p>
        </w:tc>
        <w:tc>
          <w:tcPr>
            <w:tcW w:type="dxa" w:w="668"/>
          </w:tcPr>
          <w:p>
            <w:pPr>
              <w:spacing w:after="0"/>
              <w:jc w:val="right"/>
            </w:pPr>
            <w:r>
              <w:rPr>
                <w:sz w:val="16"/>
              </w:rPr>
              <w:t>67.9</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84.8</w:t>
            </w:r>
          </w:p>
        </w:tc>
        <w:tc>
          <w:tcPr>
            <w:tcW w:type="dxa" w:w="701"/>
          </w:tcPr>
          <w:p>
            <w:pPr>
              <w:spacing w:after="0"/>
              <w:jc w:val="right"/>
            </w:pPr>
            <w:r>
              <w:rPr>
                <w:sz w:val="16"/>
              </w:rPr>
              <w:t>87.5</w:t>
            </w:r>
          </w:p>
        </w:tc>
        <w:tc>
          <w:tcPr>
            <w:tcW w:type="dxa" w:w="668"/>
          </w:tcPr>
          <w:p>
            <w:pPr>
              <w:spacing w:after="0"/>
              <w:jc w:val="right"/>
            </w:pPr>
            <w:r>
              <w:rPr>
                <w:sz w:val="16"/>
              </w:rPr>
              <w:t>96.9</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66%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76.8</w:t>
            </w:r>
          </w:p>
        </w:tc>
        <w:tc>
          <w:tcPr>
            <w:tcW w:type="dxa" w:w="701"/>
          </w:tcPr>
          <w:p>
            <w:pPr>
              <w:spacing w:after="0"/>
              <w:jc w:val="right"/>
            </w:pPr>
            <w:r>
              <w:rPr>
                <w:sz w:val="16"/>
              </w:rPr>
              <w:t>89.4</w:t>
            </w:r>
          </w:p>
        </w:tc>
        <w:tc>
          <w:tcPr>
            <w:tcW w:type="dxa" w:w="668"/>
          </w:tcPr>
          <w:p>
            <w:pPr>
              <w:spacing w:after="0"/>
              <w:jc w:val="right"/>
            </w:pPr>
            <w:r>
              <w:rPr>
                <w:sz w:val="16"/>
              </w:rPr>
              <w:t>90.4</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27.4</w:t>
            </w:r>
          </w:p>
        </w:tc>
        <w:tc>
          <w:tcPr>
            <w:tcW w:type="dxa" w:w="701"/>
          </w:tcPr>
          <w:p>
            <w:pPr>
              <w:spacing w:after="0"/>
              <w:jc w:val="right"/>
            </w:pPr>
            <w:r>
              <w:rPr>
                <w:sz w:val="16"/>
              </w:rPr>
              <w:t>32.8</w:t>
            </w:r>
          </w:p>
        </w:tc>
        <w:tc>
          <w:tcPr>
            <w:tcW w:type="dxa" w:w="668"/>
          </w:tcPr>
          <w:p>
            <w:pPr>
              <w:spacing w:after="0"/>
              <w:jc w:val="right"/>
            </w:pPr>
            <w:r>
              <w:rPr>
                <w:sz w:val="16"/>
              </w:rPr>
              <w:t>43.1</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40.2</w:t>
            </w:r>
          </w:p>
        </w:tc>
        <w:tc>
          <w:tcPr>
            <w:tcW w:type="dxa" w:w="701"/>
          </w:tcPr>
          <w:p>
            <w:pPr>
              <w:spacing w:after="0"/>
              <w:jc w:val="right"/>
            </w:pPr>
            <w:r>
              <w:rPr>
                <w:sz w:val="16"/>
              </w:rPr>
              <w:t>49.4</w:t>
            </w:r>
          </w:p>
        </w:tc>
        <w:tc>
          <w:tcPr>
            <w:tcW w:type="dxa" w:w="668"/>
          </w:tcPr>
          <w:p>
            <w:pPr>
              <w:spacing w:after="0"/>
              <w:jc w:val="right"/>
            </w:pPr>
            <w:r>
              <w:rPr>
                <w:sz w:val="16"/>
              </w:rPr>
              <w:t>59.0</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15.6</w:t>
            </w:r>
          </w:p>
        </w:tc>
        <w:tc>
          <w:tcPr>
            <w:tcW w:type="dxa" w:w="701"/>
          </w:tcPr>
          <w:p>
            <w:pPr>
              <w:spacing w:after="0"/>
              <w:jc w:val="right"/>
            </w:pPr>
            <w:r>
              <w:rPr>
                <w:sz w:val="16"/>
              </w:rPr>
              <w:t>21.1</w:t>
            </w:r>
          </w:p>
        </w:tc>
        <w:tc>
          <w:tcPr>
            <w:tcW w:type="dxa" w:w="668"/>
          </w:tcPr>
          <w:p>
            <w:pPr>
              <w:spacing w:after="0"/>
              <w:jc w:val="right"/>
            </w:pPr>
            <w:r>
              <w:rPr>
                <w:sz w:val="16"/>
              </w:rPr>
              <w:t>31.8</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48.3</w:t>
            </w:r>
          </w:p>
        </w:tc>
        <w:tc>
          <w:tcPr>
            <w:tcW w:type="dxa" w:w="701"/>
          </w:tcPr>
          <w:p>
            <w:pPr>
              <w:spacing w:after="0"/>
              <w:jc w:val="right"/>
            </w:pPr>
            <w:r>
              <w:rPr>
                <w:sz w:val="16"/>
              </w:rPr>
              <w:t>97.0</w:t>
            </w:r>
          </w:p>
        </w:tc>
        <w:tc>
          <w:tcPr>
            <w:tcW w:type="dxa" w:w="668"/>
          </w:tcPr>
          <w:p>
            <w:pPr>
              <w:spacing w:after="0"/>
              <w:jc w:val="right"/>
            </w:pPr>
            <w:r>
              <w:rPr>
                <w:sz w:val="16"/>
              </w:rPr>
              <w:t>97.4</w:t>
            </w:r>
          </w:p>
        </w:tc>
        <w:tc>
          <w:tcPr>
            <w:tcW w:type="dxa" w:w="2909"/>
          </w:tcPr>
          <w:p>
            <w:pPr>
              <w:spacing w:after="0"/>
              <w:jc w:val="left"/>
            </w:pPr>
            <w:r>
              <w:rPr>
                <w:sz w:val="16"/>
              </w:rPr>
              <w:t>Relatively Moderate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52.3</w:t>
            </w:r>
          </w:p>
        </w:tc>
        <w:tc>
          <w:tcPr>
            <w:tcW w:type="dxa" w:w="701"/>
          </w:tcPr>
          <w:p>
            <w:pPr>
              <w:spacing w:after="0"/>
              <w:jc w:val="right"/>
            </w:pPr>
            <w:r>
              <w:rPr>
                <w:sz w:val="16"/>
              </w:rPr>
              <w:t>72.7</w:t>
            </w:r>
          </w:p>
        </w:tc>
        <w:tc>
          <w:tcPr>
            <w:tcW w:type="dxa" w:w="668"/>
          </w:tcPr>
          <w:p>
            <w:pPr>
              <w:spacing w:after="0"/>
              <w:jc w:val="right"/>
            </w:pPr>
            <w:r>
              <w:rPr>
                <w:sz w:val="16"/>
              </w:rPr>
              <w:t>76.1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95.3</w:t>
            </w:r>
          </w:p>
        </w:tc>
        <w:tc>
          <w:tcPr>
            <w:tcW w:type="dxa" w:w="701"/>
          </w:tcPr>
          <w:p>
            <w:pPr>
              <w:spacing w:after="0"/>
              <w:jc w:val="right"/>
            </w:pPr>
            <w:r>
              <w:rPr>
                <w:sz w:val="16"/>
              </w:rPr>
              <w:t>96.8</w:t>
            </w:r>
          </w:p>
        </w:tc>
        <w:tc>
          <w:tcPr>
            <w:tcW w:type="dxa" w:w="668"/>
          </w:tcPr>
          <w:p>
            <w:pPr>
              <w:spacing w:after="0"/>
              <w:jc w:val="right"/>
            </w:pPr>
            <w:r>
              <w:rPr>
                <w:sz w:val="16"/>
              </w:rPr>
              <w:t>99.5</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54.8</w:t>
            </w:r>
          </w:p>
        </w:tc>
        <w:tc>
          <w:tcPr>
            <w:tcW w:type="dxa" w:w="701"/>
          </w:tcPr>
          <w:p>
            <w:pPr>
              <w:spacing w:after="0"/>
              <w:jc w:val="right"/>
            </w:pPr>
            <w:r>
              <w:rPr>
                <w:sz w:val="16"/>
              </w:rPr>
              <w:t>65.3</w:t>
            </w:r>
          </w:p>
        </w:tc>
        <w:tc>
          <w:tcPr>
            <w:tcW w:type="dxa" w:w="668"/>
          </w:tcPr>
          <w:p>
            <w:pPr>
              <w:spacing w:after="0"/>
              <w:jc w:val="right"/>
            </w:pPr>
            <w:r>
              <w:rPr>
                <w:sz w:val="16"/>
              </w:rPr>
              <w:t>72.5</w:t>
            </w:r>
          </w:p>
        </w:tc>
        <w:tc>
          <w:tcPr>
            <w:tcW w:type="dxa" w:w="2909"/>
          </w:tcPr>
          <w:p>
            <w:pPr>
              <w:spacing w:after="0"/>
              <w:jc w:val="left"/>
            </w:pPr>
            <w:r>
              <w:rPr>
                <w:sz w:val="16"/>
              </w:rPr>
              <w:t>Relatively Moderate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24.4</w:t>
            </w:r>
          </w:p>
        </w:tc>
        <w:tc>
          <w:tcPr>
            <w:tcW w:type="dxa" w:w="701"/>
          </w:tcPr>
          <w:p>
            <w:pPr>
              <w:spacing w:after="0"/>
              <w:jc w:val="right"/>
            </w:pPr>
            <w:r>
              <w:rPr>
                <w:sz w:val="16"/>
              </w:rPr>
              <w:t>29.4</w:t>
            </w:r>
          </w:p>
        </w:tc>
        <w:tc>
          <w:tcPr>
            <w:tcW w:type="dxa" w:w="668"/>
          </w:tcPr>
          <w:p>
            <w:pPr>
              <w:spacing w:after="0"/>
              <w:jc w:val="right"/>
            </w:pPr>
            <w:r>
              <w:rPr>
                <w:sz w:val="16"/>
              </w:rPr>
              <w:t>34.5</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51.7</w:t>
            </w:r>
          </w:p>
        </w:tc>
        <w:tc>
          <w:tcPr>
            <w:tcW w:type="dxa" w:w="701"/>
          </w:tcPr>
          <w:p>
            <w:pPr>
              <w:spacing w:after="0"/>
              <w:jc w:val="right"/>
            </w:pPr>
            <w:r>
              <w:rPr>
                <w:sz w:val="16"/>
              </w:rPr>
              <w:t>67.9</w:t>
            </w:r>
          </w:p>
        </w:tc>
        <w:tc>
          <w:tcPr>
            <w:tcW w:type="dxa" w:w="668"/>
          </w:tcPr>
          <w:p>
            <w:pPr>
              <w:spacing w:after="0"/>
              <w:jc w:val="right"/>
            </w:pPr>
            <w:r>
              <w:rPr>
                <w:sz w:val="16"/>
              </w:rPr>
              <w:t>68.3</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5"/>
        <w:gridCol w:w="873"/>
        <w:gridCol w:w="2292"/>
        <w:gridCol w:w="2393"/>
        <w:gridCol w:w="1684"/>
        <w:gridCol w:w="2049"/>
        <w:gridCol w:w="3037"/>
      </w:tblGrid>
      <w:tr>
        <w:trPr>
          <w:cantSplit/>
          <w:tblHeader/>
        </w:trPr>
        <w:tc>
          <w:tcPr>
            <w:tcW w:type="dxa" w:w="1785"/>
            <w:shd w:val="clear" w:color="auto" w:fill="E8E8E8"/>
          </w:tcPr>
          <w:p>
            <w:pPr>
              <w:spacing w:after="0"/>
              <w:jc w:val="left"/>
            </w:pPr>
            <w:r>
              <w:rPr>
                <w:b/>
                <w:sz w:val="16"/>
              </w:rPr>
              <w:t>Member</w:t>
            </w:r>
          </w:p>
        </w:tc>
        <w:tc>
          <w:tcPr>
            <w:tcW w:type="dxa" w:w="873"/>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Plan status</w:t>
            </w:r>
          </w:p>
        </w:tc>
        <w:tc>
          <w:tcPr>
            <w:tcW w:type="dxa" w:w="23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37"/>
            <w:shd w:val="clear" w:color="auto" w:fill="E8E8E8"/>
          </w:tcPr>
          <w:p>
            <w:pPr>
              <w:spacing w:after="0"/>
              <w:jc w:val="left"/>
            </w:pPr>
            <w:r>
              <w:rPr>
                <w:b/>
                <w:sz w:val="16"/>
              </w:rPr>
              <w:t>Notes</w:t>
            </w:r>
          </w:p>
        </w:tc>
      </w:tr>
      <w:tr>
        <w:trPr>
          <w:cantSplit/>
        </w:trPr>
        <w:tc>
          <w:tcPr>
            <w:tcW w:type="dxa" w:w="1785"/>
          </w:tcPr>
          <w:p>
            <w:pPr>
              <w:spacing w:after="0"/>
              <w:jc w:val="left"/>
            </w:pPr>
            <w:r>
              <w:rPr>
                <w:sz w:val="16"/>
              </w:rPr>
              <w:t>Schuyler County</w:t>
            </w:r>
          </w:p>
        </w:tc>
        <w:tc>
          <w:tcPr>
            <w:tcW w:type="dxa" w:w="873"/>
          </w:tcPr>
          <w:p>
            <w:pPr>
              <w:spacing w:after="0"/>
              <w:jc w:val="left"/>
            </w:pPr>
            <w:r>
              <w:rPr>
                <w:sz w:val="16"/>
              </w:rPr>
              <w:t>County</w:t>
            </w:r>
          </w:p>
        </w:tc>
        <w:tc>
          <w:tcPr>
            <w:tcW w:type="dxa" w:w="2292"/>
          </w:tcPr>
          <w:p>
            <w:pPr>
              <w:spacing w:after="0"/>
              <w:jc w:val="left"/>
            </w:pPr>
            <w:r>
              <w:rPr>
                <w:sz w:val="16"/>
              </w:rPr>
              <w:t>Expired on 2025-06-16</w:t>
            </w:r>
          </w:p>
        </w:tc>
        <w:tc>
          <w:tcPr>
            <w:tcW w:type="dxa" w:w="2393"/>
          </w:tcPr>
          <w:p>
            <w:pPr>
              <w:spacing w:after="0"/>
              <w:jc w:val="right"/>
            </w:pPr>
            <w:r>
              <w:rPr>
                <w:sz w:val="16"/>
              </w:rPr>
              <w:t>FMA RL 0, SRL 0; any 3</w:t>
            </w:r>
          </w:p>
        </w:tc>
        <w:tc>
          <w:tcPr>
            <w:tcW w:type="dxa" w:w="1684"/>
          </w:tcPr>
          <w:p>
            <w:pPr>
              <w:spacing w:after="0"/>
              <w:jc w:val="right"/>
            </w:pPr>
            <w:r>
              <w:rPr>
                <w:sz w:val="16"/>
              </w:rPr>
              <w:t>$23,899.07</w:t>
            </w:r>
          </w:p>
        </w:tc>
        <w:tc>
          <w:tcPr>
            <w:tcW w:type="dxa" w:w="2049"/>
          </w:tcPr>
          <w:p>
            <w:pPr>
              <w:spacing w:after="0"/>
              <w:jc w:val="right"/>
            </w:pPr>
            <w:r>
              <w:rPr>
                <w:sz w:val="16"/>
              </w:rPr>
              <w:t>0; 0</w:t>
            </w:r>
          </w:p>
        </w:tc>
        <w:tc>
          <w:tcPr>
            <w:tcW w:type="dxa" w:w="3037"/>
          </w:tcPr>
          <w:p>
            <w:pPr>
              <w:spacing w:after="0"/>
              <w:jc w:val="left"/>
            </w:pPr>
            <w:r>
              <w:rPr>
                <w:sz w:val="16"/>
              </w:rPr>
              <w:t>Includes $4,640.90 for declarations not counted as hazard incidents (DR-4489-IL).</w:t>
            </w:r>
          </w:p>
        </w:tc>
      </w:tr>
      <w:tr>
        <w:trPr>
          <w:cantSplit/>
        </w:trPr>
        <w:tc>
          <w:tcPr>
            <w:tcW w:type="dxa" w:w="1785"/>
          </w:tcPr>
          <w:p>
            <w:pPr>
              <w:spacing w:after="0"/>
              <w:jc w:val="left"/>
            </w:pPr>
            <w:r>
              <w:rPr>
                <w:sz w:val="16"/>
              </w:rPr>
              <w:t>Browning village</w:t>
            </w:r>
          </w:p>
        </w:tc>
        <w:tc>
          <w:tcPr>
            <w:tcW w:type="dxa" w:w="873"/>
          </w:tcPr>
          <w:p>
            <w:pPr>
              <w:spacing w:after="0"/>
              <w:jc w:val="left"/>
            </w:pPr>
            <w:r>
              <w:rPr>
                <w:sz w:val="16"/>
              </w:rPr>
              <w:t>Village</w:t>
            </w:r>
          </w:p>
        </w:tc>
        <w:tc>
          <w:tcPr>
            <w:tcW w:type="dxa" w:w="2292"/>
          </w:tcPr>
          <w:p>
            <w:pPr>
              <w:spacing w:after="0"/>
              <w:jc w:val="left"/>
            </w:pPr>
            <w:r>
              <w:rPr>
                <w:sz w:val="16"/>
              </w:rPr>
              <w:t>Expired on 2025-06-16</w:t>
            </w:r>
          </w:p>
        </w:tc>
        <w:tc>
          <w:tcPr>
            <w:tcW w:type="dxa" w:w="2393"/>
          </w:tcPr>
          <w:p>
            <w:pPr>
              <w:spacing w:after="0"/>
              <w:jc w:val="right"/>
            </w:pPr>
            <w:r>
              <w:rPr>
                <w:sz w:val="16"/>
              </w:rPr>
              <w:t>FMA RL 0, SRL 0; any 4</w:t>
            </w:r>
          </w:p>
        </w:tc>
        <w:tc>
          <w:tcPr>
            <w:tcW w:type="dxa" w:w="1684"/>
          </w:tcPr>
          <w:p>
            <w:pPr>
              <w:spacing w:after="0"/>
              <w:jc w:val="right"/>
            </w:pPr>
            <w:r>
              <w:rPr>
                <w:sz w:val="16"/>
              </w:rPr>
              <w:t>$45,248.95</w:t>
            </w:r>
          </w:p>
        </w:tc>
        <w:tc>
          <w:tcPr>
            <w:tcW w:type="dxa" w:w="2049"/>
          </w:tcPr>
          <w:p>
            <w:pPr>
              <w:spacing w:after="0"/>
              <w:jc w:val="right"/>
            </w:pPr>
            <w:r>
              <w:rPr>
                <w:sz w:val="16"/>
              </w:rPr>
              <w:t>7; 0</w:t>
            </w:r>
          </w:p>
        </w:tc>
        <w:tc>
          <w:tcPr>
            <w:tcW w:type="dxa" w:w="3037"/>
          </w:tcPr>
          <w:p>
            <w:pPr>
              <w:spacing w:after="0"/>
              <w:jc w:val="left"/>
            </w:pPr>
          </w:p>
        </w:tc>
      </w:tr>
      <w:tr>
        <w:trPr>
          <w:cantSplit/>
        </w:trPr>
        <w:tc>
          <w:tcPr>
            <w:tcW w:type="dxa" w:w="1785"/>
          </w:tcPr>
          <w:p>
            <w:pPr>
              <w:spacing w:after="0"/>
              <w:jc w:val="left"/>
            </w:pPr>
            <w:r>
              <w:rPr>
                <w:sz w:val="16"/>
              </w:rPr>
              <w:t>Camden village</w:t>
            </w:r>
          </w:p>
        </w:tc>
        <w:tc>
          <w:tcPr>
            <w:tcW w:type="dxa" w:w="873"/>
          </w:tcPr>
          <w:p>
            <w:pPr>
              <w:spacing w:after="0"/>
              <w:jc w:val="left"/>
            </w:pPr>
            <w:r>
              <w:rPr>
                <w:sz w:val="16"/>
              </w:rPr>
              <w:t>Village</w:t>
            </w:r>
          </w:p>
        </w:tc>
        <w:tc>
          <w:tcPr>
            <w:tcW w:type="dxa" w:w="2292"/>
          </w:tcPr>
          <w:p>
            <w:pPr>
              <w:spacing w:after="0"/>
              <w:jc w:val="left"/>
            </w:pPr>
            <w:r>
              <w:rPr>
                <w:sz w:val="16"/>
              </w:rPr>
              <w:t>Expired on 2025-06-16</w:t>
            </w:r>
          </w:p>
        </w:tc>
        <w:tc>
          <w:tcPr>
            <w:tcW w:type="dxa" w:w="2393"/>
          </w:tcPr>
          <w:p>
            <w:pPr>
              <w:spacing w:after="0"/>
              <w:jc w:val="right"/>
            </w:pPr>
            <w:r>
              <w:rPr>
                <w:sz w:val="16"/>
              </w:rPr>
              <w:t>FMA RL 0, SRL 0; any 0</w:t>
            </w:r>
          </w:p>
        </w:tc>
        <w:tc>
          <w:tcPr>
            <w:tcW w:type="dxa" w:w="1684"/>
          </w:tcPr>
          <w:p>
            <w:pPr>
              <w:spacing w:after="0"/>
              <w:jc w:val="right"/>
            </w:pPr>
            <w:r>
              <w:rPr>
                <w:sz w:val="16"/>
              </w:rPr>
              <w:t>none found</w:t>
            </w:r>
          </w:p>
        </w:tc>
        <w:tc>
          <w:tcPr>
            <w:tcW w:type="dxa" w:w="2049"/>
          </w:tcPr>
          <w:p>
            <w:pPr>
              <w:spacing w:after="0"/>
              <w:jc w:val="right"/>
            </w:pPr>
            <w:r>
              <w:rPr>
                <w:sz w:val="16"/>
              </w:rPr>
              <w:t>19; 2</w:t>
            </w:r>
          </w:p>
        </w:tc>
        <w:tc>
          <w:tcPr>
            <w:tcW w:type="dxa" w:w="3037"/>
          </w:tcPr>
          <w:p>
            <w:pPr>
              <w:spacing w:after="0"/>
              <w:jc w:val="left"/>
            </w:pPr>
          </w:p>
        </w:tc>
      </w:tr>
      <w:tr>
        <w:trPr>
          <w:cantSplit/>
        </w:trPr>
        <w:tc>
          <w:tcPr>
            <w:tcW w:type="dxa" w:w="1785"/>
          </w:tcPr>
          <w:p>
            <w:pPr>
              <w:spacing w:after="0"/>
              <w:jc w:val="left"/>
            </w:pPr>
            <w:r>
              <w:rPr>
                <w:sz w:val="16"/>
              </w:rPr>
              <w:t>Littleton village</w:t>
            </w:r>
          </w:p>
        </w:tc>
        <w:tc>
          <w:tcPr>
            <w:tcW w:type="dxa" w:w="873"/>
          </w:tcPr>
          <w:p>
            <w:pPr>
              <w:spacing w:after="0"/>
              <w:jc w:val="left"/>
            </w:pPr>
            <w:r>
              <w:rPr>
                <w:sz w:val="16"/>
              </w:rPr>
              <w:t>Village</w:t>
            </w:r>
          </w:p>
        </w:tc>
        <w:tc>
          <w:tcPr>
            <w:tcW w:type="dxa" w:w="2292"/>
          </w:tcPr>
          <w:p>
            <w:pPr>
              <w:spacing w:after="0"/>
              <w:jc w:val="left"/>
            </w:pPr>
            <w:r>
              <w:rPr>
                <w:sz w:val="16"/>
              </w:rPr>
              <w:t>Expired on 2025-06-16</w:t>
            </w:r>
          </w:p>
        </w:tc>
        <w:tc>
          <w:tcPr>
            <w:tcW w:type="dxa" w:w="2393"/>
          </w:tcPr>
          <w:p>
            <w:pPr>
              <w:spacing w:after="0"/>
              <w:jc w:val="right"/>
            </w:pPr>
            <w:r>
              <w:rPr>
                <w:sz w:val="16"/>
              </w:rPr>
              <w:t>FMA RL 0, SRL 0; any 0</w:t>
            </w:r>
          </w:p>
        </w:tc>
        <w:tc>
          <w:tcPr>
            <w:tcW w:type="dxa" w:w="1684"/>
          </w:tcPr>
          <w:p>
            <w:pPr>
              <w:spacing w:after="0"/>
              <w:jc w:val="right"/>
            </w:pPr>
            <w:r>
              <w:rPr>
                <w:sz w:val="16"/>
              </w:rPr>
              <w:t>none found</w:t>
            </w:r>
          </w:p>
        </w:tc>
        <w:tc>
          <w:tcPr>
            <w:tcW w:type="dxa" w:w="2049"/>
          </w:tcPr>
          <w:p>
            <w:pPr>
              <w:spacing w:after="0"/>
              <w:jc w:val="right"/>
            </w:pPr>
            <w:r>
              <w:rPr>
                <w:sz w:val="16"/>
              </w:rPr>
              <w:t>20; 4</w:t>
            </w:r>
          </w:p>
        </w:tc>
        <w:tc>
          <w:tcPr>
            <w:tcW w:type="dxa" w:w="3037"/>
          </w:tcPr>
          <w:p>
            <w:pPr>
              <w:spacing w:after="0"/>
              <w:jc w:val="left"/>
            </w:pPr>
          </w:p>
        </w:tc>
      </w:tr>
      <w:tr>
        <w:trPr>
          <w:cantSplit/>
        </w:trPr>
        <w:tc>
          <w:tcPr>
            <w:tcW w:type="dxa" w:w="1785"/>
          </w:tcPr>
          <w:p>
            <w:pPr>
              <w:spacing w:after="0"/>
              <w:jc w:val="left"/>
            </w:pPr>
            <w:r>
              <w:rPr>
                <w:sz w:val="16"/>
              </w:rPr>
              <w:t>Rushville city</w:t>
            </w:r>
          </w:p>
        </w:tc>
        <w:tc>
          <w:tcPr>
            <w:tcW w:type="dxa" w:w="873"/>
          </w:tcPr>
          <w:p>
            <w:pPr>
              <w:spacing w:after="0"/>
              <w:jc w:val="left"/>
            </w:pPr>
            <w:r>
              <w:rPr>
                <w:sz w:val="16"/>
              </w:rPr>
              <w:t>City</w:t>
            </w:r>
          </w:p>
        </w:tc>
        <w:tc>
          <w:tcPr>
            <w:tcW w:type="dxa" w:w="2292"/>
          </w:tcPr>
          <w:p>
            <w:pPr>
              <w:spacing w:after="0"/>
              <w:jc w:val="left"/>
            </w:pPr>
            <w:r>
              <w:rPr>
                <w:sz w:val="16"/>
              </w:rPr>
              <w:t>Expired on 2025-06-16</w:t>
            </w:r>
          </w:p>
        </w:tc>
        <w:tc>
          <w:tcPr>
            <w:tcW w:type="dxa" w:w="2393"/>
          </w:tcPr>
          <w:p>
            <w:pPr>
              <w:spacing w:after="0"/>
              <w:jc w:val="right"/>
            </w:pPr>
            <w:r>
              <w:rPr>
                <w:sz w:val="16"/>
              </w:rPr>
              <w:t>FMA RL 0, SRL 0; any 0</w:t>
            </w:r>
          </w:p>
        </w:tc>
        <w:tc>
          <w:tcPr>
            <w:tcW w:type="dxa" w:w="1684"/>
          </w:tcPr>
          <w:p>
            <w:pPr>
              <w:spacing w:after="0"/>
              <w:jc w:val="right"/>
            </w:pPr>
            <w:r>
              <w:rPr>
                <w:sz w:val="16"/>
              </w:rPr>
              <w:t>$27,447.23</w:t>
            </w:r>
          </w:p>
        </w:tc>
        <w:tc>
          <w:tcPr>
            <w:tcW w:type="dxa" w:w="2049"/>
          </w:tcPr>
          <w:p>
            <w:pPr>
              <w:spacing w:after="0"/>
              <w:jc w:val="right"/>
            </w:pPr>
            <w:r>
              <w:rPr>
                <w:sz w:val="16"/>
              </w:rPr>
              <w:t>66; 10</w:t>
            </w:r>
          </w:p>
        </w:tc>
        <w:tc>
          <w:tcPr>
            <w:tcW w:type="dxa" w:w="303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2020-06-17</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$866,635,360</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$33</w:t>
            </w:r>
          </w:p>
        </w:tc>
        <w:tc>
          <w:tcPr>
            <w:tcW w:type="dxa" w:w="1126"/>
          </w:tcPr>
          <w:p>
            <w:pPr>
              <w:spacing w:after="0"/>
              <w:jc w:val="right"/>
            </w:pPr>
            <w:r>
              <w:rPr>
                <w:sz w:val="16"/>
              </w:rPr>
              <w:t>$64,399</w:t>
            </w:r>
          </w:p>
        </w:tc>
        <w:tc>
          <w:tcPr>
            <w:tcW w:type="dxa" w:w="1194"/>
          </w:tcPr>
          <w:p>
            <w:pPr>
              <w:spacing w:after="0"/>
              <w:jc w:val="right"/>
            </w:pPr>
            <w:r>
              <w:rPr>
                <w:sz w:val="16"/>
              </w:rPr>
              <w:t>$1,105,171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$83,485,582</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$244,706</w:t>
            </w:r>
          </w:p>
        </w:tc>
        <w:tc>
          <w:tcPr>
            <w:tcW w:type="dxa" w:w="1194"/>
          </w:tcPr>
          <w:p>
            <w:pPr>
              <w:spacing w:after="0"/>
              <w:jc w:val="right"/>
            </w:pPr>
          </w:p>
        </w:tc>
        <w:tc>
          <w:tcPr>
            <w:tcW w:type="dxa" w:w="1305"/>
          </w:tcPr>
          <w:p>
            <w:pPr>
              <w:spacing w:after="0"/>
              <w:jc w:val="right"/>
            </w:pPr>
            <w:r>
              <w:rPr>
                <w:sz w:val="16"/>
              </w:rPr>
              <w:t>0.293% (agriculture)</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$1,350,013,218</w:t>
            </w:r>
          </w:p>
        </w:tc>
        <w:tc>
          <w:tcPr>
            <w:tcW w:type="dxa" w:w="1215"/>
          </w:tcPr>
          <w:p>
            <w:pPr>
              <w:spacing w:after="0"/>
              <w:jc w:val="right"/>
            </w:pPr>
          </w:p>
        </w:tc>
        <w:tc>
          <w:tcPr>
            <w:tcW w:type="dxa" w:w="1049"/>
          </w:tcPr>
          <w:p>
            <w:pPr>
              <w:spacing w:after="0"/>
              <w:jc w:val="right"/>
            </w:pPr>
            <w:r>
              <w:rPr>
                <w:sz w:val="16"/>
              </w:rPr>
              <w:t>6,902</w:t>
            </w:r>
          </w:p>
        </w:tc>
        <w:tc>
          <w:tcPr>
            <w:tcW w:type="dxa" w:w="948"/>
          </w:tcPr>
          <w:p>
            <w:pPr>
              <w:spacing w:after="0"/>
              <w:jc w:val="right"/>
            </w:pPr>
            <w:r>
              <w:rPr>
                <w:sz w:val="16"/>
              </w:rPr>
              <w:t>$47,896</w:t>
            </w:r>
          </w:p>
        </w:tc>
        <w:tc>
          <w:tcPr>
            <w:tcW w:type="dxa" w:w="1126"/>
          </w:tcPr>
          <w:p>
            <w:pPr>
              <w:spacing w:after="0"/>
              <w:jc w:val="right"/>
            </w:pPr>
          </w:p>
        </w:tc>
        <w:tc>
          <w:tcPr>
            <w:tcW w:type="dxa" w:w="1194"/>
          </w:tcPr>
          <w:p>
            <w:pPr>
              <w:spacing w:after="0"/>
              <w:jc w:val="right"/>
            </w:pPr>
            <w:r>
              <w:rPr>
                <w:sz w:val="16"/>
              </w:rPr>
              <w:t>$42,523</w:t>
            </w:r>
          </w:p>
        </w:tc>
        <w:tc>
          <w:tcPr>
            <w:tcW w:type="dxa" w:w="1305"/>
          </w:tcPr>
          <w:p>
            <w:pPr>
              <w:spacing w:after="0"/>
              <w:jc w:val="right"/>
            </w:pPr>
            <w:r>
              <w:rPr>
                <w:sz w:val="16"/>
              </w:rPr>
              <w:t>0.00355%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$866,635,537</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$79,472</w:t>
            </w:r>
          </w:p>
        </w:tc>
        <w:tc>
          <w:tcPr>
            <w:tcW w:type="dxa" w:w="1126"/>
          </w:tcPr>
          <w:p>
            <w:pPr>
              <w:spacing w:after="0"/>
              <w:jc w:val="right"/>
            </w:pPr>
            <w:r>
              <w:rPr>
                <w:sz w:val="16"/>
              </w:rPr>
              <w:t>$185,245</w:t>
            </w:r>
          </w:p>
        </w:tc>
        <w:tc>
          <w:tcPr>
            <w:tcW w:type="dxa" w:w="1194"/>
          </w:tcPr>
          <w:p>
            <w:pPr>
              <w:spacing w:after="0"/>
              <w:jc w:val="right"/>
            </w:pPr>
            <w:r>
              <w:rPr>
                <w:sz w:val="16"/>
              </w:rPr>
              <w:t>$14,215</w:t>
            </w:r>
          </w:p>
        </w:tc>
        <w:tc>
          <w:tcPr>
            <w:tcW w:type="dxa" w:w="1305"/>
          </w:tcPr>
          <w:p>
            <w:pPr>
              <w:spacing w:after="0"/>
              <w:jc w:val="right"/>
            </w:pPr>
            <w:r>
              <w:rPr>
                <w:sz w:val="16"/>
              </w:rPr>
              <w:t>0.00917%</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$866,635,360</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$65</w:t>
            </w:r>
          </w:p>
        </w:tc>
        <w:tc>
          <w:tcPr>
            <w:tcW w:type="dxa" w:w="1126"/>
          </w:tcPr>
          <w:p>
            <w:pPr>
              <w:spacing w:after="0"/>
              <w:jc w:val="right"/>
            </w:pPr>
            <w:r>
              <w:rPr>
                <w:sz w:val="16"/>
              </w:rPr>
              <w:t>$3</w:t>
            </w:r>
          </w:p>
        </w:tc>
        <w:tc>
          <w:tcPr>
            <w:tcW w:type="dxa" w:w="1194"/>
          </w:tcPr>
          <w:p>
            <w:pPr>
              <w:spacing w:after="0"/>
              <w:jc w:val="right"/>
            </w:pPr>
            <w:r>
              <w:rPr>
                <w:sz w:val="16"/>
              </w:rPr>
              <w:t>$375,777</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$866,635,537</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$510</w:t>
            </w:r>
          </w:p>
        </w:tc>
        <w:tc>
          <w:tcPr>
            <w:tcW w:type="dxa" w:w="1126"/>
          </w:tcPr>
          <w:p>
            <w:pPr>
              <w:spacing w:after="0"/>
              <w:jc w:val="right"/>
            </w:pPr>
            <w:r>
              <w:rPr>
                <w:sz w:val="16"/>
              </w:rPr>
              <w:t>$2,607</w:t>
            </w:r>
          </w:p>
        </w:tc>
        <w:tc>
          <w:tcPr>
            <w:tcW w:type="dxa" w:w="1194"/>
          </w:tcPr>
          <w:p>
            <w:pPr>
              <w:spacing w:after="0"/>
              <w:jc w:val="right"/>
            </w:pPr>
            <w:r>
              <w:rPr>
                <w:sz w:val="16"/>
              </w:rPr>
              <w:t>under $1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$866,635,360</w:t>
            </w:r>
          </w:p>
        </w:tc>
        <w:tc>
          <w:tcPr>
            <w:tcW w:type="dxa" w:w="1215"/>
          </w:tcPr>
          <w:p>
            <w:pPr>
              <w:spacing w:after="0"/>
              <w:jc w:val="right"/>
            </w:pPr>
          </w:p>
        </w:tc>
        <w:tc>
          <w:tcPr>
            <w:tcW w:type="dxa" w:w="1049"/>
          </w:tcPr>
          <w:p>
            <w:pPr>
              <w:spacing w:after="0"/>
              <w:jc w:val="right"/>
            </w:pPr>
            <w:r>
              <w:rPr>
                <w:sz w:val="16"/>
              </w:rPr>
              <w:t>6,902</w:t>
            </w:r>
          </w:p>
        </w:tc>
        <w:tc>
          <w:tcPr>
            <w:tcW w:type="dxa" w:w="948"/>
          </w:tcPr>
          <w:p>
            <w:pPr>
              <w:spacing w:after="0"/>
              <w:jc w:val="right"/>
            </w:pPr>
            <w:r>
              <w:rPr>
                <w:sz w:val="16"/>
              </w:rPr>
              <w:t>$6,805</w:t>
            </w:r>
          </w:p>
        </w:tc>
        <w:tc>
          <w:tcPr>
            <w:tcW w:type="dxa" w:w="1126"/>
          </w:tcPr>
          <w:p>
            <w:pPr>
              <w:spacing w:after="0"/>
              <w:jc w:val="right"/>
            </w:pPr>
          </w:p>
        </w:tc>
        <w:tc>
          <w:tcPr>
            <w:tcW w:type="dxa" w:w="1194"/>
          </w:tcPr>
          <w:p>
            <w:pPr>
              <w:spacing w:after="0"/>
              <w:jc w:val="right"/>
            </w:pPr>
            <w:r>
              <w:rPr>
                <w:sz w:val="16"/>
              </w:rPr>
              <w:t>$5,797</w:t>
            </w:r>
          </w:p>
        </w:tc>
        <w:tc>
          <w:tcPr>
            <w:tcW w:type="dxa" w:w="1305"/>
          </w:tcPr>
          <w:p>
            <w:pPr>
              <w:spacing w:after="0"/>
              <w:jc w:val="right"/>
            </w:pPr>
            <w:r>
              <w:rPr>
                <w:sz w:val="16"/>
              </w:rPr>
              <w:t>0.000785%</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$865,775,833</w:t>
            </w:r>
          </w:p>
        </w:tc>
        <w:tc>
          <w:tcPr>
            <w:tcW w:type="dxa" w:w="1215"/>
          </w:tcPr>
          <w:p>
            <w:pPr>
              <w:spacing w:after="0"/>
              <w:jc w:val="right"/>
            </w:pPr>
            <w:r>
              <w:rPr>
                <w:sz w:val="16"/>
              </w:rPr>
              <w:t>$15,887,594</w:t>
            </w:r>
          </w:p>
        </w:tc>
        <w:tc>
          <w:tcPr>
            <w:tcW w:type="dxa" w:w="1049"/>
          </w:tcPr>
          <w:p>
            <w:pPr>
              <w:spacing w:after="0"/>
              <w:jc w:val="right"/>
            </w:pPr>
            <w:r>
              <w:rPr>
                <w:sz w:val="16"/>
              </w:rPr>
              <w:t>45</w:t>
            </w:r>
          </w:p>
        </w:tc>
        <w:tc>
          <w:tcPr>
            <w:tcW w:type="dxa" w:w="948"/>
          </w:tcPr>
          <w:p>
            <w:pPr>
              <w:spacing w:after="0"/>
              <w:jc w:val="right"/>
            </w:pPr>
            <w:r>
              <w:rPr>
                <w:sz w:val="16"/>
              </w:rPr>
              <w:t>$720,620</w:t>
            </w:r>
          </w:p>
        </w:tc>
        <w:tc>
          <w:tcPr>
            <w:tcW w:type="dxa" w:w="1126"/>
          </w:tcPr>
          <w:p>
            <w:pPr>
              <w:spacing w:after="0"/>
              <w:jc w:val="right"/>
            </w:pPr>
            <w:r>
              <w:rPr>
                <w:sz w:val="16"/>
              </w:rPr>
              <w:t>$152,556</w:t>
            </w:r>
          </w:p>
        </w:tc>
        <w:tc>
          <w:tcPr>
            <w:tcW w:type="dxa" w:w="1194"/>
          </w:tcPr>
          <w:p>
            <w:pPr>
              <w:spacing w:after="0"/>
              <w:jc w:val="right"/>
            </w:pPr>
            <w:r>
              <w:rPr>
                <w:sz w:val="16"/>
              </w:rPr>
              <w:t>$2,144</w:t>
            </w:r>
          </w:p>
        </w:tc>
        <w:tc>
          <w:tcPr>
            <w:tcW w:type="dxa" w:w="1305"/>
          </w:tcPr>
          <w:p>
            <w:pPr>
              <w:spacing w:after="0"/>
              <w:jc w:val="right"/>
            </w:pPr>
            <w:r>
              <w:rPr>
                <w:sz w:val="16"/>
              </w:rPr>
              <w:t>n/a (see note)</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$22,698,100</w:t>
            </w:r>
          </w:p>
        </w:tc>
        <w:tc>
          <w:tcPr>
            <w:tcW w:type="dxa" w:w="1215"/>
          </w:tcPr>
          <w:p>
            <w:pPr>
              <w:spacing w:after="0"/>
              <w:jc w:val="right"/>
            </w:pPr>
          </w:p>
        </w:tc>
        <w:tc>
          <w:tcPr>
            <w:tcW w:type="dxa" w:w="1049"/>
          </w:tcPr>
          <w:p>
            <w:pPr>
              <w:spacing w:after="0"/>
              <w:jc w:val="right"/>
            </w:pPr>
            <w:r>
              <w:rPr>
                <w:sz w:val="16"/>
              </w:rPr>
              <w:t>187</w:t>
            </w:r>
          </w:p>
        </w:tc>
        <w:tc>
          <w:tcPr>
            <w:tcW w:type="dxa" w:w="948"/>
          </w:tcPr>
          <w:p>
            <w:pPr>
              <w:spacing w:after="0"/>
              <w:jc w:val="right"/>
            </w:pPr>
            <w:r>
              <w:rPr>
                <w:sz w:val="16"/>
              </w:rPr>
              <w:t>$120</w:t>
            </w:r>
          </w:p>
        </w:tc>
        <w:tc>
          <w:tcPr>
            <w:tcW w:type="dxa" w:w="1126"/>
          </w:tcPr>
          <w:p>
            <w:pPr>
              <w:spacing w:after="0"/>
              <w:jc w:val="right"/>
            </w:pPr>
          </w:p>
        </w:tc>
        <w:tc>
          <w:tcPr>
            <w:tcW w:type="dxa" w:w="1194"/>
          </w:tcPr>
          <w:p>
            <w:pPr>
              <w:spacing w:after="0"/>
              <w:jc w:val="right"/>
            </w:pPr>
            <w:r>
              <w:rPr>
                <w:sz w:val="16"/>
              </w:rPr>
              <w:t>$11,421</w:t>
            </w:r>
          </w:p>
        </w:tc>
        <w:tc>
          <w:tcPr>
            <w:tcW w:type="dxa" w:w="1305"/>
          </w:tcPr>
          <w:p>
            <w:pPr>
              <w:spacing w:after="0"/>
              <w:jc w:val="right"/>
            </w:pPr>
            <w:r>
              <w:rPr>
                <w:sz w:val="16"/>
              </w:rPr>
              <w:t>0.000529%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$866,635,537</w:t>
            </w:r>
          </w:p>
        </w:tc>
        <w:tc>
          <w:tcPr>
            <w:tcW w:type="dxa" w:w="1215"/>
          </w:tcPr>
          <w:p>
            <w:pPr>
              <w:spacing w:after="0"/>
              <w:jc w:val="right"/>
            </w:pPr>
          </w:p>
        </w:tc>
        <w:tc>
          <w:tcPr>
            <w:tcW w:type="dxa" w:w="1049"/>
          </w:tcPr>
          <w:p>
            <w:pPr>
              <w:spacing w:after="0"/>
              <w:jc w:val="right"/>
            </w:pPr>
            <w:r>
              <w:rPr>
                <w:sz w:val="16"/>
              </w:rPr>
              <w:t>6,902</w:t>
            </w:r>
          </w:p>
        </w:tc>
        <w:tc>
          <w:tcPr>
            <w:tcW w:type="dxa" w:w="948"/>
          </w:tcPr>
          <w:p>
            <w:pPr>
              <w:spacing w:after="0"/>
              <w:jc w:val="right"/>
            </w:pPr>
            <w:r>
              <w:rPr>
                <w:sz w:val="16"/>
              </w:rPr>
              <w:t>$2,735</w:t>
            </w:r>
          </w:p>
        </w:tc>
        <w:tc>
          <w:tcPr>
            <w:tcW w:type="dxa" w:w="1126"/>
          </w:tcPr>
          <w:p>
            <w:pPr>
              <w:spacing w:after="0"/>
              <w:jc w:val="right"/>
            </w:pPr>
          </w:p>
        </w:tc>
        <w:tc>
          <w:tcPr>
            <w:tcW w:type="dxa" w:w="1194"/>
          </w:tcPr>
          <w:p>
            <w:pPr>
              <w:spacing w:after="0"/>
              <w:jc w:val="right"/>
            </w:pPr>
            <w:r>
              <w:rPr>
                <w:sz w:val="16"/>
              </w:rPr>
              <w:t>$48,929</w:t>
            </w:r>
          </w:p>
        </w:tc>
        <w:tc>
          <w:tcPr>
            <w:tcW w:type="dxa" w:w="1305"/>
          </w:tcPr>
          <w:p>
            <w:pPr>
              <w:spacing w:after="0"/>
              <w:jc w:val="right"/>
            </w:pPr>
            <w:r>
              <w:rPr>
                <w:sz w:val="16"/>
              </w:rPr>
              <w:t>0.000316%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$866,635,537</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$125,095</w:t>
            </w:r>
          </w:p>
        </w:tc>
        <w:tc>
          <w:tcPr>
            <w:tcW w:type="dxa" w:w="1126"/>
          </w:tcPr>
          <w:p>
            <w:pPr>
              <w:spacing w:after="0"/>
              <w:jc w:val="right"/>
            </w:pPr>
            <w:r>
              <w:rPr>
                <w:sz w:val="16"/>
              </w:rPr>
              <w:t>$273,246</w:t>
            </w:r>
          </w:p>
        </w:tc>
        <w:tc>
          <w:tcPr>
            <w:tcW w:type="dxa" w:w="1194"/>
          </w:tcPr>
          <w:p>
            <w:pPr>
              <w:spacing w:after="0"/>
              <w:jc w:val="right"/>
            </w:pPr>
            <w:r>
              <w:rPr>
                <w:sz w:val="16"/>
              </w:rPr>
              <w:t>$205,585</w:t>
            </w:r>
          </w:p>
        </w:tc>
        <w:tc>
          <w:tcPr>
            <w:tcW w:type="dxa" w:w="1305"/>
          </w:tcPr>
          <w:p>
            <w:pPr>
              <w:spacing w:after="0"/>
              <w:jc w:val="right"/>
            </w:pPr>
            <w:r>
              <w:rPr>
                <w:sz w:val="16"/>
              </w:rPr>
              <w:t>0.0144%</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$866,635,537</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$144,226</w:t>
            </w:r>
          </w:p>
        </w:tc>
        <w:tc>
          <w:tcPr>
            <w:tcW w:type="dxa" w:w="1126"/>
          </w:tcPr>
          <w:p>
            <w:pPr>
              <w:spacing w:after="0"/>
              <w:jc w:val="right"/>
            </w:pPr>
            <w:r>
              <w:rPr>
                <w:sz w:val="16"/>
              </w:rPr>
              <w:t>$3,301</w:t>
            </w:r>
          </w:p>
        </w:tc>
        <w:tc>
          <w:tcPr>
            <w:tcW w:type="dxa" w:w="1194"/>
          </w:tcPr>
          <w:p>
            <w:pPr>
              <w:spacing w:after="0"/>
              <w:jc w:val="right"/>
            </w:pPr>
            <w:r>
              <w:rPr>
                <w:sz w:val="16"/>
              </w:rPr>
              <w:t>$192,370</w:t>
            </w:r>
          </w:p>
        </w:tc>
        <w:tc>
          <w:tcPr>
            <w:tcW w:type="dxa" w:w="1305"/>
          </w:tcPr>
          <w:p>
            <w:pPr>
              <w:spacing w:after="0"/>
              <w:jc w:val="right"/>
            </w:pPr>
            <w:r>
              <w:rPr>
                <w:sz w:val="16"/>
              </w:rPr>
              <w:t>0.0166%</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$61,217,554</w:t>
            </w:r>
          </w:p>
        </w:tc>
        <w:tc>
          <w:tcPr>
            <w:tcW w:type="dxa" w:w="1215"/>
          </w:tcPr>
          <w:p>
            <w:pPr>
              <w:spacing w:after="0"/>
              <w:jc w:val="right"/>
            </w:pPr>
            <w:r>
              <w:rPr>
                <w:sz w:val="16"/>
              </w:rPr>
              <w:t>$12,539,191</w:t>
            </w:r>
          </w:p>
        </w:tc>
        <w:tc>
          <w:tcPr>
            <w:tcW w:type="dxa" w:w="1049"/>
          </w:tcPr>
          <w:p>
            <w:pPr>
              <w:spacing w:after="0"/>
              <w:jc w:val="right"/>
            </w:pPr>
            <w:r>
              <w:rPr>
                <w:sz w:val="16"/>
              </w:rPr>
              <w:t>568</w:t>
            </w:r>
          </w:p>
        </w:tc>
        <w:tc>
          <w:tcPr>
            <w:tcW w:type="dxa" w:w="948"/>
          </w:tcPr>
          <w:p>
            <w:pPr>
              <w:spacing w:after="0"/>
              <w:jc w:val="right"/>
            </w:pPr>
            <w:r>
              <w:rPr>
                <w:sz w:val="16"/>
              </w:rPr>
              <w:t>$71</w:t>
            </w:r>
          </w:p>
        </w:tc>
        <w:tc>
          <w:tcPr>
            <w:tcW w:type="dxa" w:w="1126"/>
          </w:tcPr>
          <w:p>
            <w:pPr>
              <w:spacing w:after="0"/>
              <w:jc w:val="right"/>
            </w:pPr>
            <w:r>
              <w:rPr>
                <w:sz w:val="16"/>
              </w:rPr>
              <w:t>$2</w:t>
            </w:r>
          </w:p>
        </w:tc>
        <w:tc>
          <w:tcPr>
            <w:tcW w:type="dxa" w:w="1194"/>
          </w:tcPr>
          <w:p>
            <w:pPr>
              <w:spacing w:after="0"/>
              <w:jc w:val="right"/>
            </w:pPr>
            <w:r>
              <w:rPr>
                <w:sz w:val="16"/>
              </w:rPr>
              <w:t>$17</w:t>
            </w:r>
          </w:p>
        </w:tc>
        <w:tc>
          <w:tcPr>
            <w:tcW w:type="dxa" w:w="1305"/>
          </w:tcPr>
          <w:p>
            <w:pPr>
              <w:spacing w:after="0"/>
              <w:jc w:val="right"/>
            </w:pPr>
            <w:r>
              <w:rPr>
                <w:sz w:val="16"/>
              </w:rPr>
              <w:t>0.000116%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$866,635,360</w:t>
            </w:r>
          </w:p>
        </w:tc>
        <w:tc>
          <w:tcPr>
            <w:tcW w:type="dxa" w:w="1215"/>
          </w:tcPr>
          <w:p>
            <w:pPr>
              <w:spacing w:after="0"/>
              <w:jc w:val="right"/>
            </w:pPr>
            <w:r>
              <w:rPr>
                <w:sz w:val="16"/>
              </w:rPr>
              <w:t>$149,809,398</w:t>
            </w:r>
          </w:p>
        </w:tc>
        <w:tc>
          <w:tcPr>
            <w:tcW w:type="dxa" w:w="1049"/>
          </w:tcPr>
          <w:p>
            <w:pPr>
              <w:spacing w:after="0"/>
              <w:jc w:val="right"/>
            </w:pPr>
            <w:r>
              <w:rPr>
                <w:sz w:val="16"/>
              </w:rPr>
              <w:t>6,902</w:t>
            </w:r>
          </w:p>
        </w:tc>
        <w:tc>
          <w:tcPr>
            <w:tcW w:type="dxa" w:w="948"/>
          </w:tcPr>
          <w:p>
            <w:pPr>
              <w:spacing w:after="0"/>
              <w:jc w:val="right"/>
            </w:pPr>
            <w:r>
              <w:rPr>
                <w:sz w:val="16"/>
              </w:rPr>
              <w:t>$919</w:t>
            </w:r>
          </w:p>
        </w:tc>
        <w:tc>
          <w:tcPr>
            <w:tcW w:type="dxa" w:w="1126"/>
          </w:tcPr>
          <w:p>
            <w:pPr>
              <w:spacing w:after="0"/>
              <w:jc w:val="right"/>
            </w:pPr>
            <w:r>
              <w:rPr>
                <w:sz w:val="16"/>
              </w:rPr>
              <w:t>$480</w:t>
            </w:r>
          </w:p>
        </w:tc>
        <w:tc>
          <w:tcPr>
            <w:tcW w:type="dxa" w:w="1194"/>
          </w:tcPr>
          <w:p>
            <w:pPr>
              <w:spacing w:after="0"/>
              <w:jc w:val="right"/>
            </w:pPr>
            <w:r>
              <w:rPr>
                <w:sz w:val="16"/>
              </w:rPr>
              <w:t>$9,998</w:t>
            </w:r>
          </w:p>
        </w:tc>
        <w:tc>
          <w:tcPr>
            <w:tcW w:type="dxa" w:w="1305"/>
          </w:tcPr>
          <w:p>
            <w:pPr>
              <w:spacing w:after="0"/>
              <w:jc w:val="right"/>
            </w:pPr>
            <w:r>
              <w:rPr>
                <w:sz w:val="16"/>
              </w:rPr>
              <w:t>0.000106%</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2020-06-17 (Storm Events through 2026-06-30): 28 county-coded records, 28 with a damage value recorded (including $0), $0; 30 zone-level records, 30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6,902</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$866,635,537</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$149,809,398</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$2,055,114</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$2,013,948</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SCHUYLER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BROWNING,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Schuyler County</w:t>
            </w:r>
          </w:p>
        </w:tc>
        <w:tc>
          <w:tcPr>
            <w:tcW w:type="dxa" w:w="1486"/>
          </w:tcPr>
          <w:p>
            <w:pPr>
              <w:spacing w:after="0"/>
              <w:jc w:val="left"/>
            </w:pPr>
            <w:r>
              <w:rPr>
                <w:sz w:val="16"/>
              </w:rPr>
              <w:t>170605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Browning village</w:t>
            </w:r>
          </w:p>
        </w:tc>
        <w:tc>
          <w:tcPr>
            <w:tcW w:type="dxa" w:w="1486"/>
          </w:tcPr>
          <w:p>
            <w:pPr>
              <w:spacing w:after="0"/>
              <w:jc w:val="left"/>
            </w:pPr>
            <w:r>
              <w:rPr>
                <w:sz w:val="16"/>
              </w:rPr>
              <w:t>170606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Camden village</w:t>
            </w:r>
          </w:p>
        </w:tc>
        <w:tc>
          <w:tcPr>
            <w:tcW w:type="dxa" w:w="1486"/>
          </w:tcPr>
          <w:p>
            <w:pPr>
              <w:spacing w:after="0"/>
              <w:jc w:val="left"/>
            </w:pPr>
            <w:r>
              <w:rPr>
                <w:sz w:val="16"/>
              </w:rPr>
              <w:t>171321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Littleton village</w:t>
            </w:r>
          </w:p>
        </w:tc>
        <w:tc>
          <w:tcPr>
            <w:tcW w:type="dxa" w:w="1486"/>
          </w:tcPr>
          <w:p>
            <w:pPr>
              <w:spacing w:after="0"/>
              <w:jc w:val="left"/>
            </w:pPr>
            <w:r>
              <w:rPr>
                <w:sz w:val="16"/>
              </w:rPr>
              <w:t>171322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Rushville city</w:t>
            </w:r>
          </w:p>
        </w:tc>
        <w:tc>
          <w:tcPr>
            <w:tcW w:type="dxa" w:w="1486"/>
          </w:tcPr>
          <w:p>
            <w:pPr>
              <w:spacing w:after="0"/>
              <w:jc w:val="left"/>
            </w:pPr>
            <w:r>
              <w:rPr>
                <w:sz w:val="16"/>
              </w:rPr>
              <w:t>170607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Schuyler County, IL: risk-assessment baseline packet, release 2026-10 (data as of 2026-09-28; County area 17169).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Schuyler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Schuyler County, IL: Risk-assessment baseline packet</dc:title>
  <dc:subject>Hazard Plain release 2026-10, as of 2026-09-28. Preview: automated baseline</dc:subject>
  <dc:creator>Hazard Plain</dc:creator>
  <cp:keywords>Hazard Plain; hazard mitigation; risk assessment; 17169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