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Pope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17151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2030-04-13</w:t>
      </w:r>
    </w:p>
    <w:p>
      <w:pPr>
        <w:keepNext/>
        <w:spacing w:after="40" w:before="0"/>
      </w:pPr>
      <w:r>
        <w:rPr>
          <w:b/>
        </w:rPr>
        <w:t xml:space="preserve">Plan: </w:t>
      </w:r>
      <w:r>
        <w:rPr/>
        <w:t>Hardin and Pope Counties 2024 Hazard Mitigation Plan (FEMA plan 110148)</w:t>
      </w:r>
    </w:p>
    <w:p>
      <w:pPr>
        <w:keepNext/>
        <w:spacing w:after="40" w:before="0"/>
      </w:pPr>
      <w:r>
        <w:rPr>
          <w:b/>
        </w:rPr>
        <w:t xml:space="preserve">Approved: </w:t>
      </w:r>
      <w:r>
        <w:rPr/>
        <w:t>2025-04-14</w:t>
      </w:r>
    </w:p>
    <w:p>
      <w:pPr>
        <w:keepNext/>
        <w:spacing w:after="40" w:before="0"/>
      </w:pPr>
      <w:r>
        <w:rPr>
          <w:b/>
        </w:rPr>
        <w:t xml:space="preserve">Expires: </w:t>
      </w:r>
      <w:r>
        <w:rPr/>
        <w:t>2030-04-13</w:t>
      </w:r>
    </w:p>
    <w:p>
      <w:pPr>
        <w:keepNext/>
        <w:spacing w:after="40" w:before="0"/>
      </w:pPr>
      <w:r>
        <w:rPr>
          <w:b/>
        </w:rPr>
        <w:t xml:space="preserve">As of: </w:t>
      </w:r>
      <w:r>
        <w:rPr/>
        <w:t>2026-09-28</w:t>
      </w:r>
    </w:p>
    <w:p>
      <w:pPr>
        <w:keepNext/>
        <w:spacing w:after="40" w:before="0"/>
      </w:pPr>
      <w:r>
        <w:rPr>
          <w:b/>
        </w:rPr>
        <w:t xml:space="preserve">Days: </w:t>
      </w:r>
      <w:r>
        <w:rPr/>
        <w:t>1,293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96"/>
        <w:gridCol w:w="941"/>
        <w:gridCol w:w="3234"/>
        <w:gridCol w:w="2761"/>
        <w:gridCol w:w="1268"/>
        <w:gridCol w:w="1268"/>
        <w:gridCol w:w="1093"/>
        <w:gridCol w:w="1159"/>
        <w:gridCol w:w="793"/>
      </w:tblGrid>
      <w:tr>
        <w:trPr>
          <w:cantSplit/>
          <w:tblHeader/>
        </w:trPr>
        <w:tc>
          <w:tcPr>
            <w:tcW w:type="dxa" w:w="1596"/>
            <w:shd w:val="clear" w:color="auto" w:fill="E8E8E8"/>
          </w:tcPr>
          <w:p>
            <w:pPr>
              <w:spacing w:after="0"/>
              <w:jc w:val="left"/>
            </w:pPr>
            <w:r>
              <w:rPr>
                <w:b/>
                <w:sz w:val="16"/>
              </w:rPr>
              <w:t>Jurisdiction</w:t>
            </w:r>
          </w:p>
        </w:tc>
        <w:tc>
          <w:tcPr>
            <w:tcW w:type="dxa" w:w="941"/>
            <w:shd w:val="clear" w:color="auto" w:fill="E8E8E8"/>
          </w:tcPr>
          <w:p>
            <w:pPr>
              <w:spacing w:after="0"/>
              <w:jc w:val="left"/>
            </w:pPr>
            <w:r>
              <w:rPr>
                <w:b/>
                <w:sz w:val="16"/>
              </w:rPr>
              <w:t>Type</w:t>
            </w:r>
          </w:p>
        </w:tc>
        <w:tc>
          <w:tcPr>
            <w:tcW w:type="dxa" w:w="3234"/>
            <w:shd w:val="clear" w:color="auto" w:fill="E8E8E8"/>
          </w:tcPr>
          <w:p>
            <w:pPr>
              <w:spacing w:after="0"/>
              <w:jc w:val="left"/>
            </w:pPr>
            <w:r>
              <w:rPr>
                <w:b/>
                <w:sz w:val="16"/>
              </w:rPr>
              <w:t>Status</w:t>
            </w:r>
          </w:p>
        </w:tc>
        <w:tc>
          <w:tcPr>
            <w:tcW w:type="dxa" w:w="2761"/>
            <w:shd w:val="clear" w:color="auto" w:fill="E8E8E8"/>
          </w:tcPr>
          <w:p>
            <w:pPr>
              <w:spacing w:after="0"/>
              <w:jc w:val="left"/>
            </w:pPr>
            <w:r>
              <w:rPr>
                <w:b/>
                <w:sz w:val="16"/>
              </w:rPr>
              <w:t>Plan</w:t>
            </w:r>
          </w:p>
        </w:tc>
        <w:tc>
          <w:tcPr>
            <w:tcW w:type="dxa" w:w="1268"/>
            <w:shd w:val="clear" w:color="auto" w:fill="E8E8E8"/>
          </w:tcPr>
          <w:p>
            <w:pPr>
              <w:spacing w:after="0"/>
              <w:jc w:val="left"/>
            </w:pPr>
            <w:r>
              <w:rPr>
                <w:b/>
                <w:sz w:val="16"/>
              </w:rPr>
              <w:t>Approved</w:t>
            </w:r>
          </w:p>
        </w:tc>
        <w:tc>
          <w:tcPr>
            <w:tcW w:type="dxa" w:w="1268"/>
            <w:shd w:val="clear" w:color="auto" w:fill="E8E8E8"/>
          </w:tcPr>
          <w:p>
            <w:pPr>
              <w:spacing w:after="0"/>
              <w:jc w:val="left"/>
            </w:pPr>
            <w:r>
              <w:rPr>
                <w:b/>
                <w:sz w:val="16"/>
              </w:rPr>
              <w:t>Expires</w:t>
            </w:r>
          </w:p>
        </w:tc>
        <w:tc>
          <w:tcPr>
            <w:tcW w:type="dxa" w:w="109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59"/>
            <w:shd w:val="clear" w:color="auto" w:fill="E8E8E8"/>
          </w:tcPr>
          <w:p>
            <w:pPr>
              <w:spacing w:after="0"/>
              <w:jc w:val="left"/>
            </w:pPr>
            <w:r>
              <w:rPr>
                <w:b/>
                <w:sz w:val="16"/>
              </w:rPr>
              <w:t>Update underway</w:t>
            </w:r>
          </w:p>
        </w:tc>
        <w:tc>
          <w:tcPr>
            <w:tcW w:type="dxa" w:w="793"/>
            <w:shd w:val="clear" w:color="auto" w:fill="E8E8E8"/>
          </w:tcPr>
          <w:p>
            <w:pPr>
              <w:spacing w:after="0"/>
              <w:jc w:val="left"/>
            </w:pPr>
            <w:r>
              <w:rPr>
                <w:b/>
                <w:sz w:val="16"/>
              </w:rPr>
              <w:t>Notes</w:t>
            </w:r>
          </w:p>
        </w:tc>
      </w:tr>
      <w:tr>
        <w:trPr>
          <w:cantSplit/>
        </w:trPr>
        <w:tc>
          <w:tcPr>
            <w:tcW w:type="dxa" w:w="1596"/>
          </w:tcPr>
          <w:p>
            <w:pPr>
              <w:spacing w:after="0"/>
              <w:jc w:val="left"/>
            </w:pPr>
            <w:r>
              <w:rPr>
                <w:sz w:val="16"/>
              </w:rPr>
              <w:t>Pope County</w:t>
            </w:r>
          </w:p>
        </w:tc>
        <w:tc>
          <w:tcPr>
            <w:tcW w:type="dxa" w:w="941"/>
          </w:tcPr>
          <w:p>
            <w:pPr>
              <w:spacing w:after="0"/>
              <w:jc w:val="left"/>
            </w:pPr>
            <w:r>
              <w:rPr>
                <w:sz w:val="16"/>
              </w:rPr>
              <w:t>County</w:t>
            </w:r>
          </w:p>
        </w:tc>
        <w:tc>
          <w:tcPr>
            <w:tcW w:type="dxa" w:w="3234"/>
          </w:tcPr>
          <w:p>
            <w:pPr>
              <w:spacing w:after="0"/>
              <w:jc w:val="left"/>
            </w:pPr>
            <w:r>
              <w:rPr>
                <w:sz w:val="16"/>
              </w:rPr>
              <w:t>Approved, expires 2030-04-13</w:t>
            </w:r>
          </w:p>
        </w:tc>
        <w:tc>
          <w:tcPr>
            <w:tcW w:type="dxa" w:w="2761"/>
          </w:tcPr>
          <w:p>
            <w:pPr>
              <w:spacing w:after="0"/>
              <w:jc w:val="left"/>
            </w:pPr>
            <w:r>
              <w:rPr>
                <w:sz w:val="16"/>
              </w:rPr>
              <w:t>Hardin and Pope Counties 2024 Hazard Mitigation Plan (FEMA plan 110148)</w:t>
            </w:r>
          </w:p>
        </w:tc>
        <w:tc>
          <w:tcPr>
            <w:tcW w:type="dxa" w:w="1268"/>
          </w:tcPr>
          <w:p>
            <w:pPr>
              <w:spacing w:after="0"/>
              <w:jc w:val="left"/>
            </w:pPr>
            <w:r>
              <w:rPr>
                <w:sz w:val="16"/>
              </w:rPr>
              <w:t>2025-04-14</w:t>
            </w:r>
          </w:p>
        </w:tc>
        <w:tc>
          <w:tcPr>
            <w:tcW w:type="dxa" w:w="1268"/>
          </w:tcPr>
          <w:p>
            <w:pPr>
              <w:spacing w:after="0"/>
              <w:jc w:val="left"/>
            </w:pPr>
            <w:r>
              <w:rPr>
                <w:sz w:val="16"/>
              </w:rPr>
              <w:t>2030-04-13</w:t>
            </w:r>
          </w:p>
        </w:tc>
        <w:tc>
          <w:tcPr>
            <w:tcW w:type="dxa" w:w="1093"/>
          </w:tcPr>
          <w:p>
            <w:pPr>
              <w:spacing w:after="0"/>
              <w:jc w:val="right"/>
            </w:pPr>
            <w:r>
              <w:rPr>
                <w:sz w:val="16"/>
              </w:rPr>
              <w:t>1,293</w:t>
            </w:r>
          </w:p>
        </w:tc>
        <w:tc>
          <w:tcPr>
            <w:tcW w:type="dxa" w:w="1159"/>
          </w:tcPr>
          <w:p>
            <w:pPr>
              <w:spacing w:after="0"/>
              <w:jc w:val="left"/>
            </w:pPr>
          </w:p>
        </w:tc>
        <w:tc>
          <w:tcPr>
            <w:tcW w:type="dxa" w:w="793"/>
          </w:tcPr>
          <w:p>
            <w:pPr>
              <w:spacing w:after="0"/>
              <w:jc w:val="left"/>
            </w:pPr>
          </w:p>
        </w:tc>
      </w:tr>
      <w:tr>
        <w:trPr>
          <w:cantSplit/>
        </w:trPr>
        <w:tc>
          <w:tcPr>
            <w:tcW w:type="dxa" w:w="1596"/>
          </w:tcPr>
          <w:p>
            <w:pPr>
              <w:spacing w:after="0"/>
              <w:jc w:val="left"/>
            </w:pPr>
            <w:r>
              <w:rPr>
                <w:sz w:val="16"/>
              </w:rPr>
              <w:t>Eddyville village</w:t>
            </w:r>
          </w:p>
        </w:tc>
        <w:tc>
          <w:tcPr>
            <w:tcW w:type="dxa" w:w="941"/>
          </w:tcPr>
          <w:p>
            <w:pPr>
              <w:spacing w:after="0"/>
              <w:jc w:val="left"/>
            </w:pPr>
            <w:r>
              <w:rPr>
                <w:sz w:val="16"/>
              </w:rPr>
              <w:t>Village</w:t>
            </w:r>
          </w:p>
        </w:tc>
        <w:tc>
          <w:tcPr>
            <w:tcW w:type="dxa" w:w="3234"/>
          </w:tcPr>
          <w:p>
            <w:pPr>
              <w:spacing w:after="0"/>
              <w:jc w:val="left"/>
            </w:pPr>
            <w:r>
              <w:rPr>
                <w:sz w:val="16"/>
              </w:rPr>
              <w:t>Approved, expires 2030-04-13</w:t>
            </w:r>
          </w:p>
        </w:tc>
        <w:tc>
          <w:tcPr>
            <w:tcW w:type="dxa" w:w="2761"/>
          </w:tcPr>
          <w:p>
            <w:pPr>
              <w:spacing w:after="0"/>
              <w:jc w:val="left"/>
            </w:pPr>
            <w:r>
              <w:rPr>
                <w:sz w:val="16"/>
              </w:rPr>
              <w:t>Hardin and Pope Counties 2024 Hazard Mitigation Plan (FEMA plan 110148)</w:t>
            </w:r>
          </w:p>
        </w:tc>
        <w:tc>
          <w:tcPr>
            <w:tcW w:type="dxa" w:w="1268"/>
          </w:tcPr>
          <w:p>
            <w:pPr>
              <w:spacing w:after="0"/>
              <w:jc w:val="left"/>
            </w:pPr>
            <w:r>
              <w:rPr>
                <w:sz w:val="16"/>
              </w:rPr>
              <w:t>2025-04-14</w:t>
            </w:r>
          </w:p>
        </w:tc>
        <w:tc>
          <w:tcPr>
            <w:tcW w:type="dxa" w:w="1268"/>
          </w:tcPr>
          <w:p>
            <w:pPr>
              <w:spacing w:after="0"/>
              <w:jc w:val="left"/>
            </w:pPr>
            <w:r>
              <w:rPr>
                <w:sz w:val="16"/>
              </w:rPr>
              <w:t>2030-04-13</w:t>
            </w:r>
          </w:p>
        </w:tc>
        <w:tc>
          <w:tcPr>
            <w:tcW w:type="dxa" w:w="1093"/>
          </w:tcPr>
          <w:p>
            <w:pPr>
              <w:spacing w:after="0"/>
              <w:jc w:val="right"/>
            </w:pPr>
            <w:r>
              <w:rPr>
                <w:sz w:val="16"/>
              </w:rPr>
              <w:t>1,293</w:t>
            </w:r>
          </w:p>
        </w:tc>
        <w:tc>
          <w:tcPr>
            <w:tcW w:type="dxa" w:w="1159"/>
          </w:tcPr>
          <w:p>
            <w:pPr>
              <w:spacing w:after="0"/>
              <w:jc w:val="left"/>
            </w:pPr>
          </w:p>
        </w:tc>
        <w:tc>
          <w:tcPr>
            <w:tcW w:type="dxa" w:w="793"/>
          </w:tcPr>
          <w:p>
            <w:pPr>
              <w:spacing w:after="0"/>
              <w:jc w:val="left"/>
            </w:pPr>
          </w:p>
        </w:tc>
      </w:tr>
      <w:tr>
        <w:trPr>
          <w:cantSplit/>
        </w:trPr>
        <w:tc>
          <w:tcPr>
            <w:tcW w:type="dxa" w:w="1596"/>
          </w:tcPr>
          <w:p>
            <w:pPr>
              <w:spacing w:after="0"/>
              <w:jc w:val="left"/>
            </w:pPr>
            <w:r>
              <w:rPr>
                <w:sz w:val="16"/>
              </w:rPr>
              <w:t>Golconda city</w:t>
            </w:r>
          </w:p>
        </w:tc>
        <w:tc>
          <w:tcPr>
            <w:tcW w:type="dxa" w:w="941"/>
          </w:tcPr>
          <w:p>
            <w:pPr>
              <w:spacing w:after="0"/>
              <w:jc w:val="left"/>
            </w:pPr>
            <w:r>
              <w:rPr>
                <w:sz w:val="16"/>
              </w:rPr>
              <w:t>City</w:t>
            </w:r>
          </w:p>
        </w:tc>
        <w:tc>
          <w:tcPr>
            <w:tcW w:type="dxa" w:w="3234"/>
          </w:tcPr>
          <w:p>
            <w:pPr>
              <w:spacing w:after="0"/>
              <w:jc w:val="left"/>
            </w:pPr>
            <w:r>
              <w:rPr>
                <w:sz w:val="16"/>
              </w:rPr>
              <w:t>Approved, expires 2030-04-13</w:t>
            </w:r>
          </w:p>
        </w:tc>
        <w:tc>
          <w:tcPr>
            <w:tcW w:type="dxa" w:w="2761"/>
          </w:tcPr>
          <w:p>
            <w:pPr>
              <w:spacing w:after="0"/>
              <w:jc w:val="left"/>
            </w:pPr>
            <w:r>
              <w:rPr>
                <w:sz w:val="16"/>
              </w:rPr>
              <w:t>Hardin and Pope Counties 2024 Hazard Mitigation Plan (FEMA plan 110148)</w:t>
            </w:r>
          </w:p>
        </w:tc>
        <w:tc>
          <w:tcPr>
            <w:tcW w:type="dxa" w:w="1268"/>
          </w:tcPr>
          <w:p>
            <w:pPr>
              <w:spacing w:after="0"/>
              <w:jc w:val="left"/>
            </w:pPr>
            <w:r>
              <w:rPr>
                <w:sz w:val="16"/>
              </w:rPr>
              <w:t>2025-04-14</w:t>
            </w:r>
          </w:p>
        </w:tc>
        <w:tc>
          <w:tcPr>
            <w:tcW w:type="dxa" w:w="1268"/>
          </w:tcPr>
          <w:p>
            <w:pPr>
              <w:spacing w:after="0"/>
              <w:jc w:val="left"/>
            </w:pPr>
            <w:r>
              <w:rPr>
                <w:sz w:val="16"/>
              </w:rPr>
              <w:t>2030-04-13</w:t>
            </w:r>
          </w:p>
        </w:tc>
        <w:tc>
          <w:tcPr>
            <w:tcW w:type="dxa" w:w="1093"/>
          </w:tcPr>
          <w:p>
            <w:pPr>
              <w:spacing w:after="0"/>
              <w:jc w:val="right"/>
            </w:pPr>
            <w:r>
              <w:rPr>
                <w:sz w:val="16"/>
              </w:rPr>
              <w:t>1,293</w:t>
            </w:r>
          </w:p>
        </w:tc>
        <w:tc>
          <w:tcPr>
            <w:tcW w:type="dxa" w:w="1159"/>
          </w:tcPr>
          <w:p>
            <w:pPr>
              <w:spacing w:after="0"/>
              <w:jc w:val="left"/>
            </w:pPr>
          </w:p>
        </w:tc>
        <w:tc>
          <w:tcPr>
            <w:tcW w:type="dxa" w:w="793"/>
          </w:tcPr>
          <w:p>
            <w:pPr>
              <w:spacing w:after="0"/>
              <w:jc w:val="left"/>
            </w:pPr>
          </w:p>
        </w:tc>
      </w:tr>
    </w:tbl>
    <w:p>
      <w:pPr>
        <w:spacing w:after="40" w:before="60"/>
      </w:pPr>
      <w:r>
        <w:rPr>
          <w:sz w:val="15"/>
        </w:rPr>
        <w:t>Plan 110148 also covers 4 other participants not listed on this page: Cave-In-Rock village (Hardin County); Elizabethtown village (Hardin County); Hardin County; Rosiclare city (Hardin County).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80"/>
        <w:gridCol w:w="1180"/>
        <w:gridCol w:w="1037"/>
        <w:gridCol w:w="1126"/>
        <w:gridCol w:w="1291"/>
        <w:gridCol w:w="1109"/>
        <w:gridCol w:w="1185"/>
        <w:gridCol w:w="2137"/>
        <w:gridCol w:w="214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0"/>
            <w:shd w:val="clear" w:color="auto" w:fill="E8E8E8"/>
          </w:tcPr>
          <w:p>
            <w:pPr>
              <w:spacing w:after="0"/>
              <w:jc w:val="left"/>
            </w:pPr>
            <w:r>
              <w:rPr>
                <w:b/>
                <w:sz w:val="16"/>
              </w:rPr>
              <w:t>NRI risk rating</w:t>
            </w:r>
          </w:p>
        </w:tc>
        <w:tc>
          <w:tcPr>
            <w:tcW w:type="dxa" w:w="118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3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4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$1,862,620</w:t>
            </w:r>
          </w:p>
        </w:tc>
        <w:tc>
          <w:tcPr>
            <w:tcW w:type="dxa" w:w="1126"/>
          </w:tcPr>
          <w:p>
            <w:pPr>
              <w:spacing w:after="0"/>
              <w:jc w:val="right"/>
            </w:pPr>
            <w:r>
              <w:rPr>
                <w:sz w:val="16"/>
              </w:rPr>
              <w:t>$240</w:t>
            </w:r>
          </w:p>
        </w:tc>
        <w:tc>
          <w:tcPr>
            <w:tcW w:type="dxa" w:w="1291"/>
          </w:tcPr>
          <w:p>
            <w:pPr>
              <w:spacing w:after="0"/>
              <w:jc w:val="right"/>
            </w:pPr>
            <w:r>
              <w:rPr>
                <w:sz w:val="16"/>
              </w:rPr>
              <w:t>$50,358</w:t>
            </w:r>
          </w:p>
        </w:tc>
        <w:tc>
          <w:tcPr>
            <w:tcW w:type="dxa" w:w="1109"/>
          </w:tcPr>
          <w:p>
            <w:pPr>
              <w:spacing w:after="0"/>
              <w:jc w:val="right"/>
            </w:pPr>
            <w:r>
              <w:rPr>
                <w:sz w:val="16"/>
              </w:rPr>
              <w:t>$1,913,218</w:t>
            </w:r>
          </w:p>
        </w:tc>
        <w:tc>
          <w:tcPr>
            <w:tcW w:type="dxa" w:w="1185"/>
          </w:tcPr>
          <w:p>
            <w:pPr>
              <w:spacing w:after="0"/>
              <w:jc w:val="right"/>
            </w:pPr>
            <w:r>
              <w:rPr>
                <w:sz w:val="16"/>
              </w:rPr>
              <w:t>78</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Earthquake</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$1,027,398</w:t>
            </w:r>
          </w:p>
        </w:tc>
        <w:tc>
          <w:tcPr>
            <w:tcW w:type="dxa" w:w="1126"/>
          </w:tcPr>
          <w:p>
            <w:pPr>
              <w:spacing w:after="0"/>
              <w:jc w:val="right"/>
            </w:pPr>
          </w:p>
        </w:tc>
        <w:tc>
          <w:tcPr>
            <w:tcW w:type="dxa" w:w="1291"/>
          </w:tcPr>
          <w:p>
            <w:pPr>
              <w:spacing w:after="0"/>
              <w:jc w:val="right"/>
            </w:pPr>
            <w:r>
              <w:rPr>
                <w:sz w:val="16"/>
              </w:rPr>
              <w:t>$873,802</w:t>
            </w:r>
          </w:p>
        </w:tc>
        <w:tc>
          <w:tcPr>
            <w:tcW w:type="dxa" w:w="1109"/>
          </w:tcPr>
          <w:p>
            <w:pPr>
              <w:spacing w:after="0"/>
              <w:jc w:val="right"/>
            </w:pPr>
            <w:r>
              <w:rPr>
                <w:sz w:val="16"/>
              </w:rPr>
              <w:t>$1,901,201</w:t>
            </w:r>
          </w:p>
        </w:tc>
        <w:tc>
          <w:tcPr>
            <w:tcW w:type="dxa" w:w="1185"/>
          </w:tcPr>
          <w:p>
            <w:pPr>
              <w:spacing w:after="0"/>
              <w:jc w:val="right"/>
            </w:pPr>
          </w:p>
        </w:tc>
        <w:tc>
          <w:tcPr>
            <w:tcW w:type="dxa" w:w="2137"/>
          </w:tcPr>
          <w:p>
            <w:pPr>
              <w:spacing w:after="0"/>
              <w:jc w:val="left"/>
            </w:pPr>
          </w:p>
        </w:tc>
        <w:tc>
          <w:tcPr>
            <w:tcW w:type="dxa" w:w="214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3</w:t>
            </w:r>
          </w:p>
        </w:tc>
        <w:tc>
          <w:tcPr>
            <w:tcW w:type="dxa" w:w="1037"/>
          </w:tcPr>
          <w:p>
            <w:pPr>
              <w:spacing w:after="0"/>
              <w:jc w:val="left"/>
            </w:pPr>
            <w:r>
              <w:rPr>
                <w:sz w:val="16"/>
              </w:rPr>
              <w:t>Tornado</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$320,156</w:t>
            </w:r>
          </w:p>
        </w:tc>
        <w:tc>
          <w:tcPr>
            <w:tcW w:type="dxa" w:w="1126"/>
          </w:tcPr>
          <w:p>
            <w:pPr>
              <w:spacing w:after="0"/>
              <w:jc w:val="right"/>
            </w:pPr>
            <w:r>
              <w:rPr>
                <w:sz w:val="16"/>
              </w:rPr>
              <w:t>$470</w:t>
            </w:r>
          </w:p>
        </w:tc>
        <w:tc>
          <w:tcPr>
            <w:tcW w:type="dxa" w:w="1291"/>
          </w:tcPr>
          <w:p>
            <w:pPr>
              <w:spacing w:after="0"/>
              <w:jc w:val="right"/>
            </w:pPr>
            <w:r>
              <w:rPr>
                <w:sz w:val="16"/>
              </w:rPr>
              <w:t>$138,556</w:t>
            </w:r>
          </w:p>
        </w:tc>
        <w:tc>
          <w:tcPr>
            <w:tcW w:type="dxa" w:w="1109"/>
          </w:tcPr>
          <w:p>
            <w:pPr>
              <w:spacing w:after="0"/>
              <w:jc w:val="right"/>
            </w:pPr>
            <w:r>
              <w:rPr>
                <w:sz w:val="16"/>
              </w:rPr>
              <w:t>$459,182</w:t>
            </w:r>
          </w:p>
        </w:tc>
        <w:tc>
          <w:tcPr>
            <w:tcW w:type="dxa" w:w="1185"/>
          </w:tcPr>
          <w:p>
            <w:pPr>
              <w:spacing w:after="0"/>
              <w:jc w:val="right"/>
            </w:pPr>
            <w:r>
              <w:rPr>
                <w:sz w:val="16"/>
              </w:rPr>
              <w:t>10</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Strong Wind</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$221,579</w:t>
            </w:r>
          </w:p>
        </w:tc>
        <w:tc>
          <w:tcPr>
            <w:tcW w:type="dxa" w:w="1126"/>
          </w:tcPr>
          <w:p>
            <w:pPr>
              <w:spacing w:after="0"/>
              <w:jc w:val="right"/>
            </w:pPr>
            <w:r>
              <w:rPr>
                <w:sz w:val="16"/>
              </w:rPr>
              <w:t>$140,321</w:t>
            </w:r>
          </w:p>
        </w:tc>
        <w:tc>
          <w:tcPr>
            <w:tcW w:type="dxa" w:w="1291"/>
          </w:tcPr>
          <w:p>
            <w:pPr>
              <w:spacing w:after="0"/>
              <w:jc w:val="right"/>
            </w:pPr>
            <w:r>
              <w:rPr>
                <w:sz w:val="16"/>
              </w:rPr>
              <w:t>$66,913</w:t>
            </w:r>
          </w:p>
        </w:tc>
        <w:tc>
          <w:tcPr>
            <w:tcW w:type="dxa" w:w="1109"/>
          </w:tcPr>
          <w:p>
            <w:pPr>
              <w:spacing w:after="0"/>
              <w:jc w:val="right"/>
            </w:pPr>
            <w:r>
              <w:rPr>
                <w:sz w:val="16"/>
              </w:rPr>
              <w:t>$428,814</w:t>
            </w:r>
          </w:p>
        </w:tc>
        <w:tc>
          <w:tcPr>
            <w:tcW w:type="dxa" w:w="1185"/>
          </w:tcPr>
          <w:p>
            <w:pPr>
              <w:spacing w:after="0"/>
              <w:jc w:val="right"/>
            </w:pPr>
            <w:r>
              <w:rPr>
                <w:sz w:val="16"/>
              </w:rPr>
              <w:t>108</w:t>
            </w:r>
          </w:p>
        </w:tc>
        <w:tc>
          <w:tcPr>
            <w:tcW w:type="dxa" w:w="2137"/>
          </w:tcPr>
          <w:p>
            <w:pPr>
              <w:spacing w:after="0"/>
              <w:jc w:val="left"/>
            </w:pPr>
          </w:p>
        </w:tc>
        <w:tc>
          <w:tcPr>
            <w:tcW w:type="dxa" w:w="2148"/>
          </w:tcPr>
          <w:p>
            <w:pPr>
              <w:spacing w:after="0"/>
              <w:jc w:val="left"/>
            </w:pPr>
            <w:r>
              <w:rPr>
                <w:sz w:val="16"/>
              </w:rPr>
              <w:t>Includes 5 High Wind records and 56 Strong Wind records, event types the NRI definition of this hazard leaves out.</w:t>
            </w:r>
          </w:p>
        </w:tc>
      </w:tr>
      <w:tr>
        <w:trPr>
          <w:cantSplit/>
        </w:trPr>
        <w:tc>
          <w:tcPr>
            <w:tcW w:type="dxa" w:w="682"/>
          </w:tcPr>
          <w:p>
            <w:pPr>
              <w:spacing w:after="0"/>
              <w:jc w:val="right"/>
            </w:pPr>
            <w:r>
              <w:rPr>
                <w:sz w:val="16"/>
              </w:rPr>
              <w:t>5</w:t>
            </w:r>
          </w:p>
        </w:tc>
        <w:tc>
          <w:tcPr>
            <w:tcW w:type="dxa" w:w="1037"/>
          </w:tcPr>
          <w:p>
            <w:pPr>
              <w:spacing w:after="0"/>
              <w:jc w:val="left"/>
            </w:pPr>
            <w:r>
              <w:rPr>
                <w:sz w:val="16"/>
              </w:rPr>
              <w:t>Cold Wave</w:t>
            </w:r>
          </w:p>
        </w:tc>
        <w:tc>
          <w:tcPr>
            <w:tcW w:type="dxa" w:w="1180"/>
          </w:tcPr>
          <w:p>
            <w:pPr>
              <w:spacing w:after="0"/>
              <w:jc w:val="left"/>
            </w:pPr>
            <w:r>
              <w:rPr>
                <w:sz w:val="16"/>
              </w:rPr>
              <w:t>Very Low</w:t>
            </w:r>
          </w:p>
        </w:tc>
        <w:tc>
          <w:tcPr>
            <w:tcW w:type="dxa" w:w="1180"/>
          </w:tcPr>
          <w:p>
            <w:pPr>
              <w:spacing w:after="0"/>
              <w:jc w:val="left"/>
            </w:pPr>
            <w:r>
              <w:rPr>
                <w:sz w:val="16"/>
              </w:rPr>
              <w:t>Relatively Low</w:t>
            </w:r>
          </w:p>
        </w:tc>
        <w:tc>
          <w:tcPr>
            <w:tcW w:type="dxa" w:w="1037"/>
          </w:tcPr>
          <w:p>
            <w:pPr>
              <w:spacing w:after="0"/>
              <w:jc w:val="right"/>
            </w:pPr>
            <w:r>
              <w:rPr>
                <w:sz w:val="16"/>
              </w:rPr>
              <w:t>$19</w:t>
            </w:r>
          </w:p>
        </w:tc>
        <w:tc>
          <w:tcPr>
            <w:tcW w:type="dxa" w:w="1126"/>
          </w:tcPr>
          <w:p>
            <w:pPr>
              <w:spacing w:after="0"/>
              <w:jc w:val="right"/>
            </w:pPr>
            <w:r>
              <w:rPr>
                <w:sz w:val="16"/>
              </w:rPr>
              <w:t>$6,119</w:t>
            </w:r>
          </w:p>
        </w:tc>
        <w:tc>
          <w:tcPr>
            <w:tcW w:type="dxa" w:w="1291"/>
          </w:tcPr>
          <w:p>
            <w:pPr>
              <w:spacing w:after="0"/>
              <w:jc w:val="right"/>
            </w:pPr>
            <w:r>
              <w:rPr>
                <w:sz w:val="16"/>
              </w:rPr>
              <w:t>$230,989</w:t>
            </w:r>
          </w:p>
        </w:tc>
        <w:tc>
          <w:tcPr>
            <w:tcW w:type="dxa" w:w="1109"/>
          </w:tcPr>
          <w:p>
            <w:pPr>
              <w:spacing w:after="0"/>
              <w:jc w:val="right"/>
            </w:pPr>
            <w:r>
              <w:rPr>
                <w:sz w:val="16"/>
              </w:rPr>
              <w:t>$237,126</w:t>
            </w:r>
          </w:p>
        </w:tc>
        <w:tc>
          <w:tcPr>
            <w:tcW w:type="dxa" w:w="1185"/>
          </w:tcPr>
          <w:p>
            <w:pPr>
              <w:spacing w:after="0"/>
              <w:jc w:val="right"/>
            </w:pPr>
            <w:r>
              <w:rPr>
                <w:sz w:val="16"/>
              </w:rPr>
              <w:t>72</w:t>
            </w:r>
          </w:p>
        </w:tc>
        <w:tc>
          <w:tcPr>
            <w:tcW w:type="dxa" w:w="2137"/>
          </w:tcPr>
          <w:p>
            <w:pPr>
              <w:spacing w:after="0"/>
              <w:jc w:val="left"/>
            </w:pPr>
          </w:p>
        </w:tc>
        <w:tc>
          <w:tcPr>
            <w:tcW w:type="dxa" w:w="2148"/>
          </w:tcPr>
          <w:p>
            <w:pPr>
              <w:spacing w:after="0"/>
              <w:jc w:val="left"/>
            </w:pPr>
            <w:r>
              <w:rPr>
                <w:sz w:val="16"/>
              </w:rPr>
              <w:t>Includes 51 Frost/Freeze records, event types the NRI definition of this hazard leaves out.</w:t>
            </w:r>
          </w:p>
        </w:tc>
      </w:tr>
      <w:tr>
        <w:trPr>
          <w:cantSplit/>
        </w:trPr>
        <w:tc>
          <w:tcPr>
            <w:tcW w:type="dxa" w:w="682"/>
          </w:tcPr>
          <w:p>
            <w:pPr>
              <w:spacing w:after="0"/>
              <w:jc w:val="right"/>
            </w:pPr>
            <w:r>
              <w:rPr>
                <w:sz w:val="16"/>
              </w:rPr>
              <w:t>6</w:t>
            </w:r>
          </w:p>
        </w:tc>
        <w:tc>
          <w:tcPr>
            <w:tcW w:type="dxa" w:w="1037"/>
          </w:tcPr>
          <w:p>
            <w:pPr>
              <w:spacing w:after="0"/>
              <w:jc w:val="left"/>
            </w:pPr>
            <w:r>
              <w:rPr>
                <w:sz w:val="16"/>
              </w:rPr>
              <w:t>Heat Wave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$10</w:t>
            </w:r>
          </w:p>
        </w:tc>
        <w:tc>
          <w:tcPr>
            <w:tcW w:type="dxa" w:w="1126"/>
          </w:tcPr>
          <w:p>
            <w:pPr>
              <w:spacing w:after="0"/>
              <w:jc w:val="right"/>
            </w:pPr>
            <w:r>
              <w:rPr>
                <w:sz w:val="16"/>
              </w:rPr>
              <w:t>under $1</w:t>
            </w:r>
          </w:p>
        </w:tc>
        <w:tc>
          <w:tcPr>
            <w:tcW w:type="dxa" w:w="1291"/>
          </w:tcPr>
          <w:p>
            <w:pPr>
              <w:spacing w:after="0"/>
              <w:jc w:val="right"/>
            </w:pPr>
            <w:r>
              <w:rPr>
                <w:sz w:val="16"/>
              </w:rPr>
              <w:t>$154,270</w:t>
            </w:r>
          </w:p>
        </w:tc>
        <w:tc>
          <w:tcPr>
            <w:tcW w:type="dxa" w:w="1109"/>
          </w:tcPr>
          <w:p>
            <w:pPr>
              <w:spacing w:after="0"/>
              <w:jc w:val="right"/>
            </w:pPr>
            <w:r>
              <w:rPr>
                <w:sz w:val="16"/>
              </w:rPr>
              <w:t>$154,280</w:t>
            </w:r>
          </w:p>
        </w:tc>
        <w:tc>
          <w:tcPr>
            <w:tcW w:type="dxa" w:w="1185"/>
          </w:tcPr>
          <w:p>
            <w:pPr>
              <w:spacing w:after="0"/>
              <w:jc w:val="right"/>
            </w:pPr>
            <w:r>
              <w:rPr>
                <w:sz w:val="16"/>
              </w:rPr>
              <w:t>83</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Drought</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$138,519</w:t>
            </w:r>
          </w:p>
        </w:tc>
        <w:tc>
          <w:tcPr>
            <w:tcW w:type="dxa" w:w="1291"/>
          </w:tcPr>
          <w:p>
            <w:pPr>
              <w:spacing w:after="0"/>
              <w:jc w:val="right"/>
            </w:pPr>
          </w:p>
        </w:tc>
        <w:tc>
          <w:tcPr>
            <w:tcW w:type="dxa" w:w="1109"/>
          </w:tcPr>
          <w:p>
            <w:pPr>
              <w:spacing w:after="0"/>
              <w:jc w:val="right"/>
            </w:pPr>
            <w:r>
              <w:rPr>
                <w:sz w:val="16"/>
              </w:rPr>
              <w:t>$138,519</w:t>
            </w:r>
          </w:p>
        </w:tc>
        <w:tc>
          <w:tcPr>
            <w:tcW w:type="dxa" w:w="1185"/>
          </w:tcPr>
          <w:p>
            <w:pPr>
              <w:spacing w:after="0"/>
              <w:jc w:val="right"/>
            </w:pPr>
            <w:r>
              <w:rPr>
                <w:sz w:val="16"/>
              </w:rPr>
              <w:t>35</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Ice Storm</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$81,721</w:t>
            </w:r>
          </w:p>
        </w:tc>
        <w:tc>
          <w:tcPr>
            <w:tcW w:type="dxa" w:w="1126"/>
          </w:tcPr>
          <w:p>
            <w:pPr>
              <w:spacing w:after="0"/>
              <w:jc w:val="right"/>
            </w:pPr>
          </w:p>
        </w:tc>
        <w:tc>
          <w:tcPr>
            <w:tcW w:type="dxa" w:w="1291"/>
          </w:tcPr>
          <w:p>
            <w:pPr>
              <w:spacing w:after="0"/>
              <w:jc w:val="right"/>
            </w:pPr>
            <w:r>
              <w:rPr>
                <w:sz w:val="16"/>
              </w:rPr>
              <w:t>$4,775</w:t>
            </w:r>
          </w:p>
        </w:tc>
        <w:tc>
          <w:tcPr>
            <w:tcW w:type="dxa" w:w="1109"/>
          </w:tcPr>
          <w:p>
            <w:pPr>
              <w:spacing w:after="0"/>
              <w:jc w:val="right"/>
            </w:pPr>
            <w:r>
              <w:rPr>
                <w:sz w:val="16"/>
              </w:rPr>
              <w:t>$86,496</w:t>
            </w:r>
          </w:p>
        </w:tc>
        <w:tc>
          <w:tcPr>
            <w:tcW w:type="dxa" w:w="1185"/>
          </w:tcPr>
          <w:p>
            <w:pPr>
              <w:spacing w:after="0"/>
              <w:jc w:val="right"/>
            </w:pPr>
            <w:r>
              <w:rPr>
                <w:sz w:val="16"/>
              </w:rPr>
              <w:t>5</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Hail</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$59,978</w:t>
            </w:r>
          </w:p>
        </w:tc>
        <w:tc>
          <w:tcPr>
            <w:tcW w:type="dxa" w:w="1126"/>
          </w:tcPr>
          <w:p>
            <w:pPr>
              <w:spacing w:after="0"/>
              <w:jc w:val="right"/>
            </w:pPr>
            <w:r>
              <w:rPr>
                <w:sz w:val="16"/>
              </w:rPr>
              <w:t>$186</w:t>
            </w:r>
          </w:p>
        </w:tc>
        <w:tc>
          <w:tcPr>
            <w:tcW w:type="dxa" w:w="1291"/>
          </w:tcPr>
          <w:p>
            <w:pPr>
              <w:spacing w:after="0"/>
              <w:jc w:val="right"/>
            </w:pPr>
            <w:r>
              <w:rPr>
                <w:sz w:val="16"/>
              </w:rPr>
              <w:t>$414</w:t>
            </w:r>
          </w:p>
        </w:tc>
        <w:tc>
          <w:tcPr>
            <w:tcW w:type="dxa" w:w="1109"/>
          </w:tcPr>
          <w:p>
            <w:pPr>
              <w:spacing w:after="0"/>
              <w:jc w:val="right"/>
            </w:pPr>
            <w:r>
              <w:rPr>
                <w:sz w:val="16"/>
              </w:rPr>
              <w:t>$60,579</w:t>
            </w:r>
          </w:p>
        </w:tc>
        <w:tc>
          <w:tcPr>
            <w:tcW w:type="dxa" w:w="1185"/>
          </w:tcPr>
          <w:p>
            <w:pPr>
              <w:spacing w:after="0"/>
              <w:jc w:val="right"/>
            </w:pPr>
            <w:r>
              <w:rPr>
                <w:sz w:val="16"/>
              </w:rPr>
              <w:t>30</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Winter Weather</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$26,724</w:t>
            </w:r>
          </w:p>
        </w:tc>
        <w:tc>
          <w:tcPr>
            <w:tcW w:type="dxa" w:w="1126"/>
          </w:tcPr>
          <w:p>
            <w:pPr>
              <w:spacing w:after="0"/>
              <w:jc w:val="right"/>
            </w:pPr>
            <w:r>
              <w:rPr>
                <w:sz w:val="16"/>
              </w:rPr>
              <w:t>$27</w:t>
            </w:r>
          </w:p>
        </w:tc>
        <w:tc>
          <w:tcPr>
            <w:tcW w:type="dxa" w:w="1291"/>
          </w:tcPr>
          <w:p>
            <w:pPr>
              <w:spacing w:after="0"/>
              <w:jc w:val="right"/>
            </w:pPr>
            <w:r>
              <w:rPr>
                <w:sz w:val="16"/>
              </w:rPr>
              <w:t>$3,350</w:t>
            </w:r>
          </w:p>
        </w:tc>
        <w:tc>
          <w:tcPr>
            <w:tcW w:type="dxa" w:w="1109"/>
          </w:tcPr>
          <w:p>
            <w:pPr>
              <w:spacing w:after="0"/>
              <w:jc w:val="right"/>
            </w:pPr>
            <w:r>
              <w:rPr>
                <w:sz w:val="16"/>
              </w:rPr>
              <w:t>$30,101</w:t>
            </w:r>
          </w:p>
        </w:tc>
        <w:tc>
          <w:tcPr>
            <w:tcW w:type="dxa" w:w="1185"/>
          </w:tcPr>
          <w:p>
            <w:pPr>
              <w:spacing w:after="0"/>
              <w:jc w:val="right"/>
            </w:pPr>
            <w:r>
              <w:rPr>
                <w:sz w:val="16"/>
              </w:rPr>
              <w:t>102</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Lightning</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$1,581</w:t>
            </w:r>
          </w:p>
        </w:tc>
        <w:tc>
          <w:tcPr>
            <w:tcW w:type="dxa" w:w="1126"/>
          </w:tcPr>
          <w:p>
            <w:pPr>
              <w:spacing w:after="0"/>
              <w:jc w:val="right"/>
            </w:pPr>
          </w:p>
        </w:tc>
        <w:tc>
          <w:tcPr>
            <w:tcW w:type="dxa" w:w="1291"/>
          </w:tcPr>
          <w:p>
            <w:pPr>
              <w:spacing w:after="0"/>
              <w:jc w:val="right"/>
            </w:pPr>
            <w:r>
              <w:rPr>
                <w:sz w:val="16"/>
              </w:rPr>
              <w:t>$22,575</w:t>
            </w:r>
          </w:p>
        </w:tc>
        <w:tc>
          <w:tcPr>
            <w:tcW w:type="dxa" w:w="1109"/>
          </w:tcPr>
          <w:p>
            <w:pPr>
              <w:spacing w:after="0"/>
              <w:jc w:val="right"/>
            </w:pPr>
            <w:r>
              <w:rPr>
                <w:sz w:val="16"/>
              </w:rPr>
              <w:t>$24,156</w:t>
            </w:r>
          </w:p>
        </w:tc>
        <w:tc>
          <w:tcPr>
            <w:tcW w:type="dxa" w:w="1185"/>
          </w:tcPr>
          <w:p>
            <w:pPr>
              <w:spacing w:after="0"/>
              <w:jc w:val="right"/>
            </w:pPr>
            <w:r>
              <w:rPr>
                <w:sz w:val="16"/>
              </w:rPr>
              <w:t>0</w:t>
            </w:r>
          </w:p>
        </w:tc>
        <w:tc>
          <w:tcPr>
            <w:tcW w:type="dxa" w:w="2137"/>
          </w:tcPr>
          <w:p>
            <w:pPr>
              <w:spacing w:after="0"/>
              <w:jc w:val="left"/>
            </w:pPr>
          </w:p>
        </w:tc>
        <w:tc>
          <w:tcPr>
            <w:tcW w:type="dxa" w:w="214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12</w:t>
            </w:r>
          </w:p>
        </w:tc>
        <w:tc>
          <w:tcPr>
            <w:tcW w:type="dxa" w:w="1037"/>
          </w:tcPr>
          <w:p>
            <w:pPr>
              <w:spacing w:after="0"/>
              <w:jc w:val="left"/>
            </w:pPr>
            <w:r>
              <w:rPr>
                <w:sz w:val="16"/>
              </w:rPr>
              <w:t>Hurricane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$7,900</w:t>
            </w:r>
          </w:p>
        </w:tc>
        <w:tc>
          <w:tcPr>
            <w:tcW w:type="dxa" w:w="1126"/>
          </w:tcPr>
          <w:p>
            <w:pPr>
              <w:spacing w:after="0"/>
              <w:jc w:val="right"/>
            </w:pPr>
            <w:r>
              <w:rPr>
                <w:sz w:val="16"/>
              </w:rPr>
              <w:t>$1,123</w:t>
            </w:r>
          </w:p>
        </w:tc>
        <w:tc>
          <w:tcPr>
            <w:tcW w:type="dxa" w:w="1291"/>
          </w:tcPr>
          <w:p>
            <w:pPr>
              <w:spacing w:after="0"/>
              <w:jc w:val="right"/>
            </w:pPr>
            <w:r>
              <w:rPr>
                <w:sz w:val="16"/>
              </w:rPr>
              <w:t>$35</w:t>
            </w:r>
          </w:p>
        </w:tc>
        <w:tc>
          <w:tcPr>
            <w:tcW w:type="dxa" w:w="1109"/>
          </w:tcPr>
          <w:p>
            <w:pPr>
              <w:spacing w:after="0"/>
              <w:jc w:val="right"/>
            </w:pPr>
            <w:r>
              <w:rPr>
                <w:sz w:val="16"/>
              </w:rPr>
              <w:t>$9,058</w:t>
            </w:r>
          </w:p>
        </w:tc>
        <w:tc>
          <w:tcPr>
            <w:tcW w:type="dxa" w:w="1185"/>
          </w:tcPr>
          <w:p>
            <w:pPr>
              <w:spacing w:after="0"/>
              <w:jc w:val="right"/>
            </w:pPr>
            <w:r>
              <w:rPr>
                <w:sz w:val="16"/>
              </w:rPr>
              <w:t>0</w:t>
            </w:r>
          </w:p>
        </w:tc>
        <w:tc>
          <w:tcPr>
            <w:tcW w:type="dxa" w:w="2137"/>
          </w:tcPr>
          <w:p>
            <w:pPr>
              <w:spacing w:after="0"/>
              <w:jc w:val="left"/>
            </w:pPr>
          </w:p>
        </w:tc>
        <w:tc>
          <w:tcPr>
            <w:tcW w:type="dxa" w:w="2148"/>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13</w:t>
            </w:r>
          </w:p>
        </w:tc>
        <w:tc>
          <w:tcPr>
            <w:tcW w:type="dxa" w:w="1037"/>
          </w:tcPr>
          <w:p>
            <w:pPr>
              <w:spacing w:after="0"/>
              <w:jc w:val="left"/>
            </w:pPr>
            <w:r>
              <w:rPr>
                <w:sz w:val="16"/>
              </w:rPr>
              <w:t>Wildfire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$1,929</w:t>
            </w:r>
          </w:p>
        </w:tc>
        <w:tc>
          <w:tcPr>
            <w:tcW w:type="dxa" w:w="1126"/>
          </w:tcPr>
          <w:p>
            <w:pPr>
              <w:spacing w:after="0"/>
              <w:jc w:val="right"/>
            </w:pPr>
            <w:r>
              <w:rPr>
                <w:sz w:val="16"/>
              </w:rPr>
              <w:t>$4</w:t>
            </w:r>
          </w:p>
        </w:tc>
        <w:tc>
          <w:tcPr>
            <w:tcW w:type="dxa" w:w="1291"/>
          </w:tcPr>
          <w:p>
            <w:pPr>
              <w:spacing w:after="0"/>
              <w:jc w:val="right"/>
            </w:pPr>
            <w:r>
              <w:rPr>
                <w:sz w:val="16"/>
              </w:rPr>
              <w:t>$430</w:t>
            </w:r>
          </w:p>
        </w:tc>
        <w:tc>
          <w:tcPr>
            <w:tcW w:type="dxa" w:w="1109"/>
          </w:tcPr>
          <w:p>
            <w:pPr>
              <w:spacing w:after="0"/>
              <w:jc w:val="right"/>
            </w:pPr>
            <w:r>
              <w:rPr>
                <w:sz w:val="16"/>
              </w:rPr>
              <w:t>$2,363</w:t>
            </w:r>
          </w:p>
        </w:tc>
        <w:tc>
          <w:tcPr>
            <w:tcW w:type="dxa" w:w="1185"/>
          </w:tcPr>
          <w:p>
            <w:pPr>
              <w:spacing w:after="0"/>
              <w:jc w:val="right"/>
            </w:pPr>
            <w:r>
              <w:rPr>
                <w:sz w:val="16"/>
              </w:rPr>
              <w:t>0</w:t>
            </w:r>
          </w:p>
        </w:tc>
        <w:tc>
          <w:tcPr>
            <w:tcW w:type="dxa" w:w="2137"/>
          </w:tcPr>
          <w:p>
            <w:pPr>
              <w:spacing w:after="0"/>
              <w:jc w:val="left"/>
            </w:pPr>
          </w:p>
        </w:tc>
        <w:tc>
          <w:tcPr>
            <w:tcW w:type="dxa" w:w="214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Landslide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$44</w:t>
            </w:r>
          </w:p>
        </w:tc>
        <w:tc>
          <w:tcPr>
            <w:tcW w:type="dxa" w:w="1126"/>
          </w:tcPr>
          <w:p>
            <w:pPr>
              <w:spacing w:after="0"/>
              <w:jc w:val="right"/>
            </w:pPr>
          </w:p>
        </w:tc>
        <w:tc>
          <w:tcPr>
            <w:tcW w:type="dxa" w:w="1291"/>
          </w:tcPr>
          <w:p>
            <w:pPr>
              <w:spacing w:after="0"/>
              <w:jc w:val="right"/>
            </w:pPr>
            <w:r>
              <w:rPr>
                <w:sz w:val="16"/>
              </w:rPr>
              <w:t>$309</w:t>
            </w:r>
          </w:p>
        </w:tc>
        <w:tc>
          <w:tcPr>
            <w:tcW w:type="dxa" w:w="1109"/>
          </w:tcPr>
          <w:p>
            <w:pPr>
              <w:spacing w:after="0"/>
              <w:jc w:val="right"/>
            </w:pPr>
            <w:r>
              <w:rPr>
                <w:sz w:val="16"/>
              </w:rPr>
              <w:t>$353</w:t>
            </w:r>
          </w:p>
        </w:tc>
        <w:tc>
          <w:tcPr>
            <w:tcW w:type="dxa" w:w="1185"/>
          </w:tcPr>
          <w:p>
            <w:pPr>
              <w:spacing w:after="0"/>
              <w:jc w:val="right"/>
            </w:pPr>
            <w:r>
              <w:rPr>
                <w:sz w:val="16"/>
              </w:rPr>
              <w:t>0</w:t>
            </w:r>
          </w:p>
        </w:tc>
        <w:tc>
          <w:tcPr>
            <w:tcW w:type="dxa" w:w="2137"/>
          </w:tcPr>
          <w:p>
            <w:pPr>
              <w:spacing w:after="0"/>
              <w:jc w:val="left"/>
            </w:pPr>
          </w:p>
        </w:tc>
        <w:tc>
          <w:tcPr>
            <w:tcW w:type="dxa" w:w="214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1"/>
          </w:tcPr>
          <w:p>
            <w:pPr>
              <w:spacing w:after="0"/>
              <w:jc w:val="right"/>
            </w:pPr>
          </w:p>
        </w:tc>
        <w:tc>
          <w:tcPr>
            <w:tcW w:type="dxa" w:w="1109"/>
          </w:tcPr>
          <w:p>
            <w:pPr>
              <w:spacing w:after="0"/>
              <w:jc w:val="right"/>
            </w:pPr>
          </w:p>
        </w:tc>
        <w:tc>
          <w:tcPr>
            <w:tcW w:type="dxa" w:w="1185"/>
          </w:tcPr>
          <w:p>
            <w:pPr>
              <w:spacing w:after="0"/>
              <w:jc w:val="right"/>
            </w:pPr>
            <w:r>
              <w:rPr>
                <w:sz w:val="16"/>
              </w:rPr>
              <w:t>0</w:t>
            </w:r>
          </w:p>
        </w:tc>
        <w:tc>
          <w:tcPr>
            <w:tcW w:type="dxa" w:w="2137"/>
          </w:tcPr>
          <w:p>
            <w:pPr>
              <w:spacing w:after="0"/>
              <w:jc w:val="left"/>
            </w:pPr>
            <w:r>
              <w:rPr>
                <w:sz w:val="16"/>
              </w:rPr>
              <w:t>NRI rates avalanche Not Applicable for this county, and no federal declaration for this county names it.</w:t>
            </w:r>
          </w:p>
        </w:tc>
        <w:tc>
          <w:tcPr>
            <w:tcW w:type="dxa" w:w="214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1"/>
          </w:tcPr>
          <w:p>
            <w:pPr>
              <w:spacing w:after="0"/>
              <w:jc w:val="right"/>
            </w:pPr>
          </w:p>
        </w:tc>
        <w:tc>
          <w:tcPr>
            <w:tcW w:type="dxa" w:w="1109"/>
          </w:tcPr>
          <w:p>
            <w:pPr>
              <w:spacing w:after="0"/>
              <w:jc w:val="right"/>
            </w:pPr>
          </w:p>
        </w:tc>
        <w:tc>
          <w:tcPr>
            <w:tcW w:type="dxa" w:w="1185"/>
          </w:tcPr>
          <w:p>
            <w:pPr>
              <w:spacing w:after="0"/>
              <w:jc w:val="right"/>
            </w:pPr>
            <w:r>
              <w:rPr>
                <w:sz w:val="16"/>
              </w:rPr>
              <w:t>0</w:t>
            </w:r>
          </w:p>
        </w:tc>
        <w:tc>
          <w:tcPr>
            <w:tcW w:type="dxa" w:w="2137"/>
          </w:tcPr>
          <w:p>
            <w:pPr>
              <w:spacing w:after="0"/>
              <w:jc w:val="left"/>
            </w:pPr>
            <w:r>
              <w:rPr>
                <w:sz w:val="16"/>
              </w:rPr>
              <w:t>NRI rates coastal flooding Not Applicable for this county, and no federal declaration for this county names it.</w:t>
            </w:r>
          </w:p>
        </w:tc>
        <w:tc>
          <w:tcPr>
            <w:tcW w:type="dxa" w:w="214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1"/>
          </w:tcPr>
          <w:p>
            <w:pPr>
              <w:spacing w:after="0"/>
              <w:jc w:val="right"/>
            </w:pPr>
          </w:p>
        </w:tc>
        <w:tc>
          <w:tcPr>
            <w:tcW w:type="dxa" w:w="1109"/>
          </w:tcPr>
          <w:p>
            <w:pPr>
              <w:spacing w:after="0"/>
              <w:jc w:val="right"/>
            </w:pPr>
          </w:p>
        </w:tc>
        <w:tc>
          <w:tcPr>
            <w:tcW w:type="dxa" w:w="1185"/>
          </w:tcPr>
          <w:p>
            <w:pPr>
              <w:spacing w:after="0"/>
              <w:jc w:val="right"/>
            </w:pPr>
            <w:r>
              <w:rPr>
                <w:sz w:val="16"/>
              </w:rPr>
              <w:t>0</w:t>
            </w:r>
          </w:p>
        </w:tc>
        <w:tc>
          <w:tcPr>
            <w:tcW w:type="dxa" w:w="2137"/>
          </w:tcPr>
          <w:p>
            <w:pPr>
              <w:spacing w:after="0"/>
              <w:jc w:val="left"/>
            </w:pPr>
            <w:r>
              <w:rPr>
                <w:sz w:val="16"/>
              </w:rPr>
              <w:t>NRI rates tsunami Not Applicable for this county, and no federal declaration for this county names it.</w:t>
            </w:r>
          </w:p>
        </w:tc>
        <w:tc>
          <w:tcPr>
            <w:tcW w:type="dxa" w:w="214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1"/>
          </w:tcPr>
          <w:p>
            <w:pPr>
              <w:spacing w:after="0"/>
              <w:jc w:val="right"/>
            </w:pPr>
          </w:p>
        </w:tc>
        <w:tc>
          <w:tcPr>
            <w:tcW w:type="dxa" w:w="1109"/>
          </w:tcPr>
          <w:p>
            <w:pPr>
              <w:spacing w:after="0"/>
              <w:jc w:val="right"/>
            </w:pPr>
          </w:p>
        </w:tc>
        <w:tc>
          <w:tcPr>
            <w:tcW w:type="dxa" w:w="1185"/>
          </w:tcPr>
          <w:p>
            <w:pPr>
              <w:spacing w:after="0"/>
              <w:jc w:val="right"/>
            </w:pPr>
            <w:r>
              <w:rPr>
                <w:sz w:val="16"/>
              </w:rPr>
              <w:t>0</w:t>
            </w:r>
          </w:p>
        </w:tc>
        <w:tc>
          <w:tcPr>
            <w:tcW w:type="dxa" w:w="2137"/>
          </w:tcPr>
          <w:p>
            <w:pPr>
              <w:spacing w:after="0"/>
              <w:jc w:val="left"/>
            </w:pPr>
            <w:r>
              <w:rPr>
                <w:sz w:val="16"/>
              </w:rPr>
              <w:t>NRI rates volcanic activity Not Applicable for this county, and no federal declaration for this county names it.</w:t>
            </w:r>
          </w:p>
        </w:tc>
        <w:tc>
          <w:tcPr>
            <w:tcW w:type="dxa" w:w="214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8"/>
        <w:gridCol w:w="1702"/>
        <w:gridCol w:w="1557"/>
        <w:gridCol w:w="1885"/>
        <w:gridCol w:w="1935"/>
        <w:gridCol w:w="1602"/>
        <w:gridCol w:w="1578"/>
        <w:gridCol w:w="2165"/>
      </w:tblGrid>
      <w:tr>
        <w:trPr>
          <w:cantSplit/>
          <w:tblHeader/>
        </w:trPr>
        <w:tc>
          <w:tcPr>
            <w:tcW w:type="dxa" w:w="1688"/>
            <w:shd w:val="clear" w:color="auto" w:fill="E8E8E8"/>
          </w:tcPr>
          <w:p>
            <w:pPr>
              <w:spacing w:after="0"/>
              <w:jc w:val="left"/>
            </w:pPr>
            <w:r>
              <w:rPr>
                <w:b/>
                <w:sz w:val="16"/>
              </w:rPr>
              <w:t>Hazard</w:t>
            </w:r>
          </w:p>
        </w:tc>
        <w:tc>
          <w:tcPr>
            <w:tcW w:type="dxa" w:w="1702"/>
            <w:shd w:val="clear" w:color="auto" w:fill="E8E8E8"/>
          </w:tcPr>
          <w:p>
            <w:pPr>
              <w:spacing w:after="0"/>
              <w:jc w:val="left"/>
            </w:pPr>
            <w:r>
              <w:rPr>
                <w:b/>
                <w:sz w:val="16"/>
              </w:rPr>
              <w:t>Scale</w:t>
            </w:r>
          </w:p>
        </w:tc>
        <w:tc>
          <w:tcPr>
            <w:tcW w:type="dxa" w:w="1557"/>
            <w:shd w:val="clear" w:color="auto" w:fill="E8E8E8"/>
          </w:tcPr>
          <w:p>
            <w:pPr>
              <w:spacing w:after="0"/>
              <w:jc w:val="right"/>
            </w:pPr>
            <w:r>
              <w:rPr>
                <w:b/>
                <w:sz w:val="16"/>
              </w:rPr>
              <w:t>Records</w:t>
            </w:r>
          </w:p>
          <w:p>
            <w:pPr>
              <w:spacing w:after="0"/>
              <w:jc w:val="right"/>
            </w:pPr>
            <w:r>
              <w:rPr>
                <w:i/>
                <w:color w:val="555555"/>
                <w:sz w:val="14"/>
              </w:rPr>
              <w:t>count, years</w:t>
            </w:r>
          </w:p>
        </w:tc>
        <w:tc>
          <w:tcPr>
            <w:tcW w:type="dxa" w:w="1885"/>
            <w:shd w:val="clear" w:color="auto" w:fill="E8E8E8"/>
          </w:tcPr>
          <w:p>
            <w:pPr>
              <w:spacing w:after="0"/>
              <w:jc w:val="left"/>
            </w:pPr>
            <w:r>
              <w:rPr>
                <w:b/>
                <w:sz w:val="16"/>
              </w:rPr>
              <w:t>Observed range</w:t>
            </w:r>
          </w:p>
        </w:tc>
        <w:tc>
          <w:tcPr>
            <w:tcW w:type="dxa" w:w="1935"/>
            <w:shd w:val="clear" w:color="auto" w:fill="E8E8E8"/>
          </w:tcPr>
          <w:p>
            <w:pPr>
              <w:spacing w:after="0"/>
              <w:jc w:val="left"/>
            </w:pPr>
            <w:r>
              <w:rPr>
                <w:b/>
                <w:sz w:val="16"/>
              </w:rPr>
              <w:t>Worst recorded event</w:t>
            </w:r>
          </w:p>
        </w:tc>
        <w:tc>
          <w:tcPr>
            <w:tcW w:type="dxa" w:w="1602"/>
            <w:shd w:val="clear" w:color="auto" w:fill="E8E8E8"/>
          </w:tcPr>
          <w:p>
            <w:pPr>
              <w:spacing w:after="0"/>
              <w:jc w:val="left"/>
            </w:pPr>
            <w:r>
              <w:rPr>
                <w:b/>
                <w:sz w:val="16"/>
              </w:rPr>
              <w:t>Most damaging (when different)</w:t>
            </w:r>
          </w:p>
        </w:tc>
        <w:tc>
          <w:tcPr>
            <w:tcW w:type="dxa" w:w="1578"/>
            <w:shd w:val="clear" w:color="auto" w:fill="E8E8E8"/>
          </w:tcPr>
          <w:p>
            <w:pPr>
              <w:spacing w:after="0"/>
              <w:jc w:val="left"/>
            </w:pPr>
            <w:r>
              <w:rPr>
                <w:b/>
                <w:sz w:val="16"/>
              </w:rPr>
              <w:t>How it applies to members</w:t>
            </w:r>
          </w:p>
        </w:tc>
        <w:tc>
          <w:tcPr>
            <w:tcW w:type="dxa" w:w="2165"/>
            <w:shd w:val="clear" w:color="auto" w:fill="E8E8E8"/>
          </w:tcPr>
          <w:p>
            <w:pPr>
              <w:spacing w:after="0"/>
              <w:jc w:val="left"/>
            </w:pPr>
            <w:r>
              <w:rPr>
                <w:b/>
                <w:sz w:val="16"/>
              </w:rPr>
              <w:t>Note</w:t>
            </w:r>
          </w:p>
        </w:tc>
      </w:tr>
      <w:tr>
        <w:trPr>
          <w:cantSplit/>
        </w:trPr>
        <w:tc>
          <w:tcPr>
            <w:tcW w:type="dxa" w:w="1688"/>
          </w:tcPr>
          <w:p>
            <w:pPr>
              <w:spacing w:after="0"/>
              <w:jc w:val="left"/>
            </w:pPr>
            <w:r>
              <w:rPr>
                <w:sz w:val="16"/>
              </w:rPr>
              <w:t>Avalanche</w:t>
            </w:r>
          </w:p>
        </w:tc>
        <w:tc>
          <w:tcPr>
            <w:tcW w:type="dxa" w:w="1702"/>
          </w:tcPr>
          <w:p>
            <w:pPr>
              <w:spacing w:after="0"/>
              <w:jc w:val="left"/>
            </w:pPr>
            <w:r>
              <w:rPr>
                <w:sz w:val="16"/>
              </w:rPr>
              <w:t>none (count and damage)</w:t>
            </w:r>
          </w:p>
        </w:tc>
        <w:tc>
          <w:tcPr>
            <w:tcW w:type="dxa" w:w="1557"/>
          </w:tcPr>
          <w:p>
            <w:pPr>
              <w:spacing w:after="0"/>
              <w:jc w:val="right"/>
            </w:pPr>
            <w:r>
              <w:rPr>
                <w:sz w:val="16"/>
              </w:rPr>
              <w:t>0</w:t>
            </w:r>
          </w:p>
        </w:tc>
        <w:tc>
          <w:tcPr>
            <w:tcW w:type="dxa" w:w="1885"/>
          </w:tcPr>
          <w:p>
            <w:pPr>
              <w:spacing w:after="0"/>
              <w:jc w:val="left"/>
            </w:pPr>
          </w:p>
        </w:tc>
        <w:tc>
          <w:tcPr>
            <w:tcW w:type="dxa" w:w="1935"/>
          </w:tcPr>
          <w:p>
            <w:pPr>
              <w:spacing w:after="0"/>
              <w:jc w:val="left"/>
            </w:pPr>
          </w:p>
        </w:tc>
        <w:tc>
          <w:tcPr>
            <w:tcW w:type="dxa" w:w="1602"/>
          </w:tcPr>
          <w:p>
            <w:pPr>
              <w:spacing w:after="0"/>
              <w:jc w:val="left"/>
            </w:pPr>
          </w:p>
        </w:tc>
        <w:tc>
          <w:tcPr>
            <w:tcW w:type="dxa" w:w="1578"/>
          </w:tcPr>
          <w:p>
            <w:pPr>
              <w:spacing w:after="0"/>
              <w:jc w:val="left"/>
            </w:pPr>
          </w:p>
        </w:tc>
        <w:tc>
          <w:tcPr>
            <w:tcW w:type="dxa" w:w="2165"/>
          </w:tcPr>
          <w:p>
            <w:pPr>
              <w:spacing w:after="0"/>
              <w:jc w:val="left"/>
            </w:pPr>
            <w:r>
              <w:rPr>
                <w:sz w:val="16"/>
              </w:rPr>
              <w:t>Physical measure: in event narratives only; local data required.</w:t>
            </w:r>
          </w:p>
        </w:tc>
      </w:tr>
      <w:tr>
        <w:trPr>
          <w:cantSplit/>
        </w:trPr>
        <w:tc>
          <w:tcPr>
            <w:tcW w:type="dxa" w:w="1688"/>
          </w:tcPr>
          <w:p>
            <w:pPr>
              <w:spacing w:after="0"/>
              <w:jc w:val="left"/>
            </w:pPr>
            <w:r>
              <w:rPr>
                <w:sz w:val="16"/>
              </w:rPr>
              <w:t>Coastal Flood, Storm Surge/Tide</w:t>
            </w:r>
          </w:p>
        </w:tc>
        <w:tc>
          <w:tcPr>
            <w:tcW w:type="dxa" w:w="1702"/>
          </w:tcPr>
          <w:p>
            <w:pPr>
              <w:spacing w:after="0"/>
              <w:jc w:val="left"/>
            </w:pPr>
            <w:r>
              <w:rPr>
                <w:sz w:val="16"/>
              </w:rPr>
              <w:t>none in data (FIRM for depth)</w:t>
            </w:r>
          </w:p>
        </w:tc>
        <w:tc>
          <w:tcPr>
            <w:tcW w:type="dxa" w:w="1557"/>
          </w:tcPr>
          <w:p>
            <w:pPr>
              <w:spacing w:after="0"/>
              <w:jc w:val="right"/>
            </w:pPr>
            <w:r>
              <w:rPr>
                <w:sz w:val="16"/>
              </w:rPr>
              <w:t>0</w:t>
            </w:r>
          </w:p>
        </w:tc>
        <w:tc>
          <w:tcPr>
            <w:tcW w:type="dxa" w:w="1885"/>
          </w:tcPr>
          <w:p>
            <w:pPr>
              <w:spacing w:after="0"/>
              <w:jc w:val="left"/>
            </w:pPr>
          </w:p>
        </w:tc>
        <w:tc>
          <w:tcPr>
            <w:tcW w:type="dxa" w:w="1935"/>
          </w:tcPr>
          <w:p>
            <w:pPr>
              <w:spacing w:after="0"/>
              <w:jc w:val="left"/>
            </w:pPr>
          </w:p>
        </w:tc>
        <w:tc>
          <w:tcPr>
            <w:tcW w:type="dxa" w:w="1602"/>
          </w:tcPr>
          <w:p>
            <w:pPr>
              <w:spacing w:after="0"/>
              <w:jc w:val="left"/>
            </w:pPr>
          </w:p>
        </w:tc>
        <w:tc>
          <w:tcPr>
            <w:tcW w:type="dxa" w:w="1578"/>
          </w:tcPr>
          <w:p>
            <w:pPr>
              <w:spacing w:after="0"/>
              <w:jc w:val="left"/>
            </w:pPr>
          </w:p>
        </w:tc>
        <w:tc>
          <w:tcPr>
            <w:tcW w:type="dxa" w:w="2165"/>
          </w:tcPr>
          <w:p>
            <w:pPr>
              <w:spacing w:after="0"/>
              <w:jc w:val="left"/>
            </w:pPr>
            <w:r>
              <w:rPr>
                <w:sz w:val="16"/>
              </w:rPr>
              <w:t>Flood depth: see the FEMA Flood Insurance Rate Map.</w:t>
            </w:r>
          </w:p>
        </w:tc>
      </w:tr>
      <w:tr>
        <w:trPr>
          <w:cantSplit/>
        </w:trPr>
        <w:tc>
          <w:tcPr>
            <w:tcW w:type="dxa" w:w="1688"/>
          </w:tcPr>
          <w:p>
            <w:pPr>
              <w:spacing w:after="0"/>
              <w:jc w:val="left"/>
            </w:pPr>
            <w:r>
              <w:rPr>
                <w:sz w:val="16"/>
              </w:rPr>
              <w:t>Cold/Wind Chill, Extreme Cold/Wind Chill</w:t>
            </w:r>
          </w:p>
        </w:tc>
        <w:tc>
          <w:tcPr>
            <w:tcW w:type="dxa" w:w="1702"/>
          </w:tcPr>
          <w:p>
            <w:pPr>
              <w:spacing w:after="0"/>
              <w:jc w:val="left"/>
            </w:pPr>
            <w:r>
              <w:rPr>
                <w:sz w:val="16"/>
              </w:rPr>
              <w:t>wind chill</w:t>
            </w:r>
          </w:p>
        </w:tc>
        <w:tc>
          <w:tcPr>
            <w:tcW w:type="dxa" w:w="1557"/>
          </w:tcPr>
          <w:p>
            <w:pPr>
              <w:spacing w:after="0"/>
              <w:jc w:val="right"/>
            </w:pPr>
            <w:r>
              <w:rPr>
                <w:sz w:val="16"/>
              </w:rPr>
              <w:t>21, 1996 to 2026 (21 zone-level)</w:t>
            </w:r>
          </w:p>
        </w:tc>
        <w:tc>
          <w:tcPr>
            <w:tcW w:type="dxa" w:w="1885"/>
          </w:tcPr>
          <w:p>
            <w:pPr>
              <w:spacing w:after="0"/>
              <w:jc w:val="left"/>
            </w:pPr>
            <w:r>
              <w:rPr>
                <w:sz w:val="16"/>
              </w:rPr>
              <w:t>1 day to 24 days (median 1 day); 20 with a recorded value</w:t>
            </w:r>
          </w:p>
        </w:tc>
        <w:tc>
          <w:tcPr>
            <w:tcW w:type="dxa" w:w="1935"/>
          </w:tcPr>
          <w:p>
            <w:pPr>
              <w:spacing w:after="0"/>
              <w:jc w:val="left"/>
            </w:pPr>
            <w:r>
              <w:rPr>
                <w:sz w:val="16"/>
              </w:rPr>
              <w:t>24 days, 2000-12-12 to 2001-01-04, from 2 records, 1 of them a monthly summary (a monthly summary record covers most or all of a month; it does not count days at wave conditions), zone-level</w:t>
            </w:r>
          </w:p>
        </w:tc>
        <w:tc>
          <w:tcPr>
            <w:tcW w:type="dxa" w:w="1602"/>
          </w:tcPr>
          <w:p>
            <w:pPr>
              <w:spacing w:after="0"/>
              <w:jc w:val="left"/>
            </w:pPr>
          </w:p>
        </w:tc>
        <w:tc>
          <w:tcPr>
            <w:tcW w:type="dxa" w:w="1578"/>
          </w:tcPr>
          <w:p>
            <w:pPr>
              <w:spacing w:after="0"/>
              <w:jc w:val="left"/>
            </w:pPr>
            <w:r>
              <w:rPr>
                <w:sz w:val="16"/>
              </w:rPr>
              <w:t>Zone-level records: applies countywide; national data do not locate these events within the county.</w:t>
            </w:r>
          </w:p>
        </w:tc>
        <w:tc>
          <w:tcPr>
            <w:tcW w:type="dxa" w:w="2165"/>
          </w:tcPr>
          <w:p>
            <w:pPr>
              <w:spacing w:after="0"/>
              <w:jc w:val="left"/>
            </w:pPr>
            <w:r>
              <w:rPr>
                <w:sz w:val="16"/>
              </w:rPr>
              <w:t>Wind chill: in event narratives only; local data required.</w:t>
            </w:r>
          </w:p>
        </w:tc>
      </w:tr>
      <w:tr>
        <w:trPr>
          <w:cantSplit/>
        </w:trPr>
        <w:tc>
          <w:tcPr>
            <w:tcW w:type="dxa" w:w="1688"/>
          </w:tcPr>
          <w:p>
            <w:pPr>
              <w:spacing w:after="0"/>
              <w:jc w:val="left"/>
            </w:pPr>
            <w:r>
              <w:rPr>
                <w:sz w:val="16"/>
              </w:rPr>
              <w:t>Frost/Freeze (outside NRI Cold Wave definition)</w:t>
            </w:r>
          </w:p>
        </w:tc>
        <w:tc>
          <w:tcPr>
            <w:tcW w:type="dxa" w:w="1702"/>
          </w:tcPr>
          <w:p>
            <w:pPr>
              <w:spacing w:after="0"/>
              <w:jc w:val="left"/>
            </w:pPr>
            <w:r>
              <w:rPr>
                <w:sz w:val="16"/>
              </w:rPr>
              <w:t>crop damage</w:t>
            </w:r>
          </w:p>
        </w:tc>
        <w:tc>
          <w:tcPr>
            <w:tcW w:type="dxa" w:w="1557"/>
          </w:tcPr>
          <w:p>
            <w:pPr>
              <w:spacing w:after="0"/>
              <w:jc w:val="right"/>
            </w:pPr>
            <w:r>
              <w:rPr>
                <w:sz w:val="16"/>
              </w:rPr>
              <w:t>51, 1997 to 2024 (51 zone-level)</w:t>
            </w:r>
          </w:p>
        </w:tc>
        <w:tc>
          <w:tcPr>
            <w:tcW w:type="dxa" w:w="1885"/>
          </w:tcPr>
          <w:p>
            <w:pPr>
              <w:spacing w:after="0"/>
              <w:jc w:val="left"/>
            </w:pPr>
          </w:p>
        </w:tc>
        <w:tc>
          <w:tcPr>
            <w:tcW w:type="dxa" w:w="1935"/>
          </w:tcPr>
          <w:p>
            <w:pPr>
              <w:spacing w:after="0"/>
              <w:jc w:val="left"/>
            </w:pPr>
            <w:r>
              <w:rPr>
                <w:sz w:val="16"/>
              </w:rPr>
              <w:t>Frost/Freeze, 2008-04-29, $10,000 crop damage, reported for the zone (2008 dollars); NWS zone ILZ090 (POPE), zone-level: may include parts of neighboring counties</w:t>
            </w:r>
          </w:p>
        </w:tc>
        <w:tc>
          <w:tcPr>
            <w:tcW w:type="dxa" w:w="1602"/>
          </w:tcPr>
          <w:p>
            <w:pPr>
              <w:spacing w:after="0"/>
              <w:jc w:val="left"/>
            </w:pPr>
          </w:p>
        </w:tc>
        <w:tc>
          <w:tcPr>
            <w:tcW w:type="dxa" w:w="1578"/>
          </w:tcPr>
          <w:p>
            <w:pPr>
              <w:spacing w:after="0"/>
              <w:jc w:val="left"/>
            </w:pPr>
            <w:r>
              <w:rPr>
                <w:sz w:val="16"/>
              </w:rPr>
              <w:t>Zone-level records: applies countywide; national data do not locate these events within the county.</w:t>
            </w:r>
          </w:p>
        </w:tc>
        <w:tc>
          <w:tcPr>
            <w:tcW w:type="dxa" w:w="2165"/>
          </w:tcPr>
          <w:p>
            <w:pPr>
              <w:spacing w:after="0"/>
              <w:jc w:val="left"/>
            </w:pPr>
            <w:r>
              <w:rPr>
                <w:sz w:val="16"/>
              </w:rPr>
              <w:t>Temperature: in event narratives only; local data required.</w:t>
            </w:r>
          </w:p>
        </w:tc>
      </w:tr>
      <w:tr>
        <w:trPr>
          <w:cantSplit/>
        </w:trPr>
        <w:tc>
          <w:tcPr>
            <w:tcW w:type="dxa" w:w="1688"/>
          </w:tcPr>
          <w:p>
            <w:pPr>
              <w:spacing w:after="0"/>
              <w:jc w:val="left"/>
            </w:pPr>
            <w:r>
              <w:rPr>
                <w:sz w:val="16"/>
              </w:rPr>
              <w:t>Drought</w:t>
            </w:r>
          </w:p>
        </w:tc>
        <w:tc>
          <w:tcPr>
            <w:tcW w:type="dxa" w:w="1702"/>
          </w:tcPr>
          <w:p>
            <w:pPr>
              <w:spacing w:after="0"/>
              <w:jc w:val="left"/>
            </w:pPr>
            <w:r>
              <w:rPr>
                <w:sz w:val="16"/>
              </w:rPr>
              <w:t>US Drought Monitor D-scale</w:t>
            </w:r>
          </w:p>
        </w:tc>
        <w:tc>
          <w:tcPr>
            <w:tcW w:type="dxa" w:w="1557"/>
          </w:tcPr>
          <w:p>
            <w:pPr>
              <w:spacing w:after="0"/>
              <w:jc w:val="right"/>
            </w:pPr>
            <w:r>
              <w:rPr>
                <w:sz w:val="16"/>
              </w:rPr>
              <w:t>35, 1996 to 2026 (35 zone-level)</w:t>
            </w:r>
          </w:p>
        </w:tc>
        <w:tc>
          <w:tcPr>
            <w:tcW w:type="dxa" w:w="1885"/>
          </w:tcPr>
          <w:p>
            <w:pPr>
              <w:spacing w:after="0"/>
              <w:jc w:val="left"/>
            </w:pPr>
            <w:r>
              <w:rPr>
                <w:sz w:val="16"/>
              </w:rPr>
              <w:t>3 days to 246 days (median 32 days); 14 with a recorded value</w:t>
            </w:r>
          </w:p>
        </w:tc>
        <w:tc>
          <w:tcPr>
            <w:tcW w:type="dxa" w:w="1935"/>
          </w:tcPr>
          <w:p>
            <w:pPr>
              <w:spacing w:after="0"/>
              <w:jc w:val="left"/>
            </w:pPr>
            <w:r>
              <w:rPr>
                <w:sz w:val="16"/>
              </w:rPr>
              <w:t>246 days (about 8.1 months), 2012-05-12 to 2013-01-12, a run of 9 consecutive Storm Events drought records, zone-level</w:t>
            </w:r>
          </w:p>
        </w:tc>
        <w:tc>
          <w:tcPr>
            <w:tcW w:type="dxa" w:w="1602"/>
          </w:tcPr>
          <w:p>
            <w:pPr>
              <w:spacing w:after="0"/>
              <w:jc w:val="left"/>
            </w:pPr>
            <w:r>
              <w:rPr>
                <w:sz w:val="16"/>
              </w:rPr>
              <w:t>Drought, 2007-09-01, $0 property; $3,450,000 crops, reported for the zone (2007 dollars)</w:t>
            </w:r>
          </w:p>
        </w:tc>
        <w:tc>
          <w:tcPr>
            <w:tcW w:type="dxa" w:w="1578"/>
          </w:tcPr>
          <w:p>
            <w:pPr>
              <w:spacing w:after="0"/>
              <w:jc w:val="left"/>
            </w:pPr>
            <w:r>
              <w:rPr>
                <w:sz w:val="16"/>
              </w:rPr>
              <w:t>Zone-level records: applies countywide; national data do not locate these events within the county.</w:t>
            </w:r>
          </w:p>
        </w:tc>
        <w:tc>
          <w:tcPr>
            <w:tcW w:type="dxa" w:w="216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8"/>
          </w:tcPr>
          <w:p>
            <w:pPr>
              <w:spacing w:after="0"/>
              <w:jc w:val="left"/>
            </w:pPr>
            <w:r>
              <w:rPr>
                <w:sz w:val="16"/>
              </w:rPr>
              <w:t>Earthquake</w:t>
            </w:r>
          </w:p>
        </w:tc>
        <w:tc>
          <w:tcPr>
            <w:tcW w:type="dxa" w:w="1702"/>
          </w:tcPr>
          <w:p>
            <w:pPr>
              <w:spacing w:after="0"/>
              <w:jc w:val="left"/>
            </w:pPr>
            <w:r>
              <w:rPr>
                <w:sz w:val="16"/>
              </w:rPr>
              <w:t>Modified Mercalli (local data)</w:t>
            </w:r>
          </w:p>
        </w:tc>
        <w:tc>
          <w:tcPr>
            <w:tcW w:type="dxa" w:w="1557"/>
          </w:tcPr>
          <w:p>
            <w:pPr>
              <w:spacing w:after="0"/>
              <w:jc w:val="right"/>
            </w:pPr>
            <w:r>
              <w:rPr>
                <w:sz w:val="16"/>
              </w:rPr>
              <w:t>0</w:t>
            </w:r>
          </w:p>
        </w:tc>
        <w:tc>
          <w:tcPr>
            <w:tcW w:type="dxa" w:w="1885"/>
          </w:tcPr>
          <w:p>
            <w:pPr>
              <w:spacing w:after="0"/>
              <w:jc w:val="left"/>
            </w:pPr>
          </w:p>
        </w:tc>
        <w:tc>
          <w:tcPr>
            <w:tcW w:type="dxa" w:w="1935"/>
          </w:tcPr>
          <w:p>
            <w:pPr>
              <w:spacing w:after="0"/>
              <w:jc w:val="left"/>
            </w:pPr>
          </w:p>
        </w:tc>
        <w:tc>
          <w:tcPr>
            <w:tcW w:type="dxa" w:w="1602"/>
          </w:tcPr>
          <w:p>
            <w:pPr>
              <w:spacing w:after="0"/>
              <w:jc w:val="left"/>
            </w:pPr>
          </w:p>
        </w:tc>
        <w:tc>
          <w:tcPr>
            <w:tcW w:type="dxa" w:w="1578"/>
          </w:tcPr>
          <w:p>
            <w:pPr>
              <w:spacing w:after="0"/>
              <w:jc w:val="left"/>
            </w:pPr>
          </w:p>
        </w:tc>
        <w:tc>
          <w:tcPr>
            <w:tcW w:type="dxa" w:w="2165"/>
          </w:tcPr>
          <w:p>
            <w:pPr>
              <w:spacing w:after="0"/>
              <w:jc w:val="left"/>
            </w:pPr>
            <w:r>
              <w:rPr>
                <w:sz w:val="16"/>
              </w:rPr>
              <w:t>No Storm Events record; local data required (e.g., USGS).</w:t>
            </w:r>
          </w:p>
        </w:tc>
      </w:tr>
      <w:tr>
        <w:trPr>
          <w:cantSplit/>
        </w:trPr>
        <w:tc>
          <w:tcPr>
            <w:tcW w:type="dxa" w:w="1688"/>
          </w:tcPr>
          <w:p>
            <w:pPr>
              <w:spacing w:after="0"/>
              <w:jc w:val="left"/>
            </w:pPr>
            <w:r>
              <w:rPr>
                <w:sz w:val="16"/>
              </w:rPr>
              <w:t>Hail</w:t>
            </w:r>
          </w:p>
        </w:tc>
        <w:tc>
          <w:tcPr>
            <w:tcW w:type="dxa" w:w="1702"/>
          </w:tcPr>
          <w:p>
            <w:pPr>
              <w:spacing w:after="0"/>
              <w:jc w:val="left"/>
            </w:pPr>
            <w:r>
              <w:rPr>
                <w:sz w:val="16"/>
              </w:rPr>
              <w:t>hail size (inches)</w:t>
            </w:r>
          </w:p>
        </w:tc>
        <w:tc>
          <w:tcPr>
            <w:tcW w:type="dxa" w:w="1557"/>
          </w:tcPr>
          <w:p>
            <w:pPr>
              <w:spacing w:after="0"/>
              <w:jc w:val="right"/>
            </w:pPr>
            <w:r>
              <w:rPr>
                <w:sz w:val="16"/>
              </w:rPr>
              <w:t>34, 1958 to 2023</w:t>
            </w:r>
          </w:p>
        </w:tc>
        <w:tc>
          <w:tcPr>
            <w:tcW w:type="dxa" w:w="1885"/>
          </w:tcPr>
          <w:p>
            <w:pPr>
              <w:spacing w:after="0"/>
              <w:jc w:val="left"/>
            </w:pPr>
            <w:r>
              <w:rPr>
                <w:sz w:val="16"/>
              </w:rPr>
              <w:t>0.75 in to 2 in (median 0.88 in); 34 with a recorded value</w:t>
            </w:r>
          </w:p>
        </w:tc>
        <w:tc>
          <w:tcPr>
            <w:tcW w:type="dxa" w:w="1935"/>
          </w:tcPr>
          <w:p>
            <w:pPr>
              <w:spacing w:after="0"/>
              <w:jc w:val="left"/>
            </w:pPr>
            <w:r>
              <w:rPr>
                <w:sz w:val="16"/>
              </w:rPr>
              <w:t>2 in hail, 2003-05-06</w:t>
            </w:r>
          </w:p>
        </w:tc>
        <w:tc>
          <w:tcPr>
            <w:tcW w:type="dxa" w:w="1602"/>
          </w:tcPr>
          <w:p>
            <w:pPr>
              <w:spacing w:after="0"/>
              <w:jc w:val="left"/>
            </w:pPr>
            <w:r>
              <w:rPr>
                <w:sz w:val="16"/>
              </w:rPr>
              <w:t>Hail, 1995-04-09, $3,000 property; crops not recorded (1995 dollars)</w:t>
            </w:r>
          </w:p>
        </w:tc>
        <w:tc>
          <w:tcPr>
            <w:tcW w:type="dxa" w:w="1578"/>
          </w:tcPr>
          <w:p>
            <w:pPr>
              <w:spacing w:after="0"/>
              <w:jc w:val="left"/>
            </w:pPr>
            <w:r>
              <w:rPr>
                <w:sz w:val="16"/>
              </w:rPr>
              <w:t>Event records naming member places: Eddyville village (8 records), Golconda city (5 records).</w:t>
            </w:r>
          </w:p>
        </w:tc>
        <w:tc>
          <w:tcPr>
            <w:tcW w:type="dxa" w:w="2165"/>
          </w:tcPr>
          <w:p>
            <w:pPr>
              <w:spacing w:after="0"/>
              <w:jc w:val="left"/>
            </w:pPr>
          </w:p>
        </w:tc>
      </w:tr>
      <w:tr>
        <w:trPr>
          <w:cantSplit/>
        </w:trPr>
        <w:tc>
          <w:tcPr>
            <w:tcW w:type="dxa" w:w="1688"/>
          </w:tcPr>
          <w:p>
            <w:pPr>
              <w:spacing w:after="0"/>
              <w:jc w:val="left"/>
            </w:pPr>
            <w:r>
              <w:rPr>
                <w:sz w:val="16"/>
              </w:rPr>
              <w:t>Excessive Heat, Heat</w:t>
            </w:r>
          </w:p>
        </w:tc>
        <w:tc>
          <w:tcPr>
            <w:tcW w:type="dxa" w:w="1702"/>
          </w:tcPr>
          <w:p>
            <w:pPr>
              <w:spacing w:after="0"/>
              <w:jc w:val="left"/>
            </w:pPr>
            <w:r>
              <w:rPr>
                <w:sz w:val="16"/>
              </w:rPr>
              <w:t>heat index (narratives)</w:t>
            </w:r>
          </w:p>
        </w:tc>
        <w:tc>
          <w:tcPr>
            <w:tcW w:type="dxa" w:w="1557"/>
          </w:tcPr>
          <w:p>
            <w:pPr>
              <w:spacing w:after="0"/>
              <w:jc w:val="right"/>
            </w:pPr>
            <w:r>
              <w:rPr>
                <w:sz w:val="16"/>
              </w:rPr>
              <w:t>83, 1997 to 2025 (83 zone-level)</w:t>
            </w:r>
          </w:p>
        </w:tc>
        <w:tc>
          <w:tcPr>
            <w:tcW w:type="dxa" w:w="1885"/>
          </w:tcPr>
          <w:p>
            <w:pPr>
              <w:spacing w:after="0"/>
              <w:jc w:val="left"/>
            </w:pPr>
            <w:r>
              <w:rPr>
                <w:sz w:val="16"/>
              </w:rPr>
              <w:t>1 day to 14 days (median 2 days); 70 with a recorded value</w:t>
            </w:r>
          </w:p>
        </w:tc>
        <w:tc>
          <w:tcPr>
            <w:tcW w:type="dxa" w:w="1935"/>
          </w:tcPr>
          <w:p>
            <w:pPr>
              <w:spacing w:after="0"/>
              <w:jc w:val="left"/>
            </w:pPr>
            <w:r>
              <w:rPr>
                <w:sz w:val="16"/>
              </w:rPr>
              <w:t>14 consecutive days, 1999-07-18 to 1999-07-31, zone-level</w:t>
            </w:r>
          </w:p>
        </w:tc>
        <w:tc>
          <w:tcPr>
            <w:tcW w:type="dxa" w:w="1602"/>
          </w:tcPr>
          <w:p>
            <w:pPr>
              <w:spacing w:after="0"/>
              <w:jc w:val="left"/>
            </w:pPr>
          </w:p>
        </w:tc>
        <w:tc>
          <w:tcPr>
            <w:tcW w:type="dxa" w:w="1578"/>
          </w:tcPr>
          <w:p>
            <w:pPr>
              <w:spacing w:after="0"/>
              <w:jc w:val="left"/>
            </w:pPr>
            <w:r>
              <w:rPr>
                <w:sz w:val="16"/>
              </w:rPr>
              <w:t>Zone-level records: applies countywide; national data do not locate these events within the county.</w:t>
            </w:r>
          </w:p>
        </w:tc>
        <w:tc>
          <w:tcPr>
            <w:tcW w:type="dxa" w:w="2165"/>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88"/>
          </w:tcPr>
          <w:p>
            <w:pPr>
              <w:spacing w:after="0"/>
              <w:jc w:val="left"/>
            </w:pPr>
            <w:r>
              <w:rPr>
                <w:sz w:val="16"/>
              </w:rPr>
              <w:t>Hurricane, Tropical Storm, Tropical Depression</w:t>
            </w:r>
          </w:p>
        </w:tc>
        <w:tc>
          <w:tcPr>
            <w:tcW w:type="dxa" w:w="1702"/>
          </w:tcPr>
          <w:p>
            <w:pPr>
              <w:spacing w:after="0"/>
              <w:jc w:val="left"/>
            </w:pPr>
            <w:r>
              <w:rPr>
                <w:sz w:val="16"/>
              </w:rPr>
              <w:t>Saffir-Simpson</w:t>
            </w:r>
          </w:p>
        </w:tc>
        <w:tc>
          <w:tcPr>
            <w:tcW w:type="dxa" w:w="1557"/>
          </w:tcPr>
          <w:p>
            <w:pPr>
              <w:spacing w:after="0"/>
              <w:jc w:val="right"/>
            </w:pPr>
            <w:r>
              <w:rPr>
                <w:sz w:val="16"/>
              </w:rPr>
              <w:t>0</w:t>
            </w:r>
          </w:p>
        </w:tc>
        <w:tc>
          <w:tcPr>
            <w:tcW w:type="dxa" w:w="1885"/>
          </w:tcPr>
          <w:p>
            <w:pPr>
              <w:spacing w:after="0"/>
              <w:jc w:val="left"/>
            </w:pPr>
          </w:p>
        </w:tc>
        <w:tc>
          <w:tcPr>
            <w:tcW w:type="dxa" w:w="1935"/>
          </w:tcPr>
          <w:p>
            <w:pPr>
              <w:spacing w:after="0"/>
              <w:jc w:val="left"/>
            </w:pPr>
          </w:p>
        </w:tc>
        <w:tc>
          <w:tcPr>
            <w:tcW w:type="dxa" w:w="1602"/>
          </w:tcPr>
          <w:p>
            <w:pPr>
              <w:spacing w:after="0"/>
              <w:jc w:val="left"/>
            </w:pPr>
          </w:p>
        </w:tc>
        <w:tc>
          <w:tcPr>
            <w:tcW w:type="dxa" w:w="1578"/>
          </w:tcPr>
          <w:p>
            <w:pPr>
              <w:spacing w:after="0"/>
              <w:jc w:val="left"/>
            </w:pPr>
          </w:p>
        </w:tc>
        <w:tc>
          <w:tcPr>
            <w:tcW w:type="dxa" w:w="216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8"/>
          </w:tcPr>
          <w:p>
            <w:pPr>
              <w:spacing w:after="0"/>
              <w:jc w:val="left"/>
            </w:pPr>
            <w:r>
              <w:rPr>
                <w:sz w:val="16"/>
              </w:rPr>
              <w:t>Ice Storm</w:t>
            </w:r>
          </w:p>
        </w:tc>
        <w:tc>
          <w:tcPr>
            <w:tcW w:type="dxa" w:w="1702"/>
          </w:tcPr>
          <w:p>
            <w:pPr>
              <w:spacing w:after="0"/>
              <w:jc w:val="left"/>
            </w:pPr>
            <w:r>
              <w:rPr>
                <w:sz w:val="16"/>
              </w:rPr>
              <w:t>Sperry-Piltz (local data)</w:t>
            </w:r>
          </w:p>
        </w:tc>
        <w:tc>
          <w:tcPr>
            <w:tcW w:type="dxa" w:w="1557"/>
          </w:tcPr>
          <w:p>
            <w:pPr>
              <w:spacing w:after="0"/>
              <w:jc w:val="right"/>
            </w:pPr>
            <w:r>
              <w:rPr>
                <w:sz w:val="16"/>
              </w:rPr>
              <w:t>5, 1997 to 2025 (5 zone-level)</w:t>
            </w:r>
          </w:p>
        </w:tc>
        <w:tc>
          <w:tcPr>
            <w:tcW w:type="dxa" w:w="1885"/>
          </w:tcPr>
          <w:p>
            <w:pPr>
              <w:spacing w:after="0"/>
              <w:jc w:val="left"/>
            </w:pPr>
          </w:p>
        </w:tc>
        <w:tc>
          <w:tcPr>
            <w:tcW w:type="dxa" w:w="1935"/>
          </w:tcPr>
          <w:p>
            <w:pPr>
              <w:spacing w:after="0"/>
              <w:jc w:val="left"/>
            </w:pPr>
            <w:r>
              <w:rPr>
                <w:sz w:val="16"/>
              </w:rPr>
              <w:t>Ice Storm, 2025-01-05, $30,000 property; $0 crops, reported for the zone (2025 dollars); NWS zone ILZ090 (POPE), zone-level: may include parts of neighboring counties</w:t>
            </w:r>
          </w:p>
        </w:tc>
        <w:tc>
          <w:tcPr>
            <w:tcW w:type="dxa" w:w="1602"/>
          </w:tcPr>
          <w:p>
            <w:pPr>
              <w:spacing w:after="0"/>
              <w:jc w:val="left"/>
            </w:pPr>
          </w:p>
        </w:tc>
        <w:tc>
          <w:tcPr>
            <w:tcW w:type="dxa" w:w="1578"/>
          </w:tcPr>
          <w:p>
            <w:pPr>
              <w:spacing w:after="0"/>
              <w:jc w:val="left"/>
            </w:pPr>
            <w:r>
              <w:rPr>
                <w:sz w:val="16"/>
              </w:rPr>
              <w:t>Zone-level records: applies countywide; national data do not locate these events within the county.</w:t>
            </w:r>
          </w:p>
        </w:tc>
        <w:tc>
          <w:tcPr>
            <w:tcW w:type="dxa" w:w="2165"/>
          </w:tcPr>
          <w:p>
            <w:pPr>
              <w:spacing w:after="0"/>
              <w:jc w:val="left"/>
            </w:pPr>
            <w:r>
              <w:rPr>
                <w:sz w:val="16"/>
              </w:rPr>
              <w:t>Ice thickness: in event narratives only; local data required.</w:t>
            </w:r>
          </w:p>
        </w:tc>
      </w:tr>
      <w:tr>
        <w:trPr>
          <w:cantSplit/>
        </w:trPr>
        <w:tc>
          <w:tcPr>
            <w:tcW w:type="dxa" w:w="1688"/>
          </w:tcPr>
          <w:p>
            <w:pPr>
              <w:spacing w:after="0"/>
              <w:jc w:val="left"/>
            </w:pPr>
            <w:r>
              <w:rPr>
                <w:sz w:val="16"/>
              </w:rPr>
              <w:t>Flash Flood, Flood, Lakeshore Flood</w:t>
            </w:r>
          </w:p>
        </w:tc>
        <w:tc>
          <w:tcPr>
            <w:tcW w:type="dxa" w:w="1702"/>
          </w:tcPr>
          <w:p>
            <w:pPr>
              <w:spacing w:after="0"/>
              <w:jc w:val="left"/>
            </w:pPr>
            <w:r>
              <w:rPr>
                <w:sz w:val="16"/>
              </w:rPr>
              <w:t>damage and flood days (FIRM for depth)</w:t>
            </w:r>
          </w:p>
        </w:tc>
        <w:tc>
          <w:tcPr>
            <w:tcW w:type="dxa" w:w="1557"/>
          </w:tcPr>
          <w:p>
            <w:pPr>
              <w:spacing w:after="0"/>
              <w:jc w:val="right"/>
            </w:pPr>
            <w:r>
              <w:rPr>
                <w:sz w:val="16"/>
              </w:rPr>
              <w:t>78, 1996 to 2025 (20 zone-level)</w:t>
            </w:r>
          </w:p>
        </w:tc>
        <w:tc>
          <w:tcPr>
            <w:tcW w:type="dxa" w:w="1885"/>
          </w:tcPr>
          <w:p>
            <w:pPr>
              <w:spacing w:after="0"/>
              <w:jc w:val="left"/>
            </w:pPr>
          </w:p>
        </w:tc>
        <w:tc>
          <w:tcPr>
            <w:tcW w:type="dxa" w:w="1935"/>
          </w:tcPr>
          <w:p>
            <w:pPr>
              <w:spacing w:after="0"/>
              <w:jc w:val="left"/>
            </w:pPr>
            <w:r>
              <w:rPr>
                <w:sz w:val="16"/>
              </w:rPr>
              <w:t>Flood, 2008-03-18, $750,000 property; $0 crops (2008 dollars)</w:t>
            </w:r>
          </w:p>
        </w:tc>
        <w:tc>
          <w:tcPr>
            <w:tcW w:type="dxa" w:w="1602"/>
          </w:tcPr>
          <w:p>
            <w:pPr>
              <w:spacing w:after="0"/>
              <w:jc w:val="left"/>
            </w:pPr>
          </w:p>
        </w:tc>
        <w:tc>
          <w:tcPr>
            <w:tcW w:type="dxa" w:w="1578"/>
          </w:tcPr>
          <w:p>
            <w:pPr>
              <w:spacing w:after="0"/>
              <w:jc w:val="left"/>
            </w:pPr>
            <w:r>
              <w:rPr>
                <w:sz w:val="16"/>
              </w:rPr>
              <w:t>Event records naming member places: Golconda city (34 records), Eddyville village (3 records). Zone-level records (20) apply countywide.</w:t>
            </w:r>
          </w:p>
        </w:tc>
        <w:tc>
          <w:tcPr>
            <w:tcW w:type="dxa" w:w="216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8"/>
          </w:tcPr>
          <w:p>
            <w:pPr>
              <w:spacing w:after="0"/>
              <w:jc w:val="left"/>
            </w:pPr>
            <w:r>
              <w:rPr>
                <w:sz w:val="16"/>
              </w:rPr>
              <w:t>Debris Flow</w:t>
            </w:r>
          </w:p>
        </w:tc>
        <w:tc>
          <w:tcPr>
            <w:tcW w:type="dxa" w:w="1702"/>
          </w:tcPr>
          <w:p>
            <w:pPr>
              <w:spacing w:after="0"/>
              <w:jc w:val="left"/>
            </w:pPr>
            <w:r>
              <w:rPr>
                <w:sz w:val="16"/>
              </w:rPr>
              <w:t>none (count and damage)</w:t>
            </w:r>
          </w:p>
        </w:tc>
        <w:tc>
          <w:tcPr>
            <w:tcW w:type="dxa" w:w="1557"/>
          </w:tcPr>
          <w:p>
            <w:pPr>
              <w:spacing w:after="0"/>
              <w:jc w:val="right"/>
            </w:pPr>
            <w:r>
              <w:rPr>
                <w:sz w:val="16"/>
              </w:rPr>
              <w:t>0</w:t>
            </w:r>
          </w:p>
        </w:tc>
        <w:tc>
          <w:tcPr>
            <w:tcW w:type="dxa" w:w="1885"/>
          </w:tcPr>
          <w:p>
            <w:pPr>
              <w:spacing w:after="0"/>
              <w:jc w:val="left"/>
            </w:pPr>
          </w:p>
        </w:tc>
        <w:tc>
          <w:tcPr>
            <w:tcW w:type="dxa" w:w="1935"/>
          </w:tcPr>
          <w:p>
            <w:pPr>
              <w:spacing w:after="0"/>
              <w:jc w:val="left"/>
            </w:pPr>
          </w:p>
        </w:tc>
        <w:tc>
          <w:tcPr>
            <w:tcW w:type="dxa" w:w="1602"/>
          </w:tcPr>
          <w:p>
            <w:pPr>
              <w:spacing w:after="0"/>
              <w:jc w:val="left"/>
            </w:pPr>
          </w:p>
        </w:tc>
        <w:tc>
          <w:tcPr>
            <w:tcW w:type="dxa" w:w="1578"/>
          </w:tcPr>
          <w:p>
            <w:pPr>
              <w:spacing w:after="0"/>
              <w:jc w:val="left"/>
            </w:pPr>
          </w:p>
        </w:tc>
        <w:tc>
          <w:tcPr>
            <w:tcW w:type="dxa" w:w="2165"/>
          </w:tcPr>
          <w:p>
            <w:pPr>
              <w:spacing w:after="0"/>
              <w:jc w:val="left"/>
            </w:pPr>
            <w:r>
              <w:rPr>
                <w:sz w:val="16"/>
              </w:rPr>
              <w:t>Physical measure: in event narratives only; local data required.</w:t>
            </w:r>
          </w:p>
        </w:tc>
      </w:tr>
      <w:tr>
        <w:trPr>
          <w:cantSplit/>
        </w:trPr>
        <w:tc>
          <w:tcPr>
            <w:tcW w:type="dxa" w:w="1688"/>
          </w:tcPr>
          <w:p>
            <w:pPr>
              <w:spacing w:after="0"/>
              <w:jc w:val="left"/>
            </w:pPr>
            <w:r>
              <w:rPr>
                <w:sz w:val="16"/>
              </w:rPr>
              <w:t>Lightning</w:t>
            </w:r>
          </w:p>
        </w:tc>
        <w:tc>
          <w:tcPr>
            <w:tcW w:type="dxa" w:w="1702"/>
          </w:tcPr>
          <w:p>
            <w:pPr>
              <w:spacing w:after="0"/>
              <w:jc w:val="left"/>
            </w:pPr>
            <w:r>
              <w:rPr>
                <w:sz w:val="16"/>
              </w:rPr>
              <w:t>annualized frequency (the measure FEMA's Local Mitigation Planning Handbook names)</w:t>
            </w:r>
          </w:p>
        </w:tc>
        <w:tc>
          <w:tcPr>
            <w:tcW w:type="dxa" w:w="1557"/>
          </w:tcPr>
          <w:p>
            <w:pPr>
              <w:spacing w:after="0"/>
              <w:jc w:val="right"/>
            </w:pPr>
            <w:r>
              <w:rPr>
                <w:sz w:val="16"/>
              </w:rPr>
              <w:t>0</w:t>
            </w:r>
          </w:p>
        </w:tc>
        <w:tc>
          <w:tcPr>
            <w:tcW w:type="dxa" w:w="1885"/>
          </w:tcPr>
          <w:p>
            <w:pPr>
              <w:spacing w:after="0"/>
              <w:jc w:val="left"/>
            </w:pPr>
          </w:p>
        </w:tc>
        <w:tc>
          <w:tcPr>
            <w:tcW w:type="dxa" w:w="1935"/>
          </w:tcPr>
          <w:p>
            <w:pPr>
              <w:spacing w:after="0"/>
              <w:jc w:val="left"/>
            </w:pPr>
          </w:p>
        </w:tc>
        <w:tc>
          <w:tcPr>
            <w:tcW w:type="dxa" w:w="1602"/>
          </w:tcPr>
          <w:p>
            <w:pPr>
              <w:spacing w:after="0"/>
              <w:jc w:val="left"/>
            </w:pPr>
          </w:p>
        </w:tc>
        <w:tc>
          <w:tcPr>
            <w:tcW w:type="dxa" w:w="1578"/>
          </w:tcPr>
          <w:p>
            <w:pPr>
              <w:spacing w:after="0"/>
              <w:jc w:val="left"/>
            </w:pPr>
          </w:p>
        </w:tc>
        <w:tc>
          <w:tcPr>
            <w:tcW w:type="dxa" w:w="2165"/>
          </w:tcPr>
          <w:p>
            <w:pPr>
              <w:spacing w:after="0"/>
              <w:jc w:val="left"/>
            </w:pPr>
            <w:r>
              <w:rPr>
                <w:sz w:val="16"/>
              </w:rPr>
              <w:t>Storm Events lists lightning with damage or casualties; physical measure in event narratives only; local data required.</w:t>
            </w:r>
          </w:p>
        </w:tc>
      </w:tr>
      <w:tr>
        <w:trPr>
          <w:cantSplit/>
        </w:trPr>
        <w:tc>
          <w:tcPr>
            <w:tcW w:type="dxa" w:w="1688"/>
          </w:tcPr>
          <w:p>
            <w:pPr>
              <w:spacing w:after="0"/>
              <w:jc w:val="left"/>
            </w:pPr>
            <w:r>
              <w:rPr>
                <w:sz w:val="16"/>
              </w:rPr>
              <w:t>High Wind and Strong Wind (outside NRI Strong Wind definition)</w:t>
            </w:r>
          </w:p>
        </w:tc>
        <w:tc>
          <w:tcPr>
            <w:tcW w:type="dxa" w:w="1702"/>
          </w:tcPr>
          <w:p>
            <w:pPr>
              <w:spacing w:after="0"/>
              <w:jc w:val="left"/>
            </w:pPr>
            <w:r>
              <w:rPr>
                <w:sz w:val="16"/>
              </w:rPr>
              <w:t>wind speed (kt and mph)</w:t>
            </w:r>
          </w:p>
        </w:tc>
        <w:tc>
          <w:tcPr>
            <w:tcW w:type="dxa" w:w="1557"/>
          </w:tcPr>
          <w:p>
            <w:pPr>
              <w:spacing w:after="0"/>
              <w:jc w:val="right"/>
            </w:pPr>
            <w:r>
              <w:rPr>
                <w:sz w:val="16"/>
              </w:rPr>
              <w:t>61, 1997 to 2025 (61 zone-level)</w:t>
            </w:r>
          </w:p>
        </w:tc>
        <w:tc>
          <w:tcPr>
            <w:tcW w:type="dxa" w:w="1885"/>
          </w:tcPr>
          <w:p>
            <w:pPr>
              <w:spacing w:after="0"/>
              <w:jc w:val="left"/>
            </w:pPr>
            <w:r>
              <w:rPr>
                <w:sz w:val="16"/>
              </w:rPr>
              <w:t>26 kt (30 mph) to 56 kt (64 mph) (median 39 kt (45 mph)); 58 with a recorded value</w:t>
            </w:r>
          </w:p>
        </w:tc>
        <w:tc>
          <w:tcPr>
            <w:tcW w:type="dxa" w:w="1935"/>
          </w:tcPr>
          <w:p>
            <w:pPr>
              <w:spacing w:after="0"/>
              <w:jc w:val="left"/>
            </w:pPr>
            <w:r>
              <w:rPr>
                <w:sz w:val="16"/>
              </w:rPr>
              <w:t>56 kt (64 mph) estimated gust, High Wind, 2008-09-14; NWS zone ILZ090 (POPE), zone-level: may include parts of neighboring counties</w:t>
            </w:r>
          </w:p>
        </w:tc>
        <w:tc>
          <w:tcPr>
            <w:tcW w:type="dxa" w:w="1602"/>
          </w:tcPr>
          <w:p>
            <w:pPr>
              <w:spacing w:after="0"/>
              <w:jc w:val="left"/>
            </w:pPr>
          </w:p>
        </w:tc>
        <w:tc>
          <w:tcPr>
            <w:tcW w:type="dxa" w:w="1578"/>
          </w:tcPr>
          <w:p>
            <w:pPr>
              <w:spacing w:after="0"/>
              <w:jc w:val="left"/>
            </w:pPr>
            <w:r>
              <w:rPr>
                <w:sz w:val="16"/>
              </w:rPr>
              <w:t>Zone-level records: applies countywide; national data do not locate these events within the county.</w:t>
            </w:r>
          </w:p>
        </w:tc>
        <w:tc>
          <w:tcPr>
            <w:tcW w:type="dxa" w:w="2165"/>
          </w:tcPr>
          <w:p>
            <w:pPr>
              <w:spacing w:after="0"/>
              <w:jc w:val="left"/>
            </w:pPr>
          </w:p>
        </w:tc>
      </w:tr>
      <w:tr>
        <w:trPr>
          <w:cantSplit/>
        </w:trPr>
        <w:tc>
          <w:tcPr>
            <w:tcW w:type="dxa" w:w="1688"/>
          </w:tcPr>
          <w:p>
            <w:pPr>
              <w:spacing w:after="0"/>
              <w:jc w:val="left"/>
            </w:pPr>
            <w:r>
              <w:rPr>
                <w:sz w:val="16"/>
              </w:rPr>
              <w:t>Thunderstorm Wind</w:t>
            </w:r>
          </w:p>
        </w:tc>
        <w:tc>
          <w:tcPr>
            <w:tcW w:type="dxa" w:w="1702"/>
          </w:tcPr>
          <w:p>
            <w:pPr>
              <w:spacing w:after="0"/>
              <w:jc w:val="left"/>
            </w:pPr>
            <w:r>
              <w:rPr>
                <w:sz w:val="16"/>
              </w:rPr>
              <w:t>wind speed (kt and mph)</w:t>
            </w:r>
          </w:p>
        </w:tc>
        <w:tc>
          <w:tcPr>
            <w:tcW w:type="dxa" w:w="1557"/>
          </w:tcPr>
          <w:p>
            <w:pPr>
              <w:spacing w:after="0"/>
              <w:jc w:val="right"/>
            </w:pPr>
            <w:r>
              <w:rPr>
                <w:sz w:val="16"/>
              </w:rPr>
              <w:t>56, 1958 to 2024</w:t>
            </w:r>
          </w:p>
        </w:tc>
        <w:tc>
          <w:tcPr>
            <w:tcW w:type="dxa" w:w="1885"/>
          </w:tcPr>
          <w:p>
            <w:pPr>
              <w:spacing w:after="0"/>
              <w:jc w:val="left"/>
            </w:pPr>
            <w:r>
              <w:rPr>
                <w:sz w:val="16"/>
              </w:rPr>
              <w:t>50 kt (58 mph) to 87 kt (100 mph) (median 52 kt (60 mph)); 45 with a recorded value</w:t>
            </w:r>
          </w:p>
        </w:tc>
        <w:tc>
          <w:tcPr>
            <w:tcW w:type="dxa" w:w="1935"/>
          </w:tcPr>
          <w:p>
            <w:pPr>
              <w:spacing w:after="0"/>
              <w:jc w:val="left"/>
            </w:pPr>
            <w:r>
              <w:rPr>
                <w:sz w:val="16"/>
              </w:rPr>
              <w:t>87 kt (100 mph) estimated gust, Thunderstorm Wind, 2011-05-25</w:t>
            </w:r>
          </w:p>
        </w:tc>
        <w:tc>
          <w:tcPr>
            <w:tcW w:type="dxa" w:w="1602"/>
          </w:tcPr>
          <w:p>
            <w:pPr>
              <w:spacing w:after="0"/>
              <w:jc w:val="left"/>
            </w:pPr>
            <w:r>
              <w:rPr>
                <w:sz w:val="16"/>
              </w:rPr>
              <w:t>Thunderstorm Wind, 2021-06-12, $15,000 property; $500,000 crops (2021 dollars)</w:t>
            </w:r>
          </w:p>
        </w:tc>
        <w:tc>
          <w:tcPr>
            <w:tcW w:type="dxa" w:w="1578"/>
          </w:tcPr>
          <w:p>
            <w:pPr>
              <w:spacing w:after="0"/>
              <w:jc w:val="left"/>
            </w:pPr>
            <w:r>
              <w:rPr>
                <w:sz w:val="16"/>
              </w:rPr>
              <w:t>Event records naming member places: Golconda city (18 records), Eddyville village (7 records).</w:t>
            </w:r>
          </w:p>
        </w:tc>
        <w:tc>
          <w:tcPr>
            <w:tcW w:type="dxa" w:w="2165"/>
          </w:tcPr>
          <w:p>
            <w:pPr>
              <w:spacing w:after="0"/>
              <w:jc w:val="left"/>
            </w:pPr>
          </w:p>
        </w:tc>
      </w:tr>
      <w:tr>
        <w:trPr>
          <w:cantSplit/>
        </w:trPr>
        <w:tc>
          <w:tcPr>
            <w:tcW w:type="dxa" w:w="1688"/>
          </w:tcPr>
          <w:p>
            <w:pPr>
              <w:spacing w:after="0"/>
              <w:jc w:val="left"/>
            </w:pPr>
            <w:r>
              <w:rPr>
                <w:sz w:val="16"/>
              </w:rPr>
              <w:t>Tornado</w:t>
            </w:r>
          </w:p>
        </w:tc>
        <w:tc>
          <w:tcPr>
            <w:tcW w:type="dxa" w:w="1702"/>
          </w:tcPr>
          <w:p>
            <w:pPr>
              <w:spacing w:after="0"/>
              <w:jc w:val="left"/>
            </w:pPr>
            <w:r>
              <w:rPr>
                <w:sz w:val="16"/>
              </w:rPr>
              <w:t>Enhanced Fujita (F before Feb 2007)</w:t>
            </w:r>
          </w:p>
        </w:tc>
        <w:tc>
          <w:tcPr>
            <w:tcW w:type="dxa" w:w="1557"/>
          </w:tcPr>
          <w:p>
            <w:pPr>
              <w:spacing w:after="0"/>
              <w:jc w:val="right"/>
            </w:pPr>
            <w:r>
              <w:rPr>
                <w:sz w:val="16"/>
              </w:rPr>
              <w:t>14, 1972 to 2019</w:t>
            </w:r>
          </w:p>
        </w:tc>
        <w:tc>
          <w:tcPr>
            <w:tcW w:type="dxa" w:w="1885"/>
          </w:tcPr>
          <w:p>
            <w:pPr>
              <w:spacing w:after="0"/>
              <w:jc w:val="left"/>
            </w:pPr>
            <w:r>
              <w:rPr>
                <w:sz w:val="16"/>
              </w:rPr>
              <w:t>F/EF0 to F/EF3 (median between F/EF1 and F/EF2); 14 with a recorded value</w:t>
            </w:r>
          </w:p>
        </w:tc>
        <w:tc>
          <w:tcPr>
            <w:tcW w:type="dxa" w:w="1935"/>
          </w:tcPr>
          <w:p>
            <w:pPr>
              <w:spacing w:after="0"/>
              <w:jc w:val="left"/>
            </w:pPr>
            <w:r>
              <w:rPr>
                <w:sz w:val="16"/>
              </w:rPr>
              <w:t>F3 tornado, 1972-04-21, 0.3 mi path length (records before 1996 may include the whole path; rating and listing come from the county where the tornado began), 60 yd wide, $25,000 property; crops not recorded (1972 dollars), 3 direct deaths</w:t>
            </w:r>
          </w:p>
        </w:tc>
        <w:tc>
          <w:tcPr>
            <w:tcW w:type="dxa" w:w="1602"/>
          </w:tcPr>
          <w:p>
            <w:pPr>
              <w:spacing w:after="0"/>
              <w:jc w:val="left"/>
            </w:pPr>
            <w:r>
              <w:rPr>
                <w:sz w:val="16"/>
              </w:rPr>
              <w:t>Tornado, 2003-05-06, $2,500,000 property; crops not reported (2003 dollars)</w:t>
            </w:r>
          </w:p>
        </w:tc>
        <w:tc>
          <w:tcPr>
            <w:tcW w:type="dxa" w:w="1578"/>
          </w:tcPr>
          <w:p>
            <w:pPr>
              <w:spacing w:after="0"/>
              <w:jc w:val="left"/>
            </w:pPr>
            <w:r>
              <w:rPr>
                <w:sz w:val="16"/>
              </w:rPr>
              <w:t>Event records naming member places: Golconda city (2 records).</w:t>
            </w:r>
          </w:p>
        </w:tc>
        <w:tc>
          <w:tcPr>
            <w:tcW w:type="dxa" w:w="216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8"/>
          </w:tcPr>
          <w:p>
            <w:pPr>
              <w:spacing w:after="0"/>
              <w:jc w:val="left"/>
            </w:pPr>
            <w:r>
              <w:rPr>
                <w:sz w:val="16"/>
              </w:rPr>
              <w:t>Tsunami</w:t>
            </w:r>
          </w:p>
        </w:tc>
        <w:tc>
          <w:tcPr>
            <w:tcW w:type="dxa" w:w="1702"/>
          </w:tcPr>
          <w:p>
            <w:pPr>
              <w:spacing w:after="0"/>
              <w:jc w:val="left"/>
            </w:pPr>
            <w:r>
              <w:rPr>
                <w:sz w:val="16"/>
              </w:rPr>
              <w:t>none (count and damage)</w:t>
            </w:r>
          </w:p>
        </w:tc>
        <w:tc>
          <w:tcPr>
            <w:tcW w:type="dxa" w:w="1557"/>
          </w:tcPr>
          <w:p>
            <w:pPr>
              <w:spacing w:after="0"/>
              <w:jc w:val="right"/>
            </w:pPr>
            <w:r>
              <w:rPr>
                <w:sz w:val="16"/>
              </w:rPr>
              <w:t>0</w:t>
            </w:r>
          </w:p>
        </w:tc>
        <w:tc>
          <w:tcPr>
            <w:tcW w:type="dxa" w:w="1885"/>
          </w:tcPr>
          <w:p>
            <w:pPr>
              <w:spacing w:after="0"/>
              <w:jc w:val="left"/>
            </w:pPr>
          </w:p>
        </w:tc>
        <w:tc>
          <w:tcPr>
            <w:tcW w:type="dxa" w:w="1935"/>
          </w:tcPr>
          <w:p>
            <w:pPr>
              <w:spacing w:after="0"/>
              <w:jc w:val="left"/>
            </w:pPr>
          </w:p>
        </w:tc>
        <w:tc>
          <w:tcPr>
            <w:tcW w:type="dxa" w:w="1602"/>
          </w:tcPr>
          <w:p>
            <w:pPr>
              <w:spacing w:after="0"/>
              <w:jc w:val="left"/>
            </w:pPr>
          </w:p>
        </w:tc>
        <w:tc>
          <w:tcPr>
            <w:tcW w:type="dxa" w:w="1578"/>
          </w:tcPr>
          <w:p>
            <w:pPr>
              <w:spacing w:after="0"/>
              <w:jc w:val="left"/>
            </w:pPr>
          </w:p>
        </w:tc>
        <w:tc>
          <w:tcPr>
            <w:tcW w:type="dxa" w:w="2165"/>
          </w:tcPr>
          <w:p>
            <w:pPr>
              <w:spacing w:after="0"/>
              <w:jc w:val="left"/>
            </w:pPr>
            <w:r>
              <w:rPr>
                <w:sz w:val="16"/>
              </w:rPr>
              <w:t>Physical measure: in event narratives only; local data required.</w:t>
            </w:r>
          </w:p>
        </w:tc>
      </w:tr>
      <w:tr>
        <w:trPr>
          <w:cantSplit/>
        </w:trPr>
        <w:tc>
          <w:tcPr>
            <w:tcW w:type="dxa" w:w="1688"/>
          </w:tcPr>
          <w:p>
            <w:pPr>
              <w:spacing w:after="0"/>
              <w:jc w:val="left"/>
            </w:pPr>
            <w:r>
              <w:rPr>
                <w:sz w:val="16"/>
              </w:rPr>
              <w:t>Volcanic Ash, Volcanic Ashfall</w:t>
            </w:r>
          </w:p>
        </w:tc>
        <w:tc>
          <w:tcPr>
            <w:tcW w:type="dxa" w:w="1702"/>
          </w:tcPr>
          <w:p>
            <w:pPr>
              <w:spacing w:after="0"/>
              <w:jc w:val="left"/>
            </w:pPr>
            <w:r>
              <w:rPr>
                <w:sz w:val="16"/>
              </w:rPr>
              <w:t>Volcanic Explosivity Index (local data)</w:t>
            </w:r>
          </w:p>
        </w:tc>
        <w:tc>
          <w:tcPr>
            <w:tcW w:type="dxa" w:w="1557"/>
          </w:tcPr>
          <w:p>
            <w:pPr>
              <w:spacing w:after="0"/>
              <w:jc w:val="right"/>
            </w:pPr>
            <w:r>
              <w:rPr>
                <w:sz w:val="16"/>
              </w:rPr>
              <w:t>0</w:t>
            </w:r>
          </w:p>
        </w:tc>
        <w:tc>
          <w:tcPr>
            <w:tcW w:type="dxa" w:w="1885"/>
          </w:tcPr>
          <w:p>
            <w:pPr>
              <w:spacing w:after="0"/>
              <w:jc w:val="left"/>
            </w:pPr>
          </w:p>
        </w:tc>
        <w:tc>
          <w:tcPr>
            <w:tcW w:type="dxa" w:w="1935"/>
          </w:tcPr>
          <w:p>
            <w:pPr>
              <w:spacing w:after="0"/>
              <w:jc w:val="left"/>
            </w:pPr>
          </w:p>
        </w:tc>
        <w:tc>
          <w:tcPr>
            <w:tcW w:type="dxa" w:w="1602"/>
          </w:tcPr>
          <w:p>
            <w:pPr>
              <w:spacing w:after="0"/>
              <w:jc w:val="left"/>
            </w:pPr>
          </w:p>
        </w:tc>
        <w:tc>
          <w:tcPr>
            <w:tcW w:type="dxa" w:w="1578"/>
          </w:tcPr>
          <w:p>
            <w:pPr>
              <w:spacing w:after="0"/>
              <w:jc w:val="left"/>
            </w:pPr>
          </w:p>
        </w:tc>
        <w:tc>
          <w:tcPr>
            <w:tcW w:type="dxa" w:w="2165"/>
          </w:tcPr>
          <w:p>
            <w:pPr>
              <w:spacing w:after="0"/>
              <w:jc w:val="left"/>
            </w:pPr>
            <w:r>
              <w:rPr>
                <w:sz w:val="16"/>
              </w:rPr>
              <w:t>Physical measure: in event narratives only; local data required.</w:t>
            </w:r>
          </w:p>
        </w:tc>
      </w:tr>
      <w:tr>
        <w:trPr>
          <w:cantSplit/>
        </w:trPr>
        <w:tc>
          <w:tcPr>
            <w:tcW w:type="dxa" w:w="1688"/>
          </w:tcPr>
          <w:p>
            <w:pPr>
              <w:spacing w:after="0"/>
              <w:jc w:val="left"/>
            </w:pPr>
            <w:r>
              <w:rPr>
                <w:sz w:val="16"/>
              </w:rPr>
              <w:t>Wildfire</w:t>
            </w:r>
          </w:p>
        </w:tc>
        <w:tc>
          <w:tcPr>
            <w:tcW w:type="dxa" w:w="1702"/>
          </w:tcPr>
          <w:p>
            <w:pPr>
              <w:spacing w:after="0"/>
              <w:jc w:val="left"/>
            </w:pPr>
            <w:r>
              <w:rPr>
                <w:sz w:val="16"/>
              </w:rPr>
              <w:t>acres burned (local data)</w:t>
            </w:r>
          </w:p>
        </w:tc>
        <w:tc>
          <w:tcPr>
            <w:tcW w:type="dxa" w:w="1557"/>
          </w:tcPr>
          <w:p>
            <w:pPr>
              <w:spacing w:after="0"/>
              <w:jc w:val="right"/>
            </w:pPr>
            <w:r>
              <w:rPr>
                <w:sz w:val="16"/>
              </w:rPr>
              <w:t>0</w:t>
            </w:r>
          </w:p>
        </w:tc>
        <w:tc>
          <w:tcPr>
            <w:tcW w:type="dxa" w:w="1885"/>
          </w:tcPr>
          <w:p>
            <w:pPr>
              <w:spacing w:after="0"/>
              <w:jc w:val="left"/>
            </w:pPr>
          </w:p>
        </w:tc>
        <w:tc>
          <w:tcPr>
            <w:tcW w:type="dxa" w:w="1935"/>
          </w:tcPr>
          <w:p>
            <w:pPr>
              <w:spacing w:after="0"/>
              <w:jc w:val="left"/>
            </w:pPr>
          </w:p>
        </w:tc>
        <w:tc>
          <w:tcPr>
            <w:tcW w:type="dxa" w:w="1602"/>
          </w:tcPr>
          <w:p>
            <w:pPr>
              <w:spacing w:after="0"/>
              <w:jc w:val="left"/>
            </w:pPr>
          </w:p>
        </w:tc>
        <w:tc>
          <w:tcPr>
            <w:tcW w:type="dxa" w:w="1578"/>
          </w:tcPr>
          <w:p>
            <w:pPr>
              <w:spacing w:after="0"/>
              <w:jc w:val="left"/>
            </w:pPr>
          </w:p>
        </w:tc>
        <w:tc>
          <w:tcPr>
            <w:tcW w:type="dxa" w:w="2165"/>
          </w:tcPr>
          <w:p>
            <w:pPr>
              <w:spacing w:after="0"/>
              <w:jc w:val="left"/>
            </w:pPr>
            <w:r>
              <w:rPr>
                <w:sz w:val="16"/>
              </w:rPr>
              <w:t>Acres burned: in event narratives only; local data required.</w:t>
            </w:r>
          </w:p>
        </w:tc>
      </w:tr>
      <w:tr>
        <w:trPr>
          <w:cantSplit/>
        </w:trPr>
        <w:tc>
          <w:tcPr>
            <w:tcW w:type="dxa" w:w="1688"/>
          </w:tcPr>
          <w:p>
            <w:pPr>
              <w:spacing w:after="0"/>
              <w:jc w:val="left"/>
            </w:pPr>
            <w:r>
              <w:rPr>
                <w:sz w:val="16"/>
              </w:rPr>
              <w:t>Winter Storm, Heavy Snow, Blizzard, Lake-Effect Snow, Winter Weather, Sleet</w:t>
            </w:r>
          </w:p>
        </w:tc>
        <w:tc>
          <w:tcPr>
            <w:tcW w:type="dxa" w:w="1702"/>
          </w:tcPr>
          <w:p>
            <w:pPr>
              <w:spacing w:after="0"/>
              <w:jc w:val="left"/>
            </w:pPr>
            <w:r>
              <w:rPr>
                <w:sz w:val="16"/>
              </w:rPr>
              <w:t>none in data (snowfall local)</w:t>
            </w:r>
          </w:p>
        </w:tc>
        <w:tc>
          <w:tcPr>
            <w:tcW w:type="dxa" w:w="1557"/>
          </w:tcPr>
          <w:p>
            <w:pPr>
              <w:spacing w:after="0"/>
              <w:jc w:val="right"/>
            </w:pPr>
            <w:r>
              <w:rPr>
                <w:sz w:val="16"/>
              </w:rPr>
              <w:t>102, 1996 to 2026 (102 zone-level)</w:t>
            </w:r>
          </w:p>
        </w:tc>
        <w:tc>
          <w:tcPr>
            <w:tcW w:type="dxa" w:w="1885"/>
          </w:tcPr>
          <w:p>
            <w:pPr>
              <w:spacing w:after="0"/>
              <w:jc w:val="left"/>
            </w:pPr>
          </w:p>
        </w:tc>
        <w:tc>
          <w:tcPr>
            <w:tcW w:type="dxa" w:w="1935"/>
          </w:tcPr>
          <w:p>
            <w:pPr>
              <w:spacing w:after="0"/>
              <w:jc w:val="left"/>
            </w:pPr>
            <w:r>
              <w:rPr>
                <w:sz w:val="16"/>
              </w:rPr>
              <w:t>Winter Storm, 2009-01-26, $9,000,000 property; $0 crops, reported for the zone (2009 dollars); NWS zone ILZ090 (POPE), zone-level: may include parts of neighboring counties</w:t>
            </w:r>
          </w:p>
        </w:tc>
        <w:tc>
          <w:tcPr>
            <w:tcW w:type="dxa" w:w="1602"/>
          </w:tcPr>
          <w:p>
            <w:pPr>
              <w:spacing w:after="0"/>
              <w:jc w:val="left"/>
            </w:pPr>
          </w:p>
        </w:tc>
        <w:tc>
          <w:tcPr>
            <w:tcW w:type="dxa" w:w="1578"/>
          </w:tcPr>
          <w:p>
            <w:pPr>
              <w:spacing w:after="0"/>
              <w:jc w:val="left"/>
            </w:pPr>
            <w:r>
              <w:rPr>
                <w:sz w:val="16"/>
              </w:rPr>
              <w:t>Zone-level records: applies countywide; national data do not locate these events within the county.</w:t>
            </w:r>
          </w:p>
        </w:tc>
        <w:tc>
          <w:tcPr>
            <w:tcW w:type="dxa" w:w="216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12</w:t>
      </w:r>
    </w:p>
    <w:p>
      <w:pPr>
        <w:keepNext/>
        <w:spacing w:after="40" w:before="0"/>
      </w:pPr>
      <w:r>
        <w:rPr>
          <w:b/>
        </w:rPr>
        <w:t xml:space="preserve">Counted incidents: </w:t>
      </w:r>
      <w:r>
        <w:rPr/>
        <w:t>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2"/>
        <w:gridCol w:w="2427"/>
        <w:gridCol w:w="2113"/>
        <w:gridCol w:w="3603"/>
        <w:gridCol w:w="648"/>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2"/>
            <w:shd w:val="clear" w:color="auto" w:fill="E8E8E8"/>
          </w:tcPr>
          <w:p>
            <w:pPr>
              <w:spacing w:after="0"/>
              <w:jc w:val="left"/>
            </w:pPr>
            <w:r>
              <w:rPr>
                <w:b/>
                <w:sz w:val="16"/>
              </w:rPr>
              <w:t>Type</w:t>
            </w:r>
          </w:p>
        </w:tc>
        <w:tc>
          <w:tcPr>
            <w:tcW w:type="dxa" w:w="2427"/>
            <w:shd w:val="clear" w:color="auto" w:fill="E8E8E8"/>
          </w:tcPr>
          <w:p>
            <w:pPr>
              <w:spacing w:after="0"/>
              <w:jc w:val="left"/>
            </w:pPr>
            <w:r>
              <w:rPr>
                <w:b/>
                <w:sz w:val="16"/>
              </w:rPr>
              <w:t>Title</w:t>
            </w:r>
          </w:p>
        </w:tc>
        <w:tc>
          <w:tcPr>
            <w:tcW w:type="dxa" w:w="2113"/>
            <w:shd w:val="clear" w:color="auto" w:fill="E8E8E8"/>
          </w:tcPr>
          <w:p>
            <w:pPr>
              <w:spacing w:after="0"/>
              <w:jc w:val="left"/>
            </w:pPr>
            <w:r>
              <w:rPr>
                <w:b/>
                <w:sz w:val="16"/>
              </w:rPr>
              <w:t>Mapped hazard</w:t>
            </w:r>
          </w:p>
        </w:tc>
        <w:tc>
          <w:tcPr>
            <w:tcW w:type="dxa" w:w="360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322"/>
          </w:tcPr>
          <w:p>
            <w:pPr>
              <w:spacing w:after="0"/>
              <w:jc w:val="left"/>
            </w:pPr>
            <w:r>
              <w:rPr>
                <w:sz w:val="16"/>
              </w:rPr>
              <w:t>Major disaster</w:t>
            </w:r>
          </w:p>
        </w:tc>
        <w:tc>
          <w:tcPr>
            <w:tcW w:type="dxa" w:w="2427"/>
          </w:tcPr>
          <w:p>
            <w:pPr>
              <w:spacing w:after="0"/>
              <w:jc w:val="left"/>
            </w:pPr>
            <w:r>
              <w:rPr>
                <w:sz w:val="16"/>
              </w:rPr>
              <w:t>COVID-19 PANDEMIC</w:t>
            </w:r>
          </w:p>
        </w:tc>
        <w:tc>
          <w:tcPr>
            <w:tcW w:type="dxa" w:w="2113"/>
          </w:tcPr>
          <w:p>
            <w:pPr>
              <w:spacing w:after="0"/>
              <w:jc w:val="left"/>
            </w:pPr>
            <w:r>
              <w:rPr>
                <w:sz w:val="16"/>
              </w:rPr>
              <w:t>Non-natural, not counted</w:t>
            </w:r>
          </w:p>
        </w:tc>
        <w:tc>
          <w:tcPr>
            <w:tcW w:type="dxa" w:w="3603"/>
          </w:tcPr>
          <w:p>
            <w:pPr>
              <w:spacing w:after="0"/>
              <w:jc w:val="right"/>
            </w:pPr>
            <w:r>
              <w:rPr>
                <w:sz w:val="16"/>
              </w:rPr>
              <w:t>none placed in this county by FEMA's record; $797,909.42 for this declaration is not placed in any county (see the list below)</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322"/>
          </w:tcPr>
          <w:p>
            <w:pPr>
              <w:spacing w:after="0"/>
              <w:jc w:val="left"/>
            </w:pPr>
            <w:r>
              <w:rPr>
                <w:sz w:val="16"/>
              </w:rPr>
              <w:t>Emergency</w:t>
            </w:r>
          </w:p>
        </w:tc>
        <w:tc>
          <w:tcPr>
            <w:tcW w:type="dxa" w:w="2427"/>
          </w:tcPr>
          <w:p>
            <w:pPr>
              <w:spacing w:after="0"/>
              <w:jc w:val="left"/>
            </w:pPr>
            <w:r>
              <w:rPr>
                <w:sz w:val="16"/>
              </w:rPr>
              <w:t>COVID-19</w:t>
            </w:r>
          </w:p>
        </w:tc>
        <w:tc>
          <w:tcPr>
            <w:tcW w:type="dxa" w:w="2113"/>
          </w:tcPr>
          <w:p>
            <w:pPr>
              <w:spacing w:after="0"/>
              <w:jc w:val="left"/>
            </w:pPr>
            <w:r>
              <w:rPr>
                <w:sz w:val="16"/>
              </w:rPr>
              <w:t>Non-natural, not counted</w:t>
            </w:r>
          </w:p>
        </w:tc>
        <w:tc>
          <w:tcPr>
            <w:tcW w:type="dxa" w:w="3603"/>
          </w:tcPr>
          <w:p>
            <w:pPr>
              <w:spacing w:after="0"/>
              <w:jc w:val="right"/>
            </w:pPr>
            <w:r>
              <w:rPr>
                <w:sz w:val="16"/>
              </w:rPr>
              <w:t>none found</w:t>
            </w:r>
          </w:p>
        </w:tc>
        <w:tc>
          <w:tcPr>
            <w:tcW w:type="dxa" w:w="648"/>
          </w:tcPr>
          <w:p>
            <w:pPr>
              <w:spacing w:after="0"/>
              <w:jc w:val="left"/>
            </w:pPr>
          </w:p>
        </w:tc>
        <w:tc>
          <w:tcPr>
            <w:tcW w:type="dxa" w:w="888"/>
          </w:tcPr>
          <w:p>
            <w:pPr>
              <w:spacing w:after="0"/>
              <w:jc w:val="left"/>
            </w:pPr>
            <w:r>
              <w:rPr>
                <w:sz w:val="16"/>
              </w:rPr>
              <w:t>same incident as DR-4489</w:t>
            </w:r>
          </w:p>
        </w:tc>
      </w:tr>
      <w:tr>
        <w:trPr>
          <w:cantSplit/>
        </w:trPr>
        <w:tc>
          <w:tcPr>
            <w:tcW w:type="dxa" w:w="1037"/>
          </w:tcPr>
          <w:p>
            <w:pPr>
              <w:spacing w:after="0"/>
              <w:jc w:val="left"/>
            </w:pPr>
            <w:r>
              <w:rPr>
                <w:sz w:val="16"/>
              </w:rPr>
              <w:t>2013-11-26</w:t>
            </w:r>
          </w:p>
        </w:tc>
        <w:tc>
          <w:tcPr>
            <w:tcW w:type="dxa" w:w="1037"/>
          </w:tcPr>
          <w:p>
            <w:pPr>
              <w:spacing w:after="0"/>
              <w:jc w:val="left"/>
            </w:pPr>
            <w:r>
              <w:rPr>
                <w:sz w:val="16"/>
              </w:rPr>
              <w:t>2013-11-17</w:t>
            </w:r>
          </w:p>
        </w:tc>
        <w:tc>
          <w:tcPr>
            <w:tcW w:type="dxa" w:w="1037"/>
          </w:tcPr>
          <w:p>
            <w:pPr>
              <w:spacing w:after="0"/>
              <w:jc w:val="left"/>
            </w:pPr>
            <w:r>
              <w:rPr>
                <w:sz w:val="16"/>
              </w:rPr>
              <w:t>DR-4157-IL</w:t>
            </w:r>
          </w:p>
        </w:tc>
        <w:tc>
          <w:tcPr>
            <w:tcW w:type="dxa" w:w="1322"/>
          </w:tcPr>
          <w:p>
            <w:pPr>
              <w:spacing w:after="0"/>
              <w:jc w:val="left"/>
            </w:pPr>
            <w:r>
              <w:rPr>
                <w:sz w:val="16"/>
              </w:rPr>
              <w:t>Major disaster</w:t>
            </w:r>
          </w:p>
        </w:tc>
        <w:tc>
          <w:tcPr>
            <w:tcW w:type="dxa" w:w="2427"/>
          </w:tcPr>
          <w:p>
            <w:pPr>
              <w:spacing w:after="0"/>
              <w:jc w:val="left"/>
            </w:pPr>
            <w:r>
              <w:rPr>
                <w:sz w:val="16"/>
              </w:rPr>
              <w:t>SEVERE STORMS, STRAIGHT-LINE WINDS, AND TORNADOES</w:t>
            </w:r>
          </w:p>
        </w:tc>
        <w:tc>
          <w:tcPr>
            <w:tcW w:type="dxa" w:w="2113"/>
          </w:tcPr>
          <w:p>
            <w:pPr>
              <w:spacing w:after="0"/>
              <w:jc w:val="left"/>
            </w:pPr>
            <w:r>
              <w:rPr>
                <w:sz w:val="16"/>
              </w:rPr>
              <w:t>Tornado (primary); also designated: Strong Wind</w:t>
            </w:r>
          </w:p>
        </w:tc>
        <w:tc>
          <w:tcPr>
            <w:tcW w:type="dxa" w:w="3603"/>
          </w:tcPr>
          <w:p>
            <w:pPr>
              <w:spacing w:after="0"/>
              <w:jc w:val="right"/>
            </w:pPr>
            <w:r>
              <w:rPr>
                <w:sz w:val="16"/>
              </w:rPr>
              <w:t>PA not declared for this county</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2011-06-07</w:t>
            </w:r>
          </w:p>
        </w:tc>
        <w:tc>
          <w:tcPr>
            <w:tcW w:type="dxa" w:w="1037"/>
          </w:tcPr>
          <w:p>
            <w:pPr>
              <w:spacing w:after="0"/>
              <w:jc w:val="left"/>
            </w:pPr>
            <w:r>
              <w:rPr>
                <w:sz w:val="16"/>
              </w:rPr>
              <w:t>2011-04-19</w:t>
            </w:r>
          </w:p>
        </w:tc>
        <w:tc>
          <w:tcPr>
            <w:tcW w:type="dxa" w:w="1037"/>
          </w:tcPr>
          <w:p>
            <w:pPr>
              <w:spacing w:after="0"/>
              <w:jc w:val="left"/>
            </w:pPr>
            <w:r>
              <w:rPr>
                <w:sz w:val="16"/>
              </w:rPr>
              <w:t>DR-1991-IL</w:t>
            </w:r>
          </w:p>
        </w:tc>
        <w:tc>
          <w:tcPr>
            <w:tcW w:type="dxa" w:w="1322"/>
          </w:tcPr>
          <w:p>
            <w:pPr>
              <w:spacing w:after="0"/>
              <w:jc w:val="left"/>
            </w:pPr>
            <w:r>
              <w:rPr>
                <w:sz w:val="16"/>
              </w:rPr>
              <w:t>Major disaster</w:t>
            </w:r>
          </w:p>
        </w:tc>
        <w:tc>
          <w:tcPr>
            <w:tcW w:type="dxa" w:w="2427"/>
          </w:tcPr>
          <w:p>
            <w:pPr>
              <w:spacing w:after="0"/>
              <w:jc w:val="left"/>
            </w:pPr>
            <w:r>
              <w:rPr>
                <w:sz w:val="16"/>
              </w:rPr>
              <w:t>SEVERE STORMS AND FLOODING</w:t>
            </w:r>
          </w:p>
        </w:tc>
        <w:tc>
          <w:tcPr>
            <w:tcW w:type="dxa" w:w="2113"/>
          </w:tcPr>
          <w:p>
            <w:pPr>
              <w:spacing w:after="0"/>
              <w:jc w:val="left"/>
            </w:pPr>
            <w:r>
              <w:rPr>
                <w:sz w:val="16"/>
              </w:rPr>
              <w:t>Inland Flooding</w:t>
            </w:r>
          </w:p>
        </w:tc>
        <w:tc>
          <w:tcPr>
            <w:tcW w:type="dxa" w:w="3603"/>
          </w:tcPr>
          <w:p>
            <w:pPr>
              <w:spacing w:after="0"/>
              <w:jc w:val="right"/>
            </w:pPr>
            <w:r>
              <w:rPr>
                <w:sz w:val="16"/>
              </w:rPr>
              <w:t>$157,992.31</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2009-03-02</w:t>
            </w:r>
          </w:p>
        </w:tc>
        <w:tc>
          <w:tcPr>
            <w:tcW w:type="dxa" w:w="1037"/>
          </w:tcPr>
          <w:p>
            <w:pPr>
              <w:spacing w:after="0"/>
              <w:jc w:val="left"/>
            </w:pPr>
            <w:r>
              <w:rPr>
                <w:sz w:val="16"/>
              </w:rPr>
              <w:t>2009-01-26</w:t>
            </w:r>
          </w:p>
        </w:tc>
        <w:tc>
          <w:tcPr>
            <w:tcW w:type="dxa" w:w="1037"/>
          </w:tcPr>
          <w:p>
            <w:pPr>
              <w:spacing w:after="0"/>
              <w:jc w:val="left"/>
            </w:pPr>
            <w:r>
              <w:rPr>
                <w:sz w:val="16"/>
              </w:rPr>
              <w:t>DR-1826-IL</w:t>
            </w:r>
          </w:p>
        </w:tc>
        <w:tc>
          <w:tcPr>
            <w:tcW w:type="dxa" w:w="1322"/>
          </w:tcPr>
          <w:p>
            <w:pPr>
              <w:spacing w:after="0"/>
              <w:jc w:val="left"/>
            </w:pPr>
            <w:r>
              <w:rPr>
                <w:sz w:val="16"/>
              </w:rPr>
              <w:t>Major disaster</w:t>
            </w:r>
          </w:p>
        </w:tc>
        <w:tc>
          <w:tcPr>
            <w:tcW w:type="dxa" w:w="2427"/>
          </w:tcPr>
          <w:p>
            <w:pPr>
              <w:spacing w:after="0"/>
              <w:jc w:val="left"/>
            </w:pPr>
            <w:r>
              <w:rPr>
                <w:sz w:val="16"/>
              </w:rPr>
              <w:t>SEVERE WINTER STORM</w:t>
            </w:r>
          </w:p>
        </w:tc>
        <w:tc>
          <w:tcPr>
            <w:tcW w:type="dxa" w:w="2113"/>
          </w:tcPr>
          <w:p>
            <w:pPr>
              <w:spacing w:after="0"/>
              <w:jc w:val="left"/>
            </w:pPr>
            <w:r>
              <w:rPr>
                <w:sz w:val="16"/>
              </w:rPr>
              <w:t>Winter Weather</w:t>
            </w:r>
          </w:p>
        </w:tc>
        <w:tc>
          <w:tcPr>
            <w:tcW w:type="dxa" w:w="3603"/>
          </w:tcPr>
          <w:p>
            <w:pPr>
              <w:spacing w:after="0"/>
              <w:jc w:val="right"/>
            </w:pPr>
            <w:r>
              <w:rPr>
                <w:sz w:val="16"/>
              </w:rPr>
              <w:t>$226,009.56</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322"/>
          </w:tcPr>
          <w:p>
            <w:pPr>
              <w:spacing w:after="0"/>
              <w:jc w:val="left"/>
            </w:pPr>
            <w:r>
              <w:rPr>
                <w:sz w:val="16"/>
              </w:rPr>
              <w:t>Emergency</w:t>
            </w:r>
          </w:p>
        </w:tc>
        <w:tc>
          <w:tcPr>
            <w:tcW w:type="dxa" w:w="2427"/>
          </w:tcPr>
          <w:p>
            <w:pPr>
              <w:spacing w:after="0"/>
              <w:jc w:val="left"/>
            </w:pPr>
            <w:r>
              <w:rPr>
                <w:sz w:val="16"/>
              </w:rPr>
              <w:t>HURRICANE KATRINA EVACUATION</w:t>
            </w:r>
          </w:p>
        </w:tc>
        <w:tc>
          <w:tcPr>
            <w:tcW w:type="dxa" w:w="2113"/>
          </w:tcPr>
          <w:p>
            <w:pPr>
              <w:spacing w:after="0"/>
              <w:jc w:val="left"/>
            </w:pPr>
            <w:r>
              <w:rPr>
                <w:sz w:val="16"/>
              </w:rPr>
              <w:t>Hurricane: evacuation support, not a local hazard event; not counted</w:t>
            </w:r>
          </w:p>
        </w:tc>
        <w:tc>
          <w:tcPr>
            <w:tcW w:type="dxa" w:w="3603"/>
          </w:tcPr>
          <w:p>
            <w:pPr>
              <w:spacing w:after="0"/>
              <w:jc w:val="right"/>
            </w:pPr>
            <w:r>
              <w:rPr>
                <w:sz w:val="16"/>
              </w:rPr>
              <w:t>none found</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2005-02-01</w:t>
            </w:r>
          </w:p>
        </w:tc>
        <w:tc>
          <w:tcPr>
            <w:tcW w:type="dxa" w:w="1037"/>
          </w:tcPr>
          <w:p>
            <w:pPr>
              <w:spacing w:after="0"/>
              <w:jc w:val="left"/>
            </w:pPr>
            <w:r>
              <w:rPr>
                <w:sz w:val="16"/>
              </w:rPr>
              <w:t>2004-12-21</w:t>
            </w:r>
          </w:p>
        </w:tc>
        <w:tc>
          <w:tcPr>
            <w:tcW w:type="dxa" w:w="1037"/>
          </w:tcPr>
          <w:p>
            <w:pPr>
              <w:spacing w:after="0"/>
              <w:jc w:val="left"/>
            </w:pPr>
            <w:r>
              <w:rPr>
                <w:sz w:val="16"/>
              </w:rPr>
              <w:t>EM-3199-IL</w:t>
            </w:r>
          </w:p>
        </w:tc>
        <w:tc>
          <w:tcPr>
            <w:tcW w:type="dxa" w:w="1322"/>
          </w:tcPr>
          <w:p>
            <w:pPr>
              <w:spacing w:after="0"/>
              <w:jc w:val="left"/>
            </w:pPr>
            <w:r>
              <w:rPr>
                <w:sz w:val="16"/>
              </w:rPr>
              <w:t>Emergency</w:t>
            </w:r>
          </w:p>
        </w:tc>
        <w:tc>
          <w:tcPr>
            <w:tcW w:type="dxa" w:w="2427"/>
          </w:tcPr>
          <w:p>
            <w:pPr>
              <w:spacing w:after="0"/>
              <w:jc w:val="left"/>
            </w:pPr>
            <w:r>
              <w:rPr>
                <w:sz w:val="16"/>
              </w:rPr>
              <w:t>RECORD/NEAR RECORD SNOW</w:t>
            </w:r>
          </w:p>
        </w:tc>
        <w:tc>
          <w:tcPr>
            <w:tcW w:type="dxa" w:w="2113"/>
          </w:tcPr>
          <w:p>
            <w:pPr>
              <w:spacing w:after="0"/>
              <w:jc w:val="left"/>
            </w:pPr>
            <w:r>
              <w:rPr>
                <w:sz w:val="16"/>
              </w:rPr>
              <w:t>Winter Weather</w:t>
            </w:r>
          </w:p>
        </w:tc>
        <w:tc>
          <w:tcPr>
            <w:tcW w:type="dxa" w:w="3603"/>
          </w:tcPr>
          <w:p>
            <w:pPr>
              <w:spacing w:after="0"/>
              <w:jc w:val="right"/>
            </w:pPr>
            <w:r>
              <w:rPr>
                <w:sz w:val="16"/>
              </w:rPr>
              <w:t>$19,014.94</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2003-05-15</w:t>
            </w:r>
          </w:p>
        </w:tc>
        <w:tc>
          <w:tcPr>
            <w:tcW w:type="dxa" w:w="1037"/>
          </w:tcPr>
          <w:p>
            <w:pPr>
              <w:spacing w:after="0"/>
              <w:jc w:val="left"/>
            </w:pPr>
            <w:r>
              <w:rPr>
                <w:sz w:val="16"/>
              </w:rPr>
              <w:t>2003-05-06</w:t>
            </w:r>
          </w:p>
        </w:tc>
        <w:tc>
          <w:tcPr>
            <w:tcW w:type="dxa" w:w="1037"/>
          </w:tcPr>
          <w:p>
            <w:pPr>
              <w:spacing w:after="0"/>
              <w:jc w:val="left"/>
            </w:pPr>
            <w:r>
              <w:rPr>
                <w:sz w:val="16"/>
              </w:rPr>
              <w:t>DR-1469-IL</w:t>
            </w:r>
          </w:p>
        </w:tc>
        <w:tc>
          <w:tcPr>
            <w:tcW w:type="dxa" w:w="1322"/>
          </w:tcPr>
          <w:p>
            <w:pPr>
              <w:spacing w:after="0"/>
              <w:jc w:val="left"/>
            </w:pPr>
            <w:r>
              <w:rPr>
                <w:sz w:val="16"/>
              </w:rPr>
              <w:t>Major disaster</w:t>
            </w:r>
          </w:p>
        </w:tc>
        <w:tc>
          <w:tcPr>
            <w:tcW w:type="dxa" w:w="2427"/>
          </w:tcPr>
          <w:p>
            <w:pPr>
              <w:spacing w:after="0"/>
              <w:jc w:val="left"/>
            </w:pPr>
            <w:r>
              <w:rPr>
                <w:sz w:val="16"/>
              </w:rPr>
              <w:t>SEVERE STORMS, TORNADOES, AND FLOODING</w:t>
            </w:r>
          </w:p>
        </w:tc>
        <w:tc>
          <w:tcPr>
            <w:tcW w:type="dxa" w:w="2113"/>
          </w:tcPr>
          <w:p>
            <w:pPr>
              <w:spacing w:after="0"/>
              <w:jc w:val="left"/>
            </w:pPr>
            <w:r>
              <w:rPr>
                <w:sz w:val="16"/>
              </w:rPr>
              <w:t>Inland Flooding; Tornado</w:t>
            </w:r>
          </w:p>
        </w:tc>
        <w:tc>
          <w:tcPr>
            <w:tcW w:type="dxa" w:w="3603"/>
          </w:tcPr>
          <w:p>
            <w:pPr>
              <w:spacing w:after="0"/>
              <w:jc w:val="right"/>
            </w:pPr>
            <w:r>
              <w:rPr>
                <w:sz w:val="16"/>
              </w:rPr>
              <w:t>PA not declared for this county</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2002-05-21</w:t>
            </w:r>
          </w:p>
        </w:tc>
        <w:tc>
          <w:tcPr>
            <w:tcW w:type="dxa" w:w="1037"/>
          </w:tcPr>
          <w:p>
            <w:pPr>
              <w:spacing w:after="0"/>
              <w:jc w:val="left"/>
            </w:pPr>
            <w:r>
              <w:rPr>
                <w:sz w:val="16"/>
              </w:rPr>
              <w:t>2002-04-21</w:t>
            </w:r>
          </w:p>
        </w:tc>
        <w:tc>
          <w:tcPr>
            <w:tcW w:type="dxa" w:w="1037"/>
          </w:tcPr>
          <w:p>
            <w:pPr>
              <w:spacing w:after="0"/>
              <w:jc w:val="left"/>
            </w:pPr>
            <w:r>
              <w:rPr>
                <w:sz w:val="16"/>
              </w:rPr>
              <w:t>DR-1416-IL</w:t>
            </w:r>
          </w:p>
        </w:tc>
        <w:tc>
          <w:tcPr>
            <w:tcW w:type="dxa" w:w="1322"/>
          </w:tcPr>
          <w:p>
            <w:pPr>
              <w:spacing w:after="0"/>
              <w:jc w:val="left"/>
            </w:pPr>
            <w:r>
              <w:rPr>
                <w:sz w:val="16"/>
              </w:rPr>
              <w:t>Major disaster</w:t>
            </w:r>
          </w:p>
        </w:tc>
        <w:tc>
          <w:tcPr>
            <w:tcW w:type="dxa" w:w="2427"/>
          </w:tcPr>
          <w:p>
            <w:pPr>
              <w:spacing w:after="0"/>
              <w:jc w:val="left"/>
            </w:pPr>
            <w:r>
              <w:rPr>
                <w:sz w:val="16"/>
              </w:rPr>
              <w:t>SEVERE STORMS, TORNADOES AND FLOODING</w:t>
            </w:r>
          </w:p>
        </w:tc>
        <w:tc>
          <w:tcPr>
            <w:tcW w:type="dxa" w:w="2113"/>
          </w:tcPr>
          <w:p>
            <w:pPr>
              <w:spacing w:after="0"/>
              <w:jc w:val="left"/>
            </w:pPr>
            <w:r>
              <w:rPr>
                <w:sz w:val="16"/>
              </w:rPr>
              <w:t>Tornado (primary); also designated: Inland Flooding</w:t>
            </w:r>
          </w:p>
        </w:tc>
        <w:tc>
          <w:tcPr>
            <w:tcW w:type="dxa" w:w="3603"/>
          </w:tcPr>
          <w:p>
            <w:pPr>
              <w:spacing w:after="0"/>
              <w:jc w:val="right"/>
            </w:pPr>
            <w:r>
              <w:rPr>
                <w:sz w:val="16"/>
              </w:rPr>
              <w:t>$161,600.88</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1997-03-21</w:t>
            </w:r>
          </w:p>
        </w:tc>
        <w:tc>
          <w:tcPr>
            <w:tcW w:type="dxa" w:w="1037"/>
          </w:tcPr>
          <w:p>
            <w:pPr>
              <w:spacing w:after="0"/>
              <w:jc w:val="left"/>
            </w:pPr>
            <w:r>
              <w:rPr>
                <w:sz w:val="16"/>
              </w:rPr>
              <w:t>1997-03-01</w:t>
            </w:r>
          </w:p>
        </w:tc>
        <w:tc>
          <w:tcPr>
            <w:tcW w:type="dxa" w:w="1037"/>
          </w:tcPr>
          <w:p>
            <w:pPr>
              <w:spacing w:after="0"/>
              <w:jc w:val="left"/>
            </w:pPr>
            <w:r>
              <w:rPr>
                <w:sz w:val="16"/>
              </w:rPr>
              <w:t>DR-1170-IL</w:t>
            </w:r>
          </w:p>
        </w:tc>
        <w:tc>
          <w:tcPr>
            <w:tcW w:type="dxa" w:w="1322"/>
          </w:tcPr>
          <w:p>
            <w:pPr>
              <w:spacing w:after="0"/>
              <w:jc w:val="left"/>
            </w:pPr>
            <w:r>
              <w:rPr>
                <w:sz w:val="16"/>
              </w:rPr>
              <w:t>Major disaster</w:t>
            </w:r>
          </w:p>
        </w:tc>
        <w:tc>
          <w:tcPr>
            <w:tcW w:type="dxa" w:w="2427"/>
          </w:tcPr>
          <w:p>
            <w:pPr>
              <w:spacing w:after="0"/>
              <w:jc w:val="left"/>
            </w:pPr>
            <w:r>
              <w:rPr>
                <w:sz w:val="16"/>
              </w:rPr>
              <w:t>SEVERE STORMS AND FLOODING</w:t>
            </w:r>
          </w:p>
        </w:tc>
        <w:tc>
          <w:tcPr>
            <w:tcW w:type="dxa" w:w="2113"/>
          </w:tcPr>
          <w:p>
            <w:pPr>
              <w:spacing w:after="0"/>
              <w:jc w:val="left"/>
            </w:pPr>
            <w:r>
              <w:rPr>
                <w:sz w:val="16"/>
              </w:rPr>
              <w:t>Inland Flooding</w:t>
            </w:r>
          </w:p>
        </w:tc>
        <w:tc>
          <w:tcPr>
            <w:tcW w:type="dxa" w:w="3603"/>
          </w:tcPr>
          <w:p>
            <w:pPr>
              <w:spacing w:after="0"/>
              <w:jc w:val="right"/>
            </w:pPr>
            <w:r>
              <w:rPr>
                <w:sz w:val="16"/>
              </w:rPr>
              <w:t>none found</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DR-997-IL</w:t>
            </w:r>
          </w:p>
        </w:tc>
        <w:tc>
          <w:tcPr>
            <w:tcW w:type="dxa" w:w="1322"/>
          </w:tcPr>
          <w:p>
            <w:pPr>
              <w:spacing w:after="0"/>
              <w:jc w:val="left"/>
            </w:pPr>
            <w:r>
              <w:rPr>
                <w:sz w:val="16"/>
              </w:rPr>
              <w:t>Major disaster</w:t>
            </w:r>
          </w:p>
        </w:tc>
        <w:tc>
          <w:tcPr>
            <w:tcW w:type="dxa" w:w="2427"/>
          </w:tcPr>
          <w:p>
            <w:pPr>
              <w:spacing w:after="0"/>
              <w:jc w:val="left"/>
            </w:pPr>
            <w:r>
              <w:rPr>
                <w:sz w:val="16"/>
              </w:rPr>
              <w:t>SEVERE STORMS &amp; FLOODING</w:t>
            </w:r>
          </w:p>
        </w:tc>
        <w:tc>
          <w:tcPr>
            <w:tcW w:type="dxa" w:w="2113"/>
          </w:tcPr>
          <w:p>
            <w:pPr>
              <w:spacing w:after="0"/>
              <w:jc w:val="left"/>
            </w:pPr>
            <w:r>
              <w:rPr>
                <w:sz w:val="16"/>
              </w:rPr>
              <w:t>Inland Flooding</w:t>
            </w:r>
          </w:p>
        </w:tc>
        <w:tc>
          <w:tcPr>
            <w:tcW w:type="dxa" w:w="3603"/>
          </w:tcPr>
          <w:p>
            <w:pPr>
              <w:spacing w:after="0"/>
              <w:jc w:val="right"/>
            </w:pPr>
            <w:r>
              <w:rPr>
                <w:sz w:val="16"/>
              </w:rPr>
              <w:t>none found</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1973-04-26</w:t>
            </w:r>
          </w:p>
        </w:tc>
        <w:tc>
          <w:tcPr>
            <w:tcW w:type="dxa" w:w="1037"/>
          </w:tcPr>
          <w:p>
            <w:pPr>
              <w:spacing w:after="0"/>
              <w:jc w:val="left"/>
            </w:pPr>
            <w:r>
              <w:rPr>
                <w:sz w:val="16"/>
              </w:rPr>
              <w:t>1973-04-26</w:t>
            </w:r>
          </w:p>
        </w:tc>
        <w:tc>
          <w:tcPr>
            <w:tcW w:type="dxa" w:w="1037"/>
          </w:tcPr>
          <w:p>
            <w:pPr>
              <w:spacing w:after="0"/>
              <w:jc w:val="left"/>
            </w:pPr>
            <w:r>
              <w:rPr>
                <w:sz w:val="16"/>
              </w:rPr>
              <w:t>DR-373-IL</w:t>
            </w:r>
          </w:p>
        </w:tc>
        <w:tc>
          <w:tcPr>
            <w:tcW w:type="dxa" w:w="1322"/>
          </w:tcPr>
          <w:p>
            <w:pPr>
              <w:spacing w:after="0"/>
              <w:jc w:val="left"/>
            </w:pPr>
            <w:r>
              <w:rPr>
                <w:sz w:val="16"/>
              </w:rPr>
              <w:t>Major disaster</w:t>
            </w:r>
          </w:p>
        </w:tc>
        <w:tc>
          <w:tcPr>
            <w:tcW w:type="dxa" w:w="2427"/>
          </w:tcPr>
          <w:p>
            <w:pPr>
              <w:spacing w:after="0"/>
              <w:jc w:val="left"/>
            </w:pPr>
            <w:r>
              <w:rPr>
                <w:sz w:val="16"/>
              </w:rPr>
              <w:t>SEVERE STORMS &amp; FLOODING</w:t>
            </w:r>
          </w:p>
        </w:tc>
        <w:tc>
          <w:tcPr>
            <w:tcW w:type="dxa" w:w="2113"/>
          </w:tcPr>
          <w:p>
            <w:pPr>
              <w:spacing w:after="0"/>
              <w:jc w:val="left"/>
            </w:pPr>
            <w:r>
              <w:rPr>
                <w:sz w:val="16"/>
              </w:rPr>
              <w:t>Inland Flooding</w:t>
            </w:r>
          </w:p>
        </w:tc>
        <w:tc>
          <w:tcPr>
            <w:tcW w:type="dxa" w:w="3603"/>
          </w:tcPr>
          <w:p>
            <w:pPr>
              <w:spacing w:after="0"/>
              <w:jc w:val="right"/>
            </w:pPr>
            <w:r>
              <w:rPr>
                <w:sz w:val="16"/>
              </w:rPr>
              <w:t>none found</w:t>
            </w:r>
          </w:p>
        </w:tc>
        <w:tc>
          <w:tcPr>
            <w:tcW w:type="dxa" w:w="648"/>
          </w:tcPr>
          <w:p>
            <w:pPr>
              <w:spacing w:after="0"/>
              <w:jc w:val="left"/>
            </w:pPr>
          </w:p>
        </w:tc>
        <w:tc>
          <w:tcPr>
            <w:tcW w:type="dxa" w:w="8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72</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51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83</w:t>
            </w:r>
          </w:p>
        </w:tc>
        <w:tc>
          <w:tcPr>
            <w:tcW w:type="dxa" w:w="1422"/>
          </w:tcPr>
          <w:p>
            <w:pPr>
              <w:spacing w:after="0"/>
              <w:jc w:val="right"/>
            </w:pPr>
            <w:r>
              <w:rPr>
                <w:sz w:val="16"/>
              </w:rPr>
              <w:t>4</w:t>
            </w:r>
          </w:p>
        </w:tc>
        <w:tc>
          <w:tcPr>
            <w:tcW w:type="dxa" w:w="1356"/>
          </w:tcPr>
          <w:p>
            <w:pPr>
              <w:spacing w:after="0"/>
              <w:jc w:val="right"/>
            </w:pPr>
            <w:r>
              <w:rPr>
                <w:sz w:val="16"/>
              </w:rPr>
              <w:t>7</w:t>
            </w: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78</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6</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117</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16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 High Wind records and 56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102</w:t>
            </w:r>
          </w:p>
        </w:tc>
        <w:tc>
          <w:tcPr>
            <w:tcW w:type="dxa" w:w="1422"/>
          </w:tcPr>
          <w:p>
            <w:pPr>
              <w:spacing w:after="0"/>
              <w:jc w:val="right"/>
            </w:pPr>
            <w:r>
              <w:rPr>
                <w:sz w:val="16"/>
              </w:rPr>
              <w:t>2</w:t>
            </w:r>
          </w:p>
        </w:tc>
        <w:tc>
          <w:tcPr>
            <w:tcW w:type="dxa" w:w="1356"/>
          </w:tcPr>
          <w:p>
            <w:pPr>
              <w:spacing w:after="0"/>
              <w:jc w:val="right"/>
            </w:pPr>
            <w:r>
              <w:rPr>
                <w:sz w:val="16"/>
              </w:rPr>
              <w:t>4</w:t>
            </w:r>
          </w:p>
        </w:tc>
        <w:tc>
          <w:tcPr>
            <w:tcW w:type="dxa" w:w="963"/>
          </w:tcPr>
          <w:p>
            <w:pPr>
              <w:spacing w:after="0"/>
              <w:jc w:val="right"/>
            </w:pPr>
            <w:r>
              <w:rPr>
                <w:sz w:val="16"/>
              </w:rPr>
              <w:t>17</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357"/>
        <w:gridCol w:w="2651"/>
        <w:gridCol w:w="1049"/>
        <w:gridCol w:w="1609"/>
        <w:gridCol w:w="1529"/>
        <w:gridCol w:w="266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357"/>
            <w:shd w:val="clear" w:color="auto" w:fill="E8E8E8"/>
          </w:tcPr>
          <w:p>
            <w:pPr>
              <w:spacing w:after="0"/>
              <w:jc w:val="left"/>
            </w:pPr>
            <w:r>
              <w:rPr>
                <w:b/>
                <w:sz w:val="16"/>
              </w:rPr>
              <w:t>Magnitude or extent</w:t>
            </w:r>
          </w:p>
        </w:tc>
        <w:tc>
          <w:tcPr>
            <w:tcW w:type="dxa" w:w="2651"/>
            <w:shd w:val="clear" w:color="auto" w:fill="E8E8E8"/>
          </w:tcPr>
          <w:p>
            <w:pPr>
              <w:spacing w:after="0"/>
              <w:jc w:val="left"/>
            </w:pPr>
            <w:r>
              <w:rPr>
                <w:b/>
                <w:sz w:val="16"/>
              </w:rPr>
              <w:t>Damage</w:t>
            </w:r>
          </w:p>
          <w:p>
            <w:pPr>
              <w:spacing w:after="0"/>
              <w:jc w:val="left"/>
            </w:pPr>
            <w:r>
              <w:rPr>
                <w:i/>
                <w:color w:val="555555"/>
                <w:sz w:val="14"/>
              </w:rPr>
              <w:t>nominal dollars</w:t>
            </w:r>
          </w:p>
        </w:tc>
        <w:tc>
          <w:tcPr>
            <w:tcW w:type="dxa" w:w="104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09"/>
            <w:shd w:val="clear" w:color="auto" w:fill="E8E8E8"/>
          </w:tcPr>
          <w:p>
            <w:pPr>
              <w:spacing w:after="0"/>
              <w:jc w:val="left"/>
            </w:pPr>
            <w:r>
              <w:rPr>
                <w:b/>
                <w:sz w:val="16"/>
              </w:rPr>
              <w:t>Location</w:t>
            </w:r>
          </w:p>
        </w:tc>
        <w:tc>
          <w:tcPr>
            <w:tcW w:type="dxa" w:w="1529"/>
            <w:shd w:val="clear" w:color="auto" w:fill="E8E8E8"/>
          </w:tcPr>
          <w:p>
            <w:pPr>
              <w:spacing w:after="0"/>
              <w:jc w:val="left"/>
            </w:pPr>
            <w:r>
              <w:rPr>
                <w:b/>
                <w:sz w:val="16"/>
              </w:rPr>
              <w:t>Flags</w:t>
            </w:r>
          </w:p>
        </w:tc>
        <w:tc>
          <w:tcPr>
            <w:tcW w:type="dxa" w:w="266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2025-01-05</w:t>
            </w:r>
          </w:p>
        </w:tc>
        <w:tc>
          <w:tcPr>
            <w:tcW w:type="dxa" w:w="1215"/>
          </w:tcPr>
          <w:p>
            <w:pPr>
              <w:spacing w:after="0"/>
              <w:jc w:val="left"/>
            </w:pPr>
            <w:r>
              <w:rPr>
                <w:sz w:val="16"/>
              </w:rPr>
              <w:t>Ice Storm</w:t>
            </w:r>
          </w:p>
        </w:tc>
        <w:tc>
          <w:tcPr>
            <w:tcW w:type="dxa" w:w="2357"/>
          </w:tcPr>
          <w:p>
            <w:pPr>
              <w:spacing w:after="0"/>
              <w:jc w:val="left"/>
            </w:pPr>
          </w:p>
        </w:tc>
        <w:tc>
          <w:tcPr>
            <w:tcW w:type="dxa" w:w="2651"/>
          </w:tcPr>
          <w:p>
            <w:pPr>
              <w:spacing w:after="0"/>
              <w:jc w:val="left"/>
            </w:pPr>
            <w:r>
              <w:rPr>
                <w:sz w:val="16"/>
              </w:rPr>
              <w:t>$30,000 property; $0 crops, reported for the zone (2025 dollars)</w:t>
            </w:r>
          </w:p>
        </w:tc>
        <w:tc>
          <w:tcPr>
            <w:tcW w:type="dxa" w:w="1049"/>
          </w:tcPr>
          <w:p>
            <w:pPr>
              <w:spacing w:after="0"/>
              <w:jc w:val="right"/>
            </w:pPr>
            <w:r>
              <w:rPr>
                <w:sz w:val="16"/>
              </w:rPr>
              <w:t>0, 0</w:t>
            </w:r>
          </w:p>
        </w:tc>
        <w:tc>
          <w:tcPr>
            <w:tcW w:type="dxa" w:w="1609"/>
          </w:tcPr>
          <w:p>
            <w:pPr>
              <w:spacing w:after="0"/>
              <w:jc w:val="left"/>
            </w:pPr>
            <w:r>
              <w:rPr>
                <w:sz w:val="16"/>
              </w:rPr>
              <w:t>NWS zone ILZ090 (POPE), zone-level: may include parts of neighboring counties</w:t>
            </w:r>
          </w:p>
        </w:tc>
        <w:tc>
          <w:tcPr>
            <w:tcW w:type="dxa" w:w="1529"/>
          </w:tcPr>
          <w:p>
            <w:pPr>
              <w:spacing w:after="0"/>
              <w:jc w:val="left"/>
            </w:pPr>
            <w:r>
              <w:rPr>
                <w:sz w:val="16"/>
              </w:rPr>
              <w:t>during plan review, check whether your last plan included it; within last 5 years</w:t>
            </w:r>
          </w:p>
        </w:tc>
        <w:tc>
          <w:tcPr>
            <w:tcW w:type="dxa" w:w="2665"/>
          </w:tcPr>
          <w:p>
            <w:pPr>
              <w:spacing w:after="0"/>
              <w:jc w:val="left"/>
            </w:pPr>
            <w:r>
              <w:rPr>
                <w:sz w:val="16"/>
              </w:rPr>
              <w:t>B1-c worst recorded: Ice Storm</w:t>
            </w:r>
          </w:p>
        </w:tc>
      </w:tr>
      <w:tr>
        <w:trPr>
          <w:cantSplit/>
        </w:trPr>
        <w:tc>
          <w:tcPr>
            <w:tcW w:type="dxa" w:w="1037"/>
          </w:tcPr>
          <w:p>
            <w:pPr>
              <w:spacing w:after="0"/>
              <w:jc w:val="left"/>
            </w:pPr>
            <w:r>
              <w:rPr>
                <w:sz w:val="16"/>
              </w:rPr>
              <w:t>2012-05-12</w:t>
            </w:r>
          </w:p>
        </w:tc>
        <w:tc>
          <w:tcPr>
            <w:tcW w:type="dxa" w:w="1215"/>
          </w:tcPr>
          <w:p>
            <w:pPr>
              <w:spacing w:after="0"/>
              <w:jc w:val="left"/>
            </w:pPr>
            <w:r>
              <w:rPr>
                <w:sz w:val="16"/>
              </w:rPr>
              <w:t>Drought</w:t>
            </w:r>
          </w:p>
        </w:tc>
        <w:tc>
          <w:tcPr>
            <w:tcW w:type="dxa" w:w="2357"/>
          </w:tcPr>
          <w:p>
            <w:pPr>
              <w:spacing w:after="0"/>
              <w:jc w:val="left"/>
            </w:pPr>
          </w:p>
        </w:tc>
        <w:tc>
          <w:tcPr>
            <w:tcW w:type="dxa" w:w="2651"/>
          </w:tcPr>
          <w:p>
            <w:pPr>
              <w:spacing w:after="0"/>
              <w:jc w:val="left"/>
            </w:pPr>
            <w:r>
              <w:rPr>
                <w:sz w:val="16"/>
              </w:rPr>
              <w:t>$0 property; $0 crops, reported for the zone (2012 dollars)</w:t>
            </w:r>
          </w:p>
        </w:tc>
        <w:tc>
          <w:tcPr>
            <w:tcW w:type="dxa" w:w="1049"/>
          </w:tcPr>
          <w:p>
            <w:pPr>
              <w:spacing w:after="0"/>
              <w:jc w:val="right"/>
            </w:pPr>
            <w:r>
              <w:rPr>
                <w:sz w:val="16"/>
              </w:rPr>
              <w:t>0, 0</w:t>
            </w:r>
          </w:p>
        </w:tc>
        <w:tc>
          <w:tcPr>
            <w:tcW w:type="dxa" w:w="1609"/>
          </w:tcPr>
          <w:p>
            <w:pPr>
              <w:spacing w:after="0"/>
              <w:jc w:val="left"/>
            </w:pPr>
            <w:r>
              <w:rPr>
                <w:sz w:val="16"/>
              </w:rPr>
              <w:t>NWS zone ILZ090 (POPE), zone-level: may include parts of neighboring counties</w:t>
            </w:r>
          </w:p>
        </w:tc>
        <w:tc>
          <w:tcPr>
            <w:tcW w:type="dxa" w:w="1529"/>
          </w:tcPr>
          <w:p>
            <w:pPr>
              <w:spacing w:after="0"/>
              <w:jc w:val="left"/>
            </w:pPr>
          </w:p>
        </w:tc>
        <w:tc>
          <w:tcPr>
            <w:tcW w:type="dxa" w:w="2665"/>
          </w:tcPr>
          <w:p>
            <w:pPr>
              <w:spacing w:after="0"/>
              <w:jc w:val="left"/>
            </w:pPr>
            <w:r>
              <w:rPr>
                <w:sz w:val="16"/>
              </w:rPr>
              <w:t>B1-c worst recorded: Drought</w:t>
            </w:r>
          </w:p>
        </w:tc>
      </w:tr>
      <w:tr>
        <w:trPr>
          <w:cantSplit/>
        </w:trPr>
        <w:tc>
          <w:tcPr>
            <w:tcW w:type="dxa" w:w="1037"/>
          </w:tcPr>
          <w:p>
            <w:pPr>
              <w:spacing w:after="0"/>
              <w:jc w:val="left"/>
            </w:pPr>
            <w:r>
              <w:rPr>
                <w:sz w:val="16"/>
              </w:rPr>
              <w:t>2011-05-25</w:t>
            </w:r>
          </w:p>
        </w:tc>
        <w:tc>
          <w:tcPr>
            <w:tcW w:type="dxa" w:w="1215"/>
          </w:tcPr>
          <w:p>
            <w:pPr>
              <w:spacing w:after="0"/>
              <w:jc w:val="left"/>
            </w:pPr>
            <w:r>
              <w:rPr>
                <w:sz w:val="16"/>
              </w:rPr>
              <w:t>Thunderstorm Wind</w:t>
            </w:r>
          </w:p>
        </w:tc>
        <w:tc>
          <w:tcPr>
            <w:tcW w:type="dxa" w:w="2357"/>
          </w:tcPr>
          <w:p>
            <w:pPr>
              <w:spacing w:after="0"/>
              <w:jc w:val="left"/>
            </w:pPr>
            <w:r>
              <w:rPr>
                <w:sz w:val="16"/>
              </w:rPr>
              <w:t>87 kt (100 mph) estimated gust</w:t>
            </w:r>
          </w:p>
        </w:tc>
        <w:tc>
          <w:tcPr>
            <w:tcW w:type="dxa" w:w="2651"/>
          </w:tcPr>
          <w:p>
            <w:pPr>
              <w:spacing w:after="0"/>
              <w:jc w:val="left"/>
            </w:pPr>
            <w:r>
              <w:rPr>
                <w:sz w:val="16"/>
              </w:rPr>
              <w:t>$120,000 property; $0 crops (2011 dollars)</w:t>
            </w:r>
          </w:p>
        </w:tc>
        <w:tc>
          <w:tcPr>
            <w:tcW w:type="dxa" w:w="1049"/>
          </w:tcPr>
          <w:p>
            <w:pPr>
              <w:spacing w:after="0"/>
              <w:jc w:val="right"/>
            </w:pPr>
            <w:r>
              <w:rPr>
                <w:sz w:val="16"/>
              </w:rPr>
              <w:t>0, 0</w:t>
            </w:r>
          </w:p>
        </w:tc>
        <w:tc>
          <w:tcPr>
            <w:tcW w:type="dxa" w:w="1609"/>
          </w:tcPr>
          <w:p>
            <w:pPr>
              <w:spacing w:after="0"/>
              <w:jc w:val="left"/>
            </w:pPr>
            <w:r>
              <w:rPr>
                <w:sz w:val="16"/>
              </w:rPr>
              <w:t>BRISTOL to GLENDALE</w:t>
            </w:r>
          </w:p>
        </w:tc>
        <w:tc>
          <w:tcPr>
            <w:tcW w:type="dxa" w:w="1529"/>
          </w:tcPr>
          <w:p>
            <w:pPr>
              <w:spacing w:after="0"/>
              <w:jc w:val="left"/>
            </w:pPr>
          </w:p>
        </w:tc>
        <w:tc>
          <w:tcPr>
            <w:tcW w:type="dxa" w:w="2665"/>
          </w:tcPr>
          <w:p>
            <w:pPr>
              <w:spacing w:after="0"/>
              <w:jc w:val="left"/>
            </w:pPr>
            <w:r>
              <w:rPr>
                <w:sz w:val="16"/>
              </w:rPr>
              <w:t>B1-c worst recorded: Thunderstorm Wind</w:t>
            </w:r>
          </w:p>
        </w:tc>
      </w:tr>
      <w:tr>
        <w:trPr>
          <w:cantSplit/>
        </w:trPr>
        <w:tc>
          <w:tcPr>
            <w:tcW w:type="dxa" w:w="1037"/>
          </w:tcPr>
          <w:p>
            <w:pPr>
              <w:spacing w:after="0"/>
              <w:jc w:val="left"/>
            </w:pPr>
            <w:r>
              <w:rPr>
                <w:sz w:val="16"/>
              </w:rPr>
              <w:t>2010-08-03</w:t>
            </w:r>
          </w:p>
        </w:tc>
        <w:tc>
          <w:tcPr>
            <w:tcW w:type="dxa" w:w="1215"/>
          </w:tcPr>
          <w:p>
            <w:pPr>
              <w:spacing w:after="0"/>
              <w:jc w:val="left"/>
            </w:pPr>
            <w:r>
              <w:rPr>
                <w:sz w:val="16"/>
              </w:rPr>
              <w:t>Excessive Heat</w:t>
            </w:r>
          </w:p>
        </w:tc>
        <w:tc>
          <w:tcPr>
            <w:tcW w:type="dxa" w:w="2357"/>
          </w:tcPr>
          <w:p>
            <w:pPr>
              <w:spacing w:after="0"/>
              <w:jc w:val="left"/>
            </w:pPr>
          </w:p>
        </w:tc>
        <w:tc>
          <w:tcPr>
            <w:tcW w:type="dxa" w:w="2651"/>
          </w:tcPr>
          <w:p>
            <w:pPr>
              <w:spacing w:after="0"/>
              <w:jc w:val="left"/>
            </w:pPr>
            <w:r>
              <w:rPr>
                <w:sz w:val="16"/>
              </w:rPr>
              <w:t>$0 property; $0 crops, reported for the zone (2010 dollars)</w:t>
            </w:r>
          </w:p>
        </w:tc>
        <w:tc>
          <w:tcPr>
            <w:tcW w:type="dxa" w:w="1049"/>
          </w:tcPr>
          <w:p>
            <w:pPr>
              <w:spacing w:after="0"/>
              <w:jc w:val="right"/>
            </w:pPr>
            <w:r>
              <w:rPr>
                <w:sz w:val="16"/>
              </w:rPr>
              <w:t>0, 2</w:t>
            </w:r>
          </w:p>
        </w:tc>
        <w:tc>
          <w:tcPr>
            <w:tcW w:type="dxa" w:w="1609"/>
          </w:tcPr>
          <w:p>
            <w:pPr>
              <w:spacing w:after="0"/>
              <w:jc w:val="left"/>
            </w:pPr>
            <w:r>
              <w:rPr>
                <w:sz w:val="16"/>
              </w:rPr>
              <w:t>NWS zone ILZ090 (POPE), zone-level: may include parts of neighboring counties</w:t>
            </w:r>
          </w:p>
        </w:tc>
        <w:tc>
          <w:tcPr>
            <w:tcW w:type="dxa" w:w="1529"/>
          </w:tcPr>
          <w:p>
            <w:pPr>
              <w:spacing w:after="0"/>
              <w:jc w:val="left"/>
            </w:pPr>
          </w:p>
        </w:tc>
        <w:tc>
          <w:tcPr>
            <w:tcW w:type="dxa" w:w="2665"/>
          </w:tcPr>
          <w:p>
            <w:pPr>
              <w:spacing w:after="0"/>
              <w:jc w:val="left"/>
            </w:pPr>
            <w:r>
              <w:rPr>
                <w:sz w:val="16"/>
              </w:rPr>
              <w:t>deaths or injuries recorded</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2357"/>
          </w:tcPr>
          <w:p>
            <w:pPr>
              <w:spacing w:after="0"/>
              <w:jc w:val="left"/>
            </w:pPr>
            <w:r>
              <w:rPr>
                <w:sz w:val="16"/>
              </w:rPr>
              <w:t>56 kt (64 mph) estimated gust</w:t>
            </w:r>
          </w:p>
        </w:tc>
        <w:tc>
          <w:tcPr>
            <w:tcW w:type="dxa" w:w="2651"/>
          </w:tcPr>
          <w:p>
            <w:pPr>
              <w:spacing w:after="0"/>
              <w:jc w:val="left"/>
            </w:pPr>
            <w:r>
              <w:rPr>
                <w:sz w:val="16"/>
              </w:rPr>
              <w:t>$2,000,000 property; $3,000,000 crops, reported for the zone (2008 dollars)</w:t>
            </w:r>
          </w:p>
        </w:tc>
        <w:tc>
          <w:tcPr>
            <w:tcW w:type="dxa" w:w="1049"/>
          </w:tcPr>
          <w:p>
            <w:pPr>
              <w:spacing w:after="0"/>
              <w:jc w:val="right"/>
            </w:pPr>
            <w:r>
              <w:rPr>
                <w:sz w:val="16"/>
              </w:rPr>
              <w:t>0, 0</w:t>
            </w:r>
          </w:p>
        </w:tc>
        <w:tc>
          <w:tcPr>
            <w:tcW w:type="dxa" w:w="1609"/>
          </w:tcPr>
          <w:p>
            <w:pPr>
              <w:spacing w:after="0"/>
              <w:jc w:val="left"/>
            </w:pPr>
            <w:r>
              <w:rPr>
                <w:sz w:val="16"/>
              </w:rPr>
              <w:t>NWS zone ILZ090 (POPE), zone-level: may include parts of neighboring counties</w:t>
            </w:r>
          </w:p>
        </w:tc>
        <w:tc>
          <w:tcPr>
            <w:tcW w:type="dxa" w:w="1529"/>
          </w:tcPr>
          <w:p>
            <w:pPr>
              <w:spacing w:after="0"/>
              <w:jc w:val="left"/>
            </w:pPr>
          </w:p>
        </w:tc>
        <w:tc>
          <w:tcPr>
            <w:tcW w:type="dxa" w:w="266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2008-04-29</w:t>
            </w:r>
          </w:p>
        </w:tc>
        <w:tc>
          <w:tcPr>
            <w:tcW w:type="dxa" w:w="1215"/>
          </w:tcPr>
          <w:p>
            <w:pPr>
              <w:spacing w:after="0"/>
              <w:jc w:val="left"/>
            </w:pPr>
            <w:r>
              <w:rPr>
                <w:sz w:val="16"/>
              </w:rPr>
              <w:t>Frost/Freeze</w:t>
            </w:r>
          </w:p>
        </w:tc>
        <w:tc>
          <w:tcPr>
            <w:tcW w:type="dxa" w:w="2357"/>
          </w:tcPr>
          <w:p>
            <w:pPr>
              <w:spacing w:after="0"/>
              <w:jc w:val="left"/>
            </w:pPr>
          </w:p>
        </w:tc>
        <w:tc>
          <w:tcPr>
            <w:tcW w:type="dxa" w:w="2651"/>
          </w:tcPr>
          <w:p>
            <w:pPr>
              <w:spacing w:after="0"/>
              <w:jc w:val="left"/>
            </w:pPr>
            <w:r>
              <w:rPr>
                <w:sz w:val="16"/>
              </w:rPr>
              <w:t>$0 property; $10,000 crops, reported for the zone (2008 dollars)</w:t>
            </w:r>
          </w:p>
        </w:tc>
        <w:tc>
          <w:tcPr>
            <w:tcW w:type="dxa" w:w="1049"/>
          </w:tcPr>
          <w:p>
            <w:pPr>
              <w:spacing w:after="0"/>
              <w:jc w:val="right"/>
            </w:pPr>
            <w:r>
              <w:rPr>
                <w:sz w:val="16"/>
              </w:rPr>
              <w:t>0, 0</w:t>
            </w:r>
          </w:p>
        </w:tc>
        <w:tc>
          <w:tcPr>
            <w:tcW w:type="dxa" w:w="1609"/>
          </w:tcPr>
          <w:p>
            <w:pPr>
              <w:spacing w:after="0"/>
              <w:jc w:val="left"/>
            </w:pPr>
            <w:r>
              <w:rPr>
                <w:sz w:val="16"/>
              </w:rPr>
              <w:t>NWS zone ILZ090 (POPE), zone-level: may include parts of neighboring counties</w:t>
            </w:r>
          </w:p>
        </w:tc>
        <w:tc>
          <w:tcPr>
            <w:tcW w:type="dxa" w:w="1529"/>
          </w:tcPr>
          <w:p>
            <w:pPr>
              <w:spacing w:after="0"/>
              <w:jc w:val="left"/>
            </w:pPr>
          </w:p>
        </w:tc>
        <w:tc>
          <w:tcPr>
            <w:tcW w:type="dxa" w:w="2665"/>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2008-03-18</w:t>
            </w:r>
          </w:p>
        </w:tc>
        <w:tc>
          <w:tcPr>
            <w:tcW w:type="dxa" w:w="1215"/>
          </w:tcPr>
          <w:p>
            <w:pPr>
              <w:spacing w:after="0"/>
              <w:jc w:val="left"/>
            </w:pPr>
            <w:r>
              <w:rPr>
                <w:sz w:val="16"/>
              </w:rPr>
              <w:t>Flood</w:t>
            </w:r>
          </w:p>
        </w:tc>
        <w:tc>
          <w:tcPr>
            <w:tcW w:type="dxa" w:w="2357"/>
          </w:tcPr>
          <w:p>
            <w:pPr>
              <w:spacing w:after="0"/>
              <w:jc w:val="left"/>
            </w:pPr>
          </w:p>
        </w:tc>
        <w:tc>
          <w:tcPr>
            <w:tcW w:type="dxa" w:w="2651"/>
          </w:tcPr>
          <w:p>
            <w:pPr>
              <w:spacing w:after="0"/>
              <w:jc w:val="left"/>
            </w:pPr>
            <w:r>
              <w:rPr>
                <w:sz w:val="16"/>
              </w:rPr>
              <w:t>$750,000 property; $0 crops (2008 dollars)</w:t>
            </w:r>
          </w:p>
        </w:tc>
        <w:tc>
          <w:tcPr>
            <w:tcW w:type="dxa" w:w="1049"/>
          </w:tcPr>
          <w:p>
            <w:pPr>
              <w:spacing w:after="0"/>
              <w:jc w:val="right"/>
            </w:pPr>
            <w:r>
              <w:rPr>
                <w:sz w:val="16"/>
              </w:rPr>
              <w:t>0, 0</w:t>
            </w:r>
          </w:p>
        </w:tc>
        <w:tc>
          <w:tcPr>
            <w:tcW w:type="dxa" w:w="1609"/>
          </w:tcPr>
          <w:p>
            <w:pPr>
              <w:spacing w:after="0"/>
              <w:jc w:val="left"/>
            </w:pPr>
            <w:r>
              <w:rPr>
                <w:sz w:val="16"/>
              </w:rPr>
              <w:t>MC CORMICK to HARTS STORE</w:t>
            </w:r>
          </w:p>
        </w:tc>
        <w:tc>
          <w:tcPr>
            <w:tcW w:type="dxa" w:w="1529"/>
          </w:tcPr>
          <w:p>
            <w:pPr>
              <w:spacing w:after="0"/>
              <w:jc w:val="left"/>
            </w:pPr>
          </w:p>
        </w:tc>
        <w:tc>
          <w:tcPr>
            <w:tcW w:type="dxa" w:w="266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2003-05-06</w:t>
            </w:r>
          </w:p>
        </w:tc>
        <w:tc>
          <w:tcPr>
            <w:tcW w:type="dxa" w:w="1215"/>
          </w:tcPr>
          <w:p>
            <w:pPr>
              <w:spacing w:after="0"/>
              <w:jc w:val="left"/>
            </w:pPr>
            <w:r>
              <w:rPr>
                <w:sz w:val="16"/>
              </w:rPr>
              <w:t>Hail</w:t>
            </w:r>
          </w:p>
        </w:tc>
        <w:tc>
          <w:tcPr>
            <w:tcW w:type="dxa" w:w="2357"/>
          </w:tcPr>
          <w:p>
            <w:pPr>
              <w:spacing w:after="0"/>
              <w:jc w:val="left"/>
            </w:pPr>
            <w:r>
              <w:rPr>
                <w:sz w:val="16"/>
              </w:rPr>
              <w:t>2 in</w:t>
            </w:r>
          </w:p>
        </w:tc>
        <w:tc>
          <w:tcPr>
            <w:tcW w:type="dxa" w:w="2651"/>
          </w:tcPr>
          <w:p>
            <w:pPr>
              <w:spacing w:after="0"/>
              <w:jc w:val="left"/>
            </w:pPr>
            <w:r>
              <w:rPr>
                <w:sz w:val="16"/>
              </w:rPr>
              <w:t>damage not reported</w:t>
            </w:r>
          </w:p>
        </w:tc>
        <w:tc>
          <w:tcPr>
            <w:tcW w:type="dxa" w:w="1049"/>
          </w:tcPr>
          <w:p>
            <w:pPr>
              <w:spacing w:after="0"/>
              <w:jc w:val="right"/>
            </w:pPr>
            <w:r>
              <w:rPr>
                <w:sz w:val="16"/>
              </w:rPr>
              <w:t>0, 0</w:t>
            </w:r>
          </w:p>
        </w:tc>
        <w:tc>
          <w:tcPr>
            <w:tcW w:type="dxa" w:w="1609"/>
          </w:tcPr>
          <w:p>
            <w:pPr>
              <w:spacing w:after="0"/>
              <w:jc w:val="left"/>
            </w:pPr>
            <w:r>
              <w:rPr>
                <w:sz w:val="16"/>
              </w:rPr>
              <w:t>ROBBS</w:t>
            </w:r>
          </w:p>
        </w:tc>
        <w:tc>
          <w:tcPr>
            <w:tcW w:type="dxa" w:w="1529"/>
          </w:tcPr>
          <w:p>
            <w:pPr>
              <w:spacing w:after="0"/>
              <w:jc w:val="left"/>
            </w:pPr>
          </w:p>
        </w:tc>
        <w:tc>
          <w:tcPr>
            <w:tcW w:type="dxa" w:w="2665"/>
          </w:tcPr>
          <w:p>
            <w:pPr>
              <w:spacing w:after="0"/>
              <w:jc w:val="left"/>
            </w:pPr>
            <w:r>
              <w:rPr>
                <w:sz w:val="16"/>
              </w:rPr>
              <w:t>B1-c worst recorded: Hail</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2357"/>
          </w:tcPr>
          <w:p>
            <w:pPr>
              <w:spacing w:after="0"/>
              <w:jc w:val="left"/>
            </w:pPr>
          </w:p>
        </w:tc>
        <w:tc>
          <w:tcPr>
            <w:tcW w:type="dxa" w:w="2651"/>
          </w:tcPr>
          <w:p>
            <w:pPr>
              <w:spacing w:after="0"/>
              <w:jc w:val="left"/>
            </w:pPr>
            <w:r>
              <w:rPr>
                <w:sz w:val="16"/>
              </w:rPr>
              <w:t>damage not reported</w:t>
            </w:r>
          </w:p>
        </w:tc>
        <w:tc>
          <w:tcPr>
            <w:tcW w:type="dxa" w:w="1049"/>
          </w:tcPr>
          <w:p>
            <w:pPr>
              <w:spacing w:after="0"/>
              <w:jc w:val="right"/>
            </w:pPr>
            <w:r>
              <w:rPr>
                <w:sz w:val="16"/>
              </w:rPr>
              <w:t>0, 0</w:t>
            </w:r>
          </w:p>
        </w:tc>
        <w:tc>
          <w:tcPr>
            <w:tcW w:type="dxa" w:w="1609"/>
          </w:tcPr>
          <w:p>
            <w:pPr>
              <w:spacing w:after="0"/>
              <w:jc w:val="left"/>
            </w:pPr>
            <w:r>
              <w:rPr>
                <w:sz w:val="16"/>
              </w:rPr>
              <w:t>NWS zone ILZ090 (POPE), zone-level: may include parts of neighboring counties</w:t>
            </w:r>
          </w:p>
        </w:tc>
        <w:tc>
          <w:tcPr>
            <w:tcW w:type="dxa" w:w="1529"/>
          </w:tcPr>
          <w:p>
            <w:pPr>
              <w:spacing w:after="0"/>
              <w:jc w:val="left"/>
            </w:pPr>
          </w:p>
        </w:tc>
        <w:tc>
          <w:tcPr>
            <w:tcW w:type="dxa" w:w="266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2357"/>
          </w:tcPr>
          <w:p>
            <w:pPr>
              <w:spacing w:after="0"/>
              <w:jc w:val="left"/>
            </w:pPr>
          </w:p>
        </w:tc>
        <w:tc>
          <w:tcPr>
            <w:tcW w:type="dxa" w:w="2651"/>
          </w:tcPr>
          <w:p>
            <w:pPr>
              <w:spacing w:after="0"/>
              <w:jc w:val="left"/>
            </w:pPr>
            <w:r>
              <w:rPr>
                <w:sz w:val="16"/>
              </w:rPr>
              <w:t>damage not reported</w:t>
            </w:r>
          </w:p>
        </w:tc>
        <w:tc>
          <w:tcPr>
            <w:tcW w:type="dxa" w:w="1049"/>
          </w:tcPr>
          <w:p>
            <w:pPr>
              <w:spacing w:after="0"/>
              <w:jc w:val="right"/>
            </w:pPr>
            <w:r>
              <w:rPr>
                <w:sz w:val="16"/>
              </w:rPr>
              <w:t>0, 0</w:t>
            </w:r>
          </w:p>
        </w:tc>
        <w:tc>
          <w:tcPr>
            <w:tcW w:type="dxa" w:w="1609"/>
          </w:tcPr>
          <w:p>
            <w:pPr>
              <w:spacing w:after="0"/>
              <w:jc w:val="left"/>
            </w:pPr>
            <w:r>
              <w:rPr>
                <w:sz w:val="16"/>
              </w:rPr>
              <w:t>NWS zone ILZ090 (POPE), zone-level: may include parts of neighboring counties</w:t>
            </w:r>
          </w:p>
        </w:tc>
        <w:tc>
          <w:tcPr>
            <w:tcW w:type="dxa" w:w="1529"/>
          </w:tcPr>
          <w:p>
            <w:pPr>
              <w:spacing w:after="0"/>
              <w:jc w:val="left"/>
            </w:pPr>
          </w:p>
        </w:tc>
        <w:tc>
          <w:tcPr>
            <w:tcW w:type="dxa" w:w="2665"/>
          </w:tcPr>
          <w:p>
            <w:pPr>
              <w:spacing w:after="0"/>
              <w:jc w:val="left"/>
            </w:pPr>
            <w:r>
              <w:rPr>
                <w:sz w:val="16"/>
              </w:rPr>
              <w:t>B1-c worst recorded: Excessive Heat, Heat</w:t>
            </w:r>
          </w:p>
        </w:tc>
      </w:tr>
      <w:tr>
        <w:trPr>
          <w:cantSplit/>
        </w:trPr>
        <w:tc>
          <w:tcPr>
            <w:tcW w:type="dxa" w:w="1037"/>
          </w:tcPr>
          <w:p>
            <w:pPr>
              <w:spacing w:after="0"/>
              <w:jc w:val="left"/>
            </w:pPr>
            <w:r>
              <w:rPr>
                <w:sz w:val="16"/>
              </w:rPr>
              <w:t>1997-03-01</w:t>
            </w:r>
          </w:p>
        </w:tc>
        <w:tc>
          <w:tcPr>
            <w:tcW w:type="dxa" w:w="1215"/>
          </w:tcPr>
          <w:p>
            <w:pPr>
              <w:spacing w:after="0"/>
              <w:jc w:val="left"/>
            </w:pPr>
            <w:r>
              <w:rPr>
                <w:sz w:val="16"/>
              </w:rPr>
              <w:t>Flash Flood</w:t>
            </w:r>
          </w:p>
        </w:tc>
        <w:tc>
          <w:tcPr>
            <w:tcW w:type="dxa" w:w="2357"/>
          </w:tcPr>
          <w:p>
            <w:pPr>
              <w:spacing w:after="0"/>
              <w:jc w:val="left"/>
            </w:pPr>
          </w:p>
        </w:tc>
        <w:tc>
          <w:tcPr>
            <w:tcW w:type="dxa" w:w="2651"/>
          </w:tcPr>
          <w:p>
            <w:pPr>
              <w:spacing w:after="0"/>
              <w:jc w:val="left"/>
            </w:pPr>
            <w:r>
              <w:rPr>
                <w:sz w:val="16"/>
              </w:rPr>
              <w:t>$50,000 property; crops not reported (1997 dollars)</w:t>
            </w:r>
          </w:p>
        </w:tc>
        <w:tc>
          <w:tcPr>
            <w:tcW w:type="dxa" w:w="1049"/>
          </w:tcPr>
          <w:p>
            <w:pPr>
              <w:spacing w:after="0"/>
              <w:jc w:val="right"/>
            </w:pPr>
            <w:r>
              <w:rPr>
                <w:sz w:val="16"/>
              </w:rPr>
              <w:t>0, 2</w:t>
            </w:r>
          </w:p>
        </w:tc>
        <w:tc>
          <w:tcPr>
            <w:tcW w:type="dxa" w:w="1609"/>
          </w:tcPr>
          <w:p>
            <w:pPr>
              <w:spacing w:after="0"/>
              <w:jc w:val="left"/>
            </w:pPr>
            <w:r>
              <w:rPr>
                <w:sz w:val="16"/>
              </w:rPr>
              <w:t>EDDYVILLE</w:t>
            </w:r>
          </w:p>
        </w:tc>
        <w:tc>
          <w:tcPr>
            <w:tcW w:type="dxa" w:w="1529"/>
          </w:tcPr>
          <w:p>
            <w:pPr>
              <w:spacing w:after="0"/>
              <w:jc w:val="left"/>
            </w:pPr>
          </w:p>
        </w:tc>
        <w:tc>
          <w:tcPr>
            <w:tcW w:type="dxa" w:w="2665"/>
          </w:tcPr>
          <w:p>
            <w:pPr>
              <w:spacing w:after="0"/>
              <w:jc w:val="left"/>
            </w:pPr>
            <w:r>
              <w:rPr>
                <w:sz w:val="16"/>
              </w:rPr>
              <w:t>deaths or injuries recorded</w:t>
            </w:r>
          </w:p>
        </w:tc>
      </w:tr>
      <w:tr>
        <w:trPr>
          <w:cantSplit/>
        </w:trPr>
        <w:tc>
          <w:tcPr>
            <w:tcW w:type="dxa" w:w="1037"/>
          </w:tcPr>
          <w:p>
            <w:pPr>
              <w:spacing w:after="0"/>
              <w:jc w:val="left"/>
            </w:pPr>
            <w:r>
              <w:rPr>
                <w:sz w:val="16"/>
              </w:rPr>
              <w:t>1972-04-21</w:t>
            </w:r>
          </w:p>
        </w:tc>
        <w:tc>
          <w:tcPr>
            <w:tcW w:type="dxa" w:w="1215"/>
          </w:tcPr>
          <w:p>
            <w:pPr>
              <w:spacing w:after="0"/>
              <w:jc w:val="left"/>
            </w:pPr>
            <w:r>
              <w:rPr>
                <w:sz w:val="16"/>
              </w:rPr>
              <w:t>Tornado</w:t>
            </w:r>
          </w:p>
        </w:tc>
        <w:tc>
          <w:tcPr>
            <w:tcW w:type="dxa" w:w="2357"/>
          </w:tcPr>
          <w:p>
            <w:pPr>
              <w:spacing w:after="0"/>
              <w:jc w:val="left"/>
            </w:pPr>
            <w:r>
              <w:rPr>
                <w:sz w:val="16"/>
              </w:rPr>
              <w:t>F3, 0.3 mi path length (records before 1996 may include the whole path; rating and listing come from the county where the tornado began), 60 yd wide</w:t>
            </w:r>
          </w:p>
        </w:tc>
        <w:tc>
          <w:tcPr>
            <w:tcW w:type="dxa" w:w="2651"/>
          </w:tcPr>
          <w:p>
            <w:pPr>
              <w:spacing w:after="0"/>
              <w:jc w:val="left"/>
            </w:pPr>
            <w:r>
              <w:rPr>
                <w:sz w:val="16"/>
              </w:rPr>
              <w:t>$25,000 property; crops not recorded (1972 dollars)</w:t>
            </w:r>
          </w:p>
        </w:tc>
        <w:tc>
          <w:tcPr>
            <w:tcW w:type="dxa" w:w="1049"/>
          </w:tcPr>
          <w:p>
            <w:pPr>
              <w:spacing w:after="0"/>
              <w:jc w:val="right"/>
            </w:pPr>
            <w:r>
              <w:rPr>
                <w:sz w:val="16"/>
              </w:rPr>
              <w:t>3, 0</w:t>
            </w:r>
          </w:p>
        </w:tc>
        <w:tc>
          <w:tcPr>
            <w:tcW w:type="dxa" w:w="1609"/>
          </w:tcPr>
          <w:p>
            <w:pPr>
              <w:spacing w:after="0"/>
              <w:jc w:val="left"/>
            </w:pPr>
            <w:r>
              <w:rPr>
                <w:sz w:val="16"/>
              </w:rPr>
              <w:t>location not recorded</w:t>
            </w:r>
          </w:p>
        </w:tc>
        <w:tc>
          <w:tcPr>
            <w:tcW w:type="dxa" w:w="1529"/>
          </w:tcPr>
          <w:p>
            <w:pPr>
              <w:spacing w:after="0"/>
              <w:jc w:val="left"/>
            </w:pPr>
          </w:p>
        </w:tc>
        <w:tc>
          <w:tcPr>
            <w:tcW w:type="dxa" w:w="266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(540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4"/>
        <w:gridCol w:w="1599"/>
        <w:gridCol w:w="1037"/>
        <w:gridCol w:w="1798"/>
        <w:gridCol w:w="1530"/>
        <w:gridCol w:w="1537"/>
        <w:gridCol w:w="1037"/>
        <w:gridCol w:w="1807"/>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4"/>
            <w:shd w:val="clear" w:color="auto" w:fill="E8E8E8"/>
          </w:tcPr>
          <w:p>
            <w:pPr>
              <w:spacing w:after="0"/>
              <w:jc w:val="left"/>
            </w:pPr>
            <w:r>
              <w:rPr>
                <w:b/>
                <w:sz w:val="16"/>
              </w:rPr>
              <w:t>Unit</w:t>
            </w:r>
          </w:p>
        </w:tc>
        <w:tc>
          <w:tcPr>
            <w:tcW w:type="dxa" w:w="159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8"/>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4"/>
          </w:tcPr>
          <w:p>
            <w:pPr>
              <w:spacing w:after="0"/>
              <w:jc w:val="left"/>
            </w:pPr>
            <w:r>
              <w:rPr>
                <w:sz w:val="16"/>
              </w:rPr>
              <w:t>events per year</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p>
        </w:tc>
        <w:tc>
          <w:tcPr>
            <w:tcW w:type="dxa" w:w="1537"/>
          </w:tcPr>
          <w:p>
            <w:pPr>
              <w:spacing w:after="0"/>
              <w:jc w:val="left"/>
            </w:pPr>
            <w:r>
              <w:rPr>
                <w:sz w:val="16"/>
              </w:rPr>
              <w:t>1994 to 2023 (30 years)</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4"/>
          </w:tcPr>
          <w:p>
            <w:pPr>
              <w:spacing w:after="0"/>
              <w:jc w:val="left"/>
            </w:pPr>
            <w:r>
              <w:rPr>
                <w:sz w:val="16"/>
              </w:rPr>
              <w:t>events per year at a location (modeled)</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1.05</w:t>
            </w:r>
          </w:p>
        </w:tc>
        <w:tc>
          <w:tcPr>
            <w:tcW w:type="dxa" w:w="1474"/>
          </w:tcPr>
          <w:p>
            <w:pPr>
              <w:spacing w:after="0"/>
              <w:jc w:val="left"/>
            </w:pPr>
            <w:r>
              <w:rPr>
                <w:sz w:val="16"/>
              </w:rPr>
              <w:t>event-days per year</w:t>
            </w:r>
          </w:p>
        </w:tc>
        <w:tc>
          <w:tcPr>
            <w:tcW w:type="dxa" w:w="1599"/>
          </w:tcPr>
          <w:p>
            <w:pPr>
              <w:spacing w:after="0"/>
              <w:jc w:val="left"/>
            </w:pPr>
            <w:r>
              <w:rPr>
                <w:sz w:val="16"/>
              </w:rPr>
              <w:t>about 1.05 days per year</w:t>
            </w:r>
          </w:p>
        </w:tc>
        <w:tc>
          <w:tcPr>
            <w:tcW w:type="dxa" w:w="1037"/>
          </w:tcPr>
          <w:p>
            <w:pPr>
              <w:spacing w:after="0"/>
              <w:jc w:val="left"/>
            </w:pPr>
            <w:r>
              <w:rPr>
                <w:sz w:val="16"/>
              </w:rPr>
              <w:t>Likely</w:t>
            </w:r>
          </w:p>
        </w:tc>
        <w:tc>
          <w:tcPr>
            <w:tcW w:type="dxa" w:w="1798"/>
          </w:tcPr>
          <w:p>
            <w:pPr>
              <w:spacing w:after="0"/>
              <w:jc w:val="left"/>
            </w:pPr>
            <w:r>
              <w:rPr>
                <w:sz w:val="16"/>
              </w:rPr>
              <w:t>event-days in 15 of 30 years, 1996 to 2025 (50%)</w:t>
            </w:r>
          </w:p>
        </w:tc>
        <w:tc>
          <w:tcPr>
            <w:tcW w:type="dxa" w:w="1530"/>
          </w:tcPr>
          <w:p>
            <w:pPr>
              <w:spacing w:after="0"/>
              <w:jc w:val="right"/>
            </w:pPr>
            <w:r>
              <w:rPr>
                <w:sz w:val="16"/>
              </w:rPr>
              <w:t>20</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7"/>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5.07</w:t>
            </w:r>
          </w:p>
        </w:tc>
        <w:tc>
          <w:tcPr>
            <w:tcW w:type="dxa" w:w="1474"/>
          </w:tcPr>
          <w:p>
            <w:pPr>
              <w:spacing w:after="0"/>
              <w:jc w:val="left"/>
            </w:pPr>
            <w:r>
              <w:rPr>
                <w:sz w:val="16"/>
              </w:rPr>
              <w:t>event-days per year</w:t>
            </w:r>
          </w:p>
        </w:tc>
        <w:tc>
          <w:tcPr>
            <w:tcW w:type="dxa" w:w="1599"/>
          </w:tcPr>
          <w:p>
            <w:pPr>
              <w:spacing w:after="0"/>
              <w:jc w:val="left"/>
            </w:pPr>
            <w:r>
              <w:rPr>
                <w:sz w:val="16"/>
              </w:rPr>
              <w:t>about 5.07 days per year</w:t>
            </w:r>
          </w:p>
        </w:tc>
        <w:tc>
          <w:tcPr>
            <w:tcW w:type="dxa" w:w="1037"/>
          </w:tcPr>
          <w:p>
            <w:pPr>
              <w:spacing w:after="0"/>
              <w:jc w:val="left"/>
            </w:pPr>
            <w:r>
              <w:rPr>
                <w:sz w:val="16"/>
              </w:rPr>
              <w:t>Likely</w:t>
            </w:r>
          </w:p>
        </w:tc>
        <w:tc>
          <w:tcPr>
            <w:tcW w:type="dxa" w:w="1798"/>
          </w:tcPr>
          <w:p>
            <w:pPr>
              <w:spacing w:after="0"/>
              <w:jc w:val="left"/>
            </w:pPr>
            <w:r>
              <w:rPr>
                <w:sz w:val="16"/>
              </w:rPr>
              <w:t>event-days in 12 of 30 years, 1996 to 2025 (40%)</w:t>
            </w:r>
          </w:p>
        </w:tc>
        <w:tc>
          <w:tcPr>
            <w:tcW w:type="dxa" w:w="1530"/>
          </w:tcPr>
          <w:p>
            <w:pPr>
              <w:spacing w:after="0"/>
              <w:jc w:val="right"/>
            </w:pPr>
            <w:r>
              <w:rPr>
                <w:sz w:val="16"/>
              </w:rPr>
              <w:t>210</w:t>
            </w:r>
          </w:p>
        </w:tc>
        <w:tc>
          <w:tcPr>
            <w:tcW w:type="dxa" w:w="153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7"/>
          </w:tcPr>
          <w:p>
            <w:pPr>
              <w:spacing w:after="0"/>
              <w:jc w:val="left"/>
            </w:pPr>
            <w:r>
              <w:rPr>
                <w:sz w:val="16"/>
              </w:rPr>
              <w:t>NRI gives about 5.07 drought event-days a year here (its annualized frequency over 25.25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0.00928</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has at least minor-damage shaking in a year: 0.928%</w:t>
            </w: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3.04</w:t>
            </w:r>
          </w:p>
        </w:tc>
        <w:tc>
          <w:tcPr>
            <w:tcW w:type="dxa" w:w="1474"/>
          </w:tcPr>
          <w:p>
            <w:pPr>
              <w:spacing w:after="0"/>
              <w:jc w:val="left"/>
            </w:pPr>
            <w:r>
              <w:rPr>
                <w:sz w:val="16"/>
              </w:rPr>
              <w:t>events per year</w:t>
            </w:r>
          </w:p>
        </w:tc>
        <w:tc>
          <w:tcPr>
            <w:tcW w:type="dxa" w:w="1599"/>
          </w:tcPr>
          <w:p>
            <w:pPr>
              <w:spacing w:after="0"/>
              <w:jc w:val="left"/>
            </w:pPr>
            <w:r>
              <w:rPr>
                <w:sz w:val="16"/>
              </w:rPr>
              <w:t>about 3.04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115.5 (modeled)</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9.68</w:t>
            </w:r>
          </w:p>
        </w:tc>
        <w:tc>
          <w:tcPr>
            <w:tcW w:type="dxa" w:w="1474"/>
          </w:tcPr>
          <w:p>
            <w:pPr>
              <w:spacing w:after="0"/>
              <w:jc w:val="left"/>
            </w:pPr>
            <w:r>
              <w:rPr>
                <w:sz w:val="16"/>
              </w:rPr>
              <w:t>event-days per year</w:t>
            </w:r>
          </w:p>
        </w:tc>
        <w:tc>
          <w:tcPr>
            <w:tcW w:type="dxa" w:w="1599"/>
          </w:tcPr>
          <w:p>
            <w:pPr>
              <w:spacing w:after="0"/>
              <w:jc w:val="left"/>
            </w:pPr>
            <w:r>
              <w:rPr>
                <w:sz w:val="16"/>
              </w:rPr>
              <w:t>about 9.68 days per year</w:t>
            </w:r>
          </w:p>
        </w:tc>
        <w:tc>
          <w:tcPr>
            <w:tcW w:type="dxa" w:w="1037"/>
          </w:tcPr>
          <w:p>
            <w:pPr>
              <w:spacing w:after="0"/>
              <w:jc w:val="left"/>
            </w:pPr>
            <w:r>
              <w:rPr>
                <w:sz w:val="16"/>
              </w:rPr>
              <w:t>Likely</w:t>
            </w:r>
          </w:p>
        </w:tc>
        <w:tc>
          <w:tcPr>
            <w:tcW w:type="dxa" w:w="1798"/>
          </w:tcPr>
          <w:p>
            <w:pPr>
              <w:spacing w:after="0"/>
              <w:jc w:val="left"/>
            </w:pPr>
            <w:r>
              <w:rPr>
                <w:sz w:val="16"/>
              </w:rPr>
              <w:t>event-days in 25 of 30 years, 1996 to 2025 (83.3%)</w:t>
            </w:r>
          </w:p>
        </w:tc>
        <w:tc>
          <w:tcPr>
            <w:tcW w:type="dxa" w:w="1530"/>
          </w:tcPr>
          <w:p>
            <w:pPr>
              <w:spacing w:after="0"/>
              <w:jc w:val="right"/>
            </w:pPr>
            <w:r>
              <w:rPr>
                <w:sz w:val="16"/>
              </w:rPr>
              <w:t>131</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Hurricane</w:t>
            </w:r>
          </w:p>
        </w:tc>
        <w:tc>
          <w:tcPr>
            <w:tcW w:type="dxa" w:w="1257"/>
          </w:tcPr>
          <w:p>
            <w:pPr>
              <w:spacing w:after="0"/>
              <w:jc w:val="right"/>
            </w:pPr>
            <w:r>
              <w:rPr>
                <w:sz w:val="16"/>
              </w:rPr>
              <w:t>0.0212</w:t>
            </w:r>
          </w:p>
        </w:tc>
        <w:tc>
          <w:tcPr>
            <w:tcW w:type="dxa" w:w="1474"/>
          </w:tcPr>
          <w:p>
            <w:pPr>
              <w:spacing w:after="0"/>
              <w:jc w:val="left"/>
            </w:pPr>
            <w:r>
              <w:rPr>
                <w:sz w:val="16"/>
              </w:rPr>
              <w:t>events per year</w:t>
            </w:r>
          </w:p>
        </w:tc>
        <w:tc>
          <w:tcPr>
            <w:tcW w:type="dxa" w:w="1599"/>
          </w:tcPr>
          <w:p>
            <w:pPr>
              <w:spacing w:after="0"/>
              <w:jc w:val="left"/>
            </w:pPr>
            <w:r>
              <w:rPr>
                <w:sz w:val="16"/>
              </w:rPr>
              <w:t>about 1 in 47 years</w:t>
            </w:r>
          </w:p>
        </w:tc>
        <w:tc>
          <w:tcPr>
            <w:tcW w:type="dxa" w:w="1037"/>
          </w:tcPr>
          <w:p>
            <w:pPr>
              <w:spacing w:after="0"/>
              <w:jc w:val="left"/>
            </w:pPr>
            <w:r>
              <w:rPr>
                <w:sz w:val="16"/>
              </w:rPr>
              <w:t>Possible</w:t>
            </w:r>
          </w:p>
        </w:tc>
        <w:tc>
          <w:tcPr>
            <w:tcW w:type="dxa" w:w="1798"/>
          </w:tcPr>
          <w:p>
            <w:pPr>
              <w:spacing w:after="0"/>
              <w:jc w:val="left"/>
            </w:pPr>
            <w:r>
              <w:rPr>
                <w:sz w:val="16"/>
              </w:rPr>
              <w:t>FEMA annualized frequency (modeled)</w:t>
            </w:r>
          </w:p>
        </w:tc>
        <w:tc>
          <w:tcPr>
            <w:tcW w:type="dxa" w:w="1530"/>
          </w:tcPr>
          <w:p>
            <w:pPr>
              <w:spacing w:after="0"/>
              <w:jc w:val="right"/>
            </w:pPr>
            <w:r>
              <w:rPr>
                <w:sz w:val="16"/>
              </w:rPr>
              <w:t>4</w:t>
            </w:r>
          </w:p>
        </w:tc>
        <w:tc>
          <w:tcPr>
            <w:tcW w:type="dxa" w:w="1537"/>
          </w:tcPr>
          <w:p>
            <w:pPr>
              <w:spacing w:after="0"/>
              <w:jc w:val="left"/>
            </w:pPr>
            <w:r>
              <w:rPr>
                <w:sz w:val="16"/>
              </w:rPr>
              <w:t>1851 to 2024 (Atlantic)</w:t>
            </w:r>
          </w:p>
        </w:tc>
        <w:tc>
          <w:tcPr>
            <w:tcW w:type="dxa" w:w="1037"/>
          </w:tcPr>
          <w:p>
            <w:pPr>
              <w:spacing w:after="0"/>
              <w:jc w:val="left"/>
            </w:pPr>
            <w:r>
              <w:rPr>
                <w:sz w:val="16"/>
              </w:rPr>
              <w:t>see B1-f</w:t>
            </w:r>
          </w:p>
        </w:tc>
        <w:tc>
          <w:tcPr>
            <w:tcW w:type="dxa" w:w="180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7"/>
          </w:tcPr>
          <w:p>
            <w:pPr>
              <w:spacing w:after="0"/>
              <w:jc w:val="right"/>
            </w:pPr>
            <w:r>
              <w:rPr>
                <w:sz w:val="16"/>
              </w:rPr>
              <w:t>1.07</w:t>
            </w:r>
          </w:p>
        </w:tc>
        <w:tc>
          <w:tcPr>
            <w:tcW w:type="dxa" w:w="1474"/>
          </w:tcPr>
          <w:p>
            <w:pPr>
              <w:spacing w:after="0"/>
              <w:jc w:val="left"/>
            </w:pPr>
            <w:r>
              <w:rPr>
                <w:sz w:val="16"/>
              </w:rPr>
              <w:t>event-days per year</w:t>
            </w:r>
          </w:p>
        </w:tc>
        <w:tc>
          <w:tcPr>
            <w:tcW w:type="dxa" w:w="1599"/>
          </w:tcPr>
          <w:p>
            <w:pPr>
              <w:spacing w:after="0"/>
              <w:jc w:val="left"/>
            </w:pPr>
            <w:r>
              <w:rPr>
                <w:sz w:val="16"/>
              </w:rPr>
              <w:t>about 1.07 days per year</w:t>
            </w:r>
          </w:p>
        </w:tc>
        <w:tc>
          <w:tcPr>
            <w:tcW w:type="dxa" w:w="1037"/>
          </w:tcPr>
          <w:p>
            <w:pPr>
              <w:spacing w:after="0"/>
              <w:jc w:val="left"/>
            </w:pPr>
            <w:r>
              <w:rPr>
                <w:sz w:val="16"/>
              </w:rPr>
              <w:t>Likely</w:t>
            </w:r>
          </w:p>
        </w:tc>
        <w:tc>
          <w:tcPr>
            <w:tcW w:type="dxa" w:w="1798"/>
          </w:tcPr>
          <w:p>
            <w:pPr>
              <w:spacing w:after="0"/>
              <w:jc w:val="left"/>
            </w:pPr>
            <w:r>
              <w:rPr>
                <w:sz w:val="16"/>
              </w:rPr>
              <w:t>event-days in 4 of 30 years, 1996 to 2025 (13.3%)</w:t>
            </w:r>
          </w:p>
        </w:tc>
        <w:tc>
          <w:tcPr>
            <w:tcW w:type="dxa" w:w="1530"/>
          </w:tcPr>
          <w:p>
            <w:pPr>
              <w:spacing w:after="0"/>
              <w:jc w:val="right"/>
            </w:pPr>
            <w:r>
              <w:rPr>
                <w:sz w:val="16"/>
              </w:rPr>
              <w:t>73</w:t>
            </w:r>
          </w:p>
        </w:tc>
        <w:tc>
          <w:tcPr>
            <w:tcW w:type="dxa" w:w="1537"/>
          </w:tcPr>
          <w:p>
            <w:pPr>
              <w:spacing w:after="0"/>
              <w:jc w:val="left"/>
            </w:pPr>
            <w:r>
              <w:rPr>
                <w:sz w:val="16"/>
              </w:rPr>
              <w:t>1946-12-31 to 2014-02-12 (67 years)</w:t>
            </w:r>
          </w:p>
        </w:tc>
        <w:tc>
          <w:tcPr>
            <w:tcW w:type="dxa" w:w="1037"/>
          </w:tcPr>
          <w:p>
            <w:pPr>
              <w:spacing w:after="0"/>
              <w:jc w:val="left"/>
            </w:pPr>
            <w:r>
              <w:rPr>
                <w:sz w:val="16"/>
              </w:rPr>
              <w:t>countywide</w:t>
            </w:r>
          </w:p>
        </w:tc>
        <w:tc>
          <w:tcPr>
            <w:tcW w:type="dxa" w:w="1807"/>
          </w:tcPr>
          <w:p>
            <w:pPr>
              <w:spacing w:after="0"/>
              <w:jc w:val="left"/>
            </w:pPr>
            <w:r>
              <w:rPr>
                <w:sz w:val="16"/>
              </w:rPr>
              <w:t>NRI gives about 1.07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2.54</w:t>
            </w:r>
          </w:p>
        </w:tc>
        <w:tc>
          <w:tcPr>
            <w:tcW w:type="dxa" w:w="1474"/>
          </w:tcPr>
          <w:p>
            <w:pPr>
              <w:spacing w:after="0"/>
              <w:jc w:val="left"/>
            </w:pPr>
            <w:r>
              <w:rPr>
                <w:sz w:val="16"/>
              </w:rPr>
              <w:t>event-days per year</w:t>
            </w:r>
          </w:p>
        </w:tc>
        <w:tc>
          <w:tcPr>
            <w:tcW w:type="dxa" w:w="1599"/>
          </w:tcPr>
          <w:p>
            <w:pPr>
              <w:spacing w:after="0"/>
              <w:jc w:val="left"/>
            </w:pPr>
            <w:r>
              <w:rPr>
                <w:sz w:val="16"/>
              </w:rPr>
              <w:t>about 2.54 days per year</w:t>
            </w:r>
          </w:p>
        </w:tc>
        <w:tc>
          <w:tcPr>
            <w:tcW w:type="dxa" w:w="1037"/>
          </w:tcPr>
          <w:p>
            <w:pPr>
              <w:spacing w:after="0"/>
              <w:jc w:val="left"/>
            </w:pPr>
            <w:r>
              <w:rPr>
                <w:sz w:val="16"/>
              </w:rPr>
              <w:t>Likely</w:t>
            </w:r>
          </w:p>
        </w:tc>
        <w:tc>
          <w:tcPr>
            <w:tcW w:type="dxa" w:w="1798"/>
          </w:tcPr>
          <w:p>
            <w:pPr>
              <w:spacing w:after="0"/>
              <w:jc w:val="left"/>
            </w:pPr>
            <w:r>
              <w:rPr>
                <w:sz w:val="16"/>
              </w:rPr>
              <w:t>event-days in 25 of 30 years, 1996 to 2025 (83.3%)</w:t>
            </w:r>
          </w:p>
        </w:tc>
        <w:tc>
          <w:tcPr>
            <w:tcW w:type="dxa" w:w="1530"/>
          </w:tcPr>
          <w:p>
            <w:pPr>
              <w:spacing w:after="0"/>
              <w:jc w:val="right"/>
            </w:pPr>
            <w:r>
              <w:rPr>
                <w:sz w:val="16"/>
              </w:rPr>
              <w:t>71</w:t>
            </w:r>
          </w:p>
        </w:tc>
        <w:tc>
          <w:tcPr>
            <w:tcW w:type="dxa" w:w="1537"/>
          </w:tcPr>
          <w:p>
            <w:pPr>
              <w:spacing w:after="0"/>
              <w:jc w:val="left"/>
            </w:pPr>
            <w:r>
              <w:rPr>
                <w:sz w:val="16"/>
              </w:rPr>
              <w:t>1996 to 2023 (28 years)</w:t>
            </w:r>
          </w:p>
        </w:tc>
        <w:tc>
          <w:tcPr>
            <w:tcW w:type="dxa" w:w="1037"/>
          </w:tcPr>
          <w:p>
            <w:pPr>
              <w:spacing w:after="0"/>
              <w:jc w:val="left"/>
            </w:pPr>
            <w:r>
              <w:rPr>
                <w:sz w:val="16"/>
              </w:rPr>
              <w:t>see B1-f</w:t>
            </w:r>
          </w:p>
        </w:tc>
        <w:tc>
          <w:tcPr>
            <w:tcW w:type="dxa" w:w="1807"/>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0.943</w:t>
            </w:r>
          </w:p>
        </w:tc>
        <w:tc>
          <w:tcPr>
            <w:tcW w:type="dxa" w:w="1474"/>
          </w:tcPr>
          <w:p>
            <w:pPr>
              <w:spacing w:after="0"/>
              <w:jc w:val="left"/>
            </w:pPr>
            <w:r>
              <w:rPr>
                <w:sz w:val="16"/>
              </w:rPr>
              <w:t>events per year (modeled)</w:t>
            </w:r>
          </w:p>
        </w:tc>
        <w:tc>
          <w:tcPr>
            <w:tcW w:type="dxa" w:w="1599"/>
          </w:tcPr>
          <w:p>
            <w:pPr>
              <w:spacing w:after="0"/>
              <w:jc w:val="left"/>
            </w:pPr>
            <w:r>
              <w:rPr>
                <w:sz w:val="16"/>
              </w:rPr>
              <w:t>about 0.94 per year</w:t>
            </w:r>
          </w:p>
        </w:tc>
        <w:tc>
          <w:tcPr>
            <w:tcW w:type="dxa" w:w="1037"/>
          </w:tcPr>
          <w:p>
            <w:pPr>
              <w:spacing w:after="0"/>
              <w:jc w:val="left"/>
            </w:pPr>
            <w:r>
              <w:rPr>
                <w:sz w:val="16"/>
              </w:rPr>
              <w:t>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54.7</w:t>
            </w:r>
          </w:p>
        </w:tc>
        <w:tc>
          <w:tcPr>
            <w:tcW w:type="dxa" w:w="1474"/>
          </w:tcPr>
          <w:p>
            <w:pPr>
              <w:spacing w:after="0"/>
              <w:jc w:val="left"/>
            </w:pPr>
            <w:r>
              <w:rPr>
                <w:sz w:val="16"/>
              </w:rPr>
              <w:t>days per year with a strike</w:t>
            </w:r>
          </w:p>
        </w:tc>
        <w:tc>
          <w:tcPr>
            <w:tcW w:type="dxa" w:w="1599"/>
          </w:tcPr>
          <w:p>
            <w:pPr>
              <w:spacing w:after="0"/>
              <w:jc w:val="left"/>
            </w:pPr>
            <w:r>
              <w:rPr>
                <w:sz w:val="16"/>
              </w:rPr>
              <w:t>about 54.7 days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1995 to 2023 (29 years; CONUS)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4.16</w:t>
            </w:r>
          </w:p>
        </w:tc>
        <w:tc>
          <w:tcPr>
            <w:tcW w:type="dxa" w:w="1474"/>
          </w:tcPr>
          <w:p>
            <w:pPr>
              <w:spacing w:after="0"/>
              <w:jc w:val="left"/>
            </w:pPr>
            <w:r>
              <w:rPr>
                <w:sz w:val="16"/>
              </w:rPr>
              <w:t>events per year</w:t>
            </w:r>
          </w:p>
        </w:tc>
        <w:tc>
          <w:tcPr>
            <w:tcW w:type="dxa" w:w="1599"/>
          </w:tcPr>
          <w:p>
            <w:pPr>
              <w:spacing w:after="0"/>
              <w:jc w:val="left"/>
            </w:pPr>
            <w:r>
              <w:rPr>
                <w:sz w:val="16"/>
              </w:rPr>
              <w:t>about 4.16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159</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0.318</w:t>
            </w:r>
          </w:p>
        </w:tc>
        <w:tc>
          <w:tcPr>
            <w:tcW w:type="dxa" w:w="1474"/>
          </w:tcPr>
          <w:p>
            <w:pPr>
              <w:spacing w:after="0"/>
              <w:jc w:val="left"/>
            </w:pPr>
            <w:r>
              <w:rPr>
                <w:sz w:val="16"/>
              </w:rPr>
              <w:t>events per year</w:t>
            </w:r>
          </w:p>
        </w:tc>
        <w:tc>
          <w:tcPr>
            <w:tcW w:type="dxa" w:w="1599"/>
          </w:tcPr>
          <w:p>
            <w:pPr>
              <w:spacing w:after="0"/>
              <w:jc w:val="left"/>
            </w:pPr>
            <w:r>
              <w:rPr>
                <w:sz w:val="16"/>
              </w:rPr>
              <w:t>about 1 in 3 years</w:t>
            </w:r>
          </w:p>
        </w:tc>
        <w:tc>
          <w:tcPr>
            <w:tcW w:type="dxa" w:w="1037"/>
          </w:tcPr>
          <w:p>
            <w:pPr>
              <w:spacing w:after="0"/>
              <w:jc w:val="left"/>
            </w:pPr>
            <w:r>
              <w:rPr>
                <w:sz w:val="16"/>
              </w:rPr>
              <w:t>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1950 to 2023 (EF2+); 1986 to 2023 (EF0-1)</w:t>
            </w:r>
          </w:p>
        </w:tc>
        <w:tc>
          <w:tcPr>
            <w:tcW w:type="dxa" w:w="1037"/>
          </w:tcPr>
          <w:p>
            <w:pPr>
              <w:spacing w:after="0"/>
              <w:jc w:val="left"/>
            </w:pPr>
            <w:r>
              <w:rPr>
                <w:sz w:val="16"/>
              </w:rPr>
              <w:t>see B1-f</w:t>
            </w:r>
          </w:p>
        </w:tc>
        <w:tc>
          <w:tcPr>
            <w:tcW w:type="dxa" w:w="1807"/>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4"/>
          </w:tcPr>
          <w:p>
            <w:pPr>
              <w:spacing w:after="0"/>
              <w:jc w:val="left"/>
            </w:pPr>
            <w:r>
              <w:rPr>
                <w:sz w:val="16"/>
              </w:rPr>
              <w:t>annual probability at the most exposed location (used in place of a county value)</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4"/>
          </w:tcPr>
          <w:p>
            <w:pPr>
              <w:spacing w:after="0"/>
              <w:jc w:val="left"/>
            </w:pPr>
            <w:r>
              <w:rPr>
                <w:sz w:val="16"/>
              </w:rPr>
              <w:t>annual probability</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0.000426</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burns in a year: 0.0426%</w:t>
            </w:r>
          </w:p>
        </w:tc>
        <w:tc>
          <w:tcPr>
            <w:tcW w:type="dxa" w:w="1037"/>
          </w:tcPr>
          <w:p>
            <w:pPr>
              <w:spacing w:after="0"/>
              <w:jc w:val="left"/>
            </w:pPr>
          </w:p>
        </w:tc>
        <w:tc>
          <w:tcPr>
            <w:tcW w:type="dxa" w:w="1798"/>
          </w:tcPr>
          <w:p>
            <w:pPr>
              <w:spacing w:after="0"/>
              <w:jc w:val="left"/>
            </w:pPr>
            <w:r>
              <w:rPr>
                <w:sz w:val="16"/>
              </w:rPr>
              <w:t>Storm Events records in 0 of 30 years, 1996 to 2025 (0%)</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7.16</w:t>
            </w:r>
          </w:p>
        </w:tc>
        <w:tc>
          <w:tcPr>
            <w:tcW w:type="dxa" w:w="1474"/>
          </w:tcPr>
          <w:p>
            <w:pPr>
              <w:spacing w:after="0"/>
              <w:jc w:val="left"/>
            </w:pPr>
            <w:r>
              <w:rPr>
                <w:sz w:val="16"/>
              </w:rPr>
              <w:t>event-days per year</w:t>
            </w:r>
          </w:p>
        </w:tc>
        <w:tc>
          <w:tcPr>
            <w:tcW w:type="dxa" w:w="1599"/>
          </w:tcPr>
          <w:p>
            <w:pPr>
              <w:spacing w:after="0"/>
              <w:jc w:val="left"/>
            </w:pPr>
            <w:r>
              <w:rPr>
                <w:sz w:val="16"/>
              </w:rPr>
              <w:t>about 7.16 days per year</w:t>
            </w:r>
          </w:p>
        </w:tc>
        <w:tc>
          <w:tcPr>
            <w:tcW w:type="dxa" w:w="1037"/>
          </w:tcPr>
          <w:p>
            <w:pPr>
              <w:spacing w:after="0"/>
              <w:jc w:val="left"/>
            </w:pPr>
            <w:r>
              <w:rPr>
                <w:sz w:val="16"/>
              </w:rPr>
              <w:t>Highly likely</w:t>
            </w:r>
          </w:p>
        </w:tc>
        <w:tc>
          <w:tcPr>
            <w:tcW w:type="dxa" w:w="1798"/>
          </w:tcPr>
          <w:p>
            <w:pPr>
              <w:spacing w:after="0"/>
              <w:jc w:val="left"/>
            </w:pPr>
            <w:r>
              <w:rPr>
                <w:sz w:val="16"/>
              </w:rPr>
              <w:t>event-days in 28 of 30 years, 1996 to 2025 (93.3%)</w:t>
            </w:r>
          </w:p>
        </w:tc>
        <w:tc>
          <w:tcPr>
            <w:tcW w:type="dxa" w:w="1530"/>
          </w:tcPr>
          <w:p>
            <w:pPr>
              <w:spacing w:after="0"/>
              <w:jc w:val="right"/>
            </w:pPr>
            <w:r>
              <w:rPr>
                <w:sz w:val="16"/>
              </w:rPr>
              <w:t>136</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36</w:t>
            </w:r>
          </w:p>
        </w:tc>
        <w:tc>
          <w:tcPr>
            <w:tcW w:type="dxa" w:w="1476"/>
          </w:tcPr>
          <w:p>
            <w:pPr>
              <w:spacing w:after="0"/>
              <w:jc w:val="right"/>
            </w:pPr>
            <w:r>
              <w:rPr>
                <w:sz w:val="16"/>
              </w:rPr>
              <w:t>30</w:t>
            </w:r>
          </w:p>
        </w:tc>
        <w:tc>
          <w:tcPr>
            <w:tcW w:type="dxa" w:w="1476"/>
          </w:tcPr>
          <w:p>
            <w:pPr>
              <w:spacing w:after="0"/>
              <w:jc w:val="right"/>
            </w:pPr>
            <w:r>
              <w:rPr>
                <w:sz w:val="16"/>
              </w:rPr>
              <w:t>1.2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2 of 2</w:t>
            </w:r>
          </w:p>
        </w:tc>
        <w:tc>
          <w:tcPr>
            <w:tcW w:type="dxa" w:w="979"/>
          </w:tcPr>
          <w:p>
            <w:pPr>
              <w:spacing w:after="0"/>
              <w:jc w:val="right"/>
            </w:pPr>
            <w:r>
              <w:rPr>
                <w:sz w:val="16"/>
              </w:rPr>
              <w:t>75.1</w:t>
            </w:r>
          </w:p>
        </w:tc>
        <w:tc>
          <w:tcPr>
            <w:tcW w:type="dxa" w:w="744"/>
          </w:tcPr>
          <w:p>
            <w:pPr>
              <w:spacing w:after="0"/>
              <w:jc w:val="right"/>
            </w:pPr>
            <w:r>
              <w:rPr>
                <w:sz w:val="16"/>
              </w:rPr>
              <w:t>75.6</w:t>
            </w:r>
          </w:p>
        </w:tc>
        <w:tc>
          <w:tcPr>
            <w:tcW w:type="dxa" w:w="710"/>
          </w:tcPr>
          <w:p>
            <w:pPr>
              <w:spacing w:after="0"/>
              <w:jc w:val="right"/>
            </w:pPr>
            <w:r>
              <w:rPr>
                <w:sz w:val="16"/>
              </w:rPr>
              <w:t>76.1</w:t>
            </w:r>
          </w:p>
        </w:tc>
        <w:tc>
          <w:tcPr>
            <w:tcW w:type="dxa" w:w="2211"/>
          </w:tcPr>
          <w:p>
            <w:pPr>
              <w:spacing w:after="0"/>
              <w:jc w:val="left"/>
            </w:pPr>
            <w:r>
              <w:rPr>
                <w:sz w:val="16"/>
              </w:rPr>
              <w:t>Relatively Moderate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2 of 2</w:t>
            </w:r>
          </w:p>
        </w:tc>
        <w:tc>
          <w:tcPr>
            <w:tcW w:type="dxa" w:w="979"/>
          </w:tcPr>
          <w:p>
            <w:pPr>
              <w:spacing w:after="0"/>
              <w:jc w:val="right"/>
            </w:pPr>
            <w:r>
              <w:rPr>
                <w:sz w:val="16"/>
              </w:rPr>
              <w:t>89.9</w:t>
            </w:r>
          </w:p>
        </w:tc>
        <w:tc>
          <w:tcPr>
            <w:tcW w:type="dxa" w:w="744"/>
          </w:tcPr>
          <w:p>
            <w:pPr>
              <w:spacing w:after="0"/>
              <w:jc w:val="right"/>
            </w:pPr>
            <w:r>
              <w:rPr>
                <w:sz w:val="16"/>
              </w:rPr>
              <w:t>93.3</w:t>
            </w:r>
          </w:p>
        </w:tc>
        <w:tc>
          <w:tcPr>
            <w:tcW w:type="dxa" w:w="710"/>
          </w:tcPr>
          <w:p>
            <w:pPr>
              <w:spacing w:after="0"/>
              <w:jc w:val="right"/>
            </w:pPr>
            <w:r>
              <w:rPr>
                <w:sz w:val="16"/>
              </w:rPr>
              <w:t>96.8</w:t>
            </w:r>
          </w:p>
        </w:tc>
        <w:tc>
          <w:tcPr>
            <w:tcW w:type="dxa" w:w="2211"/>
          </w:tcPr>
          <w:p>
            <w:pPr>
              <w:spacing w:after="0"/>
              <w:jc w:val="left"/>
            </w:pPr>
            <w:r>
              <w:rPr>
                <w:sz w:val="16"/>
              </w:rPr>
              <w:t>Relatively Moderate 1, Relatively Low 1</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2 of 2</w:t>
            </w:r>
          </w:p>
        </w:tc>
        <w:tc>
          <w:tcPr>
            <w:tcW w:type="dxa" w:w="979"/>
          </w:tcPr>
          <w:p>
            <w:pPr>
              <w:spacing w:after="0"/>
              <w:jc w:val="right"/>
            </w:pPr>
            <w:r>
              <w:rPr>
                <w:sz w:val="16"/>
              </w:rPr>
              <w:t>89.2</w:t>
            </w:r>
          </w:p>
        </w:tc>
        <w:tc>
          <w:tcPr>
            <w:tcW w:type="dxa" w:w="744"/>
          </w:tcPr>
          <w:p>
            <w:pPr>
              <w:spacing w:after="0"/>
              <w:jc w:val="right"/>
            </w:pPr>
            <w:r>
              <w:rPr>
                <w:sz w:val="16"/>
              </w:rPr>
              <w:t>91.6</w:t>
            </w:r>
          </w:p>
        </w:tc>
        <w:tc>
          <w:tcPr>
            <w:tcW w:type="dxa" w:w="710"/>
          </w:tcPr>
          <w:p>
            <w:pPr>
              <w:spacing w:after="0"/>
              <w:jc w:val="right"/>
            </w:pPr>
            <w:r>
              <w:rPr>
                <w:sz w:val="16"/>
              </w:rPr>
              <w:t>94.0</w:t>
            </w:r>
          </w:p>
        </w:tc>
        <w:tc>
          <w:tcPr>
            <w:tcW w:type="dxa" w:w="2211"/>
          </w:tcPr>
          <w:p>
            <w:pPr>
              <w:spacing w:after="0"/>
              <w:jc w:val="left"/>
            </w:pPr>
            <w:r>
              <w:rPr>
                <w:sz w:val="16"/>
              </w:rPr>
              <w:t>Relatively High 2</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2 of 2</w:t>
            </w:r>
          </w:p>
        </w:tc>
        <w:tc>
          <w:tcPr>
            <w:tcW w:type="dxa" w:w="979"/>
          </w:tcPr>
          <w:p>
            <w:pPr>
              <w:spacing w:after="0"/>
              <w:jc w:val="right"/>
            </w:pPr>
            <w:r>
              <w:rPr>
                <w:sz w:val="16"/>
              </w:rPr>
              <w:t>77.0</w:t>
            </w:r>
          </w:p>
        </w:tc>
        <w:tc>
          <w:tcPr>
            <w:tcW w:type="dxa" w:w="744"/>
          </w:tcPr>
          <w:p>
            <w:pPr>
              <w:spacing w:after="0"/>
              <w:jc w:val="right"/>
            </w:pPr>
            <w:r>
              <w:rPr>
                <w:sz w:val="16"/>
              </w:rPr>
              <w:t>78.3</w:t>
            </w:r>
          </w:p>
        </w:tc>
        <w:tc>
          <w:tcPr>
            <w:tcW w:type="dxa" w:w="710"/>
          </w:tcPr>
          <w:p>
            <w:pPr>
              <w:spacing w:after="0"/>
              <w:jc w:val="right"/>
            </w:pPr>
            <w:r>
              <w:rPr>
                <w:sz w:val="16"/>
              </w:rPr>
              <w:t>79.5</w:t>
            </w:r>
          </w:p>
        </w:tc>
        <w:tc>
          <w:tcPr>
            <w:tcW w:type="dxa" w:w="2211"/>
          </w:tcPr>
          <w:p>
            <w:pPr>
              <w:spacing w:after="0"/>
              <w:jc w:val="left"/>
            </w:pPr>
            <w:r>
              <w:rPr>
                <w:sz w:val="16"/>
              </w:rPr>
              <w:t>Relatively Moderate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2 of 2</w:t>
            </w:r>
          </w:p>
        </w:tc>
        <w:tc>
          <w:tcPr>
            <w:tcW w:type="dxa" w:w="979"/>
          </w:tcPr>
          <w:p>
            <w:pPr>
              <w:spacing w:after="0"/>
              <w:jc w:val="right"/>
            </w:pPr>
            <w:r>
              <w:rPr>
                <w:sz w:val="16"/>
              </w:rPr>
              <w:t>76.8</w:t>
            </w:r>
          </w:p>
        </w:tc>
        <w:tc>
          <w:tcPr>
            <w:tcW w:type="dxa" w:w="744"/>
          </w:tcPr>
          <w:p>
            <w:pPr>
              <w:spacing w:after="0"/>
              <w:jc w:val="right"/>
            </w:pPr>
            <w:r>
              <w:rPr>
                <w:sz w:val="16"/>
              </w:rPr>
              <w:t>77.0</w:t>
            </w:r>
          </w:p>
        </w:tc>
        <w:tc>
          <w:tcPr>
            <w:tcW w:type="dxa" w:w="710"/>
          </w:tcPr>
          <w:p>
            <w:pPr>
              <w:spacing w:after="0"/>
              <w:jc w:val="right"/>
            </w:pPr>
            <w:r>
              <w:rPr>
                <w:sz w:val="16"/>
              </w:rPr>
              <w:t>77.2</w:t>
            </w:r>
          </w:p>
        </w:tc>
        <w:tc>
          <w:tcPr>
            <w:tcW w:type="dxa" w:w="2211"/>
          </w:tcPr>
          <w:p>
            <w:pPr>
              <w:spacing w:after="0"/>
              <w:jc w:val="left"/>
            </w:pPr>
            <w:r>
              <w:rPr>
                <w:sz w:val="16"/>
              </w:rPr>
              <w:t>Relatively Moderate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2 of 2</w:t>
            </w:r>
          </w:p>
        </w:tc>
        <w:tc>
          <w:tcPr>
            <w:tcW w:type="dxa" w:w="979"/>
          </w:tcPr>
          <w:p>
            <w:pPr>
              <w:spacing w:after="0"/>
              <w:jc w:val="right"/>
            </w:pPr>
            <w:r>
              <w:rPr>
                <w:sz w:val="16"/>
              </w:rPr>
              <w:t>47.1</w:t>
            </w:r>
          </w:p>
        </w:tc>
        <w:tc>
          <w:tcPr>
            <w:tcW w:type="dxa" w:w="744"/>
          </w:tcPr>
          <w:p>
            <w:pPr>
              <w:spacing w:after="0"/>
              <w:jc w:val="right"/>
            </w:pPr>
            <w:r>
              <w:rPr>
                <w:sz w:val="16"/>
              </w:rPr>
              <w:t>47.8</w:t>
            </w:r>
          </w:p>
        </w:tc>
        <w:tc>
          <w:tcPr>
            <w:tcW w:type="dxa" w:w="710"/>
          </w:tcPr>
          <w:p>
            <w:pPr>
              <w:spacing w:after="0"/>
              <w:jc w:val="right"/>
            </w:pPr>
            <w:r>
              <w:rPr>
                <w:sz w:val="16"/>
              </w:rPr>
              <w:t>48.6</w:t>
            </w:r>
          </w:p>
        </w:tc>
        <w:tc>
          <w:tcPr>
            <w:tcW w:type="dxa" w:w="2211"/>
          </w:tcPr>
          <w:p>
            <w:pPr>
              <w:spacing w:after="0"/>
              <w:jc w:val="left"/>
            </w:pPr>
            <w:r>
              <w:rPr>
                <w:sz w:val="16"/>
              </w:rPr>
              <w:t>Very Low 2</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2 of 2</w:t>
            </w:r>
          </w:p>
        </w:tc>
        <w:tc>
          <w:tcPr>
            <w:tcW w:type="dxa" w:w="979"/>
          </w:tcPr>
          <w:p>
            <w:pPr>
              <w:spacing w:after="0"/>
              <w:jc w:val="right"/>
            </w:pPr>
            <w:r>
              <w:rPr>
                <w:sz w:val="16"/>
              </w:rPr>
              <w:t>93.5</w:t>
            </w:r>
          </w:p>
        </w:tc>
        <w:tc>
          <w:tcPr>
            <w:tcW w:type="dxa" w:w="744"/>
          </w:tcPr>
          <w:p>
            <w:pPr>
              <w:spacing w:after="0"/>
              <w:jc w:val="right"/>
            </w:pPr>
            <w:r>
              <w:rPr>
                <w:sz w:val="16"/>
              </w:rPr>
              <w:t>93.8</w:t>
            </w:r>
          </w:p>
        </w:tc>
        <w:tc>
          <w:tcPr>
            <w:tcW w:type="dxa" w:w="710"/>
          </w:tcPr>
          <w:p>
            <w:pPr>
              <w:spacing w:after="0"/>
              <w:jc w:val="right"/>
            </w:pPr>
            <w:r>
              <w:rPr>
                <w:sz w:val="16"/>
              </w:rPr>
              <w:t>94.1</w:t>
            </w:r>
          </w:p>
        </w:tc>
        <w:tc>
          <w:tcPr>
            <w:tcW w:type="dxa" w:w="2211"/>
          </w:tcPr>
          <w:p>
            <w:pPr>
              <w:spacing w:after="0"/>
              <w:jc w:val="left"/>
            </w:pPr>
            <w:r>
              <w:rPr>
                <w:sz w:val="16"/>
              </w:rPr>
              <w:t>Relatively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2 of 2</w:t>
            </w:r>
          </w:p>
        </w:tc>
        <w:tc>
          <w:tcPr>
            <w:tcW w:type="dxa" w:w="979"/>
          </w:tcPr>
          <w:p>
            <w:pPr>
              <w:spacing w:after="0"/>
              <w:jc w:val="right"/>
            </w:pPr>
            <w:r>
              <w:rPr>
                <w:sz w:val="16"/>
              </w:rPr>
              <w:t>79.9</w:t>
            </w:r>
          </w:p>
        </w:tc>
        <w:tc>
          <w:tcPr>
            <w:tcW w:type="dxa" w:w="744"/>
          </w:tcPr>
          <w:p>
            <w:pPr>
              <w:spacing w:after="0"/>
              <w:jc w:val="right"/>
            </w:pPr>
            <w:r>
              <w:rPr>
                <w:sz w:val="16"/>
              </w:rPr>
              <w:t>81.0</w:t>
            </w:r>
          </w:p>
        </w:tc>
        <w:tc>
          <w:tcPr>
            <w:tcW w:type="dxa" w:w="710"/>
          </w:tcPr>
          <w:p>
            <w:pPr>
              <w:spacing w:after="0"/>
              <w:jc w:val="right"/>
            </w:pPr>
            <w:r>
              <w:rPr>
                <w:sz w:val="16"/>
              </w:rPr>
              <w:t>82.0</w:t>
            </w:r>
          </w:p>
        </w:tc>
        <w:tc>
          <w:tcPr>
            <w:tcW w:type="dxa" w:w="2211"/>
          </w:tcPr>
          <w:p>
            <w:pPr>
              <w:spacing w:after="0"/>
              <w:jc w:val="left"/>
            </w:pPr>
            <w:r>
              <w:rPr>
                <w:sz w:val="16"/>
              </w:rPr>
              <w:t>Relatively High 2</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2 of 2</w:t>
            </w:r>
          </w:p>
        </w:tc>
        <w:tc>
          <w:tcPr>
            <w:tcW w:type="dxa" w:w="979"/>
          </w:tcPr>
          <w:p>
            <w:pPr>
              <w:spacing w:after="0"/>
              <w:jc w:val="right"/>
            </w:pPr>
            <w:r>
              <w:rPr>
                <w:sz w:val="16"/>
              </w:rPr>
              <w:t>81.0</w:t>
            </w:r>
          </w:p>
        </w:tc>
        <w:tc>
          <w:tcPr>
            <w:tcW w:type="dxa" w:w="744"/>
          </w:tcPr>
          <w:p>
            <w:pPr>
              <w:spacing w:after="0"/>
              <w:jc w:val="right"/>
            </w:pPr>
            <w:r>
              <w:rPr>
                <w:sz w:val="16"/>
              </w:rPr>
              <w:t>84.2</w:t>
            </w:r>
          </w:p>
        </w:tc>
        <w:tc>
          <w:tcPr>
            <w:tcW w:type="dxa" w:w="710"/>
          </w:tcPr>
          <w:p>
            <w:pPr>
              <w:spacing w:after="0"/>
              <w:jc w:val="right"/>
            </w:pPr>
            <w:r>
              <w:rPr>
                <w:sz w:val="16"/>
              </w:rPr>
              <w:t>87.4</w:t>
            </w:r>
          </w:p>
        </w:tc>
        <w:tc>
          <w:tcPr>
            <w:tcW w:type="dxa" w:w="2211"/>
          </w:tcPr>
          <w:p>
            <w:pPr>
              <w:spacing w:after="0"/>
              <w:jc w:val="left"/>
            </w:pPr>
            <w:r>
              <w:rPr>
                <w:sz w:val="16"/>
              </w:rPr>
              <w:t>Relatively Low 1, Very Low 1</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2 of 2</w:t>
            </w:r>
          </w:p>
        </w:tc>
        <w:tc>
          <w:tcPr>
            <w:tcW w:type="dxa" w:w="979"/>
          </w:tcPr>
          <w:p>
            <w:pPr>
              <w:spacing w:after="0"/>
              <w:jc w:val="right"/>
            </w:pPr>
            <w:r>
              <w:rPr>
                <w:sz w:val="16"/>
              </w:rPr>
              <w:t>56.9</w:t>
            </w:r>
          </w:p>
        </w:tc>
        <w:tc>
          <w:tcPr>
            <w:tcW w:type="dxa" w:w="744"/>
          </w:tcPr>
          <w:p>
            <w:pPr>
              <w:spacing w:after="0"/>
              <w:jc w:val="right"/>
            </w:pPr>
            <w:r>
              <w:rPr>
                <w:sz w:val="16"/>
              </w:rPr>
              <w:t>57.1</w:t>
            </w:r>
          </w:p>
        </w:tc>
        <w:tc>
          <w:tcPr>
            <w:tcW w:type="dxa" w:w="710"/>
          </w:tcPr>
          <w:p>
            <w:pPr>
              <w:spacing w:after="0"/>
              <w:jc w:val="right"/>
            </w:pPr>
            <w:r>
              <w:rPr>
                <w:sz w:val="16"/>
              </w:rPr>
              <w:t>57.2</w:t>
            </w:r>
          </w:p>
        </w:tc>
        <w:tc>
          <w:tcPr>
            <w:tcW w:type="dxa" w:w="2211"/>
          </w:tcPr>
          <w:p>
            <w:pPr>
              <w:spacing w:after="0"/>
              <w:jc w:val="left"/>
            </w:pPr>
            <w:r>
              <w:rPr>
                <w:sz w:val="16"/>
              </w:rPr>
              <w:t>Relatively Moderate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2 of 2</w:t>
            </w:r>
          </w:p>
        </w:tc>
        <w:tc>
          <w:tcPr>
            <w:tcW w:type="dxa" w:w="979"/>
          </w:tcPr>
          <w:p>
            <w:pPr>
              <w:spacing w:after="0"/>
              <w:jc w:val="right"/>
            </w:pPr>
            <w:r>
              <w:rPr>
                <w:sz w:val="16"/>
              </w:rPr>
              <w:t>97.9</w:t>
            </w:r>
          </w:p>
        </w:tc>
        <w:tc>
          <w:tcPr>
            <w:tcW w:type="dxa" w:w="744"/>
          </w:tcPr>
          <w:p>
            <w:pPr>
              <w:spacing w:after="0"/>
              <w:jc w:val="right"/>
            </w:pPr>
            <w:r>
              <w:rPr>
                <w:sz w:val="16"/>
              </w:rPr>
              <w:t>98.3</w:t>
            </w:r>
          </w:p>
        </w:tc>
        <w:tc>
          <w:tcPr>
            <w:tcW w:type="dxa" w:w="710"/>
          </w:tcPr>
          <w:p>
            <w:pPr>
              <w:spacing w:after="0"/>
              <w:jc w:val="right"/>
            </w:pPr>
            <w:r>
              <w:rPr>
                <w:sz w:val="16"/>
              </w:rPr>
              <w:t>98.7</w:t>
            </w:r>
          </w:p>
        </w:tc>
        <w:tc>
          <w:tcPr>
            <w:tcW w:type="dxa" w:w="2211"/>
          </w:tcPr>
          <w:p>
            <w:pPr>
              <w:spacing w:after="0"/>
              <w:jc w:val="left"/>
            </w:pPr>
            <w:r>
              <w:rPr>
                <w:sz w:val="16"/>
              </w:rPr>
              <w:t>Very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2 of 2</w:t>
            </w:r>
          </w:p>
        </w:tc>
        <w:tc>
          <w:tcPr>
            <w:tcW w:type="dxa" w:w="979"/>
          </w:tcPr>
          <w:p>
            <w:pPr>
              <w:spacing w:after="0"/>
              <w:jc w:val="right"/>
            </w:pPr>
            <w:r>
              <w:rPr>
                <w:sz w:val="16"/>
              </w:rPr>
              <w:t>80.6</w:t>
            </w:r>
          </w:p>
        </w:tc>
        <w:tc>
          <w:tcPr>
            <w:tcW w:type="dxa" w:w="744"/>
          </w:tcPr>
          <w:p>
            <w:pPr>
              <w:spacing w:after="0"/>
              <w:jc w:val="right"/>
            </w:pPr>
            <w:r>
              <w:rPr>
                <w:sz w:val="16"/>
              </w:rPr>
              <w:t>82.5</w:t>
            </w:r>
          </w:p>
        </w:tc>
        <w:tc>
          <w:tcPr>
            <w:tcW w:type="dxa" w:w="710"/>
          </w:tcPr>
          <w:p>
            <w:pPr>
              <w:spacing w:after="0"/>
              <w:jc w:val="right"/>
            </w:pPr>
            <w:r>
              <w:rPr>
                <w:sz w:val="16"/>
              </w:rPr>
              <w:t>84.4</w:t>
            </w:r>
          </w:p>
        </w:tc>
        <w:tc>
          <w:tcPr>
            <w:tcW w:type="dxa" w:w="2211"/>
          </w:tcPr>
          <w:p>
            <w:pPr>
              <w:spacing w:after="0"/>
              <w:jc w:val="left"/>
            </w:pPr>
            <w:r>
              <w:rPr>
                <w:sz w:val="16"/>
              </w:rPr>
              <w:t>Relatively High 2</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2 of 2</w:t>
            </w:r>
          </w:p>
        </w:tc>
        <w:tc>
          <w:tcPr>
            <w:tcW w:type="dxa" w:w="979"/>
          </w:tcPr>
          <w:p>
            <w:pPr>
              <w:spacing w:after="0"/>
              <w:jc w:val="right"/>
            </w:pPr>
            <w:r>
              <w:rPr>
                <w:sz w:val="16"/>
              </w:rPr>
              <w:t>66.4</w:t>
            </w:r>
          </w:p>
        </w:tc>
        <w:tc>
          <w:tcPr>
            <w:tcW w:type="dxa" w:w="744"/>
          </w:tcPr>
          <w:p>
            <w:pPr>
              <w:spacing w:after="0"/>
              <w:jc w:val="right"/>
            </w:pPr>
            <w:r>
              <w:rPr>
                <w:sz w:val="16"/>
              </w:rPr>
              <w:t>69.3</w:t>
            </w:r>
          </w:p>
        </w:tc>
        <w:tc>
          <w:tcPr>
            <w:tcW w:type="dxa" w:w="710"/>
          </w:tcPr>
          <w:p>
            <w:pPr>
              <w:spacing w:after="0"/>
              <w:jc w:val="right"/>
            </w:pPr>
            <w:r>
              <w:rPr>
                <w:sz w:val="16"/>
              </w:rPr>
              <w:t>72.3</w:t>
            </w:r>
          </w:p>
        </w:tc>
        <w:tc>
          <w:tcPr>
            <w:tcW w:type="dxa" w:w="2211"/>
          </w:tcPr>
          <w:p>
            <w:pPr>
              <w:spacing w:after="0"/>
              <w:jc w:val="left"/>
            </w:pPr>
            <w:r>
              <w:rPr>
                <w:sz w:val="16"/>
              </w:rPr>
              <w:t>Relatively Low 1, Very Low 1</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2 of 2</w:t>
            </w:r>
          </w:p>
        </w:tc>
        <w:tc>
          <w:tcPr>
            <w:tcW w:type="dxa" w:w="979"/>
          </w:tcPr>
          <w:p>
            <w:pPr>
              <w:spacing w:after="0"/>
              <w:jc w:val="right"/>
            </w:pPr>
            <w:r>
              <w:rPr>
                <w:sz w:val="16"/>
              </w:rPr>
              <w:t>90.6</w:t>
            </w:r>
          </w:p>
        </w:tc>
        <w:tc>
          <w:tcPr>
            <w:tcW w:type="dxa" w:w="744"/>
          </w:tcPr>
          <w:p>
            <w:pPr>
              <w:spacing w:after="0"/>
              <w:jc w:val="right"/>
            </w:pPr>
            <w:r>
              <w:rPr>
                <w:sz w:val="16"/>
              </w:rPr>
              <w:t>91.3</w:t>
            </w:r>
          </w:p>
        </w:tc>
        <w:tc>
          <w:tcPr>
            <w:tcW w:type="dxa" w:w="710"/>
          </w:tcPr>
          <w:p>
            <w:pPr>
              <w:spacing w:after="0"/>
              <w:jc w:val="right"/>
            </w:pPr>
            <w:r>
              <w:rPr>
                <w:sz w:val="16"/>
              </w:rPr>
              <w:t>92.0</w:t>
            </w:r>
          </w:p>
        </w:tc>
        <w:tc>
          <w:tcPr>
            <w:tcW w:type="dxa" w:w="2211"/>
          </w:tcPr>
          <w:p>
            <w:pPr>
              <w:spacing w:after="0"/>
              <w:jc w:val="left"/>
            </w:pPr>
            <w:r>
              <w:rPr>
                <w:sz w:val="16"/>
              </w:rPr>
              <w:t>Relatively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11"/>
        <w:gridCol w:w="1008"/>
        <w:gridCol w:w="3467"/>
        <w:gridCol w:w="2765"/>
        <w:gridCol w:w="1945"/>
        <w:gridCol w:w="2366"/>
        <w:gridCol w:w="850"/>
      </w:tblGrid>
      <w:tr>
        <w:trPr>
          <w:cantSplit/>
          <w:tblHeader/>
        </w:trPr>
        <w:tc>
          <w:tcPr>
            <w:tcW w:type="dxa" w:w="1711"/>
            <w:shd w:val="clear" w:color="auto" w:fill="E8E8E8"/>
          </w:tcPr>
          <w:p>
            <w:pPr>
              <w:spacing w:after="0"/>
              <w:jc w:val="left"/>
            </w:pPr>
            <w:r>
              <w:rPr>
                <w:b/>
                <w:sz w:val="16"/>
              </w:rPr>
              <w:t>Member</w:t>
            </w:r>
          </w:p>
        </w:tc>
        <w:tc>
          <w:tcPr>
            <w:tcW w:type="dxa" w:w="1008"/>
            <w:shd w:val="clear" w:color="auto" w:fill="E8E8E8"/>
          </w:tcPr>
          <w:p>
            <w:pPr>
              <w:spacing w:after="0"/>
              <w:jc w:val="left"/>
            </w:pPr>
            <w:r>
              <w:rPr>
                <w:b/>
                <w:sz w:val="16"/>
              </w:rPr>
              <w:t>Type</w:t>
            </w:r>
          </w:p>
        </w:tc>
        <w:tc>
          <w:tcPr>
            <w:tcW w:type="dxa" w:w="3467"/>
            <w:shd w:val="clear" w:color="auto" w:fill="E8E8E8"/>
          </w:tcPr>
          <w:p>
            <w:pPr>
              <w:spacing w:after="0"/>
              <w:jc w:val="left"/>
            </w:pPr>
            <w:r>
              <w:rPr>
                <w:b/>
                <w:sz w:val="16"/>
              </w:rPr>
              <w:t>Plan status</w:t>
            </w:r>
          </w:p>
        </w:tc>
        <w:tc>
          <w:tcPr>
            <w:tcW w:type="dxa" w:w="27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0"/>
            <w:shd w:val="clear" w:color="auto" w:fill="E8E8E8"/>
          </w:tcPr>
          <w:p>
            <w:pPr>
              <w:spacing w:after="0"/>
              <w:jc w:val="left"/>
            </w:pPr>
            <w:r>
              <w:rPr>
                <w:b/>
                <w:sz w:val="16"/>
              </w:rPr>
              <w:t>Notes</w:t>
            </w:r>
          </w:p>
        </w:tc>
      </w:tr>
      <w:tr>
        <w:trPr>
          <w:cantSplit/>
        </w:trPr>
        <w:tc>
          <w:tcPr>
            <w:tcW w:type="dxa" w:w="1711"/>
          </w:tcPr>
          <w:p>
            <w:pPr>
              <w:spacing w:after="0"/>
              <w:jc w:val="left"/>
            </w:pPr>
            <w:r>
              <w:rPr>
                <w:sz w:val="16"/>
              </w:rPr>
              <w:t>Pope County</w:t>
            </w:r>
          </w:p>
        </w:tc>
        <w:tc>
          <w:tcPr>
            <w:tcW w:type="dxa" w:w="1008"/>
          </w:tcPr>
          <w:p>
            <w:pPr>
              <w:spacing w:after="0"/>
              <w:jc w:val="left"/>
            </w:pPr>
            <w:r>
              <w:rPr>
                <w:sz w:val="16"/>
              </w:rPr>
              <w:t>County</w:t>
            </w:r>
          </w:p>
        </w:tc>
        <w:tc>
          <w:tcPr>
            <w:tcW w:type="dxa" w:w="3467"/>
          </w:tcPr>
          <w:p>
            <w:pPr>
              <w:spacing w:after="0"/>
              <w:jc w:val="left"/>
            </w:pPr>
            <w:r>
              <w:rPr>
                <w:sz w:val="16"/>
              </w:rPr>
              <w:t>Approved, expires 2030-04-13</w:t>
            </w:r>
          </w:p>
        </w:tc>
        <w:tc>
          <w:tcPr>
            <w:tcW w:type="dxa" w:w="2765"/>
          </w:tcPr>
          <w:p>
            <w:pPr>
              <w:spacing w:after="0"/>
              <w:jc w:val="right"/>
            </w:pPr>
            <w:r>
              <w:rPr>
                <w:sz w:val="16"/>
              </w:rPr>
              <w:t>FMA RL 0, SRL 0; any 0</w:t>
            </w:r>
          </w:p>
        </w:tc>
        <w:tc>
          <w:tcPr>
            <w:tcW w:type="dxa" w:w="1945"/>
          </w:tcPr>
          <w:p>
            <w:pPr>
              <w:spacing w:after="0"/>
              <w:jc w:val="right"/>
            </w:pPr>
            <w:r>
              <w:rPr>
                <w:sz w:val="16"/>
              </w:rPr>
              <w:t>$6,151.47</w:t>
            </w:r>
          </w:p>
        </w:tc>
        <w:tc>
          <w:tcPr>
            <w:tcW w:type="dxa" w:w="2366"/>
          </w:tcPr>
          <w:p>
            <w:pPr>
              <w:spacing w:after="0"/>
              <w:jc w:val="right"/>
            </w:pPr>
            <w:r>
              <w:rPr>
                <w:sz w:val="16"/>
              </w:rPr>
              <w:t>0; 0</w:t>
            </w:r>
          </w:p>
        </w:tc>
        <w:tc>
          <w:tcPr>
            <w:tcW w:type="dxa" w:w="850"/>
          </w:tcPr>
          <w:p>
            <w:pPr>
              <w:spacing w:after="0"/>
              <w:jc w:val="left"/>
            </w:pPr>
          </w:p>
        </w:tc>
      </w:tr>
      <w:tr>
        <w:trPr>
          <w:cantSplit/>
        </w:trPr>
        <w:tc>
          <w:tcPr>
            <w:tcW w:type="dxa" w:w="1711"/>
          </w:tcPr>
          <w:p>
            <w:pPr>
              <w:spacing w:after="0"/>
              <w:jc w:val="left"/>
            </w:pPr>
            <w:r>
              <w:rPr>
                <w:sz w:val="16"/>
              </w:rPr>
              <w:t>Eddyville village</w:t>
            </w:r>
          </w:p>
        </w:tc>
        <w:tc>
          <w:tcPr>
            <w:tcW w:type="dxa" w:w="1008"/>
          </w:tcPr>
          <w:p>
            <w:pPr>
              <w:spacing w:after="0"/>
              <w:jc w:val="left"/>
            </w:pPr>
            <w:r>
              <w:rPr>
                <w:sz w:val="16"/>
              </w:rPr>
              <w:t>Village</w:t>
            </w:r>
          </w:p>
        </w:tc>
        <w:tc>
          <w:tcPr>
            <w:tcW w:type="dxa" w:w="3467"/>
          </w:tcPr>
          <w:p>
            <w:pPr>
              <w:spacing w:after="0"/>
              <w:jc w:val="left"/>
            </w:pPr>
            <w:r>
              <w:rPr>
                <w:sz w:val="16"/>
              </w:rPr>
              <w:t>Approved, expires 2030-04-13</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18; 0</w:t>
            </w:r>
          </w:p>
        </w:tc>
        <w:tc>
          <w:tcPr>
            <w:tcW w:type="dxa" w:w="850"/>
          </w:tcPr>
          <w:p>
            <w:pPr>
              <w:spacing w:after="0"/>
              <w:jc w:val="left"/>
            </w:pPr>
          </w:p>
        </w:tc>
      </w:tr>
      <w:tr>
        <w:trPr>
          <w:cantSplit/>
        </w:trPr>
        <w:tc>
          <w:tcPr>
            <w:tcW w:type="dxa" w:w="1711"/>
          </w:tcPr>
          <w:p>
            <w:pPr>
              <w:spacing w:after="0"/>
              <w:jc w:val="left"/>
            </w:pPr>
            <w:r>
              <w:rPr>
                <w:sz w:val="16"/>
              </w:rPr>
              <w:t>Golconda city</w:t>
            </w:r>
          </w:p>
        </w:tc>
        <w:tc>
          <w:tcPr>
            <w:tcW w:type="dxa" w:w="1008"/>
          </w:tcPr>
          <w:p>
            <w:pPr>
              <w:spacing w:after="0"/>
              <w:jc w:val="left"/>
            </w:pPr>
            <w:r>
              <w:rPr>
                <w:sz w:val="16"/>
              </w:rPr>
              <w:t>City</w:t>
            </w:r>
          </w:p>
        </w:tc>
        <w:tc>
          <w:tcPr>
            <w:tcW w:type="dxa" w:w="3467"/>
          </w:tcPr>
          <w:p>
            <w:pPr>
              <w:spacing w:after="0"/>
              <w:jc w:val="left"/>
            </w:pPr>
            <w:r>
              <w:rPr>
                <w:sz w:val="16"/>
              </w:rPr>
              <w:t>Approved, expires 2030-04-13</w:t>
            </w:r>
          </w:p>
        </w:tc>
        <w:tc>
          <w:tcPr>
            <w:tcW w:type="dxa" w:w="2765"/>
          </w:tcPr>
          <w:p>
            <w:pPr>
              <w:spacing w:after="0"/>
              <w:jc w:val="right"/>
            </w:pPr>
            <w:r>
              <w:rPr>
                <w:sz w:val="16"/>
              </w:rPr>
              <w:t>FMA RL 0, SRL 0; any 0</w:t>
            </w:r>
          </w:p>
        </w:tc>
        <w:tc>
          <w:tcPr>
            <w:tcW w:type="dxa" w:w="1945"/>
          </w:tcPr>
          <w:p>
            <w:pPr>
              <w:spacing w:after="0"/>
              <w:jc w:val="right"/>
            </w:pPr>
            <w:r>
              <w:rPr>
                <w:sz w:val="16"/>
              </w:rPr>
              <w:t>$39,597.40</w:t>
            </w:r>
          </w:p>
        </w:tc>
        <w:tc>
          <w:tcPr>
            <w:tcW w:type="dxa" w:w="2366"/>
          </w:tcPr>
          <w:p>
            <w:pPr>
              <w:spacing w:after="0"/>
              <w:jc w:val="right"/>
            </w:pPr>
            <w:r>
              <w:rPr>
                <w:sz w:val="16"/>
              </w:rPr>
              <w:t>59; 0</w:t>
            </w:r>
          </w:p>
        </w:tc>
        <w:tc>
          <w:tcPr>
            <w:tcW w:type="dxa" w:w="8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2025-04-14</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$1,594,154,676</w:t>
            </w:r>
          </w:p>
        </w:tc>
        <w:tc>
          <w:tcPr>
            <w:tcW w:type="dxa" w:w="1141"/>
          </w:tcPr>
          <w:p>
            <w:pPr>
              <w:spacing w:after="0"/>
              <w:jc w:val="right"/>
            </w:pPr>
            <w:r>
              <w:rPr>
                <w:sz w:val="16"/>
              </w:rPr>
              <w:t>$11,395,323</w:t>
            </w:r>
          </w:p>
        </w:tc>
        <w:tc>
          <w:tcPr>
            <w:tcW w:type="dxa" w:w="1048"/>
          </w:tcPr>
          <w:p>
            <w:pPr>
              <w:spacing w:after="0"/>
              <w:jc w:val="right"/>
            </w:pPr>
            <w:r>
              <w:rPr>
                <w:sz w:val="16"/>
              </w:rPr>
              <w:t>3,760</w:t>
            </w:r>
          </w:p>
        </w:tc>
        <w:tc>
          <w:tcPr>
            <w:tcW w:type="dxa" w:w="1037"/>
          </w:tcPr>
          <w:p>
            <w:pPr>
              <w:spacing w:after="0"/>
              <w:jc w:val="right"/>
            </w:pPr>
            <w:r>
              <w:rPr>
                <w:sz w:val="16"/>
              </w:rPr>
              <w:t>$19</w:t>
            </w:r>
          </w:p>
        </w:tc>
        <w:tc>
          <w:tcPr>
            <w:tcW w:type="dxa" w:w="1126"/>
          </w:tcPr>
          <w:p>
            <w:pPr>
              <w:spacing w:after="0"/>
              <w:jc w:val="right"/>
            </w:pPr>
            <w:r>
              <w:rPr>
                <w:sz w:val="16"/>
              </w:rPr>
              <w:t>$6,119</w:t>
            </w:r>
          </w:p>
        </w:tc>
        <w:tc>
          <w:tcPr>
            <w:tcW w:type="dxa" w:w="1193"/>
          </w:tcPr>
          <w:p>
            <w:pPr>
              <w:spacing w:after="0"/>
              <w:jc w:val="right"/>
            </w:pPr>
            <w:r>
              <w:rPr>
                <w:sz w:val="16"/>
              </w:rPr>
              <w:t>$230,989</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$5,839,921</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$138,519</w:t>
            </w:r>
          </w:p>
        </w:tc>
        <w:tc>
          <w:tcPr>
            <w:tcW w:type="dxa" w:w="1193"/>
          </w:tcPr>
          <w:p>
            <w:pPr>
              <w:spacing w:after="0"/>
              <w:jc w:val="right"/>
            </w:pPr>
          </w:p>
        </w:tc>
        <w:tc>
          <w:tcPr>
            <w:tcW w:type="dxa" w:w="1305"/>
          </w:tcPr>
          <w:p>
            <w:pPr>
              <w:spacing w:after="0"/>
              <w:jc w:val="right"/>
            </w:pPr>
            <w:r>
              <w:rPr>
                <w:sz w:val="16"/>
              </w:rPr>
              <w:t>2.37% (agriculture)</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$2,747,179,495</w:t>
            </w:r>
          </w:p>
        </w:tc>
        <w:tc>
          <w:tcPr>
            <w:tcW w:type="dxa" w:w="1141"/>
          </w:tcPr>
          <w:p>
            <w:pPr>
              <w:spacing w:after="0"/>
              <w:jc w:val="right"/>
            </w:pPr>
          </w:p>
        </w:tc>
        <w:tc>
          <w:tcPr>
            <w:tcW w:type="dxa" w:w="1048"/>
          </w:tcPr>
          <w:p>
            <w:pPr>
              <w:spacing w:after="0"/>
              <w:jc w:val="right"/>
            </w:pPr>
            <w:r>
              <w:rPr>
                <w:sz w:val="16"/>
              </w:rPr>
              <w:t>3,763</w:t>
            </w:r>
          </w:p>
        </w:tc>
        <w:tc>
          <w:tcPr>
            <w:tcW w:type="dxa" w:w="1037"/>
          </w:tcPr>
          <w:p>
            <w:pPr>
              <w:spacing w:after="0"/>
              <w:jc w:val="right"/>
            </w:pPr>
            <w:r>
              <w:rPr>
                <w:sz w:val="16"/>
              </w:rPr>
              <w:t>$1,027,398</w:t>
            </w:r>
          </w:p>
        </w:tc>
        <w:tc>
          <w:tcPr>
            <w:tcW w:type="dxa" w:w="1126"/>
          </w:tcPr>
          <w:p>
            <w:pPr>
              <w:spacing w:after="0"/>
              <w:jc w:val="right"/>
            </w:pPr>
          </w:p>
        </w:tc>
        <w:tc>
          <w:tcPr>
            <w:tcW w:type="dxa" w:w="1193"/>
          </w:tcPr>
          <w:p>
            <w:pPr>
              <w:spacing w:after="0"/>
              <w:jc w:val="right"/>
            </w:pPr>
            <w:r>
              <w:rPr>
                <w:sz w:val="16"/>
              </w:rPr>
              <w:t>$873,802</w:t>
            </w:r>
          </w:p>
        </w:tc>
        <w:tc>
          <w:tcPr>
            <w:tcW w:type="dxa" w:w="1305"/>
          </w:tcPr>
          <w:p>
            <w:pPr>
              <w:spacing w:after="0"/>
              <w:jc w:val="right"/>
            </w:pPr>
            <w:r>
              <w:rPr>
                <w:sz w:val="16"/>
              </w:rPr>
              <w:t>0.0374%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$1,594,154,676</w:t>
            </w:r>
          </w:p>
        </w:tc>
        <w:tc>
          <w:tcPr>
            <w:tcW w:type="dxa" w:w="1141"/>
          </w:tcPr>
          <w:p>
            <w:pPr>
              <w:spacing w:after="0"/>
              <w:jc w:val="right"/>
            </w:pPr>
            <w:r>
              <w:rPr>
                <w:sz w:val="16"/>
              </w:rPr>
              <w:t>$11,395,323</w:t>
            </w:r>
          </w:p>
        </w:tc>
        <w:tc>
          <w:tcPr>
            <w:tcW w:type="dxa" w:w="1048"/>
          </w:tcPr>
          <w:p>
            <w:pPr>
              <w:spacing w:after="0"/>
              <w:jc w:val="right"/>
            </w:pPr>
            <w:r>
              <w:rPr>
                <w:sz w:val="16"/>
              </w:rPr>
              <w:t>3,760</w:t>
            </w:r>
          </w:p>
        </w:tc>
        <w:tc>
          <w:tcPr>
            <w:tcW w:type="dxa" w:w="1037"/>
          </w:tcPr>
          <w:p>
            <w:pPr>
              <w:spacing w:after="0"/>
              <w:jc w:val="right"/>
            </w:pPr>
            <w:r>
              <w:rPr>
                <w:sz w:val="16"/>
              </w:rPr>
              <w:t>$59,978</w:t>
            </w:r>
          </w:p>
        </w:tc>
        <w:tc>
          <w:tcPr>
            <w:tcW w:type="dxa" w:w="1126"/>
          </w:tcPr>
          <w:p>
            <w:pPr>
              <w:spacing w:after="0"/>
              <w:jc w:val="right"/>
            </w:pPr>
            <w:r>
              <w:rPr>
                <w:sz w:val="16"/>
              </w:rPr>
              <w:t>$186</w:t>
            </w:r>
          </w:p>
        </w:tc>
        <w:tc>
          <w:tcPr>
            <w:tcW w:type="dxa" w:w="1193"/>
          </w:tcPr>
          <w:p>
            <w:pPr>
              <w:spacing w:after="0"/>
              <w:jc w:val="right"/>
            </w:pPr>
            <w:r>
              <w:rPr>
                <w:sz w:val="16"/>
              </w:rPr>
              <w:t>$414</w:t>
            </w:r>
          </w:p>
        </w:tc>
        <w:tc>
          <w:tcPr>
            <w:tcW w:type="dxa" w:w="1305"/>
          </w:tcPr>
          <w:p>
            <w:pPr>
              <w:spacing w:after="0"/>
              <w:jc w:val="right"/>
            </w:pPr>
            <w:r>
              <w:rPr>
                <w:sz w:val="16"/>
              </w:rPr>
              <w:t>0.00376%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$1,594,154,676</w:t>
            </w:r>
          </w:p>
        </w:tc>
        <w:tc>
          <w:tcPr>
            <w:tcW w:type="dxa" w:w="1141"/>
          </w:tcPr>
          <w:p>
            <w:pPr>
              <w:spacing w:after="0"/>
              <w:jc w:val="right"/>
            </w:pPr>
            <w:r>
              <w:rPr>
                <w:sz w:val="16"/>
              </w:rPr>
              <w:t>$11,395,323</w:t>
            </w:r>
          </w:p>
        </w:tc>
        <w:tc>
          <w:tcPr>
            <w:tcW w:type="dxa" w:w="1048"/>
          </w:tcPr>
          <w:p>
            <w:pPr>
              <w:spacing w:after="0"/>
              <w:jc w:val="right"/>
            </w:pPr>
            <w:r>
              <w:rPr>
                <w:sz w:val="16"/>
              </w:rPr>
              <w:t>3,760</w:t>
            </w:r>
          </w:p>
        </w:tc>
        <w:tc>
          <w:tcPr>
            <w:tcW w:type="dxa" w:w="1037"/>
          </w:tcPr>
          <w:p>
            <w:pPr>
              <w:spacing w:after="0"/>
              <w:jc w:val="right"/>
            </w:pPr>
            <w:r>
              <w:rPr>
                <w:sz w:val="16"/>
              </w:rPr>
              <w:t>$10</w:t>
            </w:r>
          </w:p>
        </w:tc>
        <w:tc>
          <w:tcPr>
            <w:tcW w:type="dxa" w:w="1126"/>
          </w:tcPr>
          <w:p>
            <w:pPr>
              <w:spacing w:after="0"/>
              <w:jc w:val="right"/>
            </w:pPr>
            <w:r>
              <w:rPr>
                <w:sz w:val="16"/>
              </w:rPr>
              <w:t>under $1</w:t>
            </w:r>
          </w:p>
        </w:tc>
        <w:tc>
          <w:tcPr>
            <w:tcW w:type="dxa" w:w="1193"/>
          </w:tcPr>
          <w:p>
            <w:pPr>
              <w:spacing w:after="0"/>
              <w:jc w:val="right"/>
            </w:pPr>
            <w:r>
              <w:rPr>
                <w:sz w:val="16"/>
              </w:rPr>
              <w:t>$154,270</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$1,592,757,253</w:t>
            </w:r>
          </w:p>
        </w:tc>
        <w:tc>
          <w:tcPr>
            <w:tcW w:type="dxa" w:w="1141"/>
          </w:tcPr>
          <w:p>
            <w:pPr>
              <w:spacing w:after="0"/>
              <w:jc w:val="right"/>
            </w:pPr>
            <w:r>
              <w:rPr>
                <w:sz w:val="16"/>
              </w:rPr>
              <w:t>$11,185,342</w:t>
            </w:r>
          </w:p>
        </w:tc>
        <w:tc>
          <w:tcPr>
            <w:tcW w:type="dxa" w:w="1048"/>
          </w:tcPr>
          <w:p>
            <w:pPr>
              <w:spacing w:after="0"/>
              <w:jc w:val="right"/>
            </w:pPr>
            <w:r>
              <w:rPr>
                <w:sz w:val="16"/>
              </w:rPr>
              <w:t>3,751</w:t>
            </w:r>
          </w:p>
        </w:tc>
        <w:tc>
          <w:tcPr>
            <w:tcW w:type="dxa" w:w="1037"/>
          </w:tcPr>
          <w:p>
            <w:pPr>
              <w:spacing w:after="0"/>
              <w:jc w:val="right"/>
            </w:pPr>
            <w:r>
              <w:rPr>
                <w:sz w:val="16"/>
              </w:rPr>
              <w:t>$7,900</w:t>
            </w:r>
          </w:p>
        </w:tc>
        <w:tc>
          <w:tcPr>
            <w:tcW w:type="dxa" w:w="1126"/>
          </w:tcPr>
          <w:p>
            <w:pPr>
              <w:spacing w:after="0"/>
              <w:jc w:val="right"/>
            </w:pPr>
            <w:r>
              <w:rPr>
                <w:sz w:val="16"/>
              </w:rPr>
              <w:t>$1,123</w:t>
            </w:r>
          </w:p>
        </w:tc>
        <w:tc>
          <w:tcPr>
            <w:tcW w:type="dxa" w:w="1193"/>
          </w:tcPr>
          <w:p>
            <w:pPr>
              <w:spacing w:after="0"/>
              <w:jc w:val="right"/>
            </w:pPr>
            <w:r>
              <w:rPr>
                <w:sz w:val="16"/>
              </w:rPr>
              <w:t>$35</w:t>
            </w:r>
          </w:p>
        </w:tc>
        <w:tc>
          <w:tcPr>
            <w:tcW w:type="dxa" w:w="1305"/>
          </w:tcPr>
          <w:p>
            <w:pPr>
              <w:spacing w:after="0"/>
              <w:jc w:val="right"/>
            </w:pPr>
            <w:r>
              <w:rPr>
                <w:sz w:val="16"/>
              </w:rPr>
              <w:t>0.000496%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$1,594,154,676</w:t>
            </w:r>
          </w:p>
        </w:tc>
        <w:tc>
          <w:tcPr>
            <w:tcW w:type="dxa" w:w="1141"/>
          </w:tcPr>
          <w:p>
            <w:pPr>
              <w:spacing w:after="0"/>
              <w:jc w:val="right"/>
            </w:pPr>
          </w:p>
        </w:tc>
        <w:tc>
          <w:tcPr>
            <w:tcW w:type="dxa" w:w="1048"/>
          </w:tcPr>
          <w:p>
            <w:pPr>
              <w:spacing w:after="0"/>
              <w:jc w:val="right"/>
            </w:pPr>
            <w:r>
              <w:rPr>
                <w:sz w:val="16"/>
              </w:rPr>
              <w:t>3,760</w:t>
            </w:r>
          </w:p>
        </w:tc>
        <w:tc>
          <w:tcPr>
            <w:tcW w:type="dxa" w:w="1037"/>
          </w:tcPr>
          <w:p>
            <w:pPr>
              <w:spacing w:after="0"/>
              <w:jc w:val="right"/>
            </w:pPr>
            <w:r>
              <w:rPr>
                <w:sz w:val="16"/>
              </w:rPr>
              <w:t>$81,721</w:t>
            </w:r>
          </w:p>
        </w:tc>
        <w:tc>
          <w:tcPr>
            <w:tcW w:type="dxa" w:w="1126"/>
          </w:tcPr>
          <w:p>
            <w:pPr>
              <w:spacing w:after="0"/>
              <w:jc w:val="right"/>
            </w:pPr>
          </w:p>
        </w:tc>
        <w:tc>
          <w:tcPr>
            <w:tcW w:type="dxa" w:w="1193"/>
          </w:tcPr>
          <w:p>
            <w:pPr>
              <w:spacing w:after="0"/>
              <w:jc w:val="right"/>
            </w:pPr>
            <w:r>
              <w:rPr>
                <w:sz w:val="16"/>
              </w:rPr>
              <w:t>$4,775</w:t>
            </w:r>
          </w:p>
        </w:tc>
        <w:tc>
          <w:tcPr>
            <w:tcW w:type="dxa" w:w="1305"/>
          </w:tcPr>
          <w:p>
            <w:pPr>
              <w:spacing w:after="0"/>
              <w:jc w:val="right"/>
            </w:pPr>
            <w:r>
              <w:rPr>
                <w:sz w:val="16"/>
              </w:rPr>
              <w:t>0.00513%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$1,593,832,626</w:t>
            </w:r>
          </w:p>
        </w:tc>
        <w:tc>
          <w:tcPr>
            <w:tcW w:type="dxa" w:w="1141"/>
          </w:tcPr>
          <w:p>
            <w:pPr>
              <w:spacing w:after="0"/>
              <w:jc w:val="right"/>
            </w:pPr>
            <w:r>
              <w:rPr>
                <w:sz w:val="16"/>
              </w:rPr>
              <w:t>$560,412</w:t>
            </w:r>
          </w:p>
        </w:tc>
        <w:tc>
          <w:tcPr>
            <w:tcW w:type="dxa" w:w="1048"/>
          </w:tcPr>
          <w:p>
            <w:pPr>
              <w:spacing w:after="0"/>
              <w:jc w:val="right"/>
            </w:pPr>
            <w:r>
              <w:rPr>
                <w:sz w:val="16"/>
              </w:rPr>
              <w:t>74</w:t>
            </w:r>
          </w:p>
        </w:tc>
        <w:tc>
          <w:tcPr>
            <w:tcW w:type="dxa" w:w="1037"/>
          </w:tcPr>
          <w:p>
            <w:pPr>
              <w:spacing w:after="0"/>
              <w:jc w:val="right"/>
            </w:pPr>
            <w:r>
              <w:rPr>
                <w:sz w:val="16"/>
              </w:rPr>
              <w:t>$1,862,620</w:t>
            </w:r>
          </w:p>
        </w:tc>
        <w:tc>
          <w:tcPr>
            <w:tcW w:type="dxa" w:w="1126"/>
          </w:tcPr>
          <w:p>
            <w:pPr>
              <w:spacing w:after="0"/>
              <w:jc w:val="right"/>
            </w:pPr>
            <w:r>
              <w:rPr>
                <w:sz w:val="16"/>
              </w:rPr>
              <w:t>$240</w:t>
            </w:r>
          </w:p>
        </w:tc>
        <w:tc>
          <w:tcPr>
            <w:tcW w:type="dxa" w:w="1193"/>
          </w:tcPr>
          <w:p>
            <w:pPr>
              <w:spacing w:after="0"/>
              <w:jc w:val="right"/>
            </w:pPr>
            <w:r>
              <w:rPr>
                <w:sz w:val="16"/>
              </w:rPr>
              <w:t>$50,358</w:t>
            </w:r>
          </w:p>
        </w:tc>
        <w:tc>
          <w:tcPr>
            <w:tcW w:type="dxa" w:w="1305"/>
          </w:tcPr>
          <w:p>
            <w:pPr>
              <w:spacing w:after="0"/>
              <w:jc w:val="right"/>
            </w:pPr>
            <w:r>
              <w:rPr>
                <w:sz w:val="16"/>
              </w:rPr>
              <w:t>n/a (see note)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$72,100,297</w:t>
            </w:r>
          </w:p>
        </w:tc>
        <w:tc>
          <w:tcPr>
            <w:tcW w:type="dxa" w:w="1141"/>
          </w:tcPr>
          <w:p>
            <w:pPr>
              <w:spacing w:after="0"/>
              <w:jc w:val="right"/>
            </w:pPr>
          </w:p>
        </w:tc>
        <w:tc>
          <w:tcPr>
            <w:tcW w:type="dxa" w:w="1048"/>
          </w:tcPr>
          <w:p>
            <w:pPr>
              <w:spacing w:after="0"/>
              <w:jc w:val="right"/>
            </w:pPr>
            <w:r>
              <w:rPr>
                <w:sz w:val="16"/>
              </w:rPr>
              <w:t>159</w:t>
            </w:r>
          </w:p>
        </w:tc>
        <w:tc>
          <w:tcPr>
            <w:tcW w:type="dxa" w:w="1037"/>
          </w:tcPr>
          <w:p>
            <w:pPr>
              <w:spacing w:after="0"/>
              <w:jc w:val="right"/>
            </w:pPr>
            <w:r>
              <w:rPr>
                <w:sz w:val="16"/>
              </w:rPr>
              <w:t>$44</w:t>
            </w:r>
          </w:p>
        </w:tc>
        <w:tc>
          <w:tcPr>
            <w:tcW w:type="dxa" w:w="1126"/>
          </w:tcPr>
          <w:p>
            <w:pPr>
              <w:spacing w:after="0"/>
              <w:jc w:val="right"/>
            </w:pPr>
          </w:p>
        </w:tc>
        <w:tc>
          <w:tcPr>
            <w:tcW w:type="dxa" w:w="1193"/>
          </w:tcPr>
          <w:p>
            <w:pPr>
              <w:spacing w:after="0"/>
              <w:jc w:val="right"/>
            </w:pPr>
            <w:r>
              <w:rPr>
                <w:sz w:val="16"/>
              </w:rPr>
              <w:t>$309</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$1,594,154,676</w:t>
            </w:r>
          </w:p>
        </w:tc>
        <w:tc>
          <w:tcPr>
            <w:tcW w:type="dxa" w:w="1141"/>
          </w:tcPr>
          <w:p>
            <w:pPr>
              <w:spacing w:after="0"/>
              <w:jc w:val="right"/>
            </w:pPr>
          </w:p>
        </w:tc>
        <w:tc>
          <w:tcPr>
            <w:tcW w:type="dxa" w:w="1048"/>
          </w:tcPr>
          <w:p>
            <w:pPr>
              <w:spacing w:after="0"/>
              <w:jc w:val="right"/>
            </w:pPr>
            <w:r>
              <w:rPr>
                <w:sz w:val="16"/>
              </w:rPr>
              <w:t>3,760</w:t>
            </w:r>
          </w:p>
        </w:tc>
        <w:tc>
          <w:tcPr>
            <w:tcW w:type="dxa" w:w="1037"/>
          </w:tcPr>
          <w:p>
            <w:pPr>
              <w:spacing w:after="0"/>
              <w:jc w:val="right"/>
            </w:pPr>
            <w:r>
              <w:rPr>
                <w:sz w:val="16"/>
              </w:rPr>
              <w:t>$1,581</w:t>
            </w:r>
          </w:p>
        </w:tc>
        <w:tc>
          <w:tcPr>
            <w:tcW w:type="dxa" w:w="1126"/>
          </w:tcPr>
          <w:p>
            <w:pPr>
              <w:spacing w:after="0"/>
              <w:jc w:val="right"/>
            </w:pPr>
          </w:p>
        </w:tc>
        <w:tc>
          <w:tcPr>
            <w:tcW w:type="dxa" w:w="1193"/>
          </w:tcPr>
          <w:p>
            <w:pPr>
              <w:spacing w:after="0"/>
              <w:jc w:val="right"/>
            </w:pPr>
            <w:r>
              <w:rPr>
                <w:sz w:val="16"/>
              </w:rPr>
              <w:t>$22,575</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$1,594,154,676</w:t>
            </w:r>
          </w:p>
        </w:tc>
        <w:tc>
          <w:tcPr>
            <w:tcW w:type="dxa" w:w="1141"/>
          </w:tcPr>
          <w:p>
            <w:pPr>
              <w:spacing w:after="0"/>
              <w:jc w:val="right"/>
            </w:pPr>
            <w:r>
              <w:rPr>
                <w:sz w:val="16"/>
              </w:rPr>
              <w:t>$11,395,323</w:t>
            </w:r>
          </w:p>
        </w:tc>
        <w:tc>
          <w:tcPr>
            <w:tcW w:type="dxa" w:w="1048"/>
          </w:tcPr>
          <w:p>
            <w:pPr>
              <w:spacing w:after="0"/>
              <w:jc w:val="right"/>
            </w:pPr>
            <w:r>
              <w:rPr>
                <w:sz w:val="16"/>
              </w:rPr>
              <w:t>3,760</w:t>
            </w:r>
          </w:p>
        </w:tc>
        <w:tc>
          <w:tcPr>
            <w:tcW w:type="dxa" w:w="1037"/>
          </w:tcPr>
          <w:p>
            <w:pPr>
              <w:spacing w:after="0"/>
              <w:jc w:val="right"/>
            </w:pPr>
            <w:r>
              <w:rPr>
                <w:sz w:val="16"/>
              </w:rPr>
              <w:t>$221,579</w:t>
            </w:r>
          </w:p>
        </w:tc>
        <w:tc>
          <w:tcPr>
            <w:tcW w:type="dxa" w:w="1126"/>
          </w:tcPr>
          <w:p>
            <w:pPr>
              <w:spacing w:after="0"/>
              <w:jc w:val="right"/>
            </w:pPr>
            <w:r>
              <w:rPr>
                <w:sz w:val="16"/>
              </w:rPr>
              <w:t>$140,321</w:t>
            </w:r>
          </w:p>
        </w:tc>
        <w:tc>
          <w:tcPr>
            <w:tcW w:type="dxa" w:w="1193"/>
          </w:tcPr>
          <w:p>
            <w:pPr>
              <w:spacing w:after="0"/>
              <w:jc w:val="right"/>
            </w:pPr>
            <w:r>
              <w:rPr>
                <w:sz w:val="16"/>
              </w:rPr>
              <w:t>$66,913</w:t>
            </w:r>
          </w:p>
        </w:tc>
        <w:tc>
          <w:tcPr>
            <w:tcW w:type="dxa" w:w="1305"/>
          </w:tcPr>
          <w:p>
            <w:pPr>
              <w:spacing w:after="0"/>
              <w:jc w:val="right"/>
            </w:pPr>
            <w:r>
              <w:rPr>
                <w:sz w:val="16"/>
              </w:rPr>
              <w:t>0.0139%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$1,594,154,676</w:t>
            </w:r>
          </w:p>
        </w:tc>
        <w:tc>
          <w:tcPr>
            <w:tcW w:type="dxa" w:w="1141"/>
          </w:tcPr>
          <w:p>
            <w:pPr>
              <w:spacing w:after="0"/>
              <w:jc w:val="right"/>
            </w:pPr>
            <w:r>
              <w:rPr>
                <w:sz w:val="16"/>
              </w:rPr>
              <w:t>$11,395,323</w:t>
            </w:r>
          </w:p>
        </w:tc>
        <w:tc>
          <w:tcPr>
            <w:tcW w:type="dxa" w:w="1048"/>
          </w:tcPr>
          <w:p>
            <w:pPr>
              <w:spacing w:after="0"/>
              <w:jc w:val="right"/>
            </w:pPr>
            <w:r>
              <w:rPr>
                <w:sz w:val="16"/>
              </w:rPr>
              <w:t>3,760</w:t>
            </w:r>
          </w:p>
        </w:tc>
        <w:tc>
          <w:tcPr>
            <w:tcW w:type="dxa" w:w="1037"/>
          </w:tcPr>
          <w:p>
            <w:pPr>
              <w:spacing w:after="0"/>
              <w:jc w:val="right"/>
            </w:pPr>
            <w:r>
              <w:rPr>
                <w:sz w:val="16"/>
              </w:rPr>
              <w:t>$320,156</w:t>
            </w:r>
          </w:p>
        </w:tc>
        <w:tc>
          <w:tcPr>
            <w:tcW w:type="dxa" w:w="1126"/>
          </w:tcPr>
          <w:p>
            <w:pPr>
              <w:spacing w:after="0"/>
              <w:jc w:val="right"/>
            </w:pPr>
            <w:r>
              <w:rPr>
                <w:sz w:val="16"/>
              </w:rPr>
              <w:t>$470</w:t>
            </w:r>
          </w:p>
        </w:tc>
        <w:tc>
          <w:tcPr>
            <w:tcW w:type="dxa" w:w="1193"/>
          </w:tcPr>
          <w:p>
            <w:pPr>
              <w:spacing w:after="0"/>
              <w:jc w:val="right"/>
            </w:pPr>
            <w:r>
              <w:rPr>
                <w:sz w:val="16"/>
              </w:rPr>
              <w:t>$138,556</w:t>
            </w:r>
          </w:p>
        </w:tc>
        <w:tc>
          <w:tcPr>
            <w:tcW w:type="dxa" w:w="1305"/>
          </w:tcPr>
          <w:p>
            <w:pPr>
              <w:spacing w:after="0"/>
              <w:jc w:val="right"/>
            </w:pPr>
            <w:r>
              <w:rPr>
                <w:sz w:val="16"/>
              </w:rPr>
              <w:t>0.0201%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$68,337,885</w:t>
            </w:r>
          </w:p>
        </w:tc>
        <w:tc>
          <w:tcPr>
            <w:tcW w:type="dxa" w:w="1141"/>
          </w:tcPr>
          <w:p>
            <w:pPr>
              <w:spacing w:after="0"/>
              <w:jc w:val="right"/>
            </w:pPr>
            <w:r>
              <w:rPr>
                <w:sz w:val="16"/>
              </w:rPr>
              <w:t>$1,330,489</w:t>
            </w:r>
          </w:p>
        </w:tc>
        <w:tc>
          <w:tcPr>
            <w:tcW w:type="dxa" w:w="1048"/>
          </w:tcPr>
          <w:p>
            <w:pPr>
              <w:spacing w:after="0"/>
              <w:jc w:val="right"/>
            </w:pPr>
            <w:r>
              <w:rPr>
                <w:sz w:val="16"/>
              </w:rPr>
              <w:t>532</w:t>
            </w:r>
          </w:p>
        </w:tc>
        <w:tc>
          <w:tcPr>
            <w:tcW w:type="dxa" w:w="1037"/>
          </w:tcPr>
          <w:p>
            <w:pPr>
              <w:spacing w:after="0"/>
              <w:jc w:val="right"/>
            </w:pPr>
            <w:r>
              <w:rPr>
                <w:sz w:val="16"/>
              </w:rPr>
              <w:t>$1,929</w:t>
            </w:r>
          </w:p>
        </w:tc>
        <w:tc>
          <w:tcPr>
            <w:tcW w:type="dxa" w:w="1126"/>
          </w:tcPr>
          <w:p>
            <w:pPr>
              <w:spacing w:after="0"/>
              <w:jc w:val="right"/>
            </w:pPr>
            <w:r>
              <w:rPr>
                <w:sz w:val="16"/>
              </w:rPr>
              <w:t>$4</w:t>
            </w:r>
          </w:p>
        </w:tc>
        <w:tc>
          <w:tcPr>
            <w:tcW w:type="dxa" w:w="1193"/>
          </w:tcPr>
          <w:p>
            <w:pPr>
              <w:spacing w:after="0"/>
              <w:jc w:val="right"/>
            </w:pPr>
            <w:r>
              <w:rPr>
                <w:sz w:val="16"/>
              </w:rPr>
              <w:t>$430</w:t>
            </w:r>
          </w:p>
        </w:tc>
        <w:tc>
          <w:tcPr>
            <w:tcW w:type="dxa" w:w="1305"/>
          </w:tcPr>
          <w:p>
            <w:pPr>
              <w:spacing w:after="0"/>
              <w:jc w:val="right"/>
            </w:pPr>
            <w:r>
              <w:rPr>
                <w:sz w:val="16"/>
              </w:rPr>
              <w:t>0.00282%</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$1,594,154,676</w:t>
            </w:r>
          </w:p>
        </w:tc>
        <w:tc>
          <w:tcPr>
            <w:tcW w:type="dxa" w:w="1141"/>
          </w:tcPr>
          <w:p>
            <w:pPr>
              <w:spacing w:after="0"/>
              <w:jc w:val="right"/>
            </w:pPr>
            <w:r>
              <w:rPr>
                <w:sz w:val="16"/>
              </w:rPr>
              <w:t>$11,395,323</w:t>
            </w:r>
          </w:p>
        </w:tc>
        <w:tc>
          <w:tcPr>
            <w:tcW w:type="dxa" w:w="1048"/>
          </w:tcPr>
          <w:p>
            <w:pPr>
              <w:spacing w:after="0"/>
              <w:jc w:val="right"/>
            </w:pPr>
            <w:r>
              <w:rPr>
                <w:sz w:val="16"/>
              </w:rPr>
              <w:t>3,760</w:t>
            </w:r>
          </w:p>
        </w:tc>
        <w:tc>
          <w:tcPr>
            <w:tcW w:type="dxa" w:w="1037"/>
          </w:tcPr>
          <w:p>
            <w:pPr>
              <w:spacing w:after="0"/>
              <w:jc w:val="right"/>
            </w:pPr>
            <w:r>
              <w:rPr>
                <w:sz w:val="16"/>
              </w:rPr>
              <w:t>$26,724</w:t>
            </w:r>
          </w:p>
        </w:tc>
        <w:tc>
          <w:tcPr>
            <w:tcW w:type="dxa" w:w="1126"/>
          </w:tcPr>
          <w:p>
            <w:pPr>
              <w:spacing w:after="0"/>
              <w:jc w:val="right"/>
            </w:pPr>
            <w:r>
              <w:rPr>
                <w:sz w:val="16"/>
              </w:rPr>
              <w:t>$27</w:t>
            </w:r>
          </w:p>
        </w:tc>
        <w:tc>
          <w:tcPr>
            <w:tcW w:type="dxa" w:w="1193"/>
          </w:tcPr>
          <w:p>
            <w:pPr>
              <w:spacing w:after="0"/>
              <w:jc w:val="right"/>
            </w:pPr>
            <w:r>
              <w:rPr>
                <w:sz w:val="16"/>
              </w:rPr>
              <w:t>$3,350</w:t>
            </w:r>
          </w:p>
        </w:tc>
        <w:tc>
          <w:tcPr>
            <w:tcW w:type="dxa" w:w="1305"/>
          </w:tcPr>
          <w:p>
            <w:pPr>
              <w:spacing w:after="0"/>
              <w:jc w:val="right"/>
            </w:pPr>
            <w:r>
              <w:rPr>
                <w:sz w:val="16"/>
              </w:rPr>
              <w:t>0.00168%</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bl>
    <w:p>
      <w:pPr>
        <w:spacing w:after="40" w:before="60"/>
      </w:pPr>
      <w:r>
        <w:rPr>
          <w:sz w:val="15"/>
        </w:rPr>
        <w:t>Totals since 2025-04-14 (Storm Events through 2026-06-30): 0 county-coded records, 0 with a damage value recorded (including $0), $0; 10 zone-level records, 10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3,760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$1,594,154,676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$11,395,323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$3,898,670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$1,546,778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Pope County</w:t>
            </w:r>
          </w:p>
        </w:tc>
        <w:tc>
          <w:tcPr>
            <w:tcW w:type="dxa" w:w="1527"/>
          </w:tcPr>
          <w:p>
            <w:pPr>
              <w:spacing w:after="0"/>
              <w:jc w:val="left"/>
            </w:pPr>
            <w:r>
              <w:rPr>
                <w:sz w:val="16"/>
              </w:rPr>
              <w:t>170904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Eddyville village</w:t>
            </w:r>
          </w:p>
        </w:tc>
        <w:tc>
          <w:tcPr>
            <w:tcW w:type="dxa" w:w="1527"/>
          </w:tcPr>
          <w:p>
            <w:pPr>
              <w:spacing w:after="0"/>
              <w:jc w:val="left"/>
            </w:pPr>
            <w:r>
              <w:rPr>
                <w:sz w:val="16"/>
              </w:rPr>
              <w:t>171306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Golconda city</w:t>
            </w:r>
          </w:p>
        </w:tc>
        <w:tc>
          <w:tcPr>
            <w:tcW w:type="dxa" w:w="1527"/>
          </w:tcPr>
          <w:p>
            <w:pPr>
              <w:spacing w:after="0"/>
              <w:jc w:val="left"/>
            </w:pPr>
            <w:r>
              <w:rPr>
                <w:sz w:val="16"/>
              </w:rPr>
              <w:t>170560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Pope County, IL: risk-assessment baseline packet, release 2026-10 (data as of 2026-09-28; County area 17151).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hazard-plain_2026-10_IL_17151.docx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Pope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Pope County, IL: Risk-assessment baseline packet</dc:title>
  <dc:subject>Hazard Plain release 2026-10, as of 2026-09-28. Preview: automated baseline</dc:subject>
  <dc:creator>Hazard Plain</dc:creator>
  <cp:keywords>Hazard Plain; hazard mitigation; risk assessment; 17151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