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Piatt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17147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2028-02-23</w:t>
      </w:r>
    </w:p>
    <w:p>
      <w:pPr>
        <w:keepNext/>
        <w:spacing w:after="40" w:before="0"/>
      </w:pPr>
      <w:r>
        <w:rPr>
          <w:b/>
        </w:rPr>
        <w:t xml:space="preserve">Plan: </w:t>
      </w:r>
      <w:r>
        <w:rPr/>
        <w:t>Piatt County 2023 Hazard Mitigation Plan (FEMA plan 108850)</w:t>
      </w:r>
    </w:p>
    <w:p>
      <w:pPr>
        <w:keepNext/>
        <w:spacing w:after="40" w:before="0"/>
      </w:pPr>
      <w:r>
        <w:rPr>
          <w:b/>
        </w:rPr>
        <w:t xml:space="preserve">Approved: </w:t>
      </w:r>
      <w:r>
        <w:rPr/>
        <w:t>2023-02-24</w:t>
      </w:r>
    </w:p>
    <w:p>
      <w:pPr>
        <w:keepNext/>
        <w:spacing w:after="40" w:before="0"/>
      </w:pPr>
      <w:r>
        <w:rPr>
          <w:b/>
        </w:rPr>
        <w:t xml:space="preserve">Expires: </w:t>
      </w:r>
      <w:r>
        <w:rPr/>
        <w:t>2028-02-23</w:t>
      </w:r>
    </w:p>
    <w:p>
      <w:pPr>
        <w:keepNext/>
        <w:spacing w:after="40" w:before="0"/>
      </w:pPr>
      <w:r>
        <w:rPr>
          <w:b/>
        </w:rPr>
        <w:t xml:space="preserve">As of: </w:t>
      </w:r>
      <w:r>
        <w:rPr/>
        <w:t>2026-09-28</w:t>
      </w:r>
    </w:p>
    <w:p>
      <w:pPr>
        <w:keepNext/>
        <w:spacing w:after="40" w:before="0"/>
      </w:pPr>
      <w:r>
        <w:rPr>
          <w:b/>
        </w:rPr>
        <w:t xml:space="preserve">Days: </w:t>
      </w:r>
      <w:r>
        <w:rPr/>
        <w:t>513 days to expiry</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2023-02-24)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43"/>
        <w:gridCol w:w="1617"/>
        <w:gridCol w:w="1844"/>
        <w:gridCol w:w="3235"/>
        <w:gridCol w:w="1037"/>
        <w:gridCol w:w="1037"/>
        <w:gridCol w:w="841"/>
        <w:gridCol w:w="903"/>
        <w:gridCol w:w="1755"/>
      </w:tblGrid>
      <w:tr>
        <w:trPr>
          <w:cantSplit/>
          <w:tblHeader/>
        </w:trPr>
        <w:tc>
          <w:tcPr>
            <w:tcW w:type="dxa" w:w="1843"/>
            <w:shd w:val="clear" w:color="auto" w:fill="E8E8E8"/>
          </w:tcPr>
          <w:p>
            <w:pPr>
              <w:spacing w:after="0"/>
              <w:jc w:val="left"/>
            </w:pPr>
            <w:r>
              <w:rPr>
                <w:b/>
                <w:sz w:val="16"/>
              </w:rPr>
              <w:t>Jurisdiction</w:t>
            </w:r>
          </w:p>
        </w:tc>
        <w:tc>
          <w:tcPr>
            <w:tcW w:type="dxa" w:w="1617"/>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Status</w:t>
            </w:r>
          </w:p>
        </w:tc>
        <w:tc>
          <w:tcPr>
            <w:tcW w:type="dxa" w:w="323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3"/>
            <w:shd w:val="clear" w:color="auto" w:fill="E8E8E8"/>
          </w:tcPr>
          <w:p>
            <w:pPr>
              <w:spacing w:after="0"/>
              <w:jc w:val="left"/>
            </w:pPr>
            <w:r>
              <w:rPr>
                <w:b/>
                <w:sz w:val="16"/>
              </w:rPr>
              <w:t>Update underway</w:t>
            </w:r>
          </w:p>
        </w:tc>
        <w:tc>
          <w:tcPr>
            <w:tcW w:type="dxa" w:w="1755"/>
            <w:shd w:val="clear" w:color="auto" w:fill="E8E8E8"/>
          </w:tcPr>
          <w:p>
            <w:pPr>
              <w:spacing w:after="0"/>
              <w:jc w:val="left"/>
            </w:pPr>
            <w:r>
              <w:rPr>
                <w:b/>
                <w:sz w:val="16"/>
              </w:rPr>
              <w:t>Notes</w:t>
            </w:r>
          </w:p>
        </w:tc>
      </w:tr>
      <w:tr>
        <w:trPr>
          <w:cantSplit/>
        </w:trPr>
        <w:tc>
          <w:tcPr>
            <w:tcW w:type="dxa" w:w="1843"/>
          </w:tcPr>
          <w:p>
            <w:pPr>
              <w:spacing w:after="0"/>
              <w:jc w:val="left"/>
            </w:pPr>
            <w:r>
              <w:rPr>
                <w:sz w:val="16"/>
              </w:rPr>
              <w:t>Piatt County</w:t>
            </w:r>
          </w:p>
        </w:tc>
        <w:tc>
          <w:tcPr>
            <w:tcW w:type="dxa" w:w="1617"/>
          </w:tcPr>
          <w:p>
            <w:pPr>
              <w:spacing w:after="0"/>
              <w:jc w:val="left"/>
            </w:pPr>
            <w:r>
              <w:rPr>
                <w:sz w:val="16"/>
              </w:rPr>
              <w:t>County</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Atwood village</w:t>
            </w:r>
          </w:p>
        </w:tc>
        <w:tc>
          <w:tcPr>
            <w:tcW w:type="dxa" w:w="1617"/>
          </w:tcPr>
          <w:p>
            <w:pPr>
              <w:spacing w:after="0"/>
              <w:jc w:val="left"/>
            </w:pPr>
            <w:r>
              <w:rPr>
                <w:sz w:val="16"/>
              </w:rPr>
              <w:t>Village</w:t>
            </w:r>
          </w:p>
        </w:tc>
        <w:tc>
          <w:tcPr>
            <w:tcW w:type="dxa" w:w="1844"/>
          </w:tcPr>
          <w:p>
            <w:pPr>
              <w:spacing w:after="0"/>
              <w:jc w:val="left"/>
            </w:pPr>
            <w:r>
              <w:rPr>
                <w:sz w:val="16"/>
              </w:rPr>
              <w:t>Approved, expires 2030-08-19</w:t>
            </w:r>
          </w:p>
        </w:tc>
        <w:tc>
          <w:tcPr>
            <w:tcW w:type="dxa" w:w="3235"/>
          </w:tcPr>
          <w:p>
            <w:pPr>
              <w:spacing w:after="0"/>
              <w:jc w:val="left"/>
            </w:pPr>
            <w:r>
              <w:rPr>
                <w:sz w:val="16"/>
              </w:rPr>
              <w:t>Douglas County 2024 Hazard Mitigation Plan (FEMA plan 110429)</w:t>
            </w:r>
          </w:p>
        </w:tc>
        <w:tc>
          <w:tcPr>
            <w:tcW w:type="dxa" w:w="1037"/>
          </w:tcPr>
          <w:p>
            <w:pPr>
              <w:spacing w:after="0"/>
              <w:jc w:val="left"/>
            </w:pPr>
            <w:r>
              <w:rPr>
                <w:sz w:val="16"/>
              </w:rPr>
              <w:t>2025-08-20</w:t>
            </w:r>
          </w:p>
        </w:tc>
        <w:tc>
          <w:tcPr>
            <w:tcW w:type="dxa" w:w="1037"/>
          </w:tcPr>
          <w:p>
            <w:pPr>
              <w:spacing w:after="0"/>
              <w:jc w:val="left"/>
            </w:pPr>
            <w:r>
              <w:rPr>
                <w:sz w:val="16"/>
              </w:rPr>
              <w:t>2030-08-19</w:t>
            </w:r>
          </w:p>
        </w:tc>
        <w:tc>
          <w:tcPr>
            <w:tcW w:type="dxa" w:w="841"/>
          </w:tcPr>
          <w:p>
            <w:pPr>
              <w:spacing w:after="0"/>
              <w:jc w:val="right"/>
            </w:pPr>
            <w:r>
              <w:rPr>
                <w:sz w:val="16"/>
              </w:rPr>
              <w:t>1,421</w:t>
            </w:r>
          </w:p>
        </w:tc>
        <w:tc>
          <w:tcPr>
            <w:tcW w:type="dxa" w:w="903"/>
          </w:tcPr>
          <w:p>
            <w:pPr>
              <w:spacing w:after="0"/>
              <w:jc w:val="left"/>
            </w:pPr>
          </w:p>
        </w:tc>
        <w:tc>
          <w:tcPr>
            <w:tcW w:type="dxa" w:w="1755"/>
          </w:tcPr>
          <w:p>
            <w:pPr>
              <w:spacing w:after="0"/>
              <w:jc w:val="left"/>
            </w:pPr>
          </w:p>
        </w:tc>
      </w:tr>
      <w:tr>
        <w:trPr>
          <w:cantSplit/>
        </w:trPr>
        <w:tc>
          <w:tcPr>
            <w:tcW w:type="dxa" w:w="1843"/>
          </w:tcPr>
          <w:p>
            <w:pPr>
              <w:spacing w:after="0"/>
              <w:jc w:val="left"/>
            </w:pPr>
            <w:r>
              <w:rPr>
                <w:sz w:val="16"/>
              </w:rPr>
              <w:t>Bement village</w:t>
            </w:r>
          </w:p>
        </w:tc>
        <w:tc>
          <w:tcPr>
            <w:tcW w:type="dxa" w:w="1617"/>
          </w:tcPr>
          <w:p>
            <w:pPr>
              <w:spacing w:after="0"/>
              <w:jc w:val="left"/>
            </w:pPr>
            <w:r>
              <w:rPr>
                <w:sz w:val="16"/>
              </w:rPr>
              <w:t>Village</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Cisco village</w:t>
            </w:r>
          </w:p>
        </w:tc>
        <w:tc>
          <w:tcPr>
            <w:tcW w:type="dxa" w:w="1617"/>
          </w:tcPr>
          <w:p>
            <w:pPr>
              <w:spacing w:after="0"/>
              <w:jc w:val="left"/>
            </w:pPr>
            <w:r>
              <w:rPr>
                <w:sz w:val="16"/>
              </w:rPr>
              <w:t>Village</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Hammond village</w:t>
            </w:r>
          </w:p>
        </w:tc>
        <w:tc>
          <w:tcPr>
            <w:tcW w:type="dxa" w:w="1617"/>
          </w:tcPr>
          <w:p>
            <w:pPr>
              <w:spacing w:after="0"/>
              <w:jc w:val="left"/>
            </w:pPr>
            <w:r>
              <w:rPr>
                <w:sz w:val="16"/>
              </w:rPr>
              <w:t>Village</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Mansfield village</w:t>
            </w:r>
          </w:p>
        </w:tc>
        <w:tc>
          <w:tcPr>
            <w:tcW w:type="dxa" w:w="1617"/>
          </w:tcPr>
          <w:p>
            <w:pPr>
              <w:spacing w:after="0"/>
              <w:jc w:val="left"/>
            </w:pPr>
            <w:r>
              <w:rPr>
                <w:sz w:val="16"/>
              </w:rPr>
              <w:t>Village</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Monticello city</w:t>
            </w:r>
          </w:p>
        </w:tc>
        <w:tc>
          <w:tcPr>
            <w:tcW w:type="dxa" w:w="1617"/>
          </w:tcPr>
          <w:p>
            <w:pPr>
              <w:spacing w:after="0"/>
              <w:jc w:val="left"/>
            </w:pPr>
            <w:r>
              <w:rPr>
                <w:sz w:val="16"/>
              </w:rPr>
              <w:t>City</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Monticello township</w:t>
            </w:r>
          </w:p>
        </w:tc>
        <w:tc>
          <w:tcPr>
            <w:tcW w:type="dxa" w:w="1617"/>
          </w:tcPr>
          <w:p>
            <w:pPr>
              <w:spacing w:after="0"/>
              <w:jc w:val="left"/>
            </w:pPr>
            <w:r>
              <w:rPr>
                <w:sz w:val="16"/>
              </w:rPr>
              <w:t>Township</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Willow Branch township</w:t>
            </w:r>
          </w:p>
        </w:tc>
        <w:tc>
          <w:tcPr>
            <w:tcW w:type="dxa" w:w="1617"/>
          </w:tcPr>
          <w:p>
            <w:pPr>
              <w:spacing w:after="0"/>
              <w:jc w:val="left"/>
            </w:pPr>
            <w:r>
              <w:rPr>
                <w:sz w:val="16"/>
              </w:rPr>
              <w:t>Township</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Bement Community Unit School District 5</w:t>
            </w:r>
          </w:p>
        </w:tc>
        <w:tc>
          <w:tcPr>
            <w:tcW w:type="dxa" w:w="1617"/>
          </w:tcPr>
          <w:p>
            <w:pPr>
              <w:spacing w:after="0"/>
              <w:jc w:val="left"/>
            </w:pPr>
            <w:r>
              <w:rPr>
                <w:sz w:val="16"/>
              </w:rPr>
              <w:t>School/School District</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Blue Ridge Community Unit School District 18</w:t>
            </w:r>
          </w:p>
        </w:tc>
        <w:tc>
          <w:tcPr>
            <w:tcW w:type="dxa" w:w="1617"/>
          </w:tcPr>
          <w:p>
            <w:pPr>
              <w:spacing w:after="0"/>
              <w:jc w:val="left"/>
            </w:pPr>
            <w:r>
              <w:rPr>
                <w:sz w:val="16"/>
              </w:rPr>
              <w:t>School/School District</w:t>
            </w:r>
          </w:p>
        </w:tc>
        <w:tc>
          <w:tcPr>
            <w:tcW w:type="dxa" w:w="1844"/>
          </w:tcPr>
          <w:p>
            <w:pPr>
              <w:spacing w:after="0"/>
              <w:jc w:val="left"/>
            </w:pPr>
            <w:r>
              <w:rPr>
                <w:sz w:val="16"/>
              </w:rPr>
              <w:t>Approved, expires 2030-08-26</w:t>
            </w:r>
          </w:p>
        </w:tc>
        <w:tc>
          <w:tcPr>
            <w:tcW w:type="dxa" w:w="3235"/>
          </w:tcPr>
          <w:p>
            <w:pPr>
              <w:spacing w:after="0"/>
              <w:jc w:val="left"/>
            </w:pPr>
            <w:r>
              <w:rPr>
                <w:sz w:val="16"/>
              </w:rPr>
              <w:t>DeWitt County 2024 Hazard Mitigation Plan (FEMA plan 110534)</w:t>
            </w:r>
          </w:p>
        </w:tc>
        <w:tc>
          <w:tcPr>
            <w:tcW w:type="dxa" w:w="1037"/>
          </w:tcPr>
          <w:p>
            <w:pPr>
              <w:spacing w:after="0"/>
              <w:jc w:val="left"/>
            </w:pPr>
            <w:r>
              <w:rPr>
                <w:sz w:val="16"/>
              </w:rPr>
              <w:t>2025-08-27</w:t>
            </w:r>
          </w:p>
        </w:tc>
        <w:tc>
          <w:tcPr>
            <w:tcW w:type="dxa" w:w="1037"/>
          </w:tcPr>
          <w:p>
            <w:pPr>
              <w:spacing w:after="0"/>
              <w:jc w:val="left"/>
            </w:pPr>
            <w:r>
              <w:rPr>
                <w:sz w:val="16"/>
              </w:rPr>
              <w:t>2030-08-26</w:t>
            </w:r>
          </w:p>
        </w:tc>
        <w:tc>
          <w:tcPr>
            <w:tcW w:type="dxa" w:w="841"/>
          </w:tcPr>
          <w:p>
            <w:pPr>
              <w:spacing w:after="0"/>
              <w:jc w:val="right"/>
            </w:pPr>
            <w:r>
              <w:rPr>
                <w:sz w:val="16"/>
              </w:rPr>
              <w:t>1,428</w:t>
            </w:r>
          </w:p>
        </w:tc>
        <w:tc>
          <w:tcPr>
            <w:tcW w:type="dxa" w:w="903"/>
          </w:tcPr>
          <w:p>
            <w:pPr>
              <w:spacing w:after="0"/>
              <w:jc w:val="left"/>
            </w:pPr>
          </w:p>
        </w:tc>
        <w:tc>
          <w:tcPr>
            <w:tcW w:type="dxa" w:w="1755"/>
          </w:tcPr>
          <w:p>
            <w:pPr>
              <w:spacing w:after="0"/>
              <w:jc w:val="left"/>
            </w:pPr>
          </w:p>
        </w:tc>
      </w:tr>
      <w:tr>
        <w:trPr>
          <w:cantSplit/>
        </w:trPr>
        <w:tc>
          <w:tcPr>
            <w:tcW w:type="dxa" w:w="1843"/>
          </w:tcPr>
          <w:p>
            <w:pPr>
              <w:spacing w:after="0"/>
              <w:jc w:val="left"/>
            </w:pPr>
            <w:r>
              <w:rPr>
                <w:sz w:val="16"/>
              </w:rPr>
              <w:t>Cisco Fire Protection District</w:t>
            </w:r>
          </w:p>
        </w:tc>
        <w:tc>
          <w:tcPr>
            <w:tcW w:type="dxa" w:w="1617"/>
          </w:tcPr>
          <w:p>
            <w:pPr>
              <w:spacing w:after="0"/>
              <w:jc w:val="left"/>
            </w:pPr>
            <w:r>
              <w:rPr>
                <w:sz w:val="16"/>
              </w:rPr>
              <w:t>Fire/EMS District</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Kirby Medical Center</w:t>
            </w:r>
          </w:p>
        </w:tc>
        <w:tc>
          <w:tcPr>
            <w:tcW w:type="dxa" w:w="1617"/>
          </w:tcPr>
          <w:p>
            <w:pPr>
              <w:spacing w:after="0"/>
              <w:jc w:val="left"/>
            </w:pPr>
            <w:r>
              <w:rPr>
                <w:sz w:val="16"/>
              </w:rPr>
              <w:t>Hospital/Medical Facility</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Mid Piatt Fire Protection District</w:t>
            </w:r>
          </w:p>
        </w:tc>
        <w:tc>
          <w:tcPr>
            <w:tcW w:type="dxa" w:w="1617"/>
          </w:tcPr>
          <w:p>
            <w:pPr>
              <w:spacing w:after="0"/>
              <w:jc w:val="left"/>
            </w:pPr>
            <w:r>
              <w:rPr>
                <w:sz w:val="16"/>
              </w:rPr>
              <w:t>Fire/EMS District</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2023-05-01</w:t>
            </w:r>
          </w:p>
        </w:tc>
      </w:tr>
      <w:tr>
        <w:trPr>
          <w:cantSplit/>
        </w:trPr>
        <w:tc>
          <w:tcPr>
            <w:tcW w:type="dxa" w:w="1843"/>
          </w:tcPr>
          <w:p>
            <w:pPr>
              <w:spacing w:after="0"/>
              <w:jc w:val="left"/>
            </w:pPr>
            <w:r>
              <w:rPr>
                <w:sz w:val="16"/>
              </w:rPr>
              <w:t>Monticello Fire and Rescue</w:t>
            </w:r>
          </w:p>
        </w:tc>
        <w:tc>
          <w:tcPr>
            <w:tcW w:type="dxa" w:w="1617"/>
          </w:tcPr>
          <w:p>
            <w:pPr>
              <w:spacing w:after="0"/>
              <w:jc w:val="left"/>
            </w:pPr>
            <w:r>
              <w:rPr>
                <w:sz w:val="16"/>
              </w:rPr>
              <w:t>Fire/EMS District</w:t>
            </w:r>
          </w:p>
        </w:tc>
        <w:tc>
          <w:tcPr>
            <w:tcW w:type="dxa" w:w="1844"/>
          </w:tcPr>
          <w:p>
            <w:pPr>
              <w:spacing w:after="0"/>
              <w:jc w:val="left"/>
            </w:pPr>
            <w:r>
              <w:rPr>
                <w:sz w:val="16"/>
              </w:rPr>
              <w:t>Approved, expires 2028-02-23</w:t>
            </w:r>
          </w:p>
        </w:tc>
        <w:tc>
          <w:tcPr>
            <w:tcW w:type="dxa" w:w="3235"/>
          </w:tcPr>
          <w:p>
            <w:pPr>
              <w:spacing w:after="0"/>
              <w:jc w:val="left"/>
            </w:pPr>
            <w:r>
              <w:rPr>
                <w:sz w:val="16"/>
              </w:rPr>
              <w:t>Piatt County 2023 Hazard Mitigation Plan (FEMA plan 108850)</w:t>
            </w:r>
          </w:p>
        </w:tc>
        <w:tc>
          <w:tcPr>
            <w:tcW w:type="dxa" w:w="1037"/>
          </w:tcPr>
          <w:p>
            <w:pPr>
              <w:spacing w:after="0"/>
              <w:jc w:val="left"/>
            </w:pPr>
            <w:r>
              <w:rPr>
                <w:sz w:val="16"/>
              </w:rPr>
              <w:t>2023-02-24</w:t>
            </w:r>
          </w:p>
        </w:tc>
        <w:tc>
          <w:tcPr>
            <w:tcW w:type="dxa" w:w="1037"/>
          </w:tcPr>
          <w:p>
            <w:pPr>
              <w:spacing w:after="0"/>
              <w:jc w:val="left"/>
            </w:pPr>
            <w:r>
              <w:rPr>
                <w:sz w:val="16"/>
              </w:rPr>
              <w:t>2028-02-23</w:t>
            </w:r>
          </w:p>
        </w:tc>
        <w:tc>
          <w:tcPr>
            <w:tcW w:type="dxa" w:w="841"/>
          </w:tcPr>
          <w:p>
            <w:pPr>
              <w:spacing w:after="0"/>
              <w:jc w:val="right"/>
            </w:pPr>
            <w:r>
              <w:rPr>
                <w:sz w:val="16"/>
              </w:rPr>
              <w:t>513</w:t>
            </w:r>
          </w:p>
        </w:tc>
        <w:tc>
          <w:tcPr>
            <w:tcW w:type="dxa" w:w="903"/>
          </w:tcPr>
          <w:p>
            <w:pPr>
              <w:spacing w:after="0"/>
              <w:jc w:val="left"/>
            </w:pPr>
          </w:p>
        </w:tc>
        <w:tc>
          <w:tcPr>
            <w:tcW w:type="dxa" w:w="1755"/>
          </w:tcPr>
          <w:p>
            <w:pPr>
              <w:spacing w:after="0"/>
              <w:jc w:val="left"/>
            </w:pPr>
            <w:r>
              <w:rPr>
                <w:sz w:val="16"/>
              </w:rPr>
              <w:t>member approved 2023-02-23</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$6,127,599</w:t>
            </w:r>
          </w:p>
        </w:tc>
        <w:tc>
          <w:tcPr>
            <w:tcW w:type="dxa" w:w="1126"/>
          </w:tcPr>
          <w:p>
            <w:pPr>
              <w:spacing w:after="0"/>
              <w:jc w:val="right"/>
            </w:pPr>
            <w:r>
              <w:rPr>
                <w:sz w:val="16"/>
              </w:rPr>
              <w:t>$74,982</w:t>
            </w:r>
          </w:p>
        </w:tc>
        <w:tc>
          <w:tcPr>
            <w:tcW w:type="dxa" w:w="1310"/>
          </w:tcPr>
          <w:p>
            <w:pPr>
              <w:spacing w:after="0"/>
              <w:jc w:val="right"/>
            </w:pPr>
            <w:r>
              <w:rPr>
                <w:sz w:val="16"/>
              </w:rPr>
              <w:t>$6,766</w:t>
            </w:r>
          </w:p>
        </w:tc>
        <w:tc>
          <w:tcPr>
            <w:tcW w:type="dxa" w:w="1117"/>
          </w:tcPr>
          <w:p>
            <w:pPr>
              <w:spacing w:after="0"/>
              <w:jc w:val="right"/>
            </w:pPr>
            <w:r>
              <w:rPr>
                <w:sz w:val="16"/>
              </w:rPr>
              <w:t>$6,209,347</w:t>
            </w:r>
          </w:p>
        </w:tc>
        <w:tc>
          <w:tcPr>
            <w:tcW w:type="dxa" w:w="1232"/>
          </w:tcPr>
          <w:p>
            <w:pPr>
              <w:spacing w:after="0"/>
              <w:jc w:val="right"/>
            </w:pPr>
            <w:r>
              <w:rPr>
                <w:sz w:val="16"/>
              </w:rPr>
              <w:t>24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Moderate</w:t>
            </w:r>
          </w:p>
        </w:tc>
        <w:tc>
          <w:tcPr>
            <w:tcW w:type="dxa" w:w="1037"/>
          </w:tcPr>
          <w:p>
            <w:pPr>
              <w:spacing w:after="0"/>
              <w:jc w:val="right"/>
            </w:pPr>
            <w:r>
              <w:rPr>
                <w:sz w:val="16"/>
              </w:rPr>
              <w:t>$485</w:t>
            </w:r>
          </w:p>
        </w:tc>
        <w:tc>
          <w:tcPr>
            <w:tcW w:type="dxa" w:w="1126"/>
          </w:tcPr>
          <w:p>
            <w:pPr>
              <w:spacing w:after="0"/>
              <w:jc w:val="right"/>
            </w:pPr>
            <w:r>
              <w:rPr>
                <w:sz w:val="16"/>
              </w:rPr>
              <w:t>$9,568</w:t>
            </w:r>
          </w:p>
        </w:tc>
        <w:tc>
          <w:tcPr>
            <w:tcW w:type="dxa" w:w="1310"/>
          </w:tcPr>
          <w:p>
            <w:pPr>
              <w:spacing w:after="0"/>
              <w:jc w:val="right"/>
            </w:pPr>
            <w:r>
              <w:rPr>
                <w:sz w:val="16"/>
              </w:rPr>
              <w:t>$1,579,252</w:t>
            </w:r>
          </w:p>
        </w:tc>
        <w:tc>
          <w:tcPr>
            <w:tcW w:type="dxa" w:w="1117"/>
          </w:tcPr>
          <w:p>
            <w:pPr>
              <w:spacing w:after="0"/>
              <w:jc w:val="right"/>
            </w:pPr>
            <w:r>
              <w:rPr>
                <w:sz w:val="16"/>
              </w:rPr>
              <w:t>$1,589,305</w:t>
            </w:r>
          </w:p>
        </w:tc>
        <w:tc>
          <w:tcPr>
            <w:tcW w:type="dxa" w:w="1232"/>
          </w:tcPr>
          <w:p>
            <w:pPr>
              <w:spacing w:after="0"/>
              <w:jc w:val="right"/>
            </w:pPr>
            <w:r>
              <w:rPr>
                <w:sz w:val="16"/>
              </w:rPr>
              <w:t>10</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$1,543,958</w:t>
            </w:r>
          </w:p>
        </w:tc>
        <w:tc>
          <w:tcPr>
            <w:tcW w:type="dxa" w:w="1310"/>
          </w:tcPr>
          <w:p>
            <w:pPr>
              <w:spacing w:after="0"/>
              <w:jc w:val="right"/>
            </w:pPr>
          </w:p>
        </w:tc>
        <w:tc>
          <w:tcPr>
            <w:tcW w:type="dxa" w:w="1117"/>
          </w:tcPr>
          <w:p>
            <w:pPr>
              <w:spacing w:after="0"/>
              <w:jc w:val="right"/>
            </w:pPr>
            <w:r>
              <w:rPr>
                <w:sz w:val="16"/>
              </w:rPr>
              <w:t>$1,543,958</w:t>
            </w:r>
          </w:p>
        </w:tc>
        <w:tc>
          <w:tcPr>
            <w:tcW w:type="dxa" w:w="1232"/>
          </w:tcPr>
          <w:p>
            <w:pPr>
              <w:spacing w:after="0"/>
              <w:jc w:val="right"/>
            </w:pPr>
            <w:r>
              <w:rPr>
                <w:sz w:val="16"/>
              </w:rPr>
              <w:t>16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$746,924</w:t>
            </w:r>
          </w:p>
        </w:tc>
        <w:tc>
          <w:tcPr>
            <w:tcW w:type="dxa" w:w="1126"/>
          </w:tcPr>
          <w:p>
            <w:pPr>
              <w:spacing w:after="0"/>
              <w:jc w:val="right"/>
            </w:pPr>
            <w:r>
              <w:rPr>
                <w:sz w:val="16"/>
              </w:rPr>
              <w:t>$3,761</w:t>
            </w:r>
          </w:p>
        </w:tc>
        <w:tc>
          <w:tcPr>
            <w:tcW w:type="dxa" w:w="1310"/>
          </w:tcPr>
          <w:p>
            <w:pPr>
              <w:spacing w:after="0"/>
              <w:jc w:val="right"/>
            </w:pPr>
            <w:r>
              <w:rPr>
                <w:sz w:val="16"/>
              </w:rPr>
              <w:t>$419,227</w:t>
            </w:r>
          </w:p>
        </w:tc>
        <w:tc>
          <w:tcPr>
            <w:tcW w:type="dxa" w:w="1117"/>
          </w:tcPr>
          <w:p>
            <w:pPr>
              <w:spacing w:after="0"/>
              <w:jc w:val="right"/>
            </w:pPr>
            <w:r>
              <w:rPr>
                <w:sz w:val="16"/>
              </w:rPr>
              <w:t>$1,169,911</w:t>
            </w:r>
          </w:p>
        </w:tc>
        <w:tc>
          <w:tcPr>
            <w:tcW w:type="dxa" w:w="1232"/>
          </w:tcPr>
          <w:p>
            <w:pPr>
              <w:spacing w:after="0"/>
              <w:jc w:val="right"/>
            </w:pPr>
            <w:r>
              <w:rPr>
                <w:sz w:val="16"/>
              </w:rPr>
              <w:t>26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$518,737</w:t>
            </w:r>
          </w:p>
        </w:tc>
        <w:tc>
          <w:tcPr>
            <w:tcW w:type="dxa" w:w="1126"/>
          </w:tcPr>
          <w:p>
            <w:pPr>
              <w:spacing w:after="0"/>
              <w:jc w:val="right"/>
            </w:pPr>
          </w:p>
        </w:tc>
        <w:tc>
          <w:tcPr>
            <w:tcW w:type="dxa" w:w="1310"/>
          </w:tcPr>
          <w:p>
            <w:pPr>
              <w:spacing w:after="0"/>
              <w:jc w:val="right"/>
            </w:pPr>
            <w:r>
              <w:rPr>
                <w:sz w:val="16"/>
              </w:rPr>
              <w:t>$222,250</w:t>
            </w:r>
          </w:p>
        </w:tc>
        <w:tc>
          <w:tcPr>
            <w:tcW w:type="dxa" w:w="1117"/>
          </w:tcPr>
          <w:p>
            <w:pPr>
              <w:spacing w:after="0"/>
              <w:jc w:val="right"/>
            </w:pPr>
            <w:r>
              <w:rPr>
                <w:sz w:val="16"/>
              </w:rPr>
              <w:t>$740,986</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6</w:t>
            </w:r>
          </w:p>
        </w:tc>
        <w:tc>
          <w:tcPr>
            <w:tcW w:type="dxa" w:w="1037"/>
          </w:tcPr>
          <w:p>
            <w:pPr>
              <w:spacing w:after="0"/>
              <w:jc w:val="left"/>
            </w:pPr>
            <w:r>
              <w:rPr>
                <w:sz w:val="16"/>
              </w:rPr>
              <w:t>Strong Wind</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r>
              <w:rPr>
                <w:sz w:val="16"/>
              </w:rPr>
              <w:t>$337,020</w:t>
            </w:r>
          </w:p>
        </w:tc>
        <w:tc>
          <w:tcPr>
            <w:tcW w:type="dxa" w:w="1126"/>
          </w:tcPr>
          <w:p>
            <w:pPr>
              <w:spacing w:after="0"/>
              <w:jc w:val="right"/>
            </w:pPr>
            <w:r>
              <w:rPr>
                <w:sz w:val="16"/>
              </w:rPr>
              <w:t>$53,989</w:t>
            </w:r>
          </w:p>
        </w:tc>
        <w:tc>
          <w:tcPr>
            <w:tcW w:type="dxa" w:w="1310"/>
          </w:tcPr>
          <w:p>
            <w:pPr>
              <w:spacing w:after="0"/>
              <w:jc w:val="right"/>
            </w:pPr>
            <w:r>
              <w:rPr>
                <w:sz w:val="16"/>
              </w:rPr>
              <w:t>$289,886</w:t>
            </w:r>
          </w:p>
        </w:tc>
        <w:tc>
          <w:tcPr>
            <w:tcW w:type="dxa" w:w="1117"/>
          </w:tcPr>
          <w:p>
            <w:pPr>
              <w:spacing w:after="0"/>
              <w:jc w:val="right"/>
            </w:pPr>
            <w:r>
              <w:rPr>
                <w:sz w:val="16"/>
              </w:rPr>
              <w:t>$680,896</w:t>
            </w:r>
          </w:p>
        </w:tc>
        <w:tc>
          <w:tcPr>
            <w:tcW w:type="dxa" w:w="1232"/>
          </w:tcPr>
          <w:p>
            <w:pPr>
              <w:spacing w:after="0"/>
              <w:jc w:val="right"/>
            </w:pPr>
            <w:r>
              <w:rPr>
                <w:sz w:val="16"/>
              </w:rPr>
              <w:t>119</w:t>
            </w:r>
          </w:p>
        </w:tc>
        <w:tc>
          <w:tcPr>
            <w:tcW w:type="dxa" w:w="2253"/>
          </w:tcPr>
          <w:p>
            <w:pPr>
              <w:spacing w:after="0"/>
              <w:jc w:val="left"/>
            </w:pPr>
          </w:p>
        </w:tc>
        <w:tc>
          <w:tcPr>
            <w:tcW w:type="dxa" w:w="1921"/>
          </w:tcPr>
          <w:p>
            <w:pPr>
              <w:spacing w:after="0"/>
              <w:jc w:val="left"/>
            </w:pPr>
            <w:r>
              <w:rPr>
                <w:sz w:val="16"/>
              </w:rPr>
              <w:t>Includes 11 High Wind records, event types the NRI definition of this hazard leaves out.</w:t>
            </w:r>
          </w:p>
        </w:tc>
      </w:tr>
      <w:tr>
        <w:trPr>
          <w:cantSplit/>
        </w:trPr>
        <w:tc>
          <w:tcPr>
            <w:tcW w:type="dxa" w:w="686"/>
          </w:tcPr>
          <w:p>
            <w:pPr>
              <w:spacing w:after="0"/>
              <w:jc w:val="right"/>
            </w:pPr>
            <w:r>
              <w:rPr>
                <w:sz w:val="16"/>
              </w:rPr>
              <w:t>7</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$9</w:t>
            </w:r>
          </w:p>
        </w:tc>
        <w:tc>
          <w:tcPr>
            <w:tcW w:type="dxa" w:w="1126"/>
          </w:tcPr>
          <w:p>
            <w:pPr>
              <w:spacing w:after="0"/>
              <w:jc w:val="right"/>
            </w:pPr>
            <w:r>
              <w:rPr>
                <w:sz w:val="16"/>
              </w:rPr>
              <w:t>$4</w:t>
            </w:r>
          </w:p>
        </w:tc>
        <w:tc>
          <w:tcPr>
            <w:tcW w:type="dxa" w:w="1310"/>
          </w:tcPr>
          <w:p>
            <w:pPr>
              <w:spacing w:after="0"/>
              <w:jc w:val="right"/>
            </w:pPr>
            <w:r>
              <w:rPr>
                <w:sz w:val="16"/>
              </w:rPr>
              <w:t>$291,565</w:t>
            </w:r>
          </w:p>
        </w:tc>
        <w:tc>
          <w:tcPr>
            <w:tcW w:type="dxa" w:w="1117"/>
          </w:tcPr>
          <w:p>
            <w:pPr>
              <w:spacing w:after="0"/>
              <w:jc w:val="right"/>
            </w:pPr>
            <w:r>
              <w:rPr>
                <w:sz w:val="16"/>
              </w:rPr>
              <w:t>$291,578</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$214,379</w:t>
            </w:r>
          </w:p>
        </w:tc>
        <w:tc>
          <w:tcPr>
            <w:tcW w:type="dxa" w:w="1126"/>
          </w:tcPr>
          <w:p>
            <w:pPr>
              <w:spacing w:after="0"/>
              <w:jc w:val="right"/>
            </w:pPr>
            <w:r>
              <w:rPr>
                <w:sz w:val="16"/>
              </w:rPr>
              <w:t>$10,772</w:t>
            </w:r>
          </w:p>
        </w:tc>
        <w:tc>
          <w:tcPr>
            <w:tcW w:type="dxa" w:w="1310"/>
          </w:tcPr>
          <w:p>
            <w:pPr>
              <w:spacing w:after="0"/>
              <w:jc w:val="right"/>
            </w:pPr>
            <w:r>
              <w:rPr>
                <w:sz w:val="16"/>
              </w:rPr>
              <w:t>$8,523</w:t>
            </w:r>
          </w:p>
        </w:tc>
        <w:tc>
          <w:tcPr>
            <w:tcW w:type="dxa" w:w="1117"/>
          </w:tcPr>
          <w:p>
            <w:pPr>
              <w:spacing w:after="0"/>
              <w:jc w:val="right"/>
            </w:pPr>
            <w:r>
              <w:rPr>
                <w:sz w:val="16"/>
              </w:rPr>
              <w:t>$233,674</w:t>
            </w:r>
          </w:p>
        </w:tc>
        <w:tc>
          <w:tcPr>
            <w:tcW w:type="dxa" w:w="1232"/>
          </w:tcPr>
          <w:p>
            <w:pPr>
              <w:spacing w:after="0"/>
              <w:jc w:val="right"/>
            </w:pPr>
            <w:r>
              <w:rPr>
                <w:sz w:val="16"/>
              </w:rPr>
              <w:t>47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$3,785</w:t>
            </w:r>
          </w:p>
        </w:tc>
        <w:tc>
          <w:tcPr>
            <w:tcW w:type="dxa" w:w="1126"/>
          </w:tcPr>
          <w:p>
            <w:pPr>
              <w:spacing w:after="0"/>
              <w:jc w:val="right"/>
            </w:pPr>
          </w:p>
        </w:tc>
        <w:tc>
          <w:tcPr>
            <w:tcW w:type="dxa" w:w="1310"/>
          </w:tcPr>
          <w:p>
            <w:pPr>
              <w:spacing w:after="0"/>
              <w:jc w:val="right"/>
            </w:pPr>
            <w:r>
              <w:rPr>
                <w:sz w:val="16"/>
              </w:rPr>
              <w:t>$60,674</w:t>
            </w:r>
          </w:p>
        </w:tc>
        <w:tc>
          <w:tcPr>
            <w:tcW w:type="dxa" w:w="1117"/>
          </w:tcPr>
          <w:p>
            <w:pPr>
              <w:spacing w:after="0"/>
              <w:jc w:val="right"/>
            </w:pPr>
            <w:r>
              <w:rPr>
                <w:sz w:val="16"/>
              </w:rPr>
              <w:t>$64,459</w:t>
            </w:r>
          </w:p>
        </w:tc>
        <w:tc>
          <w:tcPr>
            <w:tcW w:type="dxa" w:w="1232"/>
          </w:tcPr>
          <w:p>
            <w:pPr>
              <w:spacing w:after="0"/>
              <w:jc w:val="right"/>
            </w:pPr>
            <w:r>
              <w:rPr>
                <w:sz w:val="16"/>
              </w:rPr>
              <w:t>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$10,342</w:t>
            </w:r>
          </w:p>
        </w:tc>
        <w:tc>
          <w:tcPr>
            <w:tcW w:type="dxa" w:w="1126"/>
          </w:tcPr>
          <w:p>
            <w:pPr>
              <w:spacing w:after="0"/>
              <w:jc w:val="right"/>
            </w:pPr>
            <w:r>
              <w:rPr>
                <w:sz w:val="16"/>
              </w:rPr>
              <w:t>$649</w:t>
            </w:r>
          </w:p>
        </w:tc>
        <w:tc>
          <w:tcPr>
            <w:tcW w:type="dxa" w:w="1310"/>
          </w:tcPr>
          <w:p>
            <w:pPr>
              <w:spacing w:after="0"/>
              <w:jc w:val="right"/>
            </w:pPr>
            <w:r>
              <w:rPr>
                <w:sz w:val="16"/>
              </w:rPr>
              <w:t>$43,508</w:t>
            </w:r>
          </w:p>
        </w:tc>
        <w:tc>
          <w:tcPr>
            <w:tcW w:type="dxa" w:w="1117"/>
          </w:tcPr>
          <w:p>
            <w:pPr>
              <w:spacing w:after="0"/>
              <w:jc w:val="right"/>
            </w:pPr>
            <w:r>
              <w:rPr>
                <w:sz w:val="16"/>
              </w:rPr>
              <w:t>$54,499</w:t>
            </w:r>
          </w:p>
        </w:tc>
        <w:tc>
          <w:tcPr>
            <w:tcW w:type="dxa" w:w="1232"/>
          </w:tcPr>
          <w:p>
            <w:pPr>
              <w:spacing w:after="0"/>
              <w:jc w:val="right"/>
            </w:pPr>
            <w:r>
              <w:rPr>
                <w:sz w:val="16"/>
              </w:rPr>
              <w:t>49</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$28,834</w:t>
            </w:r>
          </w:p>
        </w:tc>
        <w:tc>
          <w:tcPr>
            <w:tcW w:type="dxa" w:w="1126"/>
          </w:tcPr>
          <w:p>
            <w:pPr>
              <w:spacing w:after="0"/>
              <w:jc w:val="right"/>
            </w:pPr>
          </w:p>
        </w:tc>
        <w:tc>
          <w:tcPr>
            <w:tcW w:type="dxa" w:w="1310"/>
          </w:tcPr>
          <w:p>
            <w:pPr>
              <w:spacing w:after="0"/>
              <w:jc w:val="right"/>
            </w:pPr>
            <w:r>
              <w:rPr>
                <w:sz w:val="16"/>
              </w:rPr>
              <w:t>$6,854</w:t>
            </w:r>
          </w:p>
        </w:tc>
        <w:tc>
          <w:tcPr>
            <w:tcW w:type="dxa" w:w="1117"/>
          </w:tcPr>
          <w:p>
            <w:pPr>
              <w:spacing w:after="0"/>
              <w:jc w:val="right"/>
            </w:pPr>
            <w:r>
              <w:rPr>
                <w:sz w:val="16"/>
              </w:rPr>
              <w:t>$35,688</w:t>
            </w:r>
          </w:p>
        </w:tc>
        <w:tc>
          <w:tcPr>
            <w:tcW w:type="dxa" w:w="1232"/>
          </w:tcPr>
          <w:p>
            <w:pPr>
              <w:spacing w:after="0"/>
              <w:jc w:val="right"/>
            </w:pPr>
            <w:r>
              <w:rPr>
                <w:sz w:val="16"/>
              </w:rPr>
              <w:t>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Hurricane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$2,197</w:t>
            </w:r>
          </w:p>
        </w:tc>
        <w:tc>
          <w:tcPr>
            <w:tcW w:type="dxa" w:w="1126"/>
          </w:tcPr>
          <w:p>
            <w:pPr>
              <w:spacing w:after="0"/>
              <w:jc w:val="right"/>
            </w:pPr>
            <w:r>
              <w:rPr>
                <w:sz w:val="16"/>
              </w:rPr>
              <w:t>$5,854</w:t>
            </w:r>
          </w:p>
        </w:tc>
        <w:tc>
          <w:tcPr>
            <w:tcW w:type="dxa" w:w="1310"/>
          </w:tcPr>
          <w:p>
            <w:pPr>
              <w:spacing w:after="0"/>
              <w:jc w:val="right"/>
            </w:pPr>
            <w:r>
              <w:rPr>
                <w:sz w:val="16"/>
              </w:rPr>
              <w:t>$2</w:t>
            </w:r>
          </w:p>
        </w:tc>
        <w:tc>
          <w:tcPr>
            <w:tcW w:type="dxa" w:w="1117"/>
          </w:tcPr>
          <w:p>
            <w:pPr>
              <w:spacing w:after="0"/>
              <w:jc w:val="right"/>
            </w:pPr>
            <w:r>
              <w:rPr>
                <w:sz w:val="16"/>
              </w:rPr>
              <w:t>$8,053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$1,389</w:t>
            </w:r>
          </w:p>
        </w:tc>
        <w:tc>
          <w:tcPr>
            <w:tcW w:type="dxa" w:w="1126"/>
          </w:tcPr>
          <w:p>
            <w:pPr>
              <w:spacing w:after="0"/>
              <w:jc w:val="right"/>
            </w:pPr>
            <w:r>
              <w:rPr>
                <w:sz w:val="16"/>
              </w:rPr>
              <w:t>$1</w:t>
            </w:r>
          </w:p>
        </w:tc>
        <w:tc>
          <w:tcPr>
            <w:tcW w:type="dxa" w:w="1310"/>
          </w:tcPr>
          <w:p>
            <w:pPr>
              <w:spacing w:after="0"/>
              <w:jc w:val="right"/>
            </w:pPr>
            <w:r>
              <w:rPr>
                <w:sz w:val="16"/>
              </w:rPr>
              <w:t>$109</w:t>
            </w:r>
          </w:p>
        </w:tc>
        <w:tc>
          <w:tcPr>
            <w:tcW w:type="dxa" w:w="1117"/>
          </w:tcPr>
          <w:p>
            <w:pPr>
              <w:spacing w:after="0"/>
              <w:jc w:val="right"/>
            </w:pPr>
            <w:r>
              <w:rPr>
                <w:sz w:val="16"/>
              </w:rPr>
              <w:t>$1,499</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$21</w:t>
            </w:r>
          </w:p>
        </w:tc>
        <w:tc>
          <w:tcPr>
            <w:tcW w:type="dxa" w:w="1126"/>
          </w:tcPr>
          <w:p>
            <w:pPr>
              <w:spacing w:after="0"/>
              <w:jc w:val="right"/>
            </w:pPr>
          </w:p>
        </w:tc>
        <w:tc>
          <w:tcPr>
            <w:tcW w:type="dxa" w:w="1310"/>
          </w:tcPr>
          <w:p>
            <w:pPr>
              <w:spacing w:after="0"/>
              <w:jc w:val="right"/>
            </w:pPr>
            <w:r>
              <w:rPr>
                <w:sz w:val="16"/>
              </w:rPr>
              <w:t>$421</w:t>
            </w:r>
          </w:p>
        </w:tc>
        <w:tc>
          <w:tcPr>
            <w:tcW w:type="dxa" w:w="1117"/>
          </w:tcPr>
          <w:p>
            <w:pPr>
              <w:spacing w:after="0"/>
              <w:jc w:val="right"/>
            </w:pPr>
            <w:r>
              <w:rPr>
                <w:sz w:val="16"/>
              </w:rPr>
              <w:t>$443</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4"/>
        <w:gridCol w:w="1739"/>
        <w:gridCol w:w="1563"/>
        <w:gridCol w:w="1938"/>
        <w:gridCol w:w="1596"/>
        <w:gridCol w:w="1655"/>
        <w:gridCol w:w="1632"/>
        <w:gridCol w:w="2246"/>
      </w:tblGrid>
      <w:tr>
        <w:trPr>
          <w:cantSplit/>
          <w:tblHeader/>
        </w:trPr>
        <w:tc>
          <w:tcPr>
            <w:tcW w:type="dxa" w:w="1744"/>
            <w:shd w:val="clear" w:color="auto" w:fill="E8E8E8"/>
          </w:tcPr>
          <w:p>
            <w:pPr>
              <w:spacing w:after="0"/>
              <w:jc w:val="left"/>
            </w:pPr>
            <w:r>
              <w:rPr>
                <w:b/>
                <w:sz w:val="16"/>
              </w:rPr>
              <w:t>Hazard</w:t>
            </w:r>
          </w:p>
        </w:tc>
        <w:tc>
          <w:tcPr>
            <w:tcW w:type="dxa" w:w="1739"/>
            <w:shd w:val="clear" w:color="auto" w:fill="E8E8E8"/>
          </w:tcPr>
          <w:p>
            <w:pPr>
              <w:spacing w:after="0"/>
              <w:jc w:val="left"/>
            </w:pPr>
            <w:r>
              <w:rPr>
                <w:b/>
                <w:sz w:val="16"/>
              </w:rPr>
              <w:t>Scale</w:t>
            </w:r>
          </w:p>
        </w:tc>
        <w:tc>
          <w:tcPr>
            <w:tcW w:type="dxa" w:w="1563"/>
            <w:shd w:val="clear" w:color="auto" w:fill="E8E8E8"/>
          </w:tcPr>
          <w:p>
            <w:pPr>
              <w:spacing w:after="0"/>
              <w:jc w:val="right"/>
            </w:pPr>
            <w:r>
              <w:rPr>
                <w:b/>
                <w:sz w:val="16"/>
              </w:rPr>
              <w:t>Records</w:t>
            </w:r>
          </w:p>
          <w:p>
            <w:pPr>
              <w:spacing w:after="0"/>
              <w:jc w:val="right"/>
            </w:pPr>
            <w:r>
              <w:rPr>
                <w:i/>
                <w:color w:val="555555"/>
                <w:sz w:val="14"/>
              </w:rPr>
              <w:t>count, years</w:t>
            </w:r>
          </w:p>
        </w:tc>
        <w:tc>
          <w:tcPr>
            <w:tcW w:type="dxa" w:w="1938"/>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655"/>
            <w:shd w:val="clear" w:color="auto" w:fill="E8E8E8"/>
          </w:tcPr>
          <w:p>
            <w:pPr>
              <w:spacing w:after="0"/>
              <w:jc w:val="left"/>
            </w:pPr>
            <w:r>
              <w:rPr>
                <w:b/>
                <w:sz w:val="16"/>
              </w:rPr>
              <w:t>Most damaging (when different)</w:t>
            </w:r>
          </w:p>
        </w:tc>
        <w:tc>
          <w:tcPr>
            <w:tcW w:type="dxa" w:w="1632"/>
            <w:shd w:val="clear" w:color="auto" w:fill="E8E8E8"/>
          </w:tcPr>
          <w:p>
            <w:pPr>
              <w:spacing w:after="0"/>
              <w:jc w:val="left"/>
            </w:pPr>
            <w:r>
              <w:rPr>
                <w:b/>
                <w:sz w:val="16"/>
              </w:rPr>
              <w:t>How it applies to members</w:t>
            </w:r>
          </w:p>
        </w:tc>
        <w:tc>
          <w:tcPr>
            <w:tcW w:type="dxa" w:w="2246"/>
            <w:shd w:val="clear" w:color="auto" w:fill="E8E8E8"/>
          </w:tcPr>
          <w:p>
            <w:pPr>
              <w:spacing w:after="0"/>
              <w:jc w:val="left"/>
            </w:pPr>
            <w:r>
              <w:rPr>
                <w:b/>
                <w:sz w:val="16"/>
              </w:rPr>
              <w:t>Note</w:t>
            </w:r>
          </w:p>
        </w:tc>
      </w:tr>
      <w:tr>
        <w:trPr>
          <w:cantSplit/>
        </w:trPr>
        <w:tc>
          <w:tcPr>
            <w:tcW w:type="dxa" w:w="1744"/>
          </w:tcPr>
          <w:p>
            <w:pPr>
              <w:spacing w:after="0"/>
              <w:jc w:val="left"/>
            </w:pPr>
            <w:r>
              <w:rPr>
                <w:sz w:val="16"/>
              </w:rPr>
              <w:t>Avalanche</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8"/>
          </w:tcPr>
          <w:p>
            <w:pPr>
              <w:spacing w:after="0"/>
              <w:jc w:val="left"/>
            </w:pPr>
          </w:p>
        </w:tc>
        <w:tc>
          <w:tcPr>
            <w:tcW w:type="dxa" w:w="1596"/>
          </w:tcPr>
          <w:p>
            <w:pPr>
              <w:spacing w:after="0"/>
              <w:jc w:val="left"/>
            </w:pPr>
          </w:p>
        </w:tc>
        <w:tc>
          <w:tcPr>
            <w:tcW w:type="dxa" w:w="1655"/>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Coastal Flood, Storm Surge/Tide</w:t>
            </w:r>
          </w:p>
        </w:tc>
        <w:tc>
          <w:tcPr>
            <w:tcW w:type="dxa" w:w="1739"/>
          </w:tcPr>
          <w:p>
            <w:pPr>
              <w:spacing w:after="0"/>
              <w:jc w:val="left"/>
            </w:pPr>
            <w:r>
              <w:rPr>
                <w:sz w:val="16"/>
              </w:rPr>
              <w:t>none in data (FIRM for depth)</w:t>
            </w:r>
          </w:p>
        </w:tc>
        <w:tc>
          <w:tcPr>
            <w:tcW w:type="dxa" w:w="1563"/>
          </w:tcPr>
          <w:p>
            <w:pPr>
              <w:spacing w:after="0"/>
              <w:jc w:val="right"/>
            </w:pPr>
            <w:r>
              <w:rPr>
                <w:sz w:val="16"/>
              </w:rPr>
              <w:t>0</w:t>
            </w:r>
          </w:p>
        </w:tc>
        <w:tc>
          <w:tcPr>
            <w:tcW w:type="dxa" w:w="1938"/>
          </w:tcPr>
          <w:p>
            <w:pPr>
              <w:spacing w:after="0"/>
              <w:jc w:val="left"/>
            </w:pPr>
          </w:p>
        </w:tc>
        <w:tc>
          <w:tcPr>
            <w:tcW w:type="dxa" w:w="1596"/>
          </w:tcPr>
          <w:p>
            <w:pPr>
              <w:spacing w:after="0"/>
              <w:jc w:val="left"/>
            </w:pPr>
          </w:p>
        </w:tc>
        <w:tc>
          <w:tcPr>
            <w:tcW w:type="dxa" w:w="1655"/>
          </w:tcPr>
          <w:p>
            <w:pPr>
              <w:spacing w:after="0"/>
              <w:jc w:val="left"/>
            </w:pPr>
          </w:p>
        </w:tc>
        <w:tc>
          <w:tcPr>
            <w:tcW w:type="dxa" w:w="1632"/>
          </w:tcPr>
          <w:p>
            <w:pPr>
              <w:spacing w:after="0"/>
              <w:jc w:val="left"/>
            </w:pPr>
          </w:p>
        </w:tc>
        <w:tc>
          <w:tcPr>
            <w:tcW w:type="dxa" w:w="2246"/>
          </w:tcPr>
          <w:p>
            <w:pPr>
              <w:spacing w:after="0"/>
              <w:jc w:val="left"/>
            </w:pPr>
            <w:r>
              <w:rPr>
                <w:sz w:val="16"/>
              </w:rPr>
              <w:t>Flood depth: see the FEMA Flood Insurance Rate Map.</w:t>
            </w:r>
          </w:p>
        </w:tc>
      </w:tr>
      <w:tr>
        <w:trPr>
          <w:cantSplit/>
        </w:trPr>
        <w:tc>
          <w:tcPr>
            <w:tcW w:type="dxa" w:w="1744"/>
          </w:tcPr>
          <w:p>
            <w:pPr>
              <w:spacing w:after="0"/>
              <w:jc w:val="left"/>
            </w:pPr>
            <w:r>
              <w:rPr>
                <w:sz w:val="16"/>
              </w:rPr>
              <w:t>Cold/Wind Chill, Extreme Cold/Wind Chill</w:t>
            </w:r>
          </w:p>
        </w:tc>
        <w:tc>
          <w:tcPr>
            <w:tcW w:type="dxa" w:w="1739"/>
          </w:tcPr>
          <w:p>
            <w:pPr>
              <w:spacing w:after="0"/>
              <w:jc w:val="left"/>
            </w:pPr>
            <w:r>
              <w:rPr>
                <w:sz w:val="16"/>
              </w:rPr>
              <w:t>wind chill</w:t>
            </w:r>
          </w:p>
        </w:tc>
        <w:tc>
          <w:tcPr>
            <w:tcW w:type="dxa" w:w="1563"/>
          </w:tcPr>
          <w:p>
            <w:pPr>
              <w:spacing w:after="0"/>
              <w:jc w:val="right"/>
            </w:pPr>
            <w:r>
              <w:rPr>
                <w:sz w:val="16"/>
              </w:rPr>
              <w:t>9, 1996 to 2026 (9 zone-level)</w:t>
            </w:r>
          </w:p>
        </w:tc>
        <w:tc>
          <w:tcPr>
            <w:tcW w:type="dxa" w:w="1938"/>
          </w:tcPr>
          <w:p>
            <w:pPr>
              <w:spacing w:after="0"/>
              <w:jc w:val="left"/>
            </w:pPr>
            <w:r>
              <w:rPr>
                <w:sz w:val="16"/>
              </w:rPr>
              <w:t>1 day to 3 days (median 2 days); 9 with a recorded value</w:t>
            </w:r>
          </w:p>
        </w:tc>
        <w:tc>
          <w:tcPr>
            <w:tcW w:type="dxa" w:w="1596"/>
          </w:tcPr>
          <w:p>
            <w:pPr>
              <w:spacing w:after="0"/>
              <w:jc w:val="left"/>
            </w:pPr>
            <w:r>
              <w:rPr>
                <w:sz w:val="16"/>
              </w:rPr>
              <w:t>3 consecutive days, 2024-01-13 to 2024-01-15, zone-level</w:t>
            </w:r>
          </w:p>
        </w:tc>
        <w:tc>
          <w:tcPr>
            <w:tcW w:type="dxa" w:w="1655"/>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Wind chill: in event narratives only; local data required.</w:t>
            </w:r>
          </w:p>
        </w:tc>
      </w:tr>
      <w:tr>
        <w:trPr>
          <w:cantSplit/>
        </w:trPr>
        <w:tc>
          <w:tcPr>
            <w:tcW w:type="dxa" w:w="1744"/>
          </w:tcPr>
          <w:p>
            <w:pPr>
              <w:spacing w:after="0"/>
              <w:jc w:val="left"/>
            </w:pPr>
            <w:r>
              <w:rPr>
                <w:sz w:val="16"/>
              </w:rPr>
              <w:t>Frost/Freeze (outside NRI Cold Wave definition)</w:t>
            </w:r>
          </w:p>
        </w:tc>
        <w:tc>
          <w:tcPr>
            <w:tcW w:type="dxa" w:w="1739"/>
          </w:tcPr>
          <w:p>
            <w:pPr>
              <w:spacing w:after="0"/>
              <w:jc w:val="left"/>
            </w:pPr>
            <w:r>
              <w:rPr>
                <w:sz w:val="16"/>
              </w:rPr>
              <w:t>crop damage</w:t>
            </w:r>
          </w:p>
        </w:tc>
        <w:tc>
          <w:tcPr>
            <w:tcW w:type="dxa" w:w="1563"/>
          </w:tcPr>
          <w:p>
            <w:pPr>
              <w:spacing w:after="0"/>
              <w:jc w:val="right"/>
            </w:pPr>
            <w:r>
              <w:rPr>
                <w:sz w:val="16"/>
              </w:rPr>
              <w:t>1, 2007 to 2007 (1 zone-level)</w:t>
            </w:r>
          </w:p>
        </w:tc>
        <w:tc>
          <w:tcPr>
            <w:tcW w:type="dxa" w:w="1938"/>
          </w:tcPr>
          <w:p>
            <w:pPr>
              <w:spacing w:after="0"/>
              <w:jc w:val="left"/>
            </w:pPr>
          </w:p>
        </w:tc>
        <w:tc>
          <w:tcPr>
            <w:tcW w:type="dxa" w:w="1596"/>
          </w:tcPr>
          <w:p>
            <w:pPr>
              <w:spacing w:after="0"/>
              <w:jc w:val="left"/>
            </w:pPr>
            <w:r>
              <w:rPr>
                <w:sz w:val="16"/>
              </w:rPr>
              <w:t>No crop damage reported in 1 records.</w:t>
            </w:r>
          </w:p>
        </w:tc>
        <w:tc>
          <w:tcPr>
            <w:tcW w:type="dxa" w:w="1655"/>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Temperature: in event narratives only; local data required.</w:t>
            </w:r>
          </w:p>
        </w:tc>
      </w:tr>
      <w:tr>
        <w:trPr>
          <w:cantSplit/>
        </w:trPr>
        <w:tc>
          <w:tcPr>
            <w:tcW w:type="dxa" w:w="1744"/>
          </w:tcPr>
          <w:p>
            <w:pPr>
              <w:spacing w:after="0"/>
              <w:jc w:val="left"/>
            </w:pPr>
            <w:r>
              <w:rPr>
                <w:sz w:val="16"/>
              </w:rPr>
              <w:t>Drought</w:t>
            </w:r>
          </w:p>
        </w:tc>
        <w:tc>
          <w:tcPr>
            <w:tcW w:type="dxa" w:w="1739"/>
          </w:tcPr>
          <w:p>
            <w:pPr>
              <w:spacing w:after="0"/>
              <w:jc w:val="left"/>
            </w:pPr>
            <w:r>
              <w:rPr>
                <w:sz w:val="16"/>
              </w:rPr>
              <w:t>US Drought Monitor D-scale</w:t>
            </w:r>
          </w:p>
        </w:tc>
        <w:tc>
          <w:tcPr>
            <w:tcW w:type="dxa" w:w="1563"/>
          </w:tcPr>
          <w:p>
            <w:pPr>
              <w:spacing w:after="0"/>
              <w:jc w:val="right"/>
            </w:pPr>
            <w:r>
              <w:rPr>
                <w:sz w:val="16"/>
              </w:rPr>
              <w:t>16, 2012 to 2026 (16 zone-level)</w:t>
            </w:r>
          </w:p>
        </w:tc>
        <w:tc>
          <w:tcPr>
            <w:tcW w:type="dxa" w:w="1938"/>
          </w:tcPr>
          <w:p>
            <w:pPr>
              <w:spacing w:after="0"/>
              <w:jc w:val="left"/>
            </w:pPr>
            <w:r>
              <w:rPr>
                <w:sz w:val="16"/>
              </w:rPr>
              <w:t>30 days to 212 days (median 81 days); 4 with a recorded value</w:t>
            </w:r>
          </w:p>
        </w:tc>
        <w:tc>
          <w:tcPr>
            <w:tcW w:type="dxa" w:w="1596"/>
          </w:tcPr>
          <w:p>
            <w:pPr>
              <w:spacing w:after="0"/>
              <w:jc w:val="left"/>
            </w:pPr>
            <w:r>
              <w:rPr>
                <w:sz w:val="16"/>
              </w:rPr>
              <w:t>212 days (7 months), 2025-09-01 to 2026-03-31, a run of 7 consecutive Storm Events drought records, zone-level</w:t>
            </w:r>
          </w:p>
        </w:tc>
        <w:tc>
          <w:tcPr>
            <w:tcW w:type="dxa" w:w="1655"/>
          </w:tcPr>
          <w:p>
            <w:pPr>
              <w:spacing w:after="0"/>
              <w:jc w:val="left"/>
            </w:pPr>
            <w:r>
              <w:rPr>
                <w:sz w:val="16"/>
              </w:rPr>
              <w:t>Drought, 2012-09-01, $0 property; $32,000,000 crops, reported for the zone (2012 dollars)</w:t>
            </w: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4"/>
          </w:tcPr>
          <w:p>
            <w:pPr>
              <w:spacing w:after="0"/>
              <w:jc w:val="left"/>
            </w:pPr>
            <w:r>
              <w:rPr>
                <w:sz w:val="16"/>
              </w:rPr>
              <w:t>Earthquake</w:t>
            </w:r>
          </w:p>
        </w:tc>
        <w:tc>
          <w:tcPr>
            <w:tcW w:type="dxa" w:w="1739"/>
          </w:tcPr>
          <w:p>
            <w:pPr>
              <w:spacing w:after="0"/>
              <w:jc w:val="left"/>
            </w:pPr>
            <w:r>
              <w:rPr>
                <w:sz w:val="16"/>
              </w:rPr>
              <w:t>Modified Mercalli (local data)</w:t>
            </w:r>
          </w:p>
        </w:tc>
        <w:tc>
          <w:tcPr>
            <w:tcW w:type="dxa" w:w="1563"/>
          </w:tcPr>
          <w:p>
            <w:pPr>
              <w:spacing w:after="0"/>
              <w:jc w:val="right"/>
            </w:pPr>
            <w:r>
              <w:rPr>
                <w:sz w:val="16"/>
              </w:rPr>
              <w:t>0</w:t>
            </w:r>
          </w:p>
        </w:tc>
        <w:tc>
          <w:tcPr>
            <w:tcW w:type="dxa" w:w="1938"/>
          </w:tcPr>
          <w:p>
            <w:pPr>
              <w:spacing w:after="0"/>
              <w:jc w:val="left"/>
            </w:pPr>
          </w:p>
        </w:tc>
        <w:tc>
          <w:tcPr>
            <w:tcW w:type="dxa" w:w="1596"/>
          </w:tcPr>
          <w:p>
            <w:pPr>
              <w:spacing w:after="0"/>
              <w:jc w:val="left"/>
            </w:pPr>
          </w:p>
        </w:tc>
        <w:tc>
          <w:tcPr>
            <w:tcW w:type="dxa" w:w="1655"/>
          </w:tcPr>
          <w:p>
            <w:pPr>
              <w:spacing w:after="0"/>
              <w:jc w:val="left"/>
            </w:pPr>
          </w:p>
        </w:tc>
        <w:tc>
          <w:tcPr>
            <w:tcW w:type="dxa" w:w="1632"/>
          </w:tcPr>
          <w:p>
            <w:pPr>
              <w:spacing w:after="0"/>
              <w:jc w:val="left"/>
            </w:pPr>
          </w:p>
        </w:tc>
        <w:tc>
          <w:tcPr>
            <w:tcW w:type="dxa" w:w="2246"/>
          </w:tcPr>
          <w:p>
            <w:pPr>
              <w:spacing w:after="0"/>
              <w:jc w:val="left"/>
            </w:pPr>
            <w:r>
              <w:rPr>
                <w:sz w:val="16"/>
              </w:rPr>
              <w:t>No Storm Events record; local data required (e.g., USGS).</w:t>
            </w:r>
          </w:p>
        </w:tc>
      </w:tr>
      <w:tr>
        <w:trPr>
          <w:cantSplit/>
        </w:trPr>
        <w:tc>
          <w:tcPr>
            <w:tcW w:type="dxa" w:w="1744"/>
          </w:tcPr>
          <w:p>
            <w:pPr>
              <w:spacing w:after="0"/>
              <w:jc w:val="left"/>
            </w:pPr>
            <w:r>
              <w:rPr>
                <w:sz w:val="16"/>
              </w:rPr>
              <w:t>Hail</w:t>
            </w:r>
          </w:p>
        </w:tc>
        <w:tc>
          <w:tcPr>
            <w:tcW w:type="dxa" w:w="1739"/>
          </w:tcPr>
          <w:p>
            <w:pPr>
              <w:spacing w:after="0"/>
              <w:jc w:val="left"/>
            </w:pPr>
            <w:r>
              <w:rPr>
                <w:sz w:val="16"/>
              </w:rPr>
              <w:t>hail size (inches)</w:t>
            </w:r>
          </w:p>
        </w:tc>
        <w:tc>
          <w:tcPr>
            <w:tcW w:type="dxa" w:w="1563"/>
          </w:tcPr>
          <w:p>
            <w:pPr>
              <w:spacing w:after="0"/>
              <w:jc w:val="right"/>
            </w:pPr>
            <w:r>
              <w:rPr>
                <w:sz w:val="16"/>
              </w:rPr>
              <w:t>57, 1972 to 2025</w:t>
            </w:r>
          </w:p>
        </w:tc>
        <w:tc>
          <w:tcPr>
            <w:tcW w:type="dxa" w:w="1938"/>
          </w:tcPr>
          <w:p>
            <w:pPr>
              <w:spacing w:after="0"/>
              <w:jc w:val="left"/>
            </w:pPr>
            <w:r>
              <w:rPr>
                <w:sz w:val="16"/>
              </w:rPr>
              <w:t>0.75 in to 4 in (median 1 in); 57 with a recorded value</w:t>
            </w:r>
          </w:p>
        </w:tc>
        <w:tc>
          <w:tcPr>
            <w:tcW w:type="dxa" w:w="1596"/>
          </w:tcPr>
          <w:p>
            <w:pPr>
              <w:spacing w:after="0"/>
              <w:jc w:val="left"/>
            </w:pPr>
            <w:r>
              <w:rPr>
                <w:sz w:val="16"/>
              </w:rPr>
              <w:t>4 in hail, 2000-08-26</w:t>
            </w:r>
          </w:p>
        </w:tc>
        <w:tc>
          <w:tcPr>
            <w:tcW w:type="dxa" w:w="1655"/>
          </w:tcPr>
          <w:p>
            <w:pPr>
              <w:spacing w:after="0"/>
              <w:jc w:val="left"/>
            </w:pPr>
            <w:r>
              <w:rPr>
                <w:sz w:val="16"/>
              </w:rPr>
              <w:t>Hail, 2009-05-15, $255,000 property; $0 crops (2009 dollars)</w:t>
            </w:r>
          </w:p>
        </w:tc>
        <w:tc>
          <w:tcPr>
            <w:tcW w:type="dxa" w:w="1632"/>
          </w:tcPr>
          <w:p>
            <w:pPr>
              <w:spacing w:after="0"/>
              <w:jc w:val="left"/>
            </w:pPr>
            <w:r>
              <w:rPr>
                <w:sz w:val="16"/>
              </w:rPr>
              <w:t>Event records naming member places: Monticello city (17 records), Monticello township (17 records), Cisco village (8 records), Bement village (5 records), Mansfield village (3 records), Hammond village (2 records), Atwood village (1 record).</w:t>
            </w:r>
          </w:p>
        </w:tc>
        <w:tc>
          <w:tcPr>
            <w:tcW w:type="dxa" w:w="2246"/>
          </w:tcPr>
          <w:p>
            <w:pPr>
              <w:spacing w:after="0"/>
              <w:jc w:val="left"/>
            </w:pPr>
          </w:p>
        </w:tc>
      </w:tr>
      <w:tr>
        <w:trPr>
          <w:cantSplit/>
        </w:trPr>
        <w:tc>
          <w:tcPr>
            <w:tcW w:type="dxa" w:w="1744"/>
          </w:tcPr>
          <w:p>
            <w:pPr>
              <w:spacing w:after="0"/>
              <w:jc w:val="left"/>
            </w:pPr>
            <w:r>
              <w:rPr>
                <w:sz w:val="16"/>
              </w:rPr>
              <w:t>Excessive Heat, Heat</w:t>
            </w:r>
          </w:p>
        </w:tc>
        <w:tc>
          <w:tcPr>
            <w:tcW w:type="dxa" w:w="1739"/>
          </w:tcPr>
          <w:p>
            <w:pPr>
              <w:spacing w:after="0"/>
              <w:jc w:val="left"/>
            </w:pPr>
            <w:r>
              <w:rPr>
                <w:sz w:val="16"/>
              </w:rPr>
              <w:t>heat index (narratives)</w:t>
            </w:r>
          </w:p>
        </w:tc>
        <w:tc>
          <w:tcPr>
            <w:tcW w:type="dxa" w:w="1563"/>
          </w:tcPr>
          <w:p>
            <w:pPr>
              <w:spacing w:after="0"/>
              <w:jc w:val="right"/>
            </w:pPr>
            <w:r>
              <w:rPr>
                <w:sz w:val="16"/>
              </w:rPr>
              <w:t>14, 1997 to 2024 (14 zone-level)</w:t>
            </w:r>
          </w:p>
        </w:tc>
        <w:tc>
          <w:tcPr>
            <w:tcW w:type="dxa" w:w="1938"/>
          </w:tcPr>
          <w:p>
            <w:pPr>
              <w:spacing w:after="0"/>
              <w:jc w:val="left"/>
            </w:pPr>
            <w:r>
              <w:rPr>
                <w:sz w:val="16"/>
              </w:rPr>
              <w:t>1 day to 9 days (median 4 days); 12 with a recorded value</w:t>
            </w:r>
          </w:p>
        </w:tc>
        <w:tc>
          <w:tcPr>
            <w:tcW w:type="dxa" w:w="1596"/>
          </w:tcPr>
          <w:p>
            <w:pPr>
              <w:spacing w:after="0"/>
              <w:jc w:val="left"/>
            </w:pPr>
            <w:r>
              <w:rPr>
                <w:sz w:val="16"/>
              </w:rPr>
              <w:t>9 consecutive days, 2012-06-29 to 2012-07-07, zone-level</w:t>
            </w:r>
          </w:p>
        </w:tc>
        <w:tc>
          <w:tcPr>
            <w:tcW w:type="dxa" w:w="1655"/>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Heat index: in event narratives only; local data required.</w:t>
            </w:r>
          </w:p>
        </w:tc>
      </w:tr>
      <w:tr>
        <w:trPr>
          <w:cantSplit/>
        </w:trPr>
        <w:tc>
          <w:tcPr>
            <w:tcW w:type="dxa" w:w="1744"/>
          </w:tcPr>
          <w:p>
            <w:pPr>
              <w:spacing w:after="0"/>
              <w:jc w:val="left"/>
            </w:pPr>
            <w:r>
              <w:rPr>
                <w:sz w:val="16"/>
              </w:rPr>
              <w:t>Hurricane, Tropical Storm, Tropical Depression</w:t>
            </w:r>
          </w:p>
        </w:tc>
        <w:tc>
          <w:tcPr>
            <w:tcW w:type="dxa" w:w="1739"/>
          </w:tcPr>
          <w:p>
            <w:pPr>
              <w:spacing w:after="0"/>
              <w:jc w:val="left"/>
            </w:pPr>
            <w:r>
              <w:rPr>
                <w:sz w:val="16"/>
              </w:rPr>
              <w:t>Saffir-Simpson</w:t>
            </w:r>
          </w:p>
        </w:tc>
        <w:tc>
          <w:tcPr>
            <w:tcW w:type="dxa" w:w="1563"/>
          </w:tcPr>
          <w:p>
            <w:pPr>
              <w:spacing w:after="0"/>
              <w:jc w:val="right"/>
            </w:pPr>
            <w:r>
              <w:rPr>
                <w:sz w:val="16"/>
              </w:rPr>
              <w:t>0</w:t>
            </w:r>
          </w:p>
        </w:tc>
        <w:tc>
          <w:tcPr>
            <w:tcW w:type="dxa" w:w="1938"/>
          </w:tcPr>
          <w:p>
            <w:pPr>
              <w:spacing w:after="0"/>
              <w:jc w:val="left"/>
            </w:pPr>
          </w:p>
        </w:tc>
        <w:tc>
          <w:tcPr>
            <w:tcW w:type="dxa" w:w="1596"/>
          </w:tcPr>
          <w:p>
            <w:pPr>
              <w:spacing w:after="0"/>
              <w:jc w:val="left"/>
            </w:pPr>
          </w:p>
        </w:tc>
        <w:tc>
          <w:tcPr>
            <w:tcW w:type="dxa" w:w="1655"/>
          </w:tcPr>
          <w:p>
            <w:pPr>
              <w:spacing w:after="0"/>
              <w:jc w:val="left"/>
            </w:pPr>
          </w:p>
        </w:tc>
        <w:tc>
          <w:tcPr>
            <w:tcW w:type="dxa" w:w="1632"/>
          </w:tcPr>
          <w:p>
            <w:pPr>
              <w:spacing w:after="0"/>
              <w:jc w:val="left"/>
            </w:pPr>
          </w:p>
        </w:tc>
        <w:tc>
          <w:tcPr>
            <w:tcW w:type="dxa" w:w="224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4"/>
          </w:tcPr>
          <w:p>
            <w:pPr>
              <w:spacing w:after="0"/>
              <w:jc w:val="left"/>
            </w:pPr>
            <w:r>
              <w:rPr>
                <w:sz w:val="16"/>
              </w:rPr>
              <w:t>Ice Storm</w:t>
            </w:r>
          </w:p>
        </w:tc>
        <w:tc>
          <w:tcPr>
            <w:tcW w:type="dxa" w:w="1739"/>
          </w:tcPr>
          <w:p>
            <w:pPr>
              <w:spacing w:after="0"/>
              <w:jc w:val="left"/>
            </w:pPr>
            <w:r>
              <w:rPr>
                <w:sz w:val="16"/>
              </w:rPr>
              <w:t>Sperry-Piltz (local data)</w:t>
            </w:r>
          </w:p>
        </w:tc>
        <w:tc>
          <w:tcPr>
            <w:tcW w:type="dxa" w:w="1563"/>
          </w:tcPr>
          <w:p>
            <w:pPr>
              <w:spacing w:after="0"/>
              <w:jc w:val="right"/>
            </w:pPr>
            <w:r>
              <w:rPr>
                <w:sz w:val="16"/>
              </w:rPr>
              <w:t>3, 1999 to 2007 (3 zone-level)</w:t>
            </w:r>
          </w:p>
        </w:tc>
        <w:tc>
          <w:tcPr>
            <w:tcW w:type="dxa" w:w="1938"/>
          </w:tcPr>
          <w:p>
            <w:pPr>
              <w:spacing w:after="0"/>
              <w:jc w:val="left"/>
            </w:pPr>
          </w:p>
        </w:tc>
        <w:tc>
          <w:tcPr>
            <w:tcW w:type="dxa" w:w="1596"/>
          </w:tcPr>
          <w:p>
            <w:pPr>
              <w:spacing w:after="0"/>
              <w:jc w:val="left"/>
            </w:pPr>
            <w:r>
              <w:rPr>
                <w:sz w:val="16"/>
              </w:rPr>
              <w:t>No damage reported in 3 records.</w:t>
            </w:r>
          </w:p>
        </w:tc>
        <w:tc>
          <w:tcPr>
            <w:tcW w:type="dxa" w:w="1655"/>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Ice thickness: in event narratives only; local data required.</w:t>
            </w:r>
          </w:p>
        </w:tc>
      </w:tr>
      <w:tr>
        <w:trPr>
          <w:cantSplit/>
        </w:trPr>
        <w:tc>
          <w:tcPr>
            <w:tcW w:type="dxa" w:w="1744"/>
          </w:tcPr>
          <w:p>
            <w:pPr>
              <w:spacing w:after="0"/>
              <w:jc w:val="left"/>
            </w:pPr>
            <w:r>
              <w:rPr>
                <w:sz w:val="16"/>
              </w:rPr>
              <w:t>Flash Flood, Flood, Lakeshore Flood</w:t>
            </w:r>
          </w:p>
        </w:tc>
        <w:tc>
          <w:tcPr>
            <w:tcW w:type="dxa" w:w="1739"/>
          </w:tcPr>
          <w:p>
            <w:pPr>
              <w:spacing w:after="0"/>
              <w:jc w:val="left"/>
            </w:pPr>
            <w:r>
              <w:rPr>
                <w:sz w:val="16"/>
              </w:rPr>
              <w:t>damage and flood days (FIRM for depth)</w:t>
            </w:r>
          </w:p>
        </w:tc>
        <w:tc>
          <w:tcPr>
            <w:tcW w:type="dxa" w:w="1563"/>
          </w:tcPr>
          <w:p>
            <w:pPr>
              <w:spacing w:after="0"/>
              <w:jc w:val="right"/>
            </w:pPr>
            <w:r>
              <w:rPr>
                <w:sz w:val="16"/>
              </w:rPr>
              <w:t>24, 1996 to 2024 (1 zone-level)</w:t>
            </w:r>
          </w:p>
        </w:tc>
        <w:tc>
          <w:tcPr>
            <w:tcW w:type="dxa" w:w="1938"/>
          </w:tcPr>
          <w:p>
            <w:pPr>
              <w:spacing w:after="0"/>
              <w:jc w:val="left"/>
            </w:pPr>
          </w:p>
        </w:tc>
        <w:tc>
          <w:tcPr>
            <w:tcW w:type="dxa" w:w="1596"/>
          </w:tcPr>
          <w:p>
            <w:pPr>
              <w:spacing w:after="0"/>
              <w:jc w:val="left"/>
            </w:pPr>
            <w:r>
              <w:rPr>
                <w:sz w:val="16"/>
              </w:rPr>
              <w:t>Flash Flood, 2014-07-12, $1,500,000 property; $0 crops (2014 dollars)</w:t>
            </w:r>
          </w:p>
        </w:tc>
        <w:tc>
          <w:tcPr>
            <w:tcW w:type="dxa" w:w="1655"/>
          </w:tcPr>
          <w:p>
            <w:pPr>
              <w:spacing w:after="0"/>
              <w:jc w:val="left"/>
            </w:pPr>
          </w:p>
        </w:tc>
        <w:tc>
          <w:tcPr>
            <w:tcW w:type="dxa" w:w="1632"/>
          </w:tcPr>
          <w:p>
            <w:pPr>
              <w:spacing w:after="0"/>
              <w:jc w:val="left"/>
            </w:pPr>
            <w:r>
              <w:rPr>
                <w:sz w:val="16"/>
              </w:rPr>
              <w:t>Event records naming member places: Cisco village (2 records), Bement village (1 record), Mansfield village (1 record), Monticello city (1 record), Monticello township (1 record). Zone-level records (1) apply countywide.</w:t>
            </w:r>
          </w:p>
        </w:tc>
        <w:tc>
          <w:tcPr>
            <w:tcW w:type="dxa" w:w="224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4"/>
          </w:tcPr>
          <w:p>
            <w:pPr>
              <w:spacing w:after="0"/>
              <w:jc w:val="left"/>
            </w:pPr>
            <w:r>
              <w:rPr>
                <w:sz w:val="16"/>
              </w:rPr>
              <w:t>Debris Flow</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8"/>
          </w:tcPr>
          <w:p>
            <w:pPr>
              <w:spacing w:after="0"/>
              <w:jc w:val="left"/>
            </w:pPr>
          </w:p>
        </w:tc>
        <w:tc>
          <w:tcPr>
            <w:tcW w:type="dxa" w:w="1596"/>
          </w:tcPr>
          <w:p>
            <w:pPr>
              <w:spacing w:after="0"/>
              <w:jc w:val="left"/>
            </w:pPr>
          </w:p>
        </w:tc>
        <w:tc>
          <w:tcPr>
            <w:tcW w:type="dxa" w:w="1655"/>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Lightning</w:t>
            </w:r>
          </w:p>
        </w:tc>
        <w:tc>
          <w:tcPr>
            <w:tcW w:type="dxa" w:w="1739"/>
          </w:tcPr>
          <w:p>
            <w:pPr>
              <w:spacing w:after="0"/>
              <w:jc w:val="left"/>
            </w:pPr>
            <w:r>
              <w:rPr>
                <w:sz w:val="16"/>
              </w:rPr>
              <w:t>annualized frequency (the measure FEMA's Local Mitigation Planning Handbook names)</w:t>
            </w:r>
          </w:p>
        </w:tc>
        <w:tc>
          <w:tcPr>
            <w:tcW w:type="dxa" w:w="1563"/>
          </w:tcPr>
          <w:p>
            <w:pPr>
              <w:spacing w:after="0"/>
              <w:jc w:val="right"/>
            </w:pPr>
            <w:r>
              <w:rPr>
                <w:sz w:val="16"/>
              </w:rPr>
              <w:t>1, 2009 to 2009</w:t>
            </w:r>
          </w:p>
        </w:tc>
        <w:tc>
          <w:tcPr>
            <w:tcW w:type="dxa" w:w="1938"/>
          </w:tcPr>
          <w:p>
            <w:pPr>
              <w:spacing w:after="0"/>
              <w:jc w:val="left"/>
            </w:pPr>
          </w:p>
        </w:tc>
        <w:tc>
          <w:tcPr>
            <w:tcW w:type="dxa" w:w="1596"/>
          </w:tcPr>
          <w:p>
            <w:pPr>
              <w:spacing w:after="0"/>
              <w:jc w:val="left"/>
            </w:pPr>
            <w:r>
              <w:rPr>
                <w:sz w:val="16"/>
              </w:rPr>
              <w:t>Lightning, 2009-05-15, $60,000 property; $0 crops (2009 dollars)</w:t>
            </w:r>
          </w:p>
        </w:tc>
        <w:tc>
          <w:tcPr>
            <w:tcW w:type="dxa" w:w="1655"/>
          </w:tcPr>
          <w:p>
            <w:pPr>
              <w:spacing w:after="0"/>
              <w:jc w:val="left"/>
            </w:pPr>
          </w:p>
        </w:tc>
        <w:tc>
          <w:tcPr>
            <w:tcW w:type="dxa" w:w="1632"/>
          </w:tcPr>
          <w:p>
            <w:pPr>
              <w:spacing w:after="0"/>
              <w:jc w:val="left"/>
            </w:pPr>
            <w:r>
              <w:rPr>
                <w:sz w:val="16"/>
              </w:rPr>
              <w:t>Event records naming member places: Monticello city (1 record), Monticello township (1 record).</w:t>
            </w:r>
          </w:p>
        </w:tc>
        <w:tc>
          <w:tcPr>
            <w:tcW w:type="dxa" w:w="2246"/>
          </w:tcPr>
          <w:p>
            <w:pPr>
              <w:spacing w:after="0"/>
              <w:jc w:val="left"/>
            </w:pPr>
            <w:r>
              <w:rPr>
                <w:sz w:val="16"/>
              </w:rPr>
              <w:t>Storm Events lists lightning with damage or casualties; physical measure in event narratives only; local data required.</w:t>
            </w:r>
          </w:p>
        </w:tc>
      </w:tr>
      <w:tr>
        <w:trPr>
          <w:cantSplit/>
        </w:trPr>
        <w:tc>
          <w:tcPr>
            <w:tcW w:type="dxa" w:w="1744"/>
          </w:tcPr>
          <w:p>
            <w:pPr>
              <w:spacing w:after="0"/>
              <w:jc w:val="left"/>
            </w:pPr>
            <w:r>
              <w:rPr>
                <w:sz w:val="16"/>
              </w:rPr>
              <w:t>High Wind and Strong Wind (outside NRI Strong Wind definition)</w:t>
            </w:r>
          </w:p>
        </w:tc>
        <w:tc>
          <w:tcPr>
            <w:tcW w:type="dxa" w:w="1739"/>
          </w:tcPr>
          <w:p>
            <w:pPr>
              <w:spacing w:after="0"/>
              <w:jc w:val="left"/>
            </w:pPr>
            <w:r>
              <w:rPr>
                <w:sz w:val="16"/>
              </w:rPr>
              <w:t>wind speed (kt and mph)</w:t>
            </w:r>
          </w:p>
        </w:tc>
        <w:tc>
          <w:tcPr>
            <w:tcW w:type="dxa" w:w="1563"/>
          </w:tcPr>
          <w:p>
            <w:pPr>
              <w:spacing w:after="0"/>
              <w:jc w:val="right"/>
            </w:pPr>
            <w:r>
              <w:rPr>
                <w:sz w:val="16"/>
              </w:rPr>
              <w:t>11, 1996 to 2024 (11 zone-level)</w:t>
            </w:r>
          </w:p>
        </w:tc>
        <w:tc>
          <w:tcPr>
            <w:tcW w:type="dxa" w:w="1938"/>
          </w:tcPr>
          <w:p>
            <w:pPr>
              <w:spacing w:after="0"/>
              <w:jc w:val="left"/>
            </w:pPr>
            <w:r>
              <w:rPr>
                <w:sz w:val="16"/>
              </w:rPr>
              <w:t>35 kt (40 mph) to 56 kt (64 mph) (median 52 kt (60 mph)); 5 with a recorded value</w:t>
            </w:r>
          </w:p>
        </w:tc>
        <w:tc>
          <w:tcPr>
            <w:tcW w:type="dxa" w:w="1596"/>
          </w:tcPr>
          <w:p>
            <w:pPr>
              <w:spacing w:after="0"/>
              <w:jc w:val="left"/>
            </w:pPr>
            <w:r>
              <w:rPr>
                <w:sz w:val="16"/>
              </w:rPr>
              <w:t>56 kt (64 mph) estimated gust, High Wind, 2024-06-25; NWS zone ILZ044 (PIATT), zone-level: may include parts of neighboring counties</w:t>
            </w:r>
          </w:p>
        </w:tc>
        <w:tc>
          <w:tcPr>
            <w:tcW w:type="dxa" w:w="1655"/>
          </w:tcPr>
          <w:p>
            <w:pPr>
              <w:spacing w:after="0"/>
              <w:jc w:val="left"/>
            </w:pPr>
            <w:r>
              <w:rPr>
                <w:sz w:val="16"/>
              </w:rPr>
              <w:t>High Wind, 1997-04-30, $32,000 property; $0 crops, reported for the zone (1997 dollars)</w:t>
            </w: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p>
        </w:tc>
      </w:tr>
      <w:tr>
        <w:trPr>
          <w:cantSplit/>
        </w:trPr>
        <w:tc>
          <w:tcPr>
            <w:tcW w:type="dxa" w:w="1744"/>
          </w:tcPr>
          <w:p>
            <w:pPr>
              <w:spacing w:after="0"/>
              <w:jc w:val="left"/>
            </w:pPr>
            <w:r>
              <w:rPr>
                <w:sz w:val="16"/>
              </w:rPr>
              <w:t>Thunderstorm Wind</w:t>
            </w:r>
          </w:p>
        </w:tc>
        <w:tc>
          <w:tcPr>
            <w:tcW w:type="dxa" w:w="1739"/>
          </w:tcPr>
          <w:p>
            <w:pPr>
              <w:spacing w:after="0"/>
              <w:jc w:val="left"/>
            </w:pPr>
            <w:r>
              <w:rPr>
                <w:sz w:val="16"/>
              </w:rPr>
              <w:t>wind speed (kt and mph)</w:t>
            </w:r>
          </w:p>
        </w:tc>
        <w:tc>
          <w:tcPr>
            <w:tcW w:type="dxa" w:w="1563"/>
          </w:tcPr>
          <w:p>
            <w:pPr>
              <w:spacing w:after="0"/>
              <w:jc w:val="right"/>
            </w:pPr>
            <w:r>
              <w:rPr>
                <w:sz w:val="16"/>
              </w:rPr>
              <w:t>126, 1961 to 2026</w:t>
            </w:r>
          </w:p>
        </w:tc>
        <w:tc>
          <w:tcPr>
            <w:tcW w:type="dxa" w:w="1938"/>
          </w:tcPr>
          <w:p>
            <w:pPr>
              <w:spacing w:after="0"/>
              <w:jc w:val="left"/>
            </w:pPr>
            <w:r>
              <w:rPr>
                <w:sz w:val="16"/>
              </w:rPr>
              <w:t>50 kt (58 mph) to 70 kt (81 mph) (median 52 kt (60 mph)); 97 with a recorded value</w:t>
            </w:r>
          </w:p>
        </w:tc>
        <w:tc>
          <w:tcPr>
            <w:tcW w:type="dxa" w:w="1596"/>
          </w:tcPr>
          <w:p>
            <w:pPr>
              <w:spacing w:after="0"/>
              <w:jc w:val="left"/>
            </w:pPr>
            <w:r>
              <w:rPr>
                <w:sz w:val="16"/>
              </w:rPr>
              <w:t>70 kt (81 mph) estimated gust, Thunderstorm Wind, 2025-03-14; same speed and measurement basis also recorded on 2011-05-25</w:t>
            </w:r>
          </w:p>
        </w:tc>
        <w:tc>
          <w:tcPr>
            <w:tcW w:type="dxa" w:w="1655"/>
          </w:tcPr>
          <w:p>
            <w:pPr>
              <w:spacing w:after="0"/>
              <w:jc w:val="left"/>
            </w:pPr>
            <w:r>
              <w:rPr>
                <w:sz w:val="16"/>
              </w:rPr>
              <w:t>Thunderstorm Wind, 2004-07-13, $800,000 property; crops not reported (2004 dollars)</w:t>
            </w:r>
          </w:p>
        </w:tc>
        <w:tc>
          <w:tcPr>
            <w:tcW w:type="dxa" w:w="1632"/>
          </w:tcPr>
          <w:p>
            <w:pPr>
              <w:spacing w:after="0"/>
              <w:jc w:val="left"/>
            </w:pPr>
            <w:r>
              <w:rPr>
                <w:sz w:val="16"/>
              </w:rPr>
              <w:t>Event records naming member places: Monticello city (23 records), Monticello township (23 records), Bement village (14 records), Cisco village (14 records), Mansfield village (13 records), Atwood village (7 records), Hammond village (6 records).</w:t>
            </w:r>
          </w:p>
        </w:tc>
        <w:tc>
          <w:tcPr>
            <w:tcW w:type="dxa" w:w="2246"/>
          </w:tcPr>
          <w:p>
            <w:pPr>
              <w:spacing w:after="0"/>
              <w:jc w:val="left"/>
            </w:pPr>
          </w:p>
        </w:tc>
      </w:tr>
      <w:tr>
        <w:trPr>
          <w:cantSplit/>
        </w:trPr>
        <w:tc>
          <w:tcPr>
            <w:tcW w:type="dxa" w:w="1744"/>
          </w:tcPr>
          <w:p>
            <w:pPr>
              <w:spacing w:after="0"/>
              <w:jc w:val="left"/>
            </w:pPr>
            <w:r>
              <w:rPr>
                <w:sz w:val="16"/>
              </w:rPr>
              <w:t>Tornado</w:t>
            </w:r>
          </w:p>
        </w:tc>
        <w:tc>
          <w:tcPr>
            <w:tcW w:type="dxa" w:w="1739"/>
          </w:tcPr>
          <w:p>
            <w:pPr>
              <w:spacing w:after="0"/>
              <w:jc w:val="left"/>
            </w:pPr>
            <w:r>
              <w:rPr>
                <w:sz w:val="16"/>
              </w:rPr>
              <w:t>Enhanced Fujita (F before Feb 2007)</w:t>
            </w:r>
          </w:p>
        </w:tc>
        <w:tc>
          <w:tcPr>
            <w:tcW w:type="dxa" w:w="1563"/>
          </w:tcPr>
          <w:p>
            <w:pPr>
              <w:spacing w:after="0"/>
              <w:jc w:val="right"/>
            </w:pPr>
            <w:r>
              <w:rPr>
                <w:sz w:val="16"/>
              </w:rPr>
              <w:t>36, 1959 to 2026</w:t>
            </w:r>
          </w:p>
        </w:tc>
        <w:tc>
          <w:tcPr>
            <w:tcW w:type="dxa" w:w="1938"/>
          </w:tcPr>
          <w:p>
            <w:pPr>
              <w:spacing w:after="0"/>
              <w:jc w:val="left"/>
            </w:pPr>
            <w:r>
              <w:rPr>
                <w:sz w:val="16"/>
              </w:rPr>
              <w:t>F/EF0 to F/EF4 (median F/EF0); 34 with a recorded value</w:t>
            </w:r>
          </w:p>
        </w:tc>
        <w:tc>
          <w:tcPr>
            <w:tcW w:type="dxa" w:w="1596"/>
          </w:tcPr>
          <w:p>
            <w:pPr>
              <w:spacing w:after="0"/>
              <w:jc w:val="left"/>
            </w:pPr>
            <w:r>
              <w:rPr>
                <w:sz w:val="16"/>
              </w:rPr>
              <w:t>F4 tornado, 1976-03-20, 17.2 mi path length (records before 1996 may include the whole path; rating and listing come from the county where the tornado began), 800 yd wide, $2,500,000 property; crops not recorded (1976 dollars), 5 direct injuries</w:t>
            </w:r>
          </w:p>
        </w:tc>
        <w:tc>
          <w:tcPr>
            <w:tcW w:type="dxa" w:w="1655"/>
          </w:tcPr>
          <w:p>
            <w:pPr>
              <w:spacing w:after="0"/>
              <w:jc w:val="left"/>
            </w:pPr>
          </w:p>
        </w:tc>
        <w:tc>
          <w:tcPr>
            <w:tcW w:type="dxa" w:w="1632"/>
          </w:tcPr>
          <w:p>
            <w:pPr>
              <w:spacing w:after="0"/>
              <w:jc w:val="left"/>
            </w:pPr>
            <w:r>
              <w:rPr>
                <w:sz w:val="16"/>
              </w:rPr>
              <w:t>Event records naming member places: Cisco village (8 records), Monticello city (6 records), Monticello township (6 records), Bement village (3 records), Mansfield village (3 records), Hammond village (1 record).</w:t>
            </w:r>
          </w:p>
        </w:tc>
        <w:tc>
          <w:tcPr>
            <w:tcW w:type="dxa" w:w="224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4"/>
          </w:tcPr>
          <w:p>
            <w:pPr>
              <w:spacing w:after="0"/>
              <w:jc w:val="left"/>
            </w:pPr>
            <w:r>
              <w:rPr>
                <w:sz w:val="16"/>
              </w:rPr>
              <w:t>Tsunami</w:t>
            </w:r>
          </w:p>
        </w:tc>
        <w:tc>
          <w:tcPr>
            <w:tcW w:type="dxa" w:w="1739"/>
          </w:tcPr>
          <w:p>
            <w:pPr>
              <w:spacing w:after="0"/>
              <w:jc w:val="left"/>
            </w:pPr>
            <w:r>
              <w:rPr>
                <w:sz w:val="16"/>
              </w:rPr>
              <w:t>none (count and damage)</w:t>
            </w:r>
          </w:p>
        </w:tc>
        <w:tc>
          <w:tcPr>
            <w:tcW w:type="dxa" w:w="1563"/>
          </w:tcPr>
          <w:p>
            <w:pPr>
              <w:spacing w:after="0"/>
              <w:jc w:val="right"/>
            </w:pPr>
            <w:r>
              <w:rPr>
                <w:sz w:val="16"/>
              </w:rPr>
              <w:t>0</w:t>
            </w:r>
          </w:p>
        </w:tc>
        <w:tc>
          <w:tcPr>
            <w:tcW w:type="dxa" w:w="1938"/>
          </w:tcPr>
          <w:p>
            <w:pPr>
              <w:spacing w:after="0"/>
              <w:jc w:val="left"/>
            </w:pPr>
          </w:p>
        </w:tc>
        <w:tc>
          <w:tcPr>
            <w:tcW w:type="dxa" w:w="1596"/>
          </w:tcPr>
          <w:p>
            <w:pPr>
              <w:spacing w:after="0"/>
              <w:jc w:val="left"/>
            </w:pPr>
          </w:p>
        </w:tc>
        <w:tc>
          <w:tcPr>
            <w:tcW w:type="dxa" w:w="1655"/>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Volcanic Ash, Volcanic Ashfall</w:t>
            </w:r>
          </w:p>
        </w:tc>
        <w:tc>
          <w:tcPr>
            <w:tcW w:type="dxa" w:w="1739"/>
          </w:tcPr>
          <w:p>
            <w:pPr>
              <w:spacing w:after="0"/>
              <w:jc w:val="left"/>
            </w:pPr>
            <w:r>
              <w:rPr>
                <w:sz w:val="16"/>
              </w:rPr>
              <w:t>Volcanic Explosivity Index (local data)</w:t>
            </w:r>
          </w:p>
        </w:tc>
        <w:tc>
          <w:tcPr>
            <w:tcW w:type="dxa" w:w="1563"/>
          </w:tcPr>
          <w:p>
            <w:pPr>
              <w:spacing w:after="0"/>
              <w:jc w:val="right"/>
            </w:pPr>
            <w:r>
              <w:rPr>
                <w:sz w:val="16"/>
              </w:rPr>
              <w:t>0</w:t>
            </w:r>
          </w:p>
        </w:tc>
        <w:tc>
          <w:tcPr>
            <w:tcW w:type="dxa" w:w="1938"/>
          </w:tcPr>
          <w:p>
            <w:pPr>
              <w:spacing w:after="0"/>
              <w:jc w:val="left"/>
            </w:pPr>
          </w:p>
        </w:tc>
        <w:tc>
          <w:tcPr>
            <w:tcW w:type="dxa" w:w="1596"/>
          </w:tcPr>
          <w:p>
            <w:pPr>
              <w:spacing w:after="0"/>
              <w:jc w:val="left"/>
            </w:pPr>
          </w:p>
        </w:tc>
        <w:tc>
          <w:tcPr>
            <w:tcW w:type="dxa" w:w="1655"/>
          </w:tcPr>
          <w:p>
            <w:pPr>
              <w:spacing w:after="0"/>
              <w:jc w:val="left"/>
            </w:pPr>
          </w:p>
        </w:tc>
        <w:tc>
          <w:tcPr>
            <w:tcW w:type="dxa" w:w="1632"/>
          </w:tcPr>
          <w:p>
            <w:pPr>
              <w:spacing w:after="0"/>
              <w:jc w:val="left"/>
            </w:pPr>
          </w:p>
        </w:tc>
        <w:tc>
          <w:tcPr>
            <w:tcW w:type="dxa" w:w="2246"/>
          </w:tcPr>
          <w:p>
            <w:pPr>
              <w:spacing w:after="0"/>
              <w:jc w:val="left"/>
            </w:pPr>
            <w:r>
              <w:rPr>
                <w:sz w:val="16"/>
              </w:rPr>
              <w:t>Physical measure: in event narratives only; local data required.</w:t>
            </w:r>
          </w:p>
        </w:tc>
      </w:tr>
      <w:tr>
        <w:trPr>
          <w:cantSplit/>
        </w:trPr>
        <w:tc>
          <w:tcPr>
            <w:tcW w:type="dxa" w:w="1744"/>
          </w:tcPr>
          <w:p>
            <w:pPr>
              <w:spacing w:after="0"/>
              <w:jc w:val="left"/>
            </w:pPr>
            <w:r>
              <w:rPr>
                <w:sz w:val="16"/>
              </w:rPr>
              <w:t>Wildfire</w:t>
            </w:r>
          </w:p>
        </w:tc>
        <w:tc>
          <w:tcPr>
            <w:tcW w:type="dxa" w:w="1739"/>
          </w:tcPr>
          <w:p>
            <w:pPr>
              <w:spacing w:after="0"/>
              <w:jc w:val="left"/>
            </w:pPr>
            <w:r>
              <w:rPr>
                <w:sz w:val="16"/>
              </w:rPr>
              <w:t>acres burned (local data)</w:t>
            </w:r>
          </w:p>
        </w:tc>
        <w:tc>
          <w:tcPr>
            <w:tcW w:type="dxa" w:w="1563"/>
          </w:tcPr>
          <w:p>
            <w:pPr>
              <w:spacing w:after="0"/>
              <w:jc w:val="right"/>
            </w:pPr>
            <w:r>
              <w:rPr>
                <w:sz w:val="16"/>
              </w:rPr>
              <w:t>0</w:t>
            </w:r>
          </w:p>
        </w:tc>
        <w:tc>
          <w:tcPr>
            <w:tcW w:type="dxa" w:w="1938"/>
          </w:tcPr>
          <w:p>
            <w:pPr>
              <w:spacing w:after="0"/>
              <w:jc w:val="left"/>
            </w:pPr>
          </w:p>
        </w:tc>
        <w:tc>
          <w:tcPr>
            <w:tcW w:type="dxa" w:w="1596"/>
          </w:tcPr>
          <w:p>
            <w:pPr>
              <w:spacing w:after="0"/>
              <w:jc w:val="left"/>
            </w:pPr>
          </w:p>
        </w:tc>
        <w:tc>
          <w:tcPr>
            <w:tcW w:type="dxa" w:w="1655"/>
          </w:tcPr>
          <w:p>
            <w:pPr>
              <w:spacing w:after="0"/>
              <w:jc w:val="left"/>
            </w:pPr>
          </w:p>
        </w:tc>
        <w:tc>
          <w:tcPr>
            <w:tcW w:type="dxa" w:w="1632"/>
          </w:tcPr>
          <w:p>
            <w:pPr>
              <w:spacing w:after="0"/>
              <w:jc w:val="left"/>
            </w:pPr>
          </w:p>
        </w:tc>
        <w:tc>
          <w:tcPr>
            <w:tcW w:type="dxa" w:w="2246"/>
          </w:tcPr>
          <w:p>
            <w:pPr>
              <w:spacing w:after="0"/>
              <w:jc w:val="left"/>
            </w:pPr>
            <w:r>
              <w:rPr>
                <w:sz w:val="16"/>
              </w:rPr>
              <w:t>Acres burned: in event narratives only; local data required.</w:t>
            </w:r>
          </w:p>
        </w:tc>
      </w:tr>
      <w:tr>
        <w:trPr>
          <w:cantSplit/>
        </w:trPr>
        <w:tc>
          <w:tcPr>
            <w:tcW w:type="dxa" w:w="1744"/>
          </w:tcPr>
          <w:p>
            <w:pPr>
              <w:spacing w:after="0"/>
              <w:jc w:val="left"/>
            </w:pPr>
            <w:r>
              <w:rPr>
                <w:sz w:val="16"/>
              </w:rPr>
              <w:t>Winter Storm, Heavy Snow, Blizzard, Lake-Effect Snow, Winter Weather, Sleet</w:t>
            </w:r>
          </w:p>
        </w:tc>
        <w:tc>
          <w:tcPr>
            <w:tcW w:type="dxa" w:w="1739"/>
          </w:tcPr>
          <w:p>
            <w:pPr>
              <w:spacing w:after="0"/>
              <w:jc w:val="left"/>
            </w:pPr>
            <w:r>
              <w:rPr>
                <w:sz w:val="16"/>
              </w:rPr>
              <w:t>none in data (snowfall local)</w:t>
            </w:r>
          </w:p>
        </w:tc>
        <w:tc>
          <w:tcPr>
            <w:tcW w:type="dxa" w:w="1563"/>
          </w:tcPr>
          <w:p>
            <w:pPr>
              <w:spacing w:after="0"/>
              <w:jc w:val="right"/>
            </w:pPr>
            <w:r>
              <w:rPr>
                <w:sz w:val="16"/>
              </w:rPr>
              <w:t>49, 1996 to 2026 (49 zone-level)</w:t>
            </w:r>
          </w:p>
        </w:tc>
        <w:tc>
          <w:tcPr>
            <w:tcW w:type="dxa" w:w="1938"/>
          </w:tcPr>
          <w:p>
            <w:pPr>
              <w:spacing w:after="0"/>
              <w:jc w:val="left"/>
            </w:pPr>
          </w:p>
        </w:tc>
        <w:tc>
          <w:tcPr>
            <w:tcW w:type="dxa" w:w="1596"/>
          </w:tcPr>
          <w:p>
            <w:pPr>
              <w:spacing w:after="0"/>
              <w:jc w:val="left"/>
            </w:pPr>
            <w:r>
              <w:rPr>
                <w:sz w:val="16"/>
              </w:rPr>
              <w:t>Winter Storm, 2006-12-01, $400,000 property; $0 crops, reported for the zone (2006 dollars); NWS zone ILZ044 (PIATT), zone-level: may include parts of neighboring counties</w:t>
            </w:r>
          </w:p>
        </w:tc>
        <w:tc>
          <w:tcPr>
            <w:tcW w:type="dxa" w:w="1655"/>
          </w:tcPr>
          <w:p>
            <w:pPr>
              <w:spacing w:after="0"/>
              <w:jc w:val="left"/>
            </w:pPr>
          </w:p>
        </w:tc>
        <w:tc>
          <w:tcPr>
            <w:tcW w:type="dxa" w:w="1632"/>
          </w:tcPr>
          <w:p>
            <w:pPr>
              <w:spacing w:after="0"/>
              <w:jc w:val="left"/>
            </w:pPr>
            <w:r>
              <w:rPr>
                <w:sz w:val="16"/>
              </w:rPr>
              <w:t>Zone-level records: applies countywide; national data do not locate these events within the county.</w:t>
            </w:r>
          </w:p>
        </w:tc>
        <w:tc>
          <w:tcPr>
            <w:tcW w:type="dxa" w:w="224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1"/>
        <w:gridCol w:w="1949"/>
        <w:gridCol w:w="3193"/>
        <w:gridCol w:w="1260"/>
        <w:gridCol w:w="648"/>
        <w:gridCol w:w="275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1"/>
            <w:shd w:val="clear" w:color="auto" w:fill="E8E8E8"/>
          </w:tcPr>
          <w:p>
            <w:pPr>
              <w:spacing w:after="0"/>
              <w:jc w:val="left"/>
            </w:pPr>
            <w:r>
              <w:rPr>
                <w:b/>
                <w:sz w:val="16"/>
              </w:rPr>
              <w:t>Type</w:t>
            </w:r>
          </w:p>
        </w:tc>
        <w:tc>
          <w:tcPr>
            <w:tcW w:type="dxa" w:w="1949"/>
            <w:shd w:val="clear" w:color="auto" w:fill="E8E8E8"/>
          </w:tcPr>
          <w:p>
            <w:pPr>
              <w:spacing w:after="0"/>
              <w:jc w:val="left"/>
            </w:pPr>
            <w:r>
              <w:rPr>
                <w:b/>
                <w:sz w:val="16"/>
              </w:rPr>
              <w:t>Title</w:t>
            </w:r>
          </w:p>
        </w:tc>
        <w:tc>
          <w:tcPr>
            <w:tcW w:type="dxa" w:w="3193"/>
            <w:shd w:val="clear" w:color="auto" w:fill="E8E8E8"/>
          </w:tcPr>
          <w:p>
            <w:pPr>
              <w:spacing w:after="0"/>
              <w:jc w:val="left"/>
            </w:pPr>
            <w:r>
              <w:rPr>
                <w:b/>
                <w:sz w:val="16"/>
              </w:rPr>
              <w:t>Mapped hazard</w:t>
            </w:r>
          </w:p>
        </w:tc>
        <w:tc>
          <w:tcPr>
            <w:tcW w:type="dxa" w:w="126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2751"/>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01"/>
          </w:tcPr>
          <w:p>
            <w:pPr>
              <w:spacing w:after="0"/>
              <w:jc w:val="left"/>
            </w:pPr>
            <w:r>
              <w:rPr>
                <w:sz w:val="16"/>
              </w:rPr>
              <w:t>Major disaster</w:t>
            </w:r>
          </w:p>
        </w:tc>
        <w:tc>
          <w:tcPr>
            <w:tcW w:type="dxa" w:w="1949"/>
          </w:tcPr>
          <w:p>
            <w:pPr>
              <w:spacing w:after="0"/>
              <w:jc w:val="left"/>
            </w:pPr>
            <w:r>
              <w:rPr>
                <w:sz w:val="16"/>
              </w:rPr>
              <w:t>COVID-19 PANDEMIC</w:t>
            </w:r>
          </w:p>
        </w:tc>
        <w:tc>
          <w:tcPr>
            <w:tcW w:type="dxa" w:w="3193"/>
          </w:tcPr>
          <w:p>
            <w:pPr>
              <w:spacing w:after="0"/>
              <w:jc w:val="left"/>
            </w:pPr>
            <w:r>
              <w:rPr>
                <w:sz w:val="16"/>
              </w:rPr>
              <w:t>Non-natural, not counted</w:t>
            </w:r>
          </w:p>
        </w:tc>
        <w:tc>
          <w:tcPr>
            <w:tcW w:type="dxa" w:w="1260"/>
          </w:tcPr>
          <w:p>
            <w:pPr>
              <w:spacing w:after="0"/>
              <w:jc w:val="right"/>
            </w:pPr>
            <w:r>
              <w:rPr>
                <w:sz w:val="16"/>
              </w:rPr>
              <w:t>$37,808.94</w:t>
            </w:r>
          </w:p>
        </w:tc>
        <w:tc>
          <w:tcPr>
            <w:tcW w:type="dxa" w:w="648"/>
          </w:tcPr>
          <w:p>
            <w:pPr>
              <w:spacing w:after="0"/>
              <w:jc w:val="left"/>
            </w:pPr>
          </w:p>
        </w:tc>
        <w:tc>
          <w:tcPr>
            <w:tcW w:type="dxa" w:w="275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01"/>
          </w:tcPr>
          <w:p>
            <w:pPr>
              <w:spacing w:after="0"/>
              <w:jc w:val="left"/>
            </w:pPr>
            <w:r>
              <w:rPr>
                <w:sz w:val="16"/>
              </w:rPr>
              <w:t>Emergency</w:t>
            </w:r>
          </w:p>
        </w:tc>
        <w:tc>
          <w:tcPr>
            <w:tcW w:type="dxa" w:w="1949"/>
          </w:tcPr>
          <w:p>
            <w:pPr>
              <w:spacing w:after="0"/>
              <w:jc w:val="left"/>
            </w:pPr>
            <w:r>
              <w:rPr>
                <w:sz w:val="16"/>
              </w:rPr>
              <w:t>COVID-19</w:t>
            </w:r>
          </w:p>
        </w:tc>
        <w:tc>
          <w:tcPr>
            <w:tcW w:type="dxa" w:w="3193"/>
          </w:tcPr>
          <w:p>
            <w:pPr>
              <w:spacing w:after="0"/>
              <w:jc w:val="left"/>
            </w:pPr>
            <w:r>
              <w:rPr>
                <w:sz w:val="16"/>
              </w:rPr>
              <w:t>Non-natural, not counted</w:t>
            </w:r>
          </w:p>
        </w:tc>
        <w:tc>
          <w:tcPr>
            <w:tcW w:type="dxa" w:w="1260"/>
          </w:tcPr>
          <w:p>
            <w:pPr>
              <w:spacing w:after="0"/>
              <w:jc w:val="right"/>
            </w:pPr>
            <w:r>
              <w:rPr>
                <w:sz w:val="16"/>
              </w:rPr>
              <w:t>none found</w:t>
            </w:r>
          </w:p>
        </w:tc>
        <w:tc>
          <w:tcPr>
            <w:tcW w:type="dxa" w:w="648"/>
          </w:tcPr>
          <w:p>
            <w:pPr>
              <w:spacing w:after="0"/>
              <w:jc w:val="left"/>
            </w:pPr>
          </w:p>
        </w:tc>
        <w:tc>
          <w:tcPr>
            <w:tcW w:type="dxa" w:w="2751"/>
          </w:tcPr>
          <w:p>
            <w:pPr>
              <w:spacing w:after="0"/>
              <w:jc w:val="left"/>
            </w:pPr>
            <w:r>
              <w:rPr>
                <w:sz w:val="16"/>
              </w:rPr>
              <w:t>same incident as DR-4489</w:t>
            </w:r>
          </w:p>
        </w:tc>
      </w:tr>
      <w:tr>
        <w:trPr>
          <w:cantSplit/>
        </w:trPr>
        <w:tc>
          <w:tcPr>
            <w:tcW w:type="dxa" w:w="1037"/>
          </w:tcPr>
          <w:p>
            <w:pPr>
              <w:spacing w:after="0"/>
              <w:jc w:val="left"/>
            </w:pPr>
            <w:r>
              <w:rPr>
                <w:sz w:val="16"/>
              </w:rPr>
              <w:t>2007-02-09</w:t>
            </w:r>
          </w:p>
        </w:tc>
        <w:tc>
          <w:tcPr>
            <w:tcW w:type="dxa" w:w="1037"/>
          </w:tcPr>
          <w:p>
            <w:pPr>
              <w:spacing w:after="0"/>
              <w:jc w:val="left"/>
            </w:pPr>
            <w:r>
              <w:rPr>
                <w:sz w:val="16"/>
              </w:rPr>
              <w:t>2006-11-30</w:t>
            </w:r>
          </w:p>
        </w:tc>
        <w:tc>
          <w:tcPr>
            <w:tcW w:type="dxa" w:w="1037"/>
          </w:tcPr>
          <w:p>
            <w:pPr>
              <w:spacing w:after="0"/>
              <w:jc w:val="left"/>
            </w:pPr>
            <w:r>
              <w:rPr>
                <w:sz w:val="16"/>
              </w:rPr>
              <w:t>DR-1681-IL</w:t>
            </w:r>
          </w:p>
        </w:tc>
        <w:tc>
          <w:tcPr>
            <w:tcW w:type="dxa" w:w="1201"/>
          </w:tcPr>
          <w:p>
            <w:pPr>
              <w:spacing w:after="0"/>
              <w:jc w:val="left"/>
            </w:pPr>
            <w:r>
              <w:rPr>
                <w:sz w:val="16"/>
              </w:rPr>
              <w:t>Major disaster</w:t>
            </w:r>
          </w:p>
        </w:tc>
        <w:tc>
          <w:tcPr>
            <w:tcW w:type="dxa" w:w="1949"/>
          </w:tcPr>
          <w:p>
            <w:pPr>
              <w:spacing w:after="0"/>
              <w:jc w:val="left"/>
            </w:pPr>
            <w:r>
              <w:rPr>
                <w:sz w:val="16"/>
              </w:rPr>
              <w:t>SEVERE WINTER STORM</w:t>
            </w:r>
          </w:p>
        </w:tc>
        <w:tc>
          <w:tcPr>
            <w:tcW w:type="dxa" w:w="3193"/>
          </w:tcPr>
          <w:p>
            <w:pPr>
              <w:spacing w:after="0"/>
              <w:jc w:val="left"/>
            </w:pPr>
            <w:r>
              <w:rPr>
                <w:sz w:val="16"/>
              </w:rPr>
              <w:t>Ice Storm</w:t>
            </w:r>
          </w:p>
        </w:tc>
        <w:tc>
          <w:tcPr>
            <w:tcW w:type="dxa" w:w="1260"/>
          </w:tcPr>
          <w:p>
            <w:pPr>
              <w:spacing w:after="0"/>
              <w:jc w:val="right"/>
            </w:pPr>
            <w:r>
              <w:rPr>
                <w:sz w:val="16"/>
              </w:rPr>
              <w:t>$24,568.32</w:t>
            </w:r>
          </w:p>
        </w:tc>
        <w:tc>
          <w:tcPr>
            <w:tcW w:type="dxa" w:w="648"/>
          </w:tcPr>
          <w:p>
            <w:pPr>
              <w:spacing w:after="0"/>
              <w:jc w:val="left"/>
            </w:pPr>
          </w:p>
        </w:tc>
        <w:tc>
          <w:tcPr>
            <w:tcW w:type="dxa" w:w="2751"/>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01"/>
          </w:tcPr>
          <w:p>
            <w:pPr>
              <w:spacing w:after="0"/>
              <w:jc w:val="left"/>
            </w:pPr>
            <w:r>
              <w:rPr>
                <w:sz w:val="16"/>
              </w:rPr>
              <w:t>Emergency</w:t>
            </w:r>
          </w:p>
        </w:tc>
        <w:tc>
          <w:tcPr>
            <w:tcW w:type="dxa" w:w="1949"/>
          </w:tcPr>
          <w:p>
            <w:pPr>
              <w:spacing w:after="0"/>
              <w:jc w:val="left"/>
            </w:pPr>
            <w:r>
              <w:rPr>
                <w:sz w:val="16"/>
              </w:rPr>
              <w:t>HURRICANE KATRINA EVACUATION</w:t>
            </w:r>
          </w:p>
        </w:tc>
        <w:tc>
          <w:tcPr>
            <w:tcW w:type="dxa" w:w="3193"/>
          </w:tcPr>
          <w:p>
            <w:pPr>
              <w:spacing w:after="0"/>
              <w:jc w:val="left"/>
            </w:pPr>
            <w:r>
              <w:rPr>
                <w:sz w:val="16"/>
              </w:rPr>
              <w:t>Hurricane: evacuation support, not a local hazard event; not counted</w:t>
            </w:r>
          </w:p>
        </w:tc>
        <w:tc>
          <w:tcPr>
            <w:tcW w:type="dxa" w:w="1260"/>
          </w:tcPr>
          <w:p>
            <w:pPr>
              <w:spacing w:after="0"/>
              <w:jc w:val="right"/>
            </w:pPr>
            <w:r>
              <w:rPr>
                <w:sz w:val="16"/>
              </w:rPr>
              <w:t>none found</w:t>
            </w:r>
          </w:p>
        </w:tc>
        <w:tc>
          <w:tcPr>
            <w:tcW w:type="dxa" w:w="648"/>
          </w:tcPr>
          <w:p>
            <w:pPr>
              <w:spacing w:after="0"/>
              <w:jc w:val="left"/>
            </w:pPr>
          </w:p>
        </w:tc>
        <w:tc>
          <w:tcPr>
            <w:tcW w:type="dxa" w:w="2751"/>
          </w:tcPr>
          <w:p>
            <w:pPr>
              <w:spacing w:after="0"/>
              <w:jc w:val="left"/>
            </w:pPr>
          </w:p>
        </w:tc>
      </w:tr>
      <w:tr>
        <w:trPr>
          <w:cantSplit/>
        </w:trPr>
        <w:tc>
          <w:tcPr>
            <w:tcW w:type="dxa" w:w="1037"/>
          </w:tcPr>
          <w:p>
            <w:pPr>
              <w:spacing w:after="0"/>
              <w:jc w:val="left"/>
            </w:pPr>
            <w:r>
              <w:rPr>
                <w:sz w:val="16"/>
              </w:rPr>
              <w:t>2002-05-21</w:t>
            </w:r>
          </w:p>
        </w:tc>
        <w:tc>
          <w:tcPr>
            <w:tcW w:type="dxa" w:w="1037"/>
          </w:tcPr>
          <w:p>
            <w:pPr>
              <w:spacing w:after="0"/>
              <w:jc w:val="left"/>
            </w:pPr>
            <w:r>
              <w:rPr>
                <w:sz w:val="16"/>
              </w:rPr>
              <w:t>2002-04-21</w:t>
            </w:r>
          </w:p>
        </w:tc>
        <w:tc>
          <w:tcPr>
            <w:tcW w:type="dxa" w:w="1037"/>
          </w:tcPr>
          <w:p>
            <w:pPr>
              <w:spacing w:after="0"/>
              <w:jc w:val="left"/>
            </w:pPr>
            <w:r>
              <w:rPr>
                <w:sz w:val="16"/>
              </w:rPr>
              <w:t>DR-1416-IL</w:t>
            </w:r>
          </w:p>
        </w:tc>
        <w:tc>
          <w:tcPr>
            <w:tcW w:type="dxa" w:w="1201"/>
          </w:tcPr>
          <w:p>
            <w:pPr>
              <w:spacing w:after="0"/>
              <w:jc w:val="left"/>
            </w:pPr>
            <w:r>
              <w:rPr>
                <w:sz w:val="16"/>
              </w:rPr>
              <w:t>Major disaster</w:t>
            </w:r>
          </w:p>
        </w:tc>
        <w:tc>
          <w:tcPr>
            <w:tcW w:type="dxa" w:w="1949"/>
          </w:tcPr>
          <w:p>
            <w:pPr>
              <w:spacing w:after="0"/>
              <w:jc w:val="left"/>
            </w:pPr>
            <w:r>
              <w:rPr>
                <w:sz w:val="16"/>
              </w:rPr>
              <w:t>SEVERE STORMS, TORNADOES AND FLOODING</w:t>
            </w:r>
          </w:p>
        </w:tc>
        <w:tc>
          <w:tcPr>
            <w:tcW w:type="dxa" w:w="3193"/>
          </w:tcPr>
          <w:p>
            <w:pPr>
              <w:spacing w:after="0"/>
              <w:jc w:val="left"/>
            </w:pPr>
            <w:r>
              <w:rPr>
                <w:sz w:val="16"/>
              </w:rPr>
              <w:t>Tornado (primary); also designated: Inland Flooding</w:t>
            </w:r>
          </w:p>
        </w:tc>
        <w:tc>
          <w:tcPr>
            <w:tcW w:type="dxa" w:w="1260"/>
          </w:tcPr>
          <w:p>
            <w:pPr>
              <w:spacing w:after="0"/>
              <w:jc w:val="right"/>
            </w:pPr>
            <w:r>
              <w:rPr>
                <w:sz w:val="16"/>
              </w:rPr>
              <w:t>$10,557</w:t>
            </w:r>
          </w:p>
        </w:tc>
        <w:tc>
          <w:tcPr>
            <w:tcW w:type="dxa" w:w="648"/>
          </w:tcPr>
          <w:p>
            <w:pPr>
              <w:spacing w:after="0"/>
              <w:jc w:val="left"/>
            </w:pPr>
          </w:p>
        </w:tc>
        <w:tc>
          <w:tcPr>
            <w:tcW w:type="dxa" w:w="2751"/>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1999-01-08</w:t>
            </w:r>
          </w:p>
        </w:tc>
        <w:tc>
          <w:tcPr>
            <w:tcW w:type="dxa" w:w="1037"/>
          </w:tcPr>
          <w:p>
            <w:pPr>
              <w:spacing w:after="0"/>
              <w:jc w:val="left"/>
            </w:pPr>
            <w:r>
              <w:rPr>
                <w:sz w:val="16"/>
              </w:rPr>
              <w:t>1999-01-01</w:t>
            </w:r>
          </w:p>
        </w:tc>
        <w:tc>
          <w:tcPr>
            <w:tcW w:type="dxa" w:w="1037"/>
          </w:tcPr>
          <w:p>
            <w:pPr>
              <w:spacing w:after="0"/>
              <w:jc w:val="left"/>
            </w:pPr>
            <w:r>
              <w:rPr>
                <w:sz w:val="16"/>
              </w:rPr>
              <w:t>EM-3134-IL</w:t>
            </w:r>
          </w:p>
        </w:tc>
        <w:tc>
          <w:tcPr>
            <w:tcW w:type="dxa" w:w="1201"/>
          </w:tcPr>
          <w:p>
            <w:pPr>
              <w:spacing w:after="0"/>
              <w:jc w:val="left"/>
            </w:pPr>
            <w:r>
              <w:rPr>
                <w:sz w:val="16"/>
              </w:rPr>
              <w:t>Emergency</w:t>
            </w:r>
          </w:p>
        </w:tc>
        <w:tc>
          <w:tcPr>
            <w:tcW w:type="dxa" w:w="1949"/>
          </w:tcPr>
          <w:p>
            <w:pPr>
              <w:spacing w:after="0"/>
              <w:jc w:val="left"/>
            </w:pPr>
            <w:r>
              <w:rPr>
                <w:sz w:val="16"/>
              </w:rPr>
              <w:t>IL-WINTER STORM  1/1/99</w:t>
            </w:r>
          </w:p>
        </w:tc>
        <w:tc>
          <w:tcPr>
            <w:tcW w:type="dxa" w:w="3193"/>
          </w:tcPr>
          <w:p>
            <w:pPr>
              <w:spacing w:after="0"/>
              <w:jc w:val="left"/>
            </w:pPr>
            <w:r>
              <w:rPr>
                <w:sz w:val="16"/>
              </w:rPr>
              <w:t>Winter Weather</w:t>
            </w:r>
          </w:p>
        </w:tc>
        <w:tc>
          <w:tcPr>
            <w:tcW w:type="dxa" w:w="1260"/>
          </w:tcPr>
          <w:p>
            <w:pPr>
              <w:spacing w:after="0"/>
              <w:jc w:val="right"/>
            </w:pPr>
            <w:r>
              <w:rPr>
                <w:sz w:val="16"/>
              </w:rPr>
              <w:t>$27,905.48</w:t>
            </w:r>
          </w:p>
        </w:tc>
        <w:tc>
          <w:tcPr>
            <w:tcW w:type="dxa" w:w="648"/>
          </w:tcPr>
          <w:p>
            <w:pPr>
              <w:spacing w:after="0"/>
              <w:jc w:val="left"/>
            </w:pPr>
          </w:p>
        </w:tc>
        <w:tc>
          <w:tcPr>
            <w:tcW w:type="dxa" w:w="2751"/>
          </w:tcPr>
          <w:p>
            <w:pPr>
              <w:spacing w:after="0"/>
              <w:jc w:val="left"/>
            </w:pPr>
          </w:p>
        </w:tc>
      </w:tr>
      <w:tr>
        <w:trPr>
          <w:cantSplit/>
        </w:trPr>
        <w:tc>
          <w:tcPr>
            <w:tcW w:type="dxa" w:w="1037"/>
          </w:tcPr>
          <w:p>
            <w:pPr>
              <w:spacing w:after="0"/>
              <w:jc w:val="left"/>
            </w:pPr>
            <w:r>
              <w:rPr>
                <w:sz w:val="16"/>
              </w:rPr>
              <w:t>1994-04-26</w:t>
            </w:r>
          </w:p>
        </w:tc>
        <w:tc>
          <w:tcPr>
            <w:tcW w:type="dxa" w:w="1037"/>
          </w:tcPr>
          <w:p>
            <w:pPr>
              <w:spacing w:after="0"/>
              <w:jc w:val="left"/>
            </w:pPr>
            <w:r>
              <w:rPr>
                <w:sz w:val="16"/>
              </w:rPr>
              <w:t>1994-04-09</w:t>
            </w:r>
          </w:p>
        </w:tc>
        <w:tc>
          <w:tcPr>
            <w:tcW w:type="dxa" w:w="1037"/>
          </w:tcPr>
          <w:p>
            <w:pPr>
              <w:spacing w:after="0"/>
              <w:jc w:val="left"/>
            </w:pPr>
            <w:r>
              <w:rPr>
                <w:sz w:val="16"/>
              </w:rPr>
              <w:t>DR-1025-IL</w:t>
            </w:r>
          </w:p>
        </w:tc>
        <w:tc>
          <w:tcPr>
            <w:tcW w:type="dxa" w:w="1201"/>
          </w:tcPr>
          <w:p>
            <w:pPr>
              <w:spacing w:after="0"/>
              <w:jc w:val="left"/>
            </w:pPr>
            <w:r>
              <w:rPr>
                <w:sz w:val="16"/>
              </w:rPr>
              <w:t>Major disaster</w:t>
            </w:r>
          </w:p>
        </w:tc>
        <w:tc>
          <w:tcPr>
            <w:tcW w:type="dxa" w:w="1949"/>
          </w:tcPr>
          <w:p>
            <w:pPr>
              <w:spacing w:after="0"/>
              <w:jc w:val="left"/>
            </w:pPr>
            <w:r>
              <w:rPr>
                <w:sz w:val="16"/>
              </w:rPr>
              <w:t>SEVERE STORMS AND FLOODING</w:t>
            </w:r>
          </w:p>
        </w:tc>
        <w:tc>
          <w:tcPr>
            <w:tcW w:type="dxa" w:w="3193"/>
          </w:tcPr>
          <w:p>
            <w:pPr>
              <w:spacing w:after="0"/>
              <w:jc w:val="left"/>
            </w:pPr>
            <w:r>
              <w:rPr>
                <w:sz w:val="16"/>
              </w:rPr>
              <w:t>Inland Flooding</w:t>
            </w:r>
          </w:p>
        </w:tc>
        <w:tc>
          <w:tcPr>
            <w:tcW w:type="dxa" w:w="1260"/>
          </w:tcPr>
          <w:p>
            <w:pPr>
              <w:spacing w:after="0"/>
              <w:jc w:val="right"/>
            </w:pPr>
            <w:r>
              <w:rPr>
                <w:sz w:val="16"/>
              </w:rPr>
              <w:t>none found</w:t>
            </w:r>
          </w:p>
        </w:tc>
        <w:tc>
          <w:tcPr>
            <w:tcW w:type="dxa" w:w="648"/>
          </w:tcPr>
          <w:p>
            <w:pPr>
              <w:spacing w:after="0"/>
              <w:jc w:val="left"/>
            </w:pPr>
          </w:p>
        </w:tc>
        <w:tc>
          <w:tcPr>
            <w:tcW w:type="dxa" w:w="2751"/>
          </w:tcPr>
          <w:p>
            <w:pPr>
              <w:spacing w:after="0"/>
              <w:jc w:val="left"/>
            </w:pPr>
          </w:p>
        </w:tc>
      </w:tr>
      <w:tr>
        <w:trPr>
          <w:cantSplit/>
        </w:trPr>
        <w:tc>
          <w:tcPr>
            <w:tcW w:type="dxa" w:w="1037"/>
          </w:tcPr>
          <w:p>
            <w:pPr>
              <w:spacing w:after="0"/>
              <w:jc w:val="left"/>
            </w:pPr>
            <w:r>
              <w:rPr>
                <w:sz w:val="16"/>
              </w:rPr>
              <w:t>1990-03-06</w:t>
            </w:r>
          </w:p>
        </w:tc>
        <w:tc>
          <w:tcPr>
            <w:tcW w:type="dxa" w:w="1037"/>
          </w:tcPr>
          <w:p>
            <w:pPr>
              <w:spacing w:after="0"/>
              <w:jc w:val="left"/>
            </w:pPr>
            <w:r>
              <w:rPr>
                <w:sz w:val="16"/>
              </w:rPr>
              <w:t>1990-02-14</w:t>
            </w:r>
          </w:p>
        </w:tc>
        <w:tc>
          <w:tcPr>
            <w:tcW w:type="dxa" w:w="1037"/>
          </w:tcPr>
          <w:p>
            <w:pPr>
              <w:spacing w:after="0"/>
              <w:jc w:val="left"/>
            </w:pPr>
            <w:r>
              <w:rPr>
                <w:sz w:val="16"/>
              </w:rPr>
              <w:t>DR-860-IL</w:t>
            </w:r>
          </w:p>
        </w:tc>
        <w:tc>
          <w:tcPr>
            <w:tcW w:type="dxa" w:w="1201"/>
          </w:tcPr>
          <w:p>
            <w:pPr>
              <w:spacing w:after="0"/>
              <w:jc w:val="left"/>
            </w:pPr>
            <w:r>
              <w:rPr>
                <w:sz w:val="16"/>
              </w:rPr>
              <w:t>Major disaster</w:t>
            </w:r>
          </w:p>
        </w:tc>
        <w:tc>
          <w:tcPr>
            <w:tcW w:type="dxa" w:w="1949"/>
          </w:tcPr>
          <w:p>
            <w:pPr>
              <w:spacing w:after="0"/>
              <w:jc w:val="left"/>
            </w:pPr>
            <w:r>
              <w:rPr>
                <w:sz w:val="16"/>
              </w:rPr>
              <w:t>SEVERE ICE STORM</w:t>
            </w:r>
          </w:p>
        </w:tc>
        <w:tc>
          <w:tcPr>
            <w:tcW w:type="dxa" w:w="3193"/>
          </w:tcPr>
          <w:p>
            <w:pPr>
              <w:spacing w:after="0"/>
              <w:jc w:val="left"/>
            </w:pPr>
            <w:r>
              <w:rPr>
                <w:sz w:val="16"/>
              </w:rPr>
              <w:t>Ice Storm</w:t>
            </w:r>
          </w:p>
        </w:tc>
        <w:tc>
          <w:tcPr>
            <w:tcW w:type="dxa" w:w="1260"/>
          </w:tcPr>
          <w:p>
            <w:pPr>
              <w:spacing w:after="0"/>
              <w:jc w:val="right"/>
            </w:pPr>
            <w:r>
              <w:rPr>
                <w:sz w:val="16"/>
              </w:rPr>
              <w:t>none found</w:t>
            </w:r>
          </w:p>
        </w:tc>
        <w:tc>
          <w:tcPr>
            <w:tcW w:type="dxa" w:w="648"/>
          </w:tcPr>
          <w:p>
            <w:pPr>
              <w:spacing w:after="0"/>
              <w:jc w:val="left"/>
            </w:pPr>
          </w:p>
        </w:tc>
        <w:tc>
          <w:tcPr>
            <w:tcW w:type="dxa" w:w="2751"/>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DR-242-IL</w:t>
            </w:r>
          </w:p>
        </w:tc>
        <w:tc>
          <w:tcPr>
            <w:tcW w:type="dxa" w:w="1201"/>
          </w:tcPr>
          <w:p>
            <w:pPr>
              <w:spacing w:after="0"/>
              <w:jc w:val="left"/>
            </w:pPr>
            <w:r>
              <w:rPr>
                <w:sz w:val="16"/>
              </w:rPr>
              <w:t>Major disaster</w:t>
            </w:r>
          </w:p>
        </w:tc>
        <w:tc>
          <w:tcPr>
            <w:tcW w:type="dxa" w:w="1949"/>
          </w:tcPr>
          <w:p>
            <w:pPr>
              <w:spacing w:after="0"/>
              <w:jc w:val="left"/>
            </w:pPr>
            <w:r>
              <w:rPr>
                <w:sz w:val="16"/>
              </w:rPr>
              <w:t>TORNADOES, SEVERE STORMS &amp; FLOODING</w:t>
            </w:r>
          </w:p>
        </w:tc>
        <w:tc>
          <w:tcPr>
            <w:tcW w:type="dxa" w:w="3193"/>
          </w:tcPr>
          <w:p>
            <w:pPr>
              <w:spacing w:after="0"/>
              <w:jc w:val="left"/>
            </w:pPr>
            <w:r>
              <w:rPr>
                <w:sz w:val="16"/>
              </w:rPr>
              <w:t>Tornado (primary); also designated: Inland Flooding</w:t>
            </w:r>
          </w:p>
        </w:tc>
        <w:tc>
          <w:tcPr>
            <w:tcW w:type="dxa" w:w="1260"/>
          </w:tcPr>
          <w:p>
            <w:pPr>
              <w:spacing w:after="0"/>
              <w:jc w:val="right"/>
            </w:pPr>
            <w:r>
              <w:rPr>
                <w:sz w:val="16"/>
              </w:rPr>
              <w:t>none found</w:t>
            </w:r>
          </w:p>
        </w:tc>
        <w:tc>
          <w:tcPr>
            <w:tcW w:type="dxa" w:w="648"/>
          </w:tcPr>
          <w:p>
            <w:pPr>
              <w:spacing w:after="0"/>
              <w:jc w:val="left"/>
            </w:pPr>
          </w:p>
        </w:tc>
        <w:tc>
          <w:tcPr>
            <w:tcW w:type="dxa" w:w="275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$27,686.06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686.06"/>
        <w:tblDescription w:val="Hazard Plain table b1d_pa_other"/>
      </w:tblPr>
      <w:tblGrid>
        <w:gridCol w:w="1927"/>
        <w:gridCol w:w="1927"/>
        <w:gridCol w:w="4581"/>
        <w:gridCol w:w="3751"/>
        <w:gridCol w:w="1927"/>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Title</w:t>
            </w:r>
          </w:p>
        </w:tc>
        <w:tc>
          <w:tcPr>
            <w:tcW w:type="dxa" w:w="3751"/>
            <w:shd w:val="clear" w:color="auto" w:fill="E8E8E8"/>
          </w:tcPr>
          <w:p>
            <w:pPr>
              <w:spacing w:after="0"/>
              <w:jc w:val="left"/>
            </w:pPr>
            <w:r>
              <w:rPr>
                <w:b/>
                <w:sz w:val="16"/>
              </w:rPr>
              <w:t>Applicant</w:t>
            </w:r>
          </w:p>
        </w:tc>
        <w:tc>
          <w:tcPr>
            <w:tcW w:type="dxa" w:w="192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DR-1771-IL</w:t>
            </w:r>
          </w:p>
        </w:tc>
        <w:tc>
          <w:tcPr>
            <w:tcW w:type="dxa" w:w="1927"/>
          </w:tcPr>
          <w:p>
            <w:pPr>
              <w:spacing w:after="0"/>
              <w:jc w:val="left"/>
            </w:pPr>
            <w:r>
              <w:rPr>
                <w:sz w:val="16"/>
              </w:rPr>
              <w:t>2008-06-24</w:t>
            </w:r>
          </w:p>
        </w:tc>
        <w:tc>
          <w:tcPr>
            <w:tcW w:type="dxa" w:w="4581"/>
          </w:tcPr>
          <w:p>
            <w:pPr>
              <w:spacing w:after="0"/>
              <w:jc w:val="left"/>
            </w:pPr>
            <w:r>
              <w:rPr>
                <w:sz w:val="16"/>
              </w:rPr>
              <w:t>SEVERE STORMS AND FLOODING</w:t>
            </w:r>
          </w:p>
        </w:tc>
        <w:tc>
          <w:tcPr>
            <w:tcW w:type="dxa" w:w="3751"/>
          </w:tcPr>
          <w:p>
            <w:pPr>
              <w:spacing w:after="0"/>
              <w:jc w:val="left"/>
            </w:pPr>
            <w:r>
              <w:rPr>
                <w:sz w:val="16"/>
              </w:rPr>
              <w:t>GARRETT (TOWNSHIP OF)</w:t>
            </w:r>
          </w:p>
        </w:tc>
        <w:tc>
          <w:tcPr>
            <w:tcW w:type="dxa" w:w="1927"/>
          </w:tcPr>
          <w:p>
            <w:pPr>
              <w:spacing w:after="0"/>
              <w:jc w:val="right"/>
            </w:pPr>
            <w:r>
              <w:rPr>
                <w:sz w:val="16"/>
              </w:rPr>
              <w:t>$27,686.06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16</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57</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137</w:t>
            </w:r>
          </w:p>
        </w:tc>
        <w:tc>
          <w:tcPr>
            <w:tcW w:type="dxa" w:w="1422"/>
          </w:tcPr>
          <w:p>
            <w:pPr>
              <w:spacing w:after="0"/>
              <w:jc w:val="right"/>
            </w:pPr>
            <w:r>
              <w:rPr>
                <w:sz w:val="16"/>
              </w:rPr>
              <w:t>21</w:t>
            </w:r>
          </w:p>
        </w:tc>
        <w:tc>
          <w:tcPr>
            <w:tcW w:type="dxa" w:w="1356"/>
          </w:tcPr>
          <w:p>
            <w:pPr>
              <w:spacing w:after="0"/>
              <w:jc w:val="right"/>
            </w:pPr>
            <w:r>
              <w:rPr>
                <w:sz w:val="16"/>
              </w:rPr>
              <w:t>3</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49</w:t>
            </w:r>
          </w:p>
        </w:tc>
        <w:tc>
          <w:tcPr>
            <w:tcW w:type="dxa" w:w="1422"/>
          </w:tcPr>
          <w:p>
            <w:pPr>
              <w:spacing w:after="0"/>
              <w:jc w:val="right"/>
            </w:pPr>
            <w:r>
              <w:rPr>
                <w:sz w:val="16"/>
              </w:rPr>
              <w:t>7</w:t>
            </w:r>
          </w:p>
        </w:tc>
        <w:tc>
          <w:tcPr>
            <w:tcW w:type="dxa" w:w="1356"/>
          </w:tcPr>
          <w:p>
            <w:pPr>
              <w:spacing w:after="0"/>
              <w:jc w:val="right"/>
            </w:pPr>
            <w:r>
              <w:rPr>
                <w:sz w:val="16"/>
              </w:rPr>
              <w:t>1</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7"/>
        <w:gridCol w:w="2297"/>
        <w:gridCol w:w="2557"/>
        <w:gridCol w:w="1038"/>
        <w:gridCol w:w="1591"/>
        <w:gridCol w:w="1734"/>
        <w:gridCol w:w="2580"/>
      </w:tblGrid>
      <w:tr>
        <w:trPr>
          <w:cantSplit/>
          <w:tblHeader/>
        </w:trPr>
        <w:tc>
          <w:tcPr>
            <w:tcW w:type="dxa" w:w="1037"/>
            <w:shd w:val="clear" w:color="auto" w:fill="E8E8E8"/>
          </w:tcPr>
          <w:p>
            <w:pPr>
              <w:spacing w:after="0"/>
              <w:jc w:val="left"/>
            </w:pPr>
            <w:r>
              <w:rPr>
                <w:b/>
                <w:sz w:val="16"/>
              </w:rPr>
              <w:t>Date</w:t>
            </w:r>
          </w:p>
        </w:tc>
        <w:tc>
          <w:tcPr>
            <w:tcW w:type="dxa" w:w="1277"/>
            <w:shd w:val="clear" w:color="auto" w:fill="E8E8E8"/>
          </w:tcPr>
          <w:p>
            <w:pPr>
              <w:spacing w:after="0"/>
              <w:jc w:val="left"/>
            </w:pPr>
            <w:r>
              <w:rPr>
                <w:b/>
                <w:sz w:val="16"/>
              </w:rPr>
              <w:t>Event type</w:t>
            </w:r>
          </w:p>
        </w:tc>
        <w:tc>
          <w:tcPr>
            <w:tcW w:type="dxa" w:w="2297"/>
            <w:shd w:val="clear" w:color="auto" w:fill="E8E8E8"/>
          </w:tcPr>
          <w:p>
            <w:pPr>
              <w:spacing w:after="0"/>
              <w:jc w:val="left"/>
            </w:pPr>
            <w:r>
              <w:rPr>
                <w:b/>
                <w:sz w:val="16"/>
              </w:rPr>
              <w:t>Magnitude or extent</w:t>
            </w:r>
          </w:p>
        </w:tc>
        <w:tc>
          <w:tcPr>
            <w:tcW w:type="dxa" w:w="2557"/>
            <w:shd w:val="clear" w:color="auto" w:fill="E8E8E8"/>
          </w:tcPr>
          <w:p>
            <w:pPr>
              <w:spacing w:after="0"/>
              <w:jc w:val="left"/>
            </w:pPr>
            <w:r>
              <w:rPr>
                <w:b/>
                <w:sz w:val="16"/>
              </w:rPr>
              <w:t>Damage</w:t>
            </w:r>
          </w:p>
          <w:p>
            <w:pPr>
              <w:spacing w:after="0"/>
              <w:jc w:val="left"/>
            </w:pPr>
            <w:r>
              <w:rPr>
                <w:i/>
                <w:color w:val="555555"/>
                <w:sz w:val="14"/>
              </w:rPr>
              <w:t>nominal dollars</w:t>
            </w:r>
          </w:p>
        </w:tc>
        <w:tc>
          <w:tcPr>
            <w:tcW w:type="dxa" w:w="103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591"/>
            <w:shd w:val="clear" w:color="auto" w:fill="E8E8E8"/>
          </w:tcPr>
          <w:p>
            <w:pPr>
              <w:spacing w:after="0"/>
              <w:jc w:val="left"/>
            </w:pPr>
            <w:r>
              <w:rPr>
                <w:b/>
                <w:sz w:val="16"/>
              </w:rPr>
              <w:t>Location</w:t>
            </w:r>
          </w:p>
        </w:tc>
        <w:tc>
          <w:tcPr>
            <w:tcW w:type="dxa" w:w="1734"/>
            <w:shd w:val="clear" w:color="auto" w:fill="E8E8E8"/>
          </w:tcPr>
          <w:p>
            <w:pPr>
              <w:spacing w:after="0"/>
              <w:jc w:val="left"/>
            </w:pPr>
            <w:r>
              <w:rPr>
                <w:b/>
                <w:sz w:val="16"/>
              </w:rPr>
              <w:t>Flags</w:t>
            </w:r>
          </w:p>
        </w:tc>
        <w:tc>
          <w:tcPr>
            <w:tcW w:type="dxa" w:w="25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277"/>
          </w:tcPr>
          <w:p>
            <w:pPr>
              <w:spacing w:after="0"/>
              <w:jc w:val="left"/>
            </w:pPr>
            <w:r>
              <w:rPr>
                <w:sz w:val="16"/>
              </w:rPr>
              <w:t>Drought</w:t>
            </w:r>
          </w:p>
        </w:tc>
        <w:tc>
          <w:tcPr>
            <w:tcW w:type="dxa" w:w="2297"/>
          </w:tcPr>
          <w:p>
            <w:pPr>
              <w:spacing w:after="0"/>
              <w:jc w:val="left"/>
            </w:pPr>
          </w:p>
        </w:tc>
        <w:tc>
          <w:tcPr>
            <w:tcW w:type="dxa" w:w="2557"/>
          </w:tcPr>
          <w:p>
            <w:pPr>
              <w:spacing w:after="0"/>
              <w:jc w:val="left"/>
            </w:pPr>
            <w:r>
              <w:rPr>
                <w:sz w:val="16"/>
              </w:rPr>
              <w:t>$0 property; $0 crops, reported for the zone (2025 dollars)</w:t>
            </w:r>
          </w:p>
        </w:tc>
        <w:tc>
          <w:tcPr>
            <w:tcW w:type="dxa" w:w="1038"/>
          </w:tcPr>
          <w:p>
            <w:pPr>
              <w:spacing w:after="0"/>
              <w:jc w:val="right"/>
            </w:pPr>
            <w:r>
              <w:rPr>
                <w:sz w:val="16"/>
              </w:rPr>
              <w:t>0, 0</w:t>
            </w:r>
          </w:p>
        </w:tc>
        <w:tc>
          <w:tcPr>
            <w:tcW w:type="dxa" w:w="1591"/>
          </w:tcPr>
          <w:p>
            <w:pPr>
              <w:spacing w:after="0"/>
              <w:jc w:val="left"/>
            </w:pPr>
            <w:r>
              <w:rPr>
                <w:sz w:val="16"/>
              </w:rPr>
              <w:t>NWS zone ILZ044 (PIATT), zone-level: may include parts of neighboring counties</w:t>
            </w:r>
          </w:p>
        </w:tc>
        <w:tc>
          <w:tcPr>
            <w:tcW w:type="dxa" w:w="1734"/>
          </w:tcPr>
          <w:p>
            <w:pPr>
              <w:spacing w:after="0"/>
              <w:jc w:val="left"/>
            </w:pPr>
            <w:r>
              <w:rPr>
                <w:sz w:val="16"/>
              </w:rPr>
              <w:t>new since last plan; within last 5 years</w:t>
            </w:r>
          </w:p>
        </w:tc>
        <w:tc>
          <w:tcPr>
            <w:tcW w:type="dxa" w:w="2580"/>
          </w:tcPr>
          <w:p>
            <w:pPr>
              <w:spacing w:after="0"/>
              <w:jc w:val="left"/>
            </w:pPr>
            <w:r>
              <w:rPr>
                <w:sz w:val="16"/>
              </w:rPr>
              <w:t>B1-c worst recorded: Drought</w:t>
            </w:r>
          </w:p>
        </w:tc>
      </w:tr>
      <w:tr>
        <w:trPr>
          <w:cantSplit/>
        </w:trPr>
        <w:tc>
          <w:tcPr>
            <w:tcW w:type="dxa" w:w="1037"/>
          </w:tcPr>
          <w:p>
            <w:pPr>
              <w:spacing w:after="0"/>
              <w:jc w:val="left"/>
            </w:pPr>
            <w:r>
              <w:rPr>
                <w:sz w:val="16"/>
              </w:rPr>
              <w:t>2025-03-14</w:t>
            </w:r>
          </w:p>
        </w:tc>
        <w:tc>
          <w:tcPr>
            <w:tcW w:type="dxa" w:w="1277"/>
          </w:tcPr>
          <w:p>
            <w:pPr>
              <w:spacing w:after="0"/>
              <w:jc w:val="left"/>
            </w:pPr>
            <w:r>
              <w:rPr>
                <w:sz w:val="16"/>
              </w:rPr>
              <w:t>Thunderstorm Wind</w:t>
            </w:r>
          </w:p>
        </w:tc>
        <w:tc>
          <w:tcPr>
            <w:tcW w:type="dxa" w:w="2297"/>
          </w:tcPr>
          <w:p>
            <w:pPr>
              <w:spacing w:after="0"/>
              <w:jc w:val="left"/>
            </w:pPr>
            <w:r>
              <w:rPr>
                <w:sz w:val="16"/>
              </w:rPr>
              <w:t>70 kt (81 mph) estimated gust</w:t>
            </w:r>
          </w:p>
        </w:tc>
        <w:tc>
          <w:tcPr>
            <w:tcW w:type="dxa" w:w="2557"/>
          </w:tcPr>
          <w:p>
            <w:pPr>
              <w:spacing w:after="0"/>
              <w:jc w:val="left"/>
            </w:pPr>
            <w:r>
              <w:rPr>
                <w:sz w:val="16"/>
              </w:rPr>
              <w:t>$0 property; $0 crops (2025 dollars)</w:t>
            </w:r>
          </w:p>
        </w:tc>
        <w:tc>
          <w:tcPr>
            <w:tcW w:type="dxa" w:w="1038"/>
          </w:tcPr>
          <w:p>
            <w:pPr>
              <w:spacing w:after="0"/>
              <w:jc w:val="right"/>
            </w:pPr>
            <w:r>
              <w:rPr>
                <w:sz w:val="16"/>
              </w:rPr>
              <w:t>0, 0</w:t>
            </w:r>
          </w:p>
        </w:tc>
        <w:tc>
          <w:tcPr>
            <w:tcW w:type="dxa" w:w="1591"/>
          </w:tcPr>
          <w:p>
            <w:pPr>
              <w:spacing w:after="0"/>
              <w:jc w:val="left"/>
            </w:pPr>
            <w:r>
              <w:rPr>
                <w:sz w:val="16"/>
              </w:rPr>
              <w:t>HAMMOND</w:t>
            </w:r>
          </w:p>
        </w:tc>
        <w:tc>
          <w:tcPr>
            <w:tcW w:type="dxa" w:w="1734"/>
          </w:tcPr>
          <w:p>
            <w:pPr>
              <w:spacing w:after="0"/>
              <w:jc w:val="left"/>
            </w:pPr>
            <w:r>
              <w:rPr>
                <w:sz w:val="16"/>
              </w:rPr>
              <w:t>new since last plan; within last 5 years</w:t>
            </w:r>
          </w:p>
        </w:tc>
        <w:tc>
          <w:tcPr>
            <w:tcW w:type="dxa" w:w="2580"/>
          </w:tcPr>
          <w:p>
            <w:pPr>
              <w:spacing w:after="0"/>
              <w:jc w:val="left"/>
            </w:pPr>
            <w:r>
              <w:rPr>
                <w:sz w:val="16"/>
              </w:rPr>
              <w:t>B1-c worst recorded: Thunderstorm Wind</w:t>
            </w:r>
          </w:p>
        </w:tc>
      </w:tr>
      <w:tr>
        <w:trPr>
          <w:cantSplit/>
        </w:trPr>
        <w:tc>
          <w:tcPr>
            <w:tcW w:type="dxa" w:w="1037"/>
          </w:tcPr>
          <w:p>
            <w:pPr>
              <w:spacing w:after="0"/>
              <w:jc w:val="left"/>
            </w:pPr>
            <w:r>
              <w:rPr>
                <w:sz w:val="16"/>
              </w:rPr>
              <w:t>2024-06-25</w:t>
            </w:r>
          </w:p>
        </w:tc>
        <w:tc>
          <w:tcPr>
            <w:tcW w:type="dxa" w:w="1277"/>
          </w:tcPr>
          <w:p>
            <w:pPr>
              <w:spacing w:after="0"/>
              <w:jc w:val="left"/>
            </w:pPr>
            <w:r>
              <w:rPr>
                <w:sz w:val="16"/>
              </w:rPr>
              <w:t>High Wind</w:t>
            </w:r>
          </w:p>
        </w:tc>
        <w:tc>
          <w:tcPr>
            <w:tcW w:type="dxa" w:w="2297"/>
          </w:tcPr>
          <w:p>
            <w:pPr>
              <w:spacing w:after="0"/>
              <w:jc w:val="left"/>
            </w:pPr>
            <w:r>
              <w:rPr>
                <w:sz w:val="16"/>
              </w:rPr>
              <w:t>56 kt (64 mph) estimated gust</w:t>
            </w:r>
          </w:p>
        </w:tc>
        <w:tc>
          <w:tcPr>
            <w:tcW w:type="dxa" w:w="2557"/>
          </w:tcPr>
          <w:p>
            <w:pPr>
              <w:spacing w:after="0"/>
              <w:jc w:val="left"/>
            </w:pPr>
            <w:r>
              <w:rPr>
                <w:sz w:val="16"/>
              </w:rPr>
              <w:t>$0 property; $0 crops, reported for the zone (2024 dollars)</w:t>
            </w:r>
          </w:p>
        </w:tc>
        <w:tc>
          <w:tcPr>
            <w:tcW w:type="dxa" w:w="1038"/>
          </w:tcPr>
          <w:p>
            <w:pPr>
              <w:spacing w:after="0"/>
              <w:jc w:val="right"/>
            </w:pPr>
            <w:r>
              <w:rPr>
                <w:sz w:val="16"/>
              </w:rPr>
              <w:t>0, 0</w:t>
            </w:r>
          </w:p>
        </w:tc>
        <w:tc>
          <w:tcPr>
            <w:tcW w:type="dxa" w:w="1591"/>
          </w:tcPr>
          <w:p>
            <w:pPr>
              <w:spacing w:after="0"/>
              <w:jc w:val="left"/>
            </w:pPr>
            <w:r>
              <w:rPr>
                <w:sz w:val="16"/>
              </w:rPr>
              <w:t>NWS zone ILZ044 (PIATT), zone-level: may include parts of neighboring counties</w:t>
            </w:r>
          </w:p>
        </w:tc>
        <w:tc>
          <w:tcPr>
            <w:tcW w:type="dxa" w:w="1734"/>
          </w:tcPr>
          <w:p>
            <w:pPr>
              <w:spacing w:after="0"/>
              <w:jc w:val="left"/>
            </w:pPr>
            <w:r>
              <w:rPr>
                <w:sz w:val="16"/>
              </w:rPr>
              <w:t>new since last plan; within last 5 years</w:t>
            </w:r>
          </w:p>
        </w:tc>
        <w:tc>
          <w:tcPr>
            <w:tcW w:type="dxa" w:w="258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2024-01-13</w:t>
            </w:r>
          </w:p>
        </w:tc>
        <w:tc>
          <w:tcPr>
            <w:tcW w:type="dxa" w:w="1277"/>
          </w:tcPr>
          <w:p>
            <w:pPr>
              <w:spacing w:after="0"/>
              <w:jc w:val="left"/>
            </w:pPr>
            <w:r>
              <w:rPr>
                <w:sz w:val="16"/>
              </w:rPr>
              <w:t>Extreme Cold/Wind Chill</w:t>
            </w:r>
          </w:p>
        </w:tc>
        <w:tc>
          <w:tcPr>
            <w:tcW w:type="dxa" w:w="2297"/>
          </w:tcPr>
          <w:p>
            <w:pPr>
              <w:spacing w:after="0"/>
              <w:jc w:val="left"/>
            </w:pPr>
          </w:p>
        </w:tc>
        <w:tc>
          <w:tcPr>
            <w:tcW w:type="dxa" w:w="2557"/>
          </w:tcPr>
          <w:p>
            <w:pPr>
              <w:spacing w:after="0"/>
              <w:jc w:val="left"/>
            </w:pPr>
            <w:r>
              <w:rPr>
                <w:sz w:val="16"/>
              </w:rPr>
              <w:t>$0 property; $0 crops, reported for the zone (2024 dollars)</w:t>
            </w:r>
          </w:p>
        </w:tc>
        <w:tc>
          <w:tcPr>
            <w:tcW w:type="dxa" w:w="1038"/>
          </w:tcPr>
          <w:p>
            <w:pPr>
              <w:spacing w:after="0"/>
              <w:jc w:val="right"/>
            </w:pPr>
            <w:r>
              <w:rPr>
                <w:sz w:val="16"/>
              </w:rPr>
              <w:t>0, 0</w:t>
            </w:r>
          </w:p>
        </w:tc>
        <w:tc>
          <w:tcPr>
            <w:tcW w:type="dxa" w:w="1591"/>
          </w:tcPr>
          <w:p>
            <w:pPr>
              <w:spacing w:after="0"/>
              <w:jc w:val="left"/>
            </w:pPr>
            <w:r>
              <w:rPr>
                <w:sz w:val="16"/>
              </w:rPr>
              <w:t>NWS zone ILZ044 (PIATT), zone-level: may include parts of neighboring counties</w:t>
            </w:r>
          </w:p>
        </w:tc>
        <w:tc>
          <w:tcPr>
            <w:tcW w:type="dxa" w:w="1734"/>
          </w:tcPr>
          <w:p>
            <w:pPr>
              <w:spacing w:after="0"/>
              <w:jc w:val="left"/>
            </w:pPr>
            <w:r>
              <w:rPr>
                <w:sz w:val="16"/>
              </w:rPr>
              <w:t>new since last plan; within last 5 years</w:t>
            </w:r>
          </w:p>
        </w:tc>
        <w:tc>
          <w:tcPr>
            <w:tcW w:type="dxa" w:w="258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2014-07-12</w:t>
            </w:r>
          </w:p>
        </w:tc>
        <w:tc>
          <w:tcPr>
            <w:tcW w:type="dxa" w:w="1277"/>
          </w:tcPr>
          <w:p>
            <w:pPr>
              <w:spacing w:after="0"/>
              <w:jc w:val="left"/>
            </w:pPr>
            <w:r>
              <w:rPr>
                <w:sz w:val="16"/>
              </w:rPr>
              <w:t>Flash Flood</w:t>
            </w:r>
          </w:p>
        </w:tc>
        <w:tc>
          <w:tcPr>
            <w:tcW w:type="dxa" w:w="2297"/>
          </w:tcPr>
          <w:p>
            <w:pPr>
              <w:spacing w:after="0"/>
              <w:jc w:val="left"/>
            </w:pPr>
          </w:p>
        </w:tc>
        <w:tc>
          <w:tcPr>
            <w:tcW w:type="dxa" w:w="2557"/>
          </w:tcPr>
          <w:p>
            <w:pPr>
              <w:spacing w:after="0"/>
              <w:jc w:val="left"/>
            </w:pPr>
            <w:r>
              <w:rPr>
                <w:sz w:val="16"/>
              </w:rPr>
              <w:t>$1,500,000 property; $0 crops (2014 dollars)</w:t>
            </w:r>
          </w:p>
        </w:tc>
        <w:tc>
          <w:tcPr>
            <w:tcW w:type="dxa" w:w="1038"/>
          </w:tcPr>
          <w:p>
            <w:pPr>
              <w:spacing w:after="0"/>
              <w:jc w:val="right"/>
            </w:pPr>
            <w:r>
              <w:rPr>
                <w:sz w:val="16"/>
              </w:rPr>
              <w:t>0, 0</w:t>
            </w:r>
          </w:p>
        </w:tc>
        <w:tc>
          <w:tcPr>
            <w:tcW w:type="dxa" w:w="1591"/>
          </w:tcPr>
          <w:p>
            <w:pPr>
              <w:spacing w:after="0"/>
              <w:jc w:val="left"/>
            </w:pPr>
            <w:r>
              <w:rPr>
                <w:sz w:val="16"/>
              </w:rPr>
              <w:t>BLUE RIDGE to HARRIS</w:t>
            </w:r>
          </w:p>
        </w:tc>
        <w:tc>
          <w:tcPr>
            <w:tcW w:type="dxa" w:w="1734"/>
          </w:tcPr>
          <w:p>
            <w:pPr>
              <w:spacing w:after="0"/>
              <w:jc w:val="left"/>
            </w:pPr>
          </w:p>
        </w:tc>
        <w:tc>
          <w:tcPr>
            <w:tcW w:type="dxa" w:w="25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2012-06-29</w:t>
            </w:r>
          </w:p>
        </w:tc>
        <w:tc>
          <w:tcPr>
            <w:tcW w:type="dxa" w:w="1277"/>
          </w:tcPr>
          <w:p>
            <w:pPr>
              <w:spacing w:after="0"/>
              <w:jc w:val="left"/>
            </w:pPr>
            <w:r>
              <w:rPr>
                <w:sz w:val="16"/>
              </w:rPr>
              <w:t>Excessive Heat</w:t>
            </w:r>
          </w:p>
        </w:tc>
        <w:tc>
          <w:tcPr>
            <w:tcW w:type="dxa" w:w="2297"/>
          </w:tcPr>
          <w:p>
            <w:pPr>
              <w:spacing w:after="0"/>
              <w:jc w:val="left"/>
            </w:pPr>
          </w:p>
        </w:tc>
        <w:tc>
          <w:tcPr>
            <w:tcW w:type="dxa" w:w="2557"/>
          </w:tcPr>
          <w:p>
            <w:pPr>
              <w:spacing w:after="0"/>
              <w:jc w:val="left"/>
            </w:pPr>
            <w:r>
              <w:rPr>
                <w:sz w:val="16"/>
              </w:rPr>
              <w:t>$0 property; $0 crops, reported for the zone (2012 dollars)</w:t>
            </w:r>
          </w:p>
        </w:tc>
        <w:tc>
          <w:tcPr>
            <w:tcW w:type="dxa" w:w="1038"/>
          </w:tcPr>
          <w:p>
            <w:pPr>
              <w:spacing w:after="0"/>
              <w:jc w:val="right"/>
            </w:pPr>
            <w:r>
              <w:rPr>
                <w:sz w:val="16"/>
              </w:rPr>
              <w:t>0, 0</w:t>
            </w:r>
          </w:p>
        </w:tc>
        <w:tc>
          <w:tcPr>
            <w:tcW w:type="dxa" w:w="1591"/>
          </w:tcPr>
          <w:p>
            <w:pPr>
              <w:spacing w:after="0"/>
              <w:jc w:val="left"/>
            </w:pPr>
            <w:r>
              <w:rPr>
                <w:sz w:val="16"/>
              </w:rPr>
              <w:t>NWS zone ILZ044 (PIATT), zone-level: may include parts of neighboring counties</w:t>
            </w:r>
          </w:p>
        </w:tc>
        <w:tc>
          <w:tcPr>
            <w:tcW w:type="dxa" w:w="1734"/>
          </w:tcPr>
          <w:p>
            <w:pPr>
              <w:spacing w:after="0"/>
              <w:jc w:val="left"/>
            </w:pPr>
          </w:p>
        </w:tc>
        <w:tc>
          <w:tcPr>
            <w:tcW w:type="dxa" w:w="2580"/>
          </w:tcPr>
          <w:p>
            <w:pPr>
              <w:spacing w:after="0"/>
              <w:jc w:val="left"/>
            </w:pPr>
            <w:r>
              <w:rPr>
                <w:sz w:val="16"/>
              </w:rPr>
              <w:t>B1-c worst recorded: Excessive Heat, Heat</w:t>
            </w:r>
          </w:p>
        </w:tc>
      </w:tr>
      <w:tr>
        <w:trPr>
          <w:cantSplit/>
        </w:trPr>
        <w:tc>
          <w:tcPr>
            <w:tcW w:type="dxa" w:w="1037"/>
          </w:tcPr>
          <w:p>
            <w:pPr>
              <w:spacing w:after="0"/>
              <w:jc w:val="left"/>
            </w:pPr>
            <w:r>
              <w:rPr>
                <w:sz w:val="16"/>
              </w:rPr>
              <w:t>2009-05-15</w:t>
            </w:r>
          </w:p>
        </w:tc>
        <w:tc>
          <w:tcPr>
            <w:tcW w:type="dxa" w:w="1277"/>
          </w:tcPr>
          <w:p>
            <w:pPr>
              <w:spacing w:after="0"/>
              <w:jc w:val="left"/>
            </w:pPr>
            <w:r>
              <w:rPr>
                <w:sz w:val="16"/>
              </w:rPr>
              <w:t>Lightning</w:t>
            </w:r>
          </w:p>
        </w:tc>
        <w:tc>
          <w:tcPr>
            <w:tcW w:type="dxa" w:w="2297"/>
          </w:tcPr>
          <w:p>
            <w:pPr>
              <w:spacing w:after="0"/>
              <w:jc w:val="left"/>
            </w:pPr>
          </w:p>
        </w:tc>
        <w:tc>
          <w:tcPr>
            <w:tcW w:type="dxa" w:w="2557"/>
          </w:tcPr>
          <w:p>
            <w:pPr>
              <w:spacing w:after="0"/>
              <w:jc w:val="left"/>
            </w:pPr>
            <w:r>
              <w:rPr>
                <w:sz w:val="16"/>
              </w:rPr>
              <w:t>$60,000 property; $0 crops (2009 dollars)</w:t>
            </w:r>
          </w:p>
        </w:tc>
        <w:tc>
          <w:tcPr>
            <w:tcW w:type="dxa" w:w="1038"/>
          </w:tcPr>
          <w:p>
            <w:pPr>
              <w:spacing w:after="0"/>
              <w:jc w:val="right"/>
            </w:pPr>
            <w:r>
              <w:rPr>
                <w:sz w:val="16"/>
              </w:rPr>
              <w:t>0, 0</w:t>
            </w:r>
          </w:p>
        </w:tc>
        <w:tc>
          <w:tcPr>
            <w:tcW w:type="dxa" w:w="1591"/>
          </w:tcPr>
          <w:p>
            <w:pPr>
              <w:spacing w:after="0"/>
              <w:jc w:val="left"/>
            </w:pPr>
            <w:r>
              <w:rPr>
                <w:sz w:val="16"/>
              </w:rPr>
              <w:t>MONTICELLO</w:t>
            </w:r>
          </w:p>
        </w:tc>
        <w:tc>
          <w:tcPr>
            <w:tcW w:type="dxa" w:w="1734"/>
          </w:tcPr>
          <w:p>
            <w:pPr>
              <w:spacing w:after="0"/>
              <w:jc w:val="left"/>
            </w:pPr>
          </w:p>
        </w:tc>
        <w:tc>
          <w:tcPr>
            <w:tcW w:type="dxa" w:w="2580"/>
          </w:tcPr>
          <w:p>
            <w:pPr>
              <w:spacing w:after="0"/>
              <w:jc w:val="left"/>
            </w:pPr>
            <w:r>
              <w:rPr>
                <w:sz w:val="16"/>
              </w:rPr>
              <w:t>B1-c worst recorded: Lightning</w:t>
            </w:r>
          </w:p>
        </w:tc>
      </w:tr>
      <w:tr>
        <w:trPr>
          <w:cantSplit/>
        </w:trPr>
        <w:tc>
          <w:tcPr>
            <w:tcW w:type="dxa" w:w="1037"/>
          </w:tcPr>
          <w:p>
            <w:pPr>
              <w:spacing w:after="0"/>
              <w:jc w:val="left"/>
            </w:pPr>
            <w:r>
              <w:rPr>
                <w:sz w:val="16"/>
              </w:rPr>
              <w:t>2006-12-01</w:t>
            </w:r>
          </w:p>
        </w:tc>
        <w:tc>
          <w:tcPr>
            <w:tcW w:type="dxa" w:w="1277"/>
          </w:tcPr>
          <w:p>
            <w:pPr>
              <w:spacing w:after="0"/>
              <w:jc w:val="left"/>
            </w:pPr>
            <w:r>
              <w:rPr>
                <w:sz w:val="16"/>
              </w:rPr>
              <w:t>Winter Storm</w:t>
            </w:r>
          </w:p>
        </w:tc>
        <w:tc>
          <w:tcPr>
            <w:tcW w:type="dxa" w:w="2297"/>
          </w:tcPr>
          <w:p>
            <w:pPr>
              <w:spacing w:after="0"/>
              <w:jc w:val="left"/>
            </w:pPr>
          </w:p>
        </w:tc>
        <w:tc>
          <w:tcPr>
            <w:tcW w:type="dxa" w:w="2557"/>
          </w:tcPr>
          <w:p>
            <w:pPr>
              <w:spacing w:after="0"/>
              <w:jc w:val="left"/>
            </w:pPr>
            <w:r>
              <w:rPr>
                <w:sz w:val="16"/>
              </w:rPr>
              <w:t>$400,000 property; $0 crops, reported for the zone (2006 dollars)</w:t>
            </w:r>
          </w:p>
        </w:tc>
        <w:tc>
          <w:tcPr>
            <w:tcW w:type="dxa" w:w="1038"/>
          </w:tcPr>
          <w:p>
            <w:pPr>
              <w:spacing w:after="0"/>
              <w:jc w:val="right"/>
            </w:pPr>
            <w:r>
              <w:rPr>
                <w:sz w:val="16"/>
              </w:rPr>
              <w:t>0, 0</w:t>
            </w:r>
          </w:p>
        </w:tc>
        <w:tc>
          <w:tcPr>
            <w:tcW w:type="dxa" w:w="1591"/>
          </w:tcPr>
          <w:p>
            <w:pPr>
              <w:spacing w:after="0"/>
              <w:jc w:val="left"/>
            </w:pPr>
            <w:r>
              <w:rPr>
                <w:sz w:val="16"/>
              </w:rPr>
              <w:t>NWS zone ILZ044 (PIATT), zone-level: may include parts of neighboring counties</w:t>
            </w:r>
          </w:p>
        </w:tc>
        <w:tc>
          <w:tcPr>
            <w:tcW w:type="dxa" w:w="1734"/>
          </w:tcPr>
          <w:p>
            <w:pPr>
              <w:spacing w:after="0"/>
              <w:jc w:val="left"/>
            </w:pPr>
          </w:p>
        </w:tc>
        <w:tc>
          <w:tcPr>
            <w:tcW w:type="dxa" w:w="258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2004-07-13</w:t>
            </w:r>
          </w:p>
        </w:tc>
        <w:tc>
          <w:tcPr>
            <w:tcW w:type="dxa" w:w="1277"/>
          </w:tcPr>
          <w:p>
            <w:pPr>
              <w:spacing w:after="0"/>
              <w:jc w:val="left"/>
            </w:pPr>
            <w:r>
              <w:rPr>
                <w:sz w:val="16"/>
              </w:rPr>
              <w:t>Thunderstorm Wind</w:t>
            </w:r>
          </w:p>
        </w:tc>
        <w:tc>
          <w:tcPr>
            <w:tcW w:type="dxa" w:w="2297"/>
          </w:tcPr>
          <w:p>
            <w:pPr>
              <w:spacing w:after="0"/>
              <w:jc w:val="left"/>
            </w:pPr>
            <w:r>
              <w:rPr>
                <w:sz w:val="16"/>
              </w:rPr>
              <w:t>58 kt (67 mph) estimated gust</w:t>
            </w:r>
          </w:p>
        </w:tc>
        <w:tc>
          <w:tcPr>
            <w:tcW w:type="dxa" w:w="2557"/>
          </w:tcPr>
          <w:p>
            <w:pPr>
              <w:spacing w:after="0"/>
              <w:jc w:val="left"/>
            </w:pPr>
            <w:r>
              <w:rPr>
                <w:sz w:val="16"/>
              </w:rPr>
              <w:t>$800,000 property; crops not reported (2004 dollars)</w:t>
            </w:r>
          </w:p>
        </w:tc>
        <w:tc>
          <w:tcPr>
            <w:tcW w:type="dxa" w:w="1038"/>
          </w:tcPr>
          <w:p>
            <w:pPr>
              <w:spacing w:after="0"/>
              <w:jc w:val="right"/>
            </w:pPr>
            <w:r>
              <w:rPr>
                <w:sz w:val="16"/>
              </w:rPr>
              <w:t>0, 1</w:t>
            </w:r>
          </w:p>
        </w:tc>
        <w:tc>
          <w:tcPr>
            <w:tcW w:type="dxa" w:w="1591"/>
          </w:tcPr>
          <w:p>
            <w:pPr>
              <w:spacing w:after="0"/>
              <w:jc w:val="left"/>
            </w:pPr>
            <w:r>
              <w:rPr>
                <w:sz w:val="16"/>
              </w:rPr>
              <w:t>MANSFIELD</w:t>
            </w:r>
          </w:p>
        </w:tc>
        <w:tc>
          <w:tcPr>
            <w:tcW w:type="dxa" w:w="1734"/>
          </w:tcPr>
          <w:p>
            <w:pPr>
              <w:spacing w:after="0"/>
              <w:jc w:val="left"/>
            </w:pP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2000-08-26</w:t>
            </w:r>
          </w:p>
        </w:tc>
        <w:tc>
          <w:tcPr>
            <w:tcW w:type="dxa" w:w="1277"/>
          </w:tcPr>
          <w:p>
            <w:pPr>
              <w:spacing w:after="0"/>
              <w:jc w:val="left"/>
            </w:pPr>
            <w:r>
              <w:rPr>
                <w:sz w:val="16"/>
              </w:rPr>
              <w:t>Hail</w:t>
            </w:r>
          </w:p>
        </w:tc>
        <w:tc>
          <w:tcPr>
            <w:tcW w:type="dxa" w:w="2297"/>
          </w:tcPr>
          <w:p>
            <w:pPr>
              <w:spacing w:after="0"/>
              <w:jc w:val="left"/>
            </w:pPr>
            <w:r>
              <w:rPr>
                <w:sz w:val="16"/>
              </w:rPr>
              <w:t>4 in</w:t>
            </w:r>
          </w:p>
        </w:tc>
        <w:tc>
          <w:tcPr>
            <w:tcW w:type="dxa" w:w="2557"/>
          </w:tcPr>
          <w:p>
            <w:pPr>
              <w:spacing w:after="0"/>
              <w:jc w:val="left"/>
            </w:pPr>
            <w:r>
              <w:rPr>
                <w:sz w:val="16"/>
              </w:rPr>
              <w:t>damage not reported</w:t>
            </w:r>
          </w:p>
        </w:tc>
        <w:tc>
          <w:tcPr>
            <w:tcW w:type="dxa" w:w="1038"/>
          </w:tcPr>
          <w:p>
            <w:pPr>
              <w:spacing w:after="0"/>
              <w:jc w:val="right"/>
            </w:pPr>
            <w:r>
              <w:rPr>
                <w:sz w:val="16"/>
              </w:rPr>
              <w:t>0, 0</w:t>
            </w:r>
          </w:p>
        </w:tc>
        <w:tc>
          <w:tcPr>
            <w:tcW w:type="dxa" w:w="1591"/>
          </w:tcPr>
          <w:p>
            <w:pPr>
              <w:spacing w:after="0"/>
              <w:jc w:val="left"/>
            </w:pPr>
            <w:r>
              <w:rPr>
                <w:sz w:val="16"/>
              </w:rPr>
              <w:t>BEMENT</w:t>
            </w:r>
          </w:p>
        </w:tc>
        <w:tc>
          <w:tcPr>
            <w:tcW w:type="dxa" w:w="1734"/>
          </w:tcPr>
          <w:p>
            <w:pPr>
              <w:spacing w:after="0"/>
              <w:jc w:val="left"/>
            </w:pPr>
          </w:p>
        </w:tc>
        <w:tc>
          <w:tcPr>
            <w:tcW w:type="dxa" w:w="2580"/>
          </w:tcPr>
          <w:p>
            <w:pPr>
              <w:spacing w:after="0"/>
              <w:jc w:val="left"/>
            </w:pPr>
            <w:r>
              <w:rPr>
                <w:sz w:val="16"/>
              </w:rPr>
              <w:t>B1-c worst recorded: Hail</w:t>
            </w:r>
          </w:p>
        </w:tc>
      </w:tr>
      <w:tr>
        <w:trPr>
          <w:cantSplit/>
        </w:trPr>
        <w:tc>
          <w:tcPr>
            <w:tcW w:type="dxa" w:w="1037"/>
          </w:tcPr>
          <w:p>
            <w:pPr>
              <w:spacing w:after="0"/>
              <w:jc w:val="left"/>
            </w:pPr>
            <w:r>
              <w:rPr>
                <w:sz w:val="16"/>
              </w:rPr>
              <w:t>1999-04-08</w:t>
            </w:r>
          </w:p>
        </w:tc>
        <w:tc>
          <w:tcPr>
            <w:tcW w:type="dxa" w:w="1277"/>
          </w:tcPr>
          <w:p>
            <w:pPr>
              <w:spacing w:after="0"/>
              <w:jc w:val="left"/>
            </w:pPr>
            <w:r>
              <w:rPr>
                <w:sz w:val="16"/>
              </w:rPr>
              <w:t>Tornado</w:t>
            </w:r>
          </w:p>
        </w:tc>
        <w:tc>
          <w:tcPr>
            <w:tcW w:type="dxa" w:w="2297"/>
          </w:tcPr>
          <w:p>
            <w:pPr>
              <w:spacing w:after="0"/>
              <w:jc w:val="left"/>
            </w:pPr>
            <w:r>
              <w:rPr>
                <w:sz w:val="16"/>
              </w:rPr>
              <w:t>F1, 3.5 mi within this county, 100 yd wide</w:t>
            </w:r>
          </w:p>
        </w:tc>
        <w:tc>
          <w:tcPr>
            <w:tcW w:type="dxa" w:w="2557"/>
          </w:tcPr>
          <w:p>
            <w:pPr>
              <w:spacing w:after="0"/>
              <w:jc w:val="left"/>
            </w:pPr>
            <w:r>
              <w:rPr>
                <w:sz w:val="16"/>
              </w:rPr>
              <w:t>$150,000 property; $0 crops (1999 dollars)</w:t>
            </w:r>
          </w:p>
        </w:tc>
        <w:tc>
          <w:tcPr>
            <w:tcW w:type="dxa" w:w="1038"/>
          </w:tcPr>
          <w:p>
            <w:pPr>
              <w:spacing w:after="0"/>
              <w:jc w:val="right"/>
            </w:pPr>
            <w:r>
              <w:rPr>
                <w:sz w:val="16"/>
              </w:rPr>
              <w:t>1, 3</w:t>
            </w:r>
          </w:p>
        </w:tc>
        <w:tc>
          <w:tcPr>
            <w:tcW w:type="dxa" w:w="1591"/>
          </w:tcPr>
          <w:p>
            <w:pPr>
              <w:spacing w:after="0"/>
              <w:jc w:val="left"/>
            </w:pPr>
            <w:r>
              <w:rPr>
                <w:sz w:val="16"/>
              </w:rPr>
              <w:t>CISCO</w:t>
            </w:r>
          </w:p>
        </w:tc>
        <w:tc>
          <w:tcPr>
            <w:tcW w:type="dxa" w:w="1734"/>
          </w:tcPr>
          <w:p>
            <w:pPr>
              <w:spacing w:after="0"/>
              <w:jc w:val="left"/>
            </w:pPr>
          </w:p>
        </w:tc>
        <w:tc>
          <w:tcPr>
            <w:tcW w:type="dxa" w:w="2580"/>
          </w:tcPr>
          <w:p>
            <w:pPr>
              <w:spacing w:after="0"/>
              <w:jc w:val="left"/>
            </w:pPr>
            <w:r>
              <w:rPr>
                <w:sz w:val="16"/>
              </w:rPr>
              <w:t>deaths or injuries recorded</w:t>
            </w:r>
          </w:p>
        </w:tc>
      </w:tr>
      <w:tr>
        <w:trPr>
          <w:cantSplit/>
        </w:trPr>
        <w:tc>
          <w:tcPr>
            <w:tcW w:type="dxa" w:w="1037"/>
          </w:tcPr>
          <w:p>
            <w:pPr>
              <w:spacing w:after="0"/>
              <w:jc w:val="left"/>
            </w:pPr>
            <w:r>
              <w:rPr>
                <w:sz w:val="16"/>
              </w:rPr>
              <w:t>1976-03-20</w:t>
            </w:r>
          </w:p>
        </w:tc>
        <w:tc>
          <w:tcPr>
            <w:tcW w:type="dxa" w:w="1277"/>
          </w:tcPr>
          <w:p>
            <w:pPr>
              <w:spacing w:after="0"/>
              <w:jc w:val="left"/>
            </w:pPr>
            <w:r>
              <w:rPr>
                <w:sz w:val="16"/>
              </w:rPr>
              <w:t>Tornado</w:t>
            </w:r>
          </w:p>
        </w:tc>
        <w:tc>
          <w:tcPr>
            <w:tcW w:type="dxa" w:w="2297"/>
          </w:tcPr>
          <w:p>
            <w:pPr>
              <w:spacing w:after="0"/>
              <w:jc w:val="left"/>
            </w:pPr>
            <w:r>
              <w:rPr>
                <w:sz w:val="16"/>
              </w:rPr>
              <w:t>F4, 17.2 mi path length (records before 1996 may include the whole path; rating and listing come from the county where the tornado began), 800 yd wide</w:t>
            </w:r>
          </w:p>
        </w:tc>
        <w:tc>
          <w:tcPr>
            <w:tcW w:type="dxa" w:w="2557"/>
          </w:tcPr>
          <w:p>
            <w:pPr>
              <w:spacing w:after="0"/>
              <w:jc w:val="left"/>
            </w:pPr>
            <w:r>
              <w:rPr>
                <w:sz w:val="16"/>
              </w:rPr>
              <w:t>$2,500,000 property; crops not recorded (1976 dollars)</w:t>
            </w:r>
          </w:p>
        </w:tc>
        <w:tc>
          <w:tcPr>
            <w:tcW w:type="dxa" w:w="1038"/>
          </w:tcPr>
          <w:p>
            <w:pPr>
              <w:spacing w:after="0"/>
              <w:jc w:val="right"/>
            </w:pPr>
            <w:r>
              <w:rPr>
                <w:sz w:val="16"/>
              </w:rPr>
              <w:t>0, 5</w:t>
            </w:r>
          </w:p>
        </w:tc>
        <w:tc>
          <w:tcPr>
            <w:tcW w:type="dxa" w:w="1591"/>
          </w:tcPr>
          <w:p>
            <w:pPr>
              <w:spacing w:after="0"/>
              <w:jc w:val="left"/>
            </w:pPr>
            <w:r>
              <w:rPr>
                <w:sz w:val="16"/>
              </w:rPr>
              <w:t>location not recorded</w:t>
            </w:r>
          </w:p>
        </w:tc>
        <w:tc>
          <w:tcPr>
            <w:tcW w:type="dxa" w:w="1734"/>
          </w:tcPr>
          <w:p>
            <w:pPr>
              <w:spacing w:after="0"/>
              <w:jc w:val="left"/>
            </w:pPr>
          </w:p>
        </w:tc>
        <w:tc>
          <w:tcPr>
            <w:tcW w:type="dxa" w:w="258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3.84</w:t>
            </w:r>
          </w:p>
        </w:tc>
        <w:tc>
          <w:tcPr>
            <w:tcW w:type="dxa" w:w="1442"/>
          </w:tcPr>
          <w:p>
            <w:pPr>
              <w:spacing w:after="0"/>
              <w:jc w:val="left"/>
            </w:pPr>
            <w:r>
              <w:rPr>
                <w:sz w:val="16"/>
              </w:rPr>
              <w:t>event-days per year</w:t>
            </w:r>
          </w:p>
        </w:tc>
        <w:tc>
          <w:tcPr>
            <w:tcW w:type="dxa" w:w="1564"/>
          </w:tcPr>
          <w:p>
            <w:pPr>
              <w:spacing w:after="0"/>
              <w:jc w:val="left"/>
            </w:pPr>
            <w:r>
              <w:rPr>
                <w:sz w:val="16"/>
              </w:rPr>
              <w:t>about 3.84 days per year</w:t>
            </w:r>
          </w:p>
        </w:tc>
        <w:tc>
          <w:tcPr>
            <w:tcW w:type="dxa" w:w="1037"/>
          </w:tcPr>
          <w:p>
            <w:pPr>
              <w:spacing w:after="0"/>
              <w:jc w:val="left"/>
            </w:pPr>
            <w:r>
              <w:rPr>
                <w:sz w:val="16"/>
              </w:rPr>
              <w:t>Likely</w:t>
            </w:r>
          </w:p>
        </w:tc>
        <w:tc>
          <w:tcPr>
            <w:tcW w:type="dxa" w:w="1710"/>
          </w:tcPr>
          <w:p>
            <w:pPr>
              <w:spacing w:after="0"/>
              <w:jc w:val="left"/>
            </w:pPr>
            <w:r>
              <w:rPr>
                <w:sz w:val="16"/>
              </w:rPr>
              <w:t>event-days in 7 of 30 years, 1996 to 2025 (23.3%)</w:t>
            </w:r>
          </w:p>
        </w:tc>
        <w:tc>
          <w:tcPr>
            <w:tcW w:type="dxa" w:w="1518"/>
          </w:tcPr>
          <w:p>
            <w:pPr>
              <w:spacing w:after="0"/>
              <w:jc w:val="right"/>
            </w:pPr>
            <w:r>
              <w:rPr>
                <w:sz w:val="16"/>
              </w:rPr>
              <w:t>73</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3.84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1.66</w:t>
            </w:r>
          </w:p>
        </w:tc>
        <w:tc>
          <w:tcPr>
            <w:tcW w:type="dxa" w:w="1442"/>
          </w:tcPr>
          <w:p>
            <w:pPr>
              <w:spacing w:after="0"/>
              <w:jc w:val="left"/>
            </w:pPr>
            <w:r>
              <w:rPr>
                <w:sz w:val="16"/>
              </w:rPr>
              <w:t>event-days per year</w:t>
            </w:r>
          </w:p>
        </w:tc>
        <w:tc>
          <w:tcPr>
            <w:tcW w:type="dxa" w:w="1564"/>
          </w:tcPr>
          <w:p>
            <w:pPr>
              <w:spacing w:after="0"/>
              <w:jc w:val="left"/>
            </w:pPr>
            <w:r>
              <w:rPr>
                <w:sz w:val="16"/>
              </w:rPr>
              <w:t>about 1.66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42</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1.66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0.00257</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0.257%</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3.1</w:t>
            </w:r>
          </w:p>
        </w:tc>
        <w:tc>
          <w:tcPr>
            <w:tcW w:type="dxa" w:w="1442"/>
          </w:tcPr>
          <w:p>
            <w:pPr>
              <w:spacing w:after="0"/>
              <w:jc w:val="left"/>
            </w:pPr>
            <w:r>
              <w:rPr>
                <w:sz w:val="16"/>
              </w:rPr>
              <w:t>events per year</w:t>
            </w:r>
          </w:p>
        </w:tc>
        <w:tc>
          <w:tcPr>
            <w:tcW w:type="dxa" w:w="1564"/>
          </w:tcPr>
          <w:p>
            <w:pPr>
              <w:spacing w:after="0"/>
              <w:jc w:val="left"/>
            </w:pPr>
            <w:r>
              <w:rPr>
                <w:sz w:val="16"/>
              </w:rPr>
              <w:t>about 3.1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117.7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6.63</w:t>
            </w:r>
          </w:p>
        </w:tc>
        <w:tc>
          <w:tcPr>
            <w:tcW w:type="dxa" w:w="1442"/>
          </w:tcPr>
          <w:p>
            <w:pPr>
              <w:spacing w:after="0"/>
              <w:jc w:val="left"/>
            </w:pPr>
            <w:r>
              <w:rPr>
                <w:sz w:val="16"/>
              </w:rPr>
              <w:t>event-days per year</w:t>
            </w:r>
          </w:p>
        </w:tc>
        <w:tc>
          <w:tcPr>
            <w:tcW w:type="dxa" w:w="1564"/>
          </w:tcPr>
          <w:p>
            <w:pPr>
              <w:spacing w:after="0"/>
              <w:jc w:val="left"/>
            </w:pPr>
            <w:r>
              <w:rPr>
                <w:sz w:val="16"/>
              </w:rPr>
              <w:t>about 6.63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92</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6.63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0.0135</w:t>
            </w:r>
          </w:p>
        </w:tc>
        <w:tc>
          <w:tcPr>
            <w:tcW w:type="dxa" w:w="1442"/>
          </w:tcPr>
          <w:p>
            <w:pPr>
              <w:spacing w:after="0"/>
              <w:jc w:val="left"/>
            </w:pPr>
            <w:r>
              <w:rPr>
                <w:sz w:val="16"/>
              </w:rPr>
              <w:t>events per year</w:t>
            </w:r>
          </w:p>
        </w:tc>
        <w:tc>
          <w:tcPr>
            <w:tcW w:type="dxa" w:w="1564"/>
          </w:tcPr>
          <w:p>
            <w:pPr>
              <w:spacing w:after="0"/>
              <w:jc w:val="left"/>
            </w:pPr>
            <w:r>
              <w:rPr>
                <w:sz w:val="16"/>
              </w:rPr>
              <w:t>about 1 in 74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2</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1.44</w:t>
            </w:r>
          </w:p>
        </w:tc>
        <w:tc>
          <w:tcPr>
            <w:tcW w:type="dxa" w:w="1442"/>
          </w:tcPr>
          <w:p>
            <w:pPr>
              <w:spacing w:after="0"/>
              <w:jc w:val="left"/>
            </w:pPr>
            <w:r>
              <w:rPr>
                <w:sz w:val="16"/>
              </w:rPr>
              <w:t>event-days per year</w:t>
            </w:r>
          </w:p>
        </w:tc>
        <w:tc>
          <w:tcPr>
            <w:tcW w:type="dxa" w:w="1564"/>
          </w:tcPr>
          <w:p>
            <w:pPr>
              <w:spacing w:after="0"/>
              <w:jc w:val="left"/>
            </w:pPr>
            <w:r>
              <w:rPr>
                <w:sz w:val="16"/>
              </w:rPr>
              <w:t>about 1.44 days per year</w:t>
            </w:r>
          </w:p>
        </w:tc>
        <w:tc>
          <w:tcPr>
            <w:tcW w:type="dxa" w:w="1037"/>
          </w:tcPr>
          <w:p>
            <w:pPr>
              <w:spacing w:after="0"/>
              <w:jc w:val="left"/>
            </w:pPr>
            <w:r>
              <w:rPr>
                <w:sz w:val="16"/>
              </w:rPr>
              <w:t>Likely</w:t>
            </w:r>
          </w:p>
        </w:tc>
        <w:tc>
          <w:tcPr>
            <w:tcW w:type="dxa" w:w="1710"/>
          </w:tcPr>
          <w:p>
            <w:pPr>
              <w:spacing w:after="0"/>
              <w:jc w:val="left"/>
            </w:pPr>
            <w:r>
              <w:rPr>
                <w:sz w:val="16"/>
              </w:rPr>
              <w:t>event-days in 3 of 30 years, 1996 to 2025 (10%)</w:t>
            </w:r>
          </w:p>
        </w:tc>
        <w:tc>
          <w:tcPr>
            <w:tcW w:type="dxa" w:w="1518"/>
          </w:tcPr>
          <w:p>
            <w:pPr>
              <w:spacing w:after="0"/>
              <w:jc w:val="right"/>
            </w:pPr>
            <w:r>
              <w:rPr>
                <w:sz w:val="16"/>
              </w:rPr>
              <w:t>97</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r>
              <w:rPr>
                <w:sz w:val="16"/>
              </w:rPr>
              <w:t>NRI gives about 1.44 ice storm event-days a year here (its annualized frequency over 67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0.714</w:t>
            </w:r>
          </w:p>
        </w:tc>
        <w:tc>
          <w:tcPr>
            <w:tcW w:type="dxa" w:w="1442"/>
          </w:tcPr>
          <w:p>
            <w:pPr>
              <w:spacing w:after="0"/>
              <w:jc w:val="left"/>
            </w:pPr>
            <w:r>
              <w:rPr>
                <w:sz w:val="16"/>
              </w:rPr>
              <w:t>event-days per year</w:t>
            </w:r>
          </w:p>
        </w:tc>
        <w:tc>
          <w:tcPr>
            <w:tcW w:type="dxa" w:w="1564"/>
          </w:tcPr>
          <w:p>
            <w:pPr>
              <w:spacing w:after="0"/>
              <w:jc w:val="left"/>
            </w:pPr>
            <w:r>
              <w:rPr>
                <w:sz w:val="16"/>
              </w:rPr>
              <w:t>about 0.714 days per year</w:t>
            </w:r>
          </w:p>
        </w:tc>
        <w:tc>
          <w:tcPr>
            <w:tcW w:type="dxa" w:w="1037"/>
          </w:tcPr>
          <w:p>
            <w:pPr>
              <w:spacing w:after="0"/>
              <w:jc w:val="left"/>
            </w:pPr>
            <w:r>
              <w:rPr>
                <w:sz w:val="16"/>
              </w:rPr>
              <w:t>Likely</w:t>
            </w:r>
          </w:p>
        </w:tc>
        <w:tc>
          <w:tcPr>
            <w:tcW w:type="dxa" w:w="1710"/>
          </w:tcPr>
          <w:p>
            <w:pPr>
              <w:spacing w:after="0"/>
              <w:jc w:val="left"/>
            </w:pPr>
            <w:r>
              <w:rPr>
                <w:sz w:val="16"/>
              </w:rPr>
              <w:t>event-days in 12 of 30 years, 1996 to 2025 (40%)</w:t>
            </w:r>
          </w:p>
        </w:tc>
        <w:tc>
          <w:tcPr>
            <w:tcW w:type="dxa" w:w="1518"/>
          </w:tcPr>
          <w:p>
            <w:pPr>
              <w:spacing w:after="0"/>
              <w:jc w:val="right"/>
            </w:pPr>
            <w:r>
              <w:rPr>
                <w:sz w:val="16"/>
              </w:rPr>
              <w:t>20</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0.0814</w:t>
            </w:r>
          </w:p>
        </w:tc>
        <w:tc>
          <w:tcPr>
            <w:tcW w:type="dxa" w:w="1442"/>
          </w:tcPr>
          <w:p>
            <w:pPr>
              <w:spacing w:after="0"/>
              <w:jc w:val="left"/>
            </w:pPr>
            <w:r>
              <w:rPr>
                <w:sz w:val="16"/>
              </w:rPr>
              <w:t>events per year (modeled)</w:t>
            </w:r>
          </w:p>
        </w:tc>
        <w:tc>
          <w:tcPr>
            <w:tcW w:type="dxa" w:w="1564"/>
          </w:tcPr>
          <w:p>
            <w:pPr>
              <w:spacing w:after="0"/>
              <w:jc w:val="left"/>
            </w:pPr>
            <w:r>
              <w:rPr>
                <w:sz w:val="16"/>
              </w:rPr>
              <w:t>about 1 in 12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47.7</w:t>
            </w:r>
          </w:p>
        </w:tc>
        <w:tc>
          <w:tcPr>
            <w:tcW w:type="dxa" w:w="1442"/>
          </w:tcPr>
          <w:p>
            <w:pPr>
              <w:spacing w:after="0"/>
              <w:jc w:val="left"/>
            </w:pPr>
            <w:r>
              <w:rPr>
                <w:sz w:val="16"/>
              </w:rPr>
              <w:t>days per year with a strike</w:t>
            </w:r>
          </w:p>
        </w:tc>
        <w:tc>
          <w:tcPr>
            <w:tcW w:type="dxa" w:w="1564"/>
          </w:tcPr>
          <w:p>
            <w:pPr>
              <w:spacing w:after="0"/>
              <w:jc w:val="left"/>
            </w:pPr>
            <w:r>
              <w:rPr>
                <w:sz w:val="16"/>
              </w:rPr>
              <w:t>about 47.7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5.03</w:t>
            </w:r>
          </w:p>
        </w:tc>
        <w:tc>
          <w:tcPr>
            <w:tcW w:type="dxa" w:w="1442"/>
          </w:tcPr>
          <w:p>
            <w:pPr>
              <w:spacing w:after="0"/>
              <w:jc w:val="left"/>
            </w:pPr>
            <w:r>
              <w:rPr>
                <w:sz w:val="16"/>
              </w:rPr>
              <w:t>events per year</w:t>
            </w:r>
          </w:p>
        </w:tc>
        <w:tc>
          <w:tcPr>
            <w:tcW w:type="dxa" w:w="1564"/>
          </w:tcPr>
          <w:p>
            <w:pPr>
              <w:spacing w:after="0"/>
              <w:jc w:val="left"/>
            </w:pPr>
            <w:r>
              <w:rPr>
                <w:sz w:val="16"/>
              </w:rPr>
              <w:t>about 5.03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192</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0.49</w:t>
            </w:r>
          </w:p>
        </w:tc>
        <w:tc>
          <w:tcPr>
            <w:tcW w:type="dxa" w:w="1442"/>
          </w:tcPr>
          <w:p>
            <w:pPr>
              <w:spacing w:after="0"/>
              <w:jc w:val="left"/>
            </w:pPr>
            <w:r>
              <w:rPr>
                <w:sz w:val="16"/>
              </w:rPr>
              <w:t>events per year</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0.0000196</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0.00196%</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9.26</w:t>
            </w:r>
          </w:p>
        </w:tc>
        <w:tc>
          <w:tcPr>
            <w:tcW w:type="dxa" w:w="1442"/>
          </w:tcPr>
          <w:p>
            <w:pPr>
              <w:spacing w:after="0"/>
              <w:jc w:val="left"/>
            </w:pPr>
            <w:r>
              <w:rPr>
                <w:sz w:val="16"/>
              </w:rPr>
              <w:t>event-days per year</w:t>
            </w:r>
          </w:p>
        </w:tc>
        <w:tc>
          <w:tcPr>
            <w:tcW w:type="dxa" w:w="1564"/>
          </w:tcPr>
          <w:p>
            <w:pPr>
              <w:spacing w:after="0"/>
              <w:jc w:val="left"/>
            </w:pPr>
            <w:r>
              <w:rPr>
                <w:sz w:val="16"/>
              </w:rPr>
              <w:t>about 9.26 days per year</w:t>
            </w:r>
          </w:p>
        </w:tc>
        <w:tc>
          <w:tcPr>
            <w:tcW w:type="dxa" w:w="1037"/>
          </w:tcPr>
          <w:p>
            <w:pPr>
              <w:spacing w:after="0"/>
              <w:jc w:val="left"/>
            </w:pPr>
            <w:r>
              <w:rPr>
                <w:sz w:val="16"/>
              </w:rPr>
              <w:t>Likely</w:t>
            </w:r>
          </w:p>
        </w:tc>
        <w:tc>
          <w:tcPr>
            <w:tcW w:type="dxa" w:w="1710"/>
          </w:tcPr>
          <w:p>
            <w:pPr>
              <w:spacing w:after="0"/>
              <w:jc w:val="left"/>
            </w:pPr>
            <w:r>
              <w:rPr>
                <w:sz w:val="16"/>
              </w:rPr>
              <w:t>event-days in 22 of 30 years, 1996 to 2025 (73.3%)</w:t>
            </w:r>
          </w:p>
        </w:tc>
        <w:tc>
          <w:tcPr>
            <w:tcW w:type="dxa" w:w="1518"/>
          </w:tcPr>
          <w:p>
            <w:pPr>
              <w:spacing w:after="0"/>
              <w:jc w:val="right"/>
            </w:pPr>
            <w:r>
              <w:rPr>
                <w:sz w:val="16"/>
              </w:rPr>
              <w:t>176</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88</w:t>
            </w:r>
          </w:p>
        </w:tc>
        <w:tc>
          <w:tcPr>
            <w:tcW w:type="dxa" w:w="1476"/>
          </w:tcPr>
          <w:p>
            <w:pPr>
              <w:spacing w:after="0"/>
              <w:jc w:val="right"/>
            </w:pPr>
            <w:r>
              <w:rPr>
                <w:sz w:val="16"/>
              </w:rPr>
              <w:t>30</w:t>
            </w:r>
          </w:p>
        </w:tc>
        <w:tc>
          <w:tcPr>
            <w:tcW w:type="dxa" w:w="1476"/>
          </w:tcPr>
          <w:p>
            <w:pPr>
              <w:spacing w:after="0"/>
              <w:jc w:val="right"/>
            </w:pPr>
            <w:r>
              <w:rPr>
                <w:sz w:val="16"/>
              </w:rPr>
              <w:t>2.93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1"/>
        <w:gridCol w:w="680"/>
        <w:gridCol w:w="648"/>
        <w:gridCol w:w="3571"/>
        <w:gridCol w:w="6616"/>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1"/>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1"/>
            <w:shd w:val="clear" w:color="auto" w:fill="E8E8E8"/>
          </w:tcPr>
          <w:p>
            <w:pPr>
              <w:spacing w:after="0"/>
              <w:jc w:val="left"/>
            </w:pPr>
            <w:r>
              <w:rPr>
                <w:b/>
                <w:sz w:val="16"/>
              </w:rPr>
              <w:t>Tracts by rating</w:t>
            </w:r>
          </w:p>
        </w:tc>
        <w:tc>
          <w:tcPr>
            <w:tcW w:type="dxa" w:w="66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4 of 4</w:t>
            </w:r>
          </w:p>
        </w:tc>
        <w:tc>
          <w:tcPr>
            <w:tcW w:type="dxa" w:w="881"/>
          </w:tcPr>
          <w:p>
            <w:pPr>
              <w:spacing w:after="0"/>
              <w:jc w:val="right"/>
            </w:pPr>
            <w:r>
              <w:rPr>
                <w:sz w:val="16"/>
              </w:rPr>
              <w:t>86.8</w:t>
            </w:r>
          </w:p>
        </w:tc>
        <w:tc>
          <w:tcPr>
            <w:tcW w:type="dxa" w:w="680"/>
          </w:tcPr>
          <w:p>
            <w:pPr>
              <w:spacing w:after="0"/>
              <w:jc w:val="right"/>
            </w:pPr>
            <w:r>
              <w:rPr>
                <w:sz w:val="16"/>
              </w:rPr>
              <w:t>90.6</w:t>
            </w:r>
          </w:p>
        </w:tc>
        <w:tc>
          <w:tcPr>
            <w:tcW w:type="dxa" w:w="648"/>
          </w:tcPr>
          <w:p>
            <w:pPr>
              <w:spacing w:after="0"/>
              <w:jc w:val="right"/>
            </w:pPr>
            <w:r>
              <w:rPr>
                <w:sz w:val="16"/>
              </w:rPr>
              <w:t>97.6</w:t>
            </w:r>
          </w:p>
        </w:tc>
        <w:tc>
          <w:tcPr>
            <w:tcW w:type="dxa" w:w="3571"/>
          </w:tcPr>
          <w:p>
            <w:pPr>
              <w:spacing w:after="0"/>
              <w:jc w:val="left"/>
            </w:pPr>
            <w:r>
              <w:rPr>
                <w:sz w:val="16"/>
              </w:rPr>
              <w:t>Very High 1, Relatively High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4 of 4</w:t>
            </w:r>
          </w:p>
        </w:tc>
        <w:tc>
          <w:tcPr>
            <w:tcW w:type="dxa" w:w="881"/>
          </w:tcPr>
          <w:p>
            <w:pPr>
              <w:spacing w:after="0"/>
              <w:jc w:val="right"/>
            </w:pPr>
            <w:r>
              <w:rPr>
                <w:sz w:val="16"/>
              </w:rPr>
              <w:t>95.0</w:t>
            </w:r>
          </w:p>
        </w:tc>
        <w:tc>
          <w:tcPr>
            <w:tcW w:type="dxa" w:w="680"/>
          </w:tcPr>
          <w:p>
            <w:pPr>
              <w:spacing w:after="0"/>
              <w:jc w:val="right"/>
            </w:pPr>
            <w:r>
              <w:rPr>
                <w:sz w:val="16"/>
              </w:rPr>
              <w:t>98.4</w:t>
            </w:r>
          </w:p>
        </w:tc>
        <w:tc>
          <w:tcPr>
            <w:tcW w:type="dxa" w:w="648"/>
          </w:tcPr>
          <w:p>
            <w:pPr>
              <w:spacing w:after="0"/>
              <w:jc w:val="right"/>
            </w:pPr>
            <w:r>
              <w:rPr>
                <w:sz w:val="16"/>
              </w:rPr>
              <w:t>98.8</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4 of 4</w:t>
            </w:r>
          </w:p>
        </w:tc>
        <w:tc>
          <w:tcPr>
            <w:tcW w:type="dxa" w:w="881"/>
          </w:tcPr>
          <w:p>
            <w:pPr>
              <w:spacing w:after="0"/>
              <w:jc w:val="right"/>
            </w:pPr>
            <w:r>
              <w:rPr>
                <w:sz w:val="16"/>
              </w:rPr>
              <w:t>77.8</w:t>
            </w:r>
          </w:p>
        </w:tc>
        <w:tc>
          <w:tcPr>
            <w:tcW w:type="dxa" w:w="680"/>
          </w:tcPr>
          <w:p>
            <w:pPr>
              <w:spacing w:after="0"/>
              <w:jc w:val="right"/>
            </w:pPr>
            <w:r>
              <w:rPr>
                <w:sz w:val="16"/>
              </w:rPr>
              <w:t>78.3</w:t>
            </w:r>
          </w:p>
        </w:tc>
        <w:tc>
          <w:tcPr>
            <w:tcW w:type="dxa" w:w="648"/>
          </w:tcPr>
          <w:p>
            <w:pPr>
              <w:spacing w:after="0"/>
              <w:jc w:val="right"/>
            </w:pPr>
            <w:r>
              <w:rPr>
                <w:sz w:val="16"/>
              </w:rPr>
              <w:t>82.6</w:t>
            </w:r>
          </w:p>
        </w:tc>
        <w:tc>
          <w:tcPr>
            <w:tcW w:type="dxa" w:w="3571"/>
          </w:tcPr>
          <w:p>
            <w:pPr>
              <w:spacing w:after="0"/>
              <w:jc w:val="left"/>
            </w:pPr>
            <w:r>
              <w:rPr>
                <w:sz w:val="16"/>
              </w:rPr>
              <w:t>Relatively Moderate 3, Relatively Low 1</w:t>
            </w:r>
          </w:p>
        </w:tc>
        <w:tc>
          <w:tcPr>
            <w:tcW w:type="dxa" w:w="6616"/>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4 of 4</w:t>
            </w:r>
          </w:p>
        </w:tc>
        <w:tc>
          <w:tcPr>
            <w:tcW w:type="dxa" w:w="881"/>
          </w:tcPr>
          <w:p>
            <w:pPr>
              <w:spacing w:after="0"/>
              <w:jc w:val="right"/>
            </w:pPr>
            <w:r>
              <w:rPr>
                <w:sz w:val="16"/>
              </w:rPr>
              <w:t>75.3</w:t>
            </w:r>
          </w:p>
        </w:tc>
        <w:tc>
          <w:tcPr>
            <w:tcW w:type="dxa" w:w="680"/>
          </w:tcPr>
          <w:p>
            <w:pPr>
              <w:spacing w:after="0"/>
              <w:jc w:val="right"/>
            </w:pPr>
            <w:r>
              <w:rPr>
                <w:sz w:val="16"/>
              </w:rPr>
              <w:t>82.7</w:t>
            </w:r>
          </w:p>
        </w:tc>
        <w:tc>
          <w:tcPr>
            <w:tcW w:type="dxa" w:w="648"/>
          </w:tcPr>
          <w:p>
            <w:pPr>
              <w:spacing w:after="0"/>
              <w:jc w:val="right"/>
            </w:pPr>
            <w:r>
              <w:rPr>
                <w:sz w:val="16"/>
              </w:rPr>
              <w:t>91.3</w:t>
            </w:r>
          </w:p>
        </w:tc>
        <w:tc>
          <w:tcPr>
            <w:tcW w:type="dxa" w:w="3571"/>
          </w:tcPr>
          <w:p>
            <w:pPr>
              <w:spacing w:after="0"/>
              <w:jc w:val="left"/>
            </w:pPr>
            <w:r>
              <w:rPr>
                <w:sz w:val="16"/>
              </w:rPr>
              <w:t>Relatively High 1, Relatively Moderate 3</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4 of 4</w:t>
            </w:r>
          </w:p>
        </w:tc>
        <w:tc>
          <w:tcPr>
            <w:tcW w:type="dxa" w:w="881"/>
          </w:tcPr>
          <w:p>
            <w:pPr>
              <w:spacing w:after="0"/>
              <w:jc w:val="right"/>
            </w:pPr>
            <w:r>
              <w:rPr>
                <w:sz w:val="16"/>
              </w:rPr>
              <w:t>55.7</w:t>
            </w:r>
          </w:p>
        </w:tc>
        <w:tc>
          <w:tcPr>
            <w:tcW w:type="dxa" w:w="680"/>
          </w:tcPr>
          <w:p>
            <w:pPr>
              <w:spacing w:after="0"/>
              <w:jc w:val="right"/>
            </w:pPr>
            <w:r>
              <w:rPr>
                <w:sz w:val="16"/>
              </w:rPr>
              <w:t>64.8</w:t>
            </w:r>
          </w:p>
        </w:tc>
        <w:tc>
          <w:tcPr>
            <w:tcW w:type="dxa" w:w="648"/>
          </w:tcPr>
          <w:p>
            <w:pPr>
              <w:spacing w:after="0"/>
              <w:jc w:val="right"/>
            </w:pPr>
            <w:r>
              <w:rPr>
                <w:sz w:val="16"/>
              </w:rPr>
              <w:t>84.3</w:t>
            </w:r>
          </w:p>
        </w:tc>
        <w:tc>
          <w:tcPr>
            <w:tcW w:type="dxa" w:w="3571"/>
          </w:tcPr>
          <w:p>
            <w:pPr>
              <w:spacing w:after="0"/>
              <w:jc w:val="left"/>
            </w:pPr>
            <w:r>
              <w:rPr>
                <w:sz w:val="16"/>
              </w:rPr>
              <w:t>Relatively Moderate 3, Relatively Low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4 of 4</w:t>
            </w:r>
          </w:p>
        </w:tc>
        <w:tc>
          <w:tcPr>
            <w:tcW w:type="dxa" w:w="881"/>
          </w:tcPr>
          <w:p>
            <w:pPr>
              <w:spacing w:after="0"/>
              <w:jc w:val="right"/>
            </w:pPr>
            <w:r>
              <w:rPr>
                <w:sz w:val="16"/>
              </w:rPr>
              <w:t>34.8</w:t>
            </w:r>
          </w:p>
        </w:tc>
        <w:tc>
          <w:tcPr>
            <w:tcW w:type="dxa" w:w="680"/>
          </w:tcPr>
          <w:p>
            <w:pPr>
              <w:spacing w:after="0"/>
              <w:jc w:val="right"/>
            </w:pPr>
            <w:r>
              <w:rPr>
                <w:sz w:val="16"/>
              </w:rPr>
              <w:t>40.4</w:t>
            </w:r>
          </w:p>
        </w:tc>
        <w:tc>
          <w:tcPr>
            <w:tcW w:type="dxa" w:w="648"/>
          </w:tcPr>
          <w:p>
            <w:pPr>
              <w:spacing w:after="0"/>
              <w:jc w:val="right"/>
            </w:pPr>
            <w:r>
              <w:rPr>
                <w:sz w:val="16"/>
              </w:rPr>
              <w:t>41.2</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4 of 4</w:t>
            </w:r>
          </w:p>
        </w:tc>
        <w:tc>
          <w:tcPr>
            <w:tcW w:type="dxa" w:w="881"/>
          </w:tcPr>
          <w:p>
            <w:pPr>
              <w:spacing w:after="0"/>
              <w:jc w:val="right"/>
            </w:pPr>
            <w:r>
              <w:rPr>
                <w:sz w:val="16"/>
              </w:rPr>
              <w:t>46.0</w:t>
            </w:r>
          </w:p>
        </w:tc>
        <w:tc>
          <w:tcPr>
            <w:tcW w:type="dxa" w:w="680"/>
          </w:tcPr>
          <w:p>
            <w:pPr>
              <w:spacing w:after="0"/>
              <w:jc w:val="right"/>
            </w:pPr>
            <w:r>
              <w:rPr>
                <w:sz w:val="16"/>
              </w:rPr>
              <w:t>61.5</w:t>
            </w:r>
          </w:p>
        </w:tc>
        <w:tc>
          <w:tcPr>
            <w:tcW w:type="dxa" w:w="648"/>
          </w:tcPr>
          <w:p>
            <w:pPr>
              <w:spacing w:after="0"/>
              <w:jc w:val="right"/>
            </w:pPr>
            <w:r>
              <w:rPr>
                <w:sz w:val="16"/>
              </w:rPr>
              <w:t>81.0</w:t>
            </w:r>
          </w:p>
        </w:tc>
        <w:tc>
          <w:tcPr>
            <w:tcW w:type="dxa" w:w="3571"/>
          </w:tcPr>
          <w:p>
            <w:pPr>
              <w:spacing w:after="0"/>
              <w:jc w:val="left"/>
            </w:pPr>
            <w:r>
              <w:rPr>
                <w:sz w:val="16"/>
              </w:rPr>
              <w:t>Relatively Moderate 2,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4 of 4</w:t>
            </w:r>
          </w:p>
        </w:tc>
        <w:tc>
          <w:tcPr>
            <w:tcW w:type="dxa" w:w="881"/>
          </w:tcPr>
          <w:p>
            <w:pPr>
              <w:spacing w:after="0"/>
              <w:jc w:val="right"/>
            </w:pPr>
            <w:r>
              <w:rPr>
                <w:sz w:val="16"/>
              </w:rPr>
              <w:t>51.3</w:t>
            </w:r>
          </w:p>
        </w:tc>
        <w:tc>
          <w:tcPr>
            <w:tcW w:type="dxa" w:w="680"/>
          </w:tcPr>
          <w:p>
            <w:pPr>
              <w:spacing w:after="0"/>
              <w:jc w:val="right"/>
            </w:pPr>
            <w:r>
              <w:rPr>
                <w:sz w:val="16"/>
              </w:rPr>
              <w:t>81.5</w:t>
            </w:r>
          </w:p>
        </w:tc>
        <w:tc>
          <w:tcPr>
            <w:tcW w:type="dxa" w:w="648"/>
          </w:tcPr>
          <w:p>
            <w:pPr>
              <w:spacing w:after="0"/>
              <w:jc w:val="right"/>
            </w:pPr>
            <w:r>
              <w:rPr>
                <w:sz w:val="16"/>
              </w:rPr>
              <w:t>97.9</w:t>
            </w:r>
          </w:p>
        </w:tc>
        <w:tc>
          <w:tcPr>
            <w:tcW w:type="dxa" w:w="3571"/>
          </w:tcPr>
          <w:p>
            <w:pPr>
              <w:spacing w:after="0"/>
              <w:jc w:val="left"/>
            </w:pPr>
            <w:r>
              <w:rPr>
                <w:sz w:val="16"/>
              </w:rPr>
              <w:t>Very High 1, Relatively High 1, Relatively Moderate 2</w:t>
            </w:r>
          </w:p>
        </w:tc>
        <w:tc>
          <w:tcPr>
            <w:tcW w:type="dxa" w:w="6616"/>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4 of 4</w:t>
            </w:r>
          </w:p>
        </w:tc>
        <w:tc>
          <w:tcPr>
            <w:tcW w:type="dxa" w:w="881"/>
          </w:tcPr>
          <w:p>
            <w:pPr>
              <w:spacing w:after="0"/>
              <w:jc w:val="right"/>
            </w:pPr>
            <w:r>
              <w:rPr>
                <w:sz w:val="16"/>
              </w:rPr>
              <w:t>62.1</w:t>
            </w:r>
          </w:p>
        </w:tc>
        <w:tc>
          <w:tcPr>
            <w:tcW w:type="dxa" w:w="680"/>
          </w:tcPr>
          <w:p>
            <w:pPr>
              <w:spacing w:after="0"/>
              <w:jc w:val="right"/>
            </w:pPr>
            <w:r>
              <w:rPr>
                <w:sz w:val="16"/>
              </w:rPr>
              <w:t>75.1</w:t>
            </w:r>
          </w:p>
        </w:tc>
        <w:tc>
          <w:tcPr>
            <w:tcW w:type="dxa" w:w="648"/>
          </w:tcPr>
          <w:p>
            <w:pPr>
              <w:spacing w:after="0"/>
              <w:jc w:val="right"/>
            </w:pPr>
            <w:r>
              <w:rPr>
                <w:sz w:val="16"/>
              </w:rPr>
              <w:t>87.9</w:t>
            </w:r>
          </w:p>
        </w:tc>
        <w:tc>
          <w:tcPr>
            <w:tcW w:type="dxa" w:w="3571"/>
          </w:tcPr>
          <w:p>
            <w:pPr>
              <w:spacing w:after="0"/>
              <w:jc w:val="left"/>
            </w:pPr>
            <w:r>
              <w:rPr>
                <w:sz w:val="16"/>
              </w:rPr>
              <w:t>Relatively Low 1, Very Low 3</w:t>
            </w:r>
          </w:p>
        </w:tc>
        <w:tc>
          <w:tcPr>
            <w:tcW w:type="dxa" w:w="6616"/>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4 of 4</w:t>
            </w:r>
          </w:p>
        </w:tc>
        <w:tc>
          <w:tcPr>
            <w:tcW w:type="dxa" w:w="881"/>
          </w:tcPr>
          <w:p>
            <w:pPr>
              <w:spacing w:after="0"/>
              <w:jc w:val="right"/>
            </w:pPr>
            <w:r>
              <w:rPr>
                <w:sz w:val="16"/>
              </w:rPr>
              <w:t>45.8</w:t>
            </w:r>
          </w:p>
        </w:tc>
        <w:tc>
          <w:tcPr>
            <w:tcW w:type="dxa" w:w="680"/>
          </w:tcPr>
          <w:p>
            <w:pPr>
              <w:spacing w:after="0"/>
              <w:jc w:val="right"/>
            </w:pPr>
            <w:r>
              <w:rPr>
                <w:sz w:val="16"/>
              </w:rPr>
              <w:t>54.7</w:t>
            </w:r>
          </w:p>
        </w:tc>
        <w:tc>
          <w:tcPr>
            <w:tcW w:type="dxa" w:w="648"/>
          </w:tcPr>
          <w:p>
            <w:pPr>
              <w:spacing w:after="0"/>
              <w:jc w:val="right"/>
            </w:pPr>
            <w:r>
              <w:rPr>
                <w:sz w:val="16"/>
              </w:rPr>
              <w:t>78.7</w:t>
            </w:r>
          </w:p>
        </w:tc>
        <w:tc>
          <w:tcPr>
            <w:tcW w:type="dxa" w:w="3571"/>
          </w:tcPr>
          <w:p>
            <w:pPr>
              <w:spacing w:after="0"/>
              <w:jc w:val="left"/>
            </w:pPr>
            <w:r>
              <w:rPr>
                <w:sz w:val="16"/>
              </w:rPr>
              <w:t>Relatively High 1, Relatively Moderate 1, Relatively Low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4 of 4</w:t>
            </w:r>
          </w:p>
        </w:tc>
        <w:tc>
          <w:tcPr>
            <w:tcW w:type="dxa" w:w="881"/>
          </w:tcPr>
          <w:p>
            <w:pPr>
              <w:spacing w:after="0"/>
              <w:jc w:val="right"/>
            </w:pPr>
            <w:r>
              <w:rPr>
                <w:sz w:val="16"/>
              </w:rPr>
              <w:t>90.6</w:t>
            </w:r>
          </w:p>
        </w:tc>
        <w:tc>
          <w:tcPr>
            <w:tcW w:type="dxa" w:w="680"/>
          </w:tcPr>
          <w:p>
            <w:pPr>
              <w:spacing w:after="0"/>
              <w:jc w:val="right"/>
            </w:pPr>
            <w:r>
              <w:rPr>
                <w:sz w:val="16"/>
              </w:rPr>
              <w:t>94.6</w:t>
            </w:r>
          </w:p>
        </w:tc>
        <w:tc>
          <w:tcPr>
            <w:tcW w:type="dxa" w:w="648"/>
          </w:tcPr>
          <w:p>
            <w:pPr>
              <w:spacing w:after="0"/>
              <w:jc w:val="right"/>
            </w:pPr>
            <w:r>
              <w:rPr>
                <w:sz w:val="16"/>
              </w:rPr>
              <w:t>98.7</w:t>
            </w:r>
          </w:p>
        </w:tc>
        <w:tc>
          <w:tcPr>
            <w:tcW w:type="dxa" w:w="3571"/>
          </w:tcPr>
          <w:p>
            <w:pPr>
              <w:spacing w:after="0"/>
              <w:jc w:val="left"/>
            </w:pPr>
            <w:r>
              <w:rPr>
                <w:sz w:val="16"/>
              </w:rPr>
              <w:t>Very High 2, Relatively High 2</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4 of 4</w:t>
            </w:r>
          </w:p>
        </w:tc>
        <w:tc>
          <w:tcPr>
            <w:tcW w:type="dxa" w:w="881"/>
          </w:tcPr>
          <w:p>
            <w:pPr>
              <w:spacing w:after="0"/>
              <w:jc w:val="right"/>
            </w:pPr>
            <w:r>
              <w:rPr>
                <w:sz w:val="16"/>
              </w:rPr>
              <w:t>68.0</w:t>
            </w:r>
          </w:p>
        </w:tc>
        <w:tc>
          <w:tcPr>
            <w:tcW w:type="dxa" w:w="680"/>
          </w:tcPr>
          <w:p>
            <w:pPr>
              <w:spacing w:after="0"/>
              <w:jc w:val="right"/>
            </w:pPr>
            <w:r>
              <w:rPr>
                <w:sz w:val="16"/>
              </w:rPr>
              <w:t>79.5</w:t>
            </w:r>
          </w:p>
        </w:tc>
        <w:tc>
          <w:tcPr>
            <w:tcW w:type="dxa" w:w="648"/>
          </w:tcPr>
          <w:p>
            <w:pPr>
              <w:spacing w:after="0"/>
              <w:jc w:val="right"/>
            </w:pPr>
            <w:r>
              <w:rPr>
                <w:sz w:val="16"/>
              </w:rPr>
              <w:t>95.7</w:t>
            </w:r>
          </w:p>
        </w:tc>
        <w:tc>
          <w:tcPr>
            <w:tcW w:type="dxa" w:w="3571"/>
          </w:tcPr>
          <w:p>
            <w:pPr>
              <w:spacing w:after="0"/>
              <w:jc w:val="left"/>
            </w:pPr>
            <w:r>
              <w:rPr>
                <w:sz w:val="16"/>
              </w:rPr>
              <w:t>Very High 1, Relatively High 1, Relatively Moderate 2</w:t>
            </w:r>
          </w:p>
        </w:tc>
        <w:tc>
          <w:tcPr>
            <w:tcW w:type="dxa" w:w="6616"/>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4</w:t>
            </w:r>
          </w:p>
        </w:tc>
        <w:tc>
          <w:tcPr>
            <w:tcW w:type="dxa" w:w="881"/>
          </w:tcPr>
          <w:p>
            <w:pPr>
              <w:spacing w:after="0"/>
              <w:jc w:val="right"/>
            </w:pPr>
          </w:p>
        </w:tc>
        <w:tc>
          <w:tcPr>
            <w:tcW w:type="dxa" w:w="680"/>
          </w:tcPr>
          <w:p>
            <w:pPr>
              <w:spacing w:after="0"/>
              <w:jc w:val="right"/>
            </w:pPr>
          </w:p>
        </w:tc>
        <w:tc>
          <w:tcPr>
            <w:tcW w:type="dxa" w:w="648"/>
          </w:tcPr>
          <w:p>
            <w:pPr>
              <w:spacing w:after="0"/>
              <w:jc w:val="right"/>
            </w:pPr>
          </w:p>
        </w:tc>
        <w:tc>
          <w:tcPr>
            <w:tcW w:type="dxa" w:w="3571"/>
          </w:tcPr>
          <w:p>
            <w:pPr>
              <w:spacing w:after="0"/>
              <w:jc w:val="left"/>
            </w:pPr>
            <w:r>
              <w:rPr>
                <w:sz w:val="16"/>
              </w:rPr>
              <w:t>Not Applicable 4</w:t>
            </w:r>
          </w:p>
        </w:tc>
        <w:tc>
          <w:tcPr>
            <w:tcW w:type="dxa" w:w="6616"/>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4 of 4</w:t>
            </w:r>
          </w:p>
        </w:tc>
        <w:tc>
          <w:tcPr>
            <w:tcW w:type="dxa" w:w="881"/>
          </w:tcPr>
          <w:p>
            <w:pPr>
              <w:spacing w:after="0"/>
              <w:jc w:val="right"/>
            </w:pPr>
            <w:r>
              <w:rPr>
                <w:sz w:val="16"/>
              </w:rPr>
              <w:t>40.0</w:t>
            </w:r>
          </w:p>
        </w:tc>
        <w:tc>
          <w:tcPr>
            <w:tcW w:type="dxa" w:w="680"/>
          </w:tcPr>
          <w:p>
            <w:pPr>
              <w:spacing w:after="0"/>
              <w:jc w:val="right"/>
            </w:pPr>
            <w:r>
              <w:rPr>
                <w:sz w:val="16"/>
              </w:rPr>
              <w:t>53.9</w:t>
            </w:r>
          </w:p>
        </w:tc>
        <w:tc>
          <w:tcPr>
            <w:tcW w:type="dxa" w:w="648"/>
          </w:tcPr>
          <w:p>
            <w:pPr>
              <w:spacing w:after="0"/>
              <w:jc w:val="right"/>
            </w:pPr>
            <w:r>
              <w:rPr>
                <w:sz w:val="16"/>
              </w:rPr>
              <w:t>64.1</w:t>
            </w:r>
          </w:p>
        </w:tc>
        <w:tc>
          <w:tcPr>
            <w:tcW w:type="dxa" w:w="3571"/>
          </w:tcPr>
          <w:p>
            <w:pPr>
              <w:spacing w:after="0"/>
              <w:jc w:val="left"/>
            </w:pPr>
            <w:r>
              <w:rPr>
                <w:sz w:val="16"/>
              </w:rPr>
              <w:t>Very Low 4</w:t>
            </w:r>
          </w:p>
        </w:tc>
        <w:tc>
          <w:tcPr>
            <w:tcW w:type="dxa" w:w="6616"/>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4 of 4</w:t>
            </w:r>
          </w:p>
        </w:tc>
        <w:tc>
          <w:tcPr>
            <w:tcW w:type="dxa" w:w="881"/>
          </w:tcPr>
          <w:p>
            <w:pPr>
              <w:spacing w:after="0"/>
              <w:jc w:val="right"/>
            </w:pPr>
            <w:r>
              <w:rPr>
                <w:sz w:val="16"/>
              </w:rPr>
              <w:t>78.5</w:t>
            </w:r>
          </w:p>
        </w:tc>
        <w:tc>
          <w:tcPr>
            <w:tcW w:type="dxa" w:w="680"/>
          </w:tcPr>
          <w:p>
            <w:pPr>
              <w:spacing w:after="0"/>
              <w:jc w:val="right"/>
            </w:pPr>
            <w:r>
              <w:rPr>
                <w:sz w:val="16"/>
              </w:rPr>
              <w:t>83.6</w:t>
            </w:r>
          </w:p>
        </w:tc>
        <w:tc>
          <w:tcPr>
            <w:tcW w:type="dxa" w:w="648"/>
          </w:tcPr>
          <w:p>
            <w:pPr>
              <w:spacing w:after="0"/>
              <w:jc w:val="right"/>
            </w:pPr>
            <w:r>
              <w:rPr>
                <w:sz w:val="16"/>
              </w:rPr>
              <w:t>94.3</w:t>
            </w:r>
          </w:p>
        </w:tc>
        <w:tc>
          <w:tcPr>
            <w:tcW w:type="dxa" w:w="3571"/>
          </w:tcPr>
          <w:p>
            <w:pPr>
              <w:spacing w:after="0"/>
              <w:jc w:val="left"/>
            </w:pPr>
            <w:r>
              <w:rPr>
                <w:sz w:val="16"/>
              </w:rPr>
              <w:t>Relatively High 3, Relatively Moderate 1</w:t>
            </w:r>
          </w:p>
        </w:tc>
        <w:tc>
          <w:tcPr>
            <w:tcW w:type="dxa" w:w="661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97"/>
        <w:gridCol w:w="858"/>
        <w:gridCol w:w="2478"/>
        <w:gridCol w:w="2013"/>
        <w:gridCol w:w="1437"/>
        <w:gridCol w:w="1700"/>
        <w:gridCol w:w="4028"/>
      </w:tblGrid>
      <w:tr>
        <w:trPr>
          <w:cantSplit/>
          <w:tblHeader/>
        </w:trPr>
        <w:tc>
          <w:tcPr>
            <w:tcW w:type="dxa" w:w="1597"/>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478"/>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3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28"/>
            <w:shd w:val="clear" w:color="auto" w:fill="E8E8E8"/>
          </w:tcPr>
          <w:p>
            <w:pPr>
              <w:spacing w:after="0"/>
              <w:jc w:val="left"/>
            </w:pPr>
            <w:r>
              <w:rPr>
                <w:b/>
                <w:sz w:val="16"/>
              </w:rPr>
              <w:t>Notes</w:t>
            </w:r>
          </w:p>
        </w:tc>
      </w:tr>
      <w:tr>
        <w:trPr>
          <w:cantSplit/>
        </w:trPr>
        <w:tc>
          <w:tcPr>
            <w:tcW w:type="dxa" w:w="1597"/>
          </w:tcPr>
          <w:p>
            <w:pPr>
              <w:spacing w:after="0"/>
              <w:jc w:val="left"/>
            </w:pPr>
            <w:r>
              <w:rPr>
                <w:sz w:val="16"/>
              </w:rPr>
              <w:t>Piatt County</w:t>
            </w:r>
          </w:p>
        </w:tc>
        <w:tc>
          <w:tcPr>
            <w:tcW w:type="dxa" w:w="858"/>
          </w:tcPr>
          <w:p>
            <w:pPr>
              <w:spacing w:after="0"/>
              <w:jc w:val="left"/>
            </w:pPr>
            <w:r>
              <w:rPr>
                <w:sz w:val="16"/>
              </w:rPr>
              <w:t>County</w:t>
            </w:r>
          </w:p>
        </w:tc>
        <w:tc>
          <w:tcPr>
            <w:tcW w:type="dxa" w:w="2478"/>
          </w:tcPr>
          <w:p>
            <w:pPr>
              <w:spacing w:after="0"/>
              <w:jc w:val="left"/>
            </w:pPr>
            <w:r>
              <w:rPr>
                <w:sz w:val="16"/>
              </w:rPr>
              <w:t>Approved, expires 2028-02-23</w:t>
            </w:r>
          </w:p>
        </w:tc>
        <w:tc>
          <w:tcPr>
            <w:tcW w:type="dxa" w:w="2013"/>
          </w:tcPr>
          <w:p>
            <w:pPr>
              <w:spacing w:after="0"/>
              <w:jc w:val="right"/>
            </w:pPr>
            <w:r>
              <w:rPr>
                <w:sz w:val="16"/>
              </w:rPr>
              <w:t>FMA RL 0, SRL 0; any 0</w:t>
            </w:r>
          </w:p>
        </w:tc>
        <w:tc>
          <w:tcPr>
            <w:tcW w:type="dxa" w:w="1437"/>
          </w:tcPr>
          <w:p>
            <w:pPr>
              <w:spacing w:after="0"/>
              <w:jc w:val="right"/>
            </w:pPr>
            <w:r>
              <w:rPr>
                <w:sz w:val="16"/>
              </w:rPr>
              <w:t>$7,141.44</w:t>
            </w:r>
          </w:p>
        </w:tc>
        <w:tc>
          <w:tcPr>
            <w:tcW w:type="dxa" w:w="1700"/>
          </w:tcPr>
          <w:p>
            <w:pPr>
              <w:spacing w:after="0"/>
              <w:jc w:val="right"/>
            </w:pPr>
            <w:r>
              <w:rPr>
                <w:sz w:val="16"/>
              </w:rPr>
              <w:t>0; 0</w:t>
            </w:r>
          </w:p>
        </w:tc>
        <w:tc>
          <w:tcPr>
            <w:tcW w:type="dxa" w:w="4028"/>
          </w:tcPr>
          <w:p>
            <w:pPr>
              <w:spacing w:after="0"/>
              <w:jc w:val="left"/>
            </w:pPr>
            <w:r>
              <w:rPr>
                <w:sz w:val="16"/>
              </w:rPr>
              <w:t>Includes $6,278.94 for declarations not counted as hazard incidents (DR-4489-IL).</w:t>
            </w:r>
          </w:p>
        </w:tc>
      </w:tr>
      <w:tr>
        <w:trPr>
          <w:cantSplit/>
        </w:trPr>
        <w:tc>
          <w:tcPr>
            <w:tcW w:type="dxa" w:w="1597"/>
          </w:tcPr>
          <w:p>
            <w:pPr>
              <w:spacing w:after="0"/>
              <w:jc w:val="left"/>
            </w:pPr>
            <w:r>
              <w:rPr>
                <w:sz w:val="16"/>
              </w:rPr>
              <w:t>Atwood village</w:t>
            </w:r>
          </w:p>
        </w:tc>
        <w:tc>
          <w:tcPr>
            <w:tcW w:type="dxa" w:w="858"/>
          </w:tcPr>
          <w:p>
            <w:pPr>
              <w:spacing w:after="0"/>
              <w:jc w:val="left"/>
            </w:pPr>
            <w:r>
              <w:rPr>
                <w:sz w:val="16"/>
              </w:rPr>
              <w:t>Village</w:t>
            </w:r>
          </w:p>
        </w:tc>
        <w:tc>
          <w:tcPr>
            <w:tcW w:type="dxa" w:w="2478"/>
          </w:tcPr>
          <w:p>
            <w:pPr>
              <w:spacing w:after="0"/>
              <w:jc w:val="left"/>
            </w:pPr>
            <w:r>
              <w:rPr>
                <w:sz w:val="16"/>
              </w:rPr>
              <w:t>Approved, expires 2030-08-19</w:t>
            </w:r>
          </w:p>
        </w:tc>
        <w:tc>
          <w:tcPr>
            <w:tcW w:type="dxa" w:w="2013"/>
          </w:tcPr>
          <w:p>
            <w:pPr>
              <w:spacing w:after="0"/>
              <w:jc w:val="right"/>
            </w:pPr>
            <w:r>
              <w:rPr>
                <w:sz w:val="16"/>
              </w:rPr>
              <w:t>FMA RL 0, SRL 0; any 0</w:t>
            </w:r>
          </w:p>
        </w:tc>
        <w:tc>
          <w:tcPr>
            <w:tcW w:type="dxa" w:w="1437"/>
          </w:tcPr>
          <w:p>
            <w:pPr>
              <w:spacing w:after="0"/>
              <w:jc w:val="right"/>
            </w:pPr>
            <w:r>
              <w:rPr>
                <w:sz w:val="16"/>
              </w:rPr>
              <w:t>none found</w:t>
            </w:r>
          </w:p>
        </w:tc>
        <w:tc>
          <w:tcPr>
            <w:tcW w:type="dxa" w:w="1700"/>
          </w:tcPr>
          <w:p>
            <w:pPr>
              <w:spacing w:after="0"/>
              <w:jc w:val="right"/>
            </w:pPr>
            <w:r>
              <w:rPr>
                <w:sz w:val="16"/>
              </w:rPr>
              <w:t>8; 0</w:t>
            </w:r>
          </w:p>
        </w:tc>
        <w:tc>
          <w:tcPr>
            <w:tcW w:type="dxa" w:w="4028"/>
          </w:tcPr>
          <w:p>
            <w:pPr>
              <w:spacing w:after="0"/>
              <w:jc w:val="left"/>
            </w:pPr>
          </w:p>
        </w:tc>
      </w:tr>
      <w:tr>
        <w:trPr>
          <w:cantSplit/>
        </w:trPr>
        <w:tc>
          <w:tcPr>
            <w:tcW w:type="dxa" w:w="1597"/>
          </w:tcPr>
          <w:p>
            <w:pPr>
              <w:spacing w:after="0"/>
              <w:jc w:val="left"/>
            </w:pPr>
            <w:r>
              <w:rPr>
                <w:sz w:val="16"/>
              </w:rPr>
              <w:t>Bement village</w:t>
            </w:r>
          </w:p>
        </w:tc>
        <w:tc>
          <w:tcPr>
            <w:tcW w:type="dxa" w:w="858"/>
          </w:tcPr>
          <w:p>
            <w:pPr>
              <w:spacing w:after="0"/>
              <w:jc w:val="left"/>
            </w:pPr>
            <w:r>
              <w:rPr>
                <w:sz w:val="16"/>
              </w:rPr>
              <w:t>Village</w:t>
            </w:r>
          </w:p>
        </w:tc>
        <w:tc>
          <w:tcPr>
            <w:tcW w:type="dxa" w:w="2478"/>
          </w:tcPr>
          <w:p>
            <w:pPr>
              <w:spacing w:after="0"/>
              <w:jc w:val="left"/>
            </w:pPr>
            <w:r>
              <w:rPr>
                <w:sz w:val="16"/>
              </w:rPr>
              <w:t>Approved, expires 2028-02-23</w:t>
            </w:r>
          </w:p>
        </w:tc>
        <w:tc>
          <w:tcPr>
            <w:tcW w:type="dxa" w:w="2013"/>
          </w:tcPr>
          <w:p>
            <w:pPr>
              <w:spacing w:after="0"/>
              <w:jc w:val="right"/>
            </w:pPr>
            <w:r>
              <w:rPr>
                <w:sz w:val="16"/>
              </w:rPr>
              <w:t>FMA RL 0, SRL 0; any 0</w:t>
            </w:r>
          </w:p>
        </w:tc>
        <w:tc>
          <w:tcPr>
            <w:tcW w:type="dxa" w:w="1437"/>
          </w:tcPr>
          <w:p>
            <w:pPr>
              <w:spacing w:after="0"/>
              <w:jc w:val="right"/>
            </w:pPr>
            <w:r>
              <w:rPr>
                <w:sz w:val="16"/>
              </w:rPr>
              <w:t>$1,133.85</w:t>
            </w:r>
          </w:p>
        </w:tc>
        <w:tc>
          <w:tcPr>
            <w:tcW w:type="dxa" w:w="1700"/>
          </w:tcPr>
          <w:p>
            <w:pPr>
              <w:spacing w:after="0"/>
              <w:jc w:val="right"/>
            </w:pPr>
            <w:r>
              <w:rPr>
                <w:sz w:val="16"/>
              </w:rPr>
              <w:t>23; 6</w:t>
            </w:r>
          </w:p>
        </w:tc>
        <w:tc>
          <w:tcPr>
            <w:tcW w:type="dxa" w:w="4028"/>
          </w:tcPr>
          <w:p>
            <w:pPr>
              <w:spacing w:after="0"/>
              <w:jc w:val="left"/>
            </w:pPr>
          </w:p>
        </w:tc>
      </w:tr>
      <w:tr>
        <w:trPr>
          <w:cantSplit/>
        </w:trPr>
        <w:tc>
          <w:tcPr>
            <w:tcW w:type="dxa" w:w="1597"/>
          </w:tcPr>
          <w:p>
            <w:pPr>
              <w:spacing w:after="0"/>
              <w:jc w:val="left"/>
            </w:pPr>
            <w:r>
              <w:rPr>
                <w:sz w:val="16"/>
              </w:rPr>
              <w:t>Cisco village</w:t>
            </w:r>
          </w:p>
        </w:tc>
        <w:tc>
          <w:tcPr>
            <w:tcW w:type="dxa" w:w="858"/>
          </w:tcPr>
          <w:p>
            <w:pPr>
              <w:spacing w:after="0"/>
              <w:jc w:val="left"/>
            </w:pPr>
            <w:r>
              <w:rPr>
                <w:sz w:val="16"/>
              </w:rPr>
              <w:t>Village</w:t>
            </w:r>
          </w:p>
        </w:tc>
        <w:tc>
          <w:tcPr>
            <w:tcW w:type="dxa" w:w="2478"/>
          </w:tcPr>
          <w:p>
            <w:pPr>
              <w:spacing w:after="0"/>
              <w:jc w:val="left"/>
            </w:pPr>
            <w:r>
              <w:rPr>
                <w:sz w:val="16"/>
              </w:rPr>
              <w:t>Approved, expires 2028-02-23</w:t>
            </w:r>
          </w:p>
        </w:tc>
        <w:tc>
          <w:tcPr>
            <w:tcW w:type="dxa" w:w="2013"/>
          </w:tcPr>
          <w:p>
            <w:pPr>
              <w:spacing w:after="0"/>
              <w:jc w:val="right"/>
            </w:pPr>
            <w:r>
              <w:rPr>
                <w:sz w:val="16"/>
              </w:rPr>
              <w:t>FMA RL 0, SRL 0; any 0</w:t>
            </w:r>
          </w:p>
        </w:tc>
        <w:tc>
          <w:tcPr>
            <w:tcW w:type="dxa" w:w="1437"/>
          </w:tcPr>
          <w:p>
            <w:pPr>
              <w:spacing w:after="0"/>
              <w:jc w:val="right"/>
            </w:pPr>
            <w:r>
              <w:rPr>
                <w:sz w:val="16"/>
              </w:rPr>
              <w:t>$3,170.63</w:t>
            </w:r>
          </w:p>
        </w:tc>
        <w:tc>
          <w:tcPr>
            <w:tcW w:type="dxa" w:w="1700"/>
          </w:tcPr>
          <w:p>
            <w:pPr>
              <w:spacing w:after="0"/>
              <w:jc w:val="right"/>
            </w:pPr>
            <w:r>
              <w:rPr>
                <w:sz w:val="16"/>
              </w:rPr>
              <w:t>32; 3</w:t>
            </w:r>
          </w:p>
        </w:tc>
        <w:tc>
          <w:tcPr>
            <w:tcW w:type="dxa" w:w="4028"/>
          </w:tcPr>
          <w:p>
            <w:pPr>
              <w:spacing w:after="0"/>
              <w:jc w:val="left"/>
            </w:pPr>
          </w:p>
        </w:tc>
      </w:tr>
      <w:tr>
        <w:trPr>
          <w:cantSplit/>
        </w:trPr>
        <w:tc>
          <w:tcPr>
            <w:tcW w:type="dxa" w:w="1597"/>
          </w:tcPr>
          <w:p>
            <w:pPr>
              <w:spacing w:after="0"/>
              <w:jc w:val="left"/>
            </w:pPr>
            <w:r>
              <w:rPr>
                <w:sz w:val="16"/>
              </w:rPr>
              <w:t>Hammond village</w:t>
            </w:r>
          </w:p>
        </w:tc>
        <w:tc>
          <w:tcPr>
            <w:tcW w:type="dxa" w:w="858"/>
          </w:tcPr>
          <w:p>
            <w:pPr>
              <w:spacing w:after="0"/>
              <w:jc w:val="left"/>
            </w:pPr>
            <w:r>
              <w:rPr>
                <w:sz w:val="16"/>
              </w:rPr>
              <w:t>Village</w:t>
            </w:r>
          </w:p>
        </w:tc>
        <w:tc>
          <w:tcPr>
            <w:tcW w:type="dxa" w:w="2478"/>
          </w:tcPr>
          <w:p>
            <w:pPr>
              <w:spacing w:after="0"/>
              <w:jc w:val="left"/>
            </w:pPr>
            <w:r>
              <w:rPr>
                <w:sz w:val="16"/>
              </w:rPr>
              <w:t>Approved, expires 2028-02-23</w:t>
            </w:r>
          </w:p>
        </w:tc>
        <w:tc>
          <w:tcPr>
            <w:tcW w:type="dxa" w:w="2013"/>
          </w:tcPr>
          <w:p>
            <w:pPr>
              <w:spacing w:after="0"/>
              <w:jc w:val="right"/>
            </w:pPr>
            <w:r>
              <w:rPr>
                <w:sz w:val="16"/>
              </w:rPr>
              <w:t>FMA RL 0, SRL 0; any 0</w:t>
            </w:r>
          </w:p>
        </w:tc>
        <w:tc>
          <w:tcPr>
            <w:tcW w:type="dxa" w:w="1437"/>
          </w:tcPr>
          <w:p>
            <w:pPr>
              <w:spacing w:after="0"/>
              <w:jc w:val="right"/>
            </w:pPr>
            <w:r>
              <w:rPr>
                <w:sz w:val="16"/>
              </w:rPr>
              <w:t>$4,711.03</w:t>
            </w:r>
          </w:p>
        </w:tc>
        <w:tc>
          <w:tcPr>
            <w:tcW w:type="dxa" w:w="1700"/>
          </w:tcPr>
          <w:p>
            <w:pPr>
              <w:spacing w:after="0"/>
              <w:jc w:val="right"/>
            </w:pPr>
            <w:r>
              <w:rPr>
                <w:sz w:val="16"/>
              </w:rPr>
              <w:t>9; 2</w:t>
            </w:r>
          </w:p>
        </w:tc>
        <w:tc>
          <w:tcPr>
            <w:tcW w:type="dxa" w:w="4028"/>
          </w:tcPr>
          <w:p>
            <w:pPr>
              <w:spacing w:after="0"/>
              <w:jc w:val="left"/>
            </w:pPr>
          </w:p>
        </w:tc>
      </w:tr>
      <w:tr>
        <w:trPr>
          <w:cantSplit/>
        </w:trPr>
        <w:tc>
          <w:tcPr>
            <w:tcW w:type="dxa" w:w="1597"/>
          </w:tcPr>
          <w:p>
            <w:pPr>
              <w:spacing w:after="0"/>
              <w:jc w:val="left"/>
            </w:pPr>
            <w:r>
              <w:rPr>
                <w:sz w:val="16"/>
              </w:rPr>
              <w:t>Mansfield village</w:t>
            </w:r>
          </w:p>
        </w:tc>
        <w:tc>
          <w:tcPr>
            <w:tcW w:type="dxa" w:w="858"/>
          </w:tcPr>
          <w:p>
            <w:pPr>
              <w:spacing w:after="0"/>
              <w:jc w:val="left"/>
            </w:pPr>
            <w:r>
              <w:rPr>
                <w:sz w:val="16"/>
              </w:rPr>
              <w:t>Village</w:t>
            </w:r>
          </w:p>
        </w:tc>
        <w:tc>
          <w:tcPr>
            <w:tcW w:type="dxa" w:w="2478"/>
          </w:tcPr>
          <w:p>
            <w:pPr>
              <w:spacing w:after="0"/>
              <w:jc w:val="left"/>
            </w:pPr>
            <w:r>
              <w:rPr>
                <w:sz w:val="16"/>
              </w:rPr>
              <w:t>Approved, expires 2028-02-23</w:t>
            </w:r>
          </w:p>
        </w:tc>
        <w:tc>
          <w:tcPr>
            <w:tcW w:type="dxa" w:w="2013"/>
          </w:tcPr>
          <w:p>
            <w:pPr>
              <w:spacing w:after="0"/>
              <w:jc w:val="right"/>
            </w:pPr>
            <w:r>
              <w:rPr>
                <w:sz w:val="16"/>
              </w:rPr>
              <w:t>FMA RL 0, SRL 0; any 1</w:t>
            </w:r>
          </w:p>
        </w:tc>
        <w:tc>
          <w:tcPr>
            <w:tcW w:type="dxa" w:w="1437"/>
          </w:tcPr>
          <w:p>
            <w:pPr>
              <w:spacing w:after="0"/>
              <w:jc w:val="right"/>
            </w:pPr>
            <w:r>
              <w:rPr>
                <w:sz w:val="16"/>
              </w:rPr>
              <w:t>$11,265.80</w:t>
            </w:r>
          </w:p>
        </w:tc>
        <w:tc>
          <w:tcPr>
            <w:tcW w:type="dxa" w:w="1700"/>
          </w:tcPr>
          <w:p>
            <w:pPr>
              <w:spacing w:after="0"/>
              <w:jc w:val="right"/>
            </w:pPr>
            <w:r>
              <w:rPr>
                <w:sz w:val="16"/>
              </w:rPr>
              <w:t>20; 4</w:t>
            </w:r>
          </w:p>
        </w:tc>
        <w:tc>
          <w:tcPr>
            <w:tcW w:type="dxa" w:w="4028"/>
          </w:tcPr>
          <w:p>
            <w:pPr>
              <w:spacing w:after="0"/>
              <w:jc w:val="left"/>
            </w:pPr>
          </w:p>
        </w:tc>
      </w:tr>
      <w:tr>
        <w:trPr>
          <w:cantSplit/>
        </w:trPr>
        <w:tc>
          <w:tcPr>
            <w:tcW w:type="dxa" w:w="1597"/>
          </w:tcPr>
          <w:p>
            <w:pPr>
              <w:spacing w:after="0"/>
              <w:jc w:val="left"/>
            </w:pPr>
            <w:r>
              <w:rPr>
                <w:sz w:val="16"/>
              </w:rPr>
              <w:t>Monticello city</w:t>
            </w:r>
          </w:p>
        </w:tc>
        <w:tc>
          <w:tcPr>
            <w:tcW w:type="dxa" w:w="858"/>
          </w:tcPr>
          <w:p>
            <w:pPr>
              <w:spacing w:after="0"/>
              <w:jc w:val="left"/>
            </w:pPr>
            <w:r>
              <w:rPr>
                <w:sz w:val="16"/>
              </w:rPr>
              <w:t>City</w:t>
            </w:r>
          </w:p>
        </w:tc>
        <w:tc>
          <w:tcPr>
            <w:tcW w:type="dxa" w:w="2478"/>
          </w:tcPr>
          <w:p>
            <w:pPr>
              <w:spacing w:after="0"/>
              <w:jc w:val="left"/>
            </w:pPr>
            <w:r>
              <w:rPr>
                <w:sz w:val="16"/>
              </w:rPr>
              <w:t>Approved, expires 2028-02-23</w:t>
            </w:r>
          </w:p>
        </w:tc>
        <w:tc>
          <w:tcPr>
            <w:tcW w:type="dxa" w:w="2013"/>
          </w:tcPr>
          <w:p>
            <w:pPr>
              <w:spacing w:after="0"/>
              <w:jc w:val="right"/>
            </w:pPr>
            <w:r>
              <w:rPr>
                <w:sz w:val="16"/>
              </w:rPr>
              <w:t>FMA RL 0, SRL 0; any 0</w:t>
            </w:r>
          </w:p>
        </w:tc>
        <w:tc>
          <w:tcPr>
            <w:tcW w:type="dxa" w:w="1437"/>
          </w:tcPr>
          <w:p>
            <w:pPr>
              <w:spacing w:after="0"/>
              <w:jc w:val="right"/>
            </w:pPr>
            <w:r>
              <w:rPr>
                <w:sz w:val="16"/>
              </w:rPr>
              <w:t>none found</w:t>
            </w:r>
          </w:p>
        </w:tc>
        <w:tc>
          <w:tcPr>
            <w:tcW w:type="dxa" w:w="1700"/>
          </w:tcPr>
          <w:p>
            <w:pPr>
              <w:spacing w:after="0"/>
              <w:jc w:val="right"/>
            </w:pPr>
            <w:r>
              <w:rPr>
                <w:sz w:val="16"/>
              </w:rPr>
              <w:t>48; 4</w:t>
            </w:r>
          </w:p>
        </w:tc>
        <w:tc>
          <w:tcPr>
            <w:tcW w:type="dxa" w:w="4028"/>
          </w:tcPr>
          <w:p>
            <w:pPr>
              <w:spacing w:after="0"/>
              <w:jc w:val="left"/>
            </w:pPr>
          </w:p>
        </w:tc>
      </w:tr>
      <w:tr>
        <w:trPr>
          <w:cantSplit/>
        </w:trPr>
        <w:tc>
          <w:tcPr>
            <w:tcW w:type="dxa" w:w="1597"/>
          </w:tcPr>
          <w:p>
            <w:pPr>
              <w:spacing w:after="0"/>
              <w:jc w:val="left"/>
            </w:pPr>
            <w:r>
              <w:rPr>
                <w:sz w:val="16"/>
              </w:rPr>
              <w:t>Monticello township</w:t>
            </w:r>
          </w:p>
        </w:tc>
        <w:tc>
          <w:tcPr>
            <w:tcW w:type="dxa" w:w="858"/>
          </w:tcPr>
          <w:p>
            <w:pPr>
              <w:spacing w:after="0"/>
              <w:jc w:val="left"/>
            </w:pPr>
            <w:r>
              <w:rPr>
                <w:sz w:val="16"/>
              </w:rPr>
              <w:t>Township</w:t>
            </w:r>
          </w:p>
        </w:tc>
        <w:tc>
          <w:tcPr>
            <w:tcW w:type="dxa" w:w="2478"/>
          </w:tcPr>
          <w:p>
            <w:pPr>
              <w:spacing w:after="0"/>
              <w:jc w:val="left"/>
            </w:pPr>
            <w:r>
              <w:rPr>
                <w:sz w:val="16"/>
              </w:rPr>
              <w:t>Approved, expires 2028-02-23</w:t>
            </w:r>
          </w:p>
        </w:tc>
        <w:tc>
          <w:tcPr>
            <w:tcW w:type="dxa" w:w="2013"/>
          </w:tcPr>
          <w:p>
            <w:pPr>
              <w:spacing w:after="0"/>
              <w:jc w:val="right"/>
            </w:pPr>
          </w:p>
        </w:tc>
        <w:tc>
          <w:tcPr>
            <w:tcW w:type="dxa" w:w="1437"/>
          </w:tcPr>
          <w:p>
            <w:pPr>
              <w:spacing w:after="0"/>
              <w:jc w:val="right"/>
            </w:pPr>
            <w:r>
              <w:rPr>
                <w:sz w:val="16"/>
              </w:rPr>
              <w:t>none found</w:t>
            </w:r>
          </w:p>
        </w:tc>
        <w:tc>
          <w:tcPr>
            <w:tcW w:type="dxa" w:w="1700"/>
          </w:tcPr>
          <w:p>
            <w:pPr>
              <w:spacing w:after="0"/>
              <w:jc w:val="right"/>
            </w:pPr>
            <w:r>
              <w:rPr>
                <w:sz w:val="16"/>
              </w:rPr>
              <w:t>48; 4</w:t>
            </w:r>
          </w:p>
        </w:tc>
        <w:tc>
          <w:tcPr>
            <w:tcW w:type="dxa" w:w="4028"/>
          </w:tcPr>
          <w:p>
            <w:pPr>
              <w:spacing w:after="0"/>
              <w:jc w:val="left"/>
            </w:pPr>
            <w:r>
              <w:rPr>
                <w:sz w:val="16"/>
              </w:rPr>
              <w:t>No NFIP community ID on this member's plan row.</w:t>
            </w:r>
          </w:p>
        </w:tc>
      </w:tr>
      <w:tr>
        <w:trPr>
          <w:cantSplit/>
        </w:trPr>
        <w:tc>
          <w:tcPr>
            <w:tcW w:type="dxa" w:w="1597"/>
          </w:tcPr>
          <w:p>
            <w:pPr>
              <w:spacing w:after="0"/>
              <w:jc w:val="left"/>
            </w:pPr>
            <w:r>
              <w:rPr>
                <w:sz w:val="16"/>
              </w:rPr>
              <w:t>Willow Branch township</w:t>
            </w:r>
          </w:p>
        </w:tc>
        <w:tc>
          <w:tcPr>
            <w:tcW w:type="dxa" w:w="858"/>
          </w:tcPr>
          <w:p>
            <w:pPr>
              <w:spacing w:after="0"/>
              <w:jc w:val="left"/>
            </w:pPr>
            <w:r>
              <w:rPr>
                <w:sz w:val="16"/>
              </w:rPr>
              <w:t>Township</w:t>
            </w:r>
          </w:p>
        </w:tc>
        <w:tc>
          <w:tcPr>
            <w:tcW w:type="dxa" w:w="2478"/>
          </w:tcPr>
          <w:p>
            <w:pPr>
              <w:spacing w:after="0"/>
              <w:jc w:val="left"/>
            </w:pPr>
            <w:r>
              <w:rPr>
                <w:sz w:val="16"/>
              </w:rPr>
              <w:t>Approved, expires 2028-02-23</w:t>
            </w:r>
          </w:p>
        </w:tc>
        <w:tc>
          <w:tcPr>
            <w:tcW w:type="dxa" w:w="2013"/>
          </w:tcPr>
          <w:p>
            <w:pPr>
              <w:spacing w:after="0"/>
              <w:jc w:val="right"/>
            </w:pPr>
          </w:p>
        </w:tc>
        <w:tc>
          <w:tcPr>
            <w:tcW w:type="dxa" w:w="1437"/>
          </w:tcPr>
          <w:p>
            <w:pPr>
              <w:spacing w:after="0"/>
              <w:jc w:val="right"/>
            </w:pPr>
            <w:r>
              <w:rPr>
                <w:sz w:val="16"/>
              </w:rPr>
              <w:t>none found</w:t>
            </w:r>
          </w:p>
        </w:tc>
        <w:tc>
          <w:tcPr>
            <w:tcW w:type="dxa" w:w="1700"/>
          </w:tcPr>
          <w:p>
            <w:pPr>
              <w:spacing w:after="0"/>
              <w:jc w:val="right"/>
            </w:pPr>
            <w:r>
              <w:rPr>
                <w:sz w:val="16"/>
              </w:rPr>
              <w:t>0; 0</w:t>
            </w:r>
          </w:p>
        </w:tc>
        <w:tc>
          <w:tcPr>
            <w:tcW w:type="dxa" w:w="4028"/>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2023-02-24</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$4,770,383,584</w:t>
            </w:r>
          </w:p>
        </w:tc>
        <w:tc>
          <w:tcPr>
            <w:tcW w:type="dxa" w:w="1215"/>
          </w:tcPr>
          <w:p>
            <w:pPr>
              <w:spacing w:after="0"/>
              <w:jc w:val="right"/>
            </w:pPr>
            <w:r>
              <w:rPr>
                <w:sz w:val="16"/>
              </w:rPr>
              <w:t>$212,769,148</w:t>
            </w:r>
          </w:p>
        </w:tc>
        <w:tc>
          <w:tcPr>
            <w:tcW w:type="dxa" w:w="1047"/>
          </w:tcPr>
          <w:p>
            <w:pPr>
              <w:spacing w:after="0"/>
              <w:jc w:val="right"/>
            </w:pPr>
            <w:r>
              <w:rPr>
                <w:sz w:val="16"/>
              </w:rPr>
              <w:t>16,660</w:t>
            </w:r>
          </w:p>
        </w:tc>
        <w:tc>
          <w:tcPr>
            <w:tcW w:type="dxa" w:w="1037"/>
          </w:tcPr>
          <w:p>
            <w:pPr>
              <w:spacing w:after="0"/>
              <w:jc w:val="right"/>
            </w:pPr>
            <w:r>
              <w:rPr>
                <w:sz w:val="16"/>
              </w:rPr>
              <w:t>$485</w:t>
            </w:r>
          </w:p>
        </w:tc>
        <w:tc>
          <w:tcPr>
            <w:tcW w:type="dxa" w:w="1126"/>
          </w:tcPr>
          <w:p>
            <w:pPr>
              <w:spacing w:after="0"/>
              <w:jc w:val="right"/>
            </w:pPr>
            <w:r>
              <w:rPr>
                <w:sz w:val="16"/>
              </w:rPr>
              <w:t>$9,568</w:t>
            </w:r>
          </w:p>
        </w:tc>
        <w:tc>
          <w:tcPr>
            <w:tcW w:type="dxa" w:w="1184"/>
          </w:tcPr>
          <w:p>
            <w:pPr>
              <w:spacing w:after="0"/>
              <w:jc w:val="right"/>
            </w:pPr>
            <w:r>
              <w:rPr>
                <w:sz w:val="16"/>
              </w:rPr>
              <w:t>$1,579,252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$211,699,257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$1,543,958</w:t>
            </w:r>
          </w:p>
        </w:tc>
        <w:tc>
          <w:tcPr>
            <w:tcW w:type="dxa" w:w="1184"/>
          </w:tcPr>
          <w:p>
            <w:pPr>
              <w:spacing w:after="0"/>
              <w:jc w:val="right"/>
            </w:pPr>
          </w:p>
        </w:tc>
        <w:tc>
          <w:tcPr>
            <w:tcW w:type="dxa" w:w="1305"/>
          </w:tcPr>
          <w:p>
            <w:pPr>
              <w:spacing w:after="0"/>
              <w:jc w:val="right"/>
            </w:pPr>
            <w:r>
              <w:rPr>
                <w:sz w:val="16"/>
              </w:rPr>
              <w:t>0.729%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$7,904,447,720</w:t>
            </w:r>
          </w:p>
        </w:tc>
        <w:tc>
          <w:tcPr>
            <w:tcW w:type="dxa" w:w="1215"/>
          </w:tcPr>
          <w:p>
            <w:pPr>
              <w:spacing w:after="0"/>
              <w:jc w:val="right"/>
            </w:pPr>
          </w:p>
        </w:tc>
        <w:tc>
          <w:tcPr>
            <w:tcW w:type="dxa" w:w="1047"/>
          </w:tcPr>
          <w:p>
            <w:pPr>
              <w:spacing w:after="0"/>
              <w:jc w:val="right"/>
            </w:pPr>
            <w:r>
              <w:rPr>
                <w:sz w:val="16"/>
              </w:rPr>
              <w:t>16,673</w:t>
            </w:r>
          </w:p>
        </w:tc>
        <w:tc>
          <w:tcPr>
            <w:tcW w:type="dxa" w:w="1037"/>
          </w:tcPr>
          <w:p>
            <w:pPr>
              <w:spacing w:after="0"/>
              <w:jc w:val="right"/>
            </w:pPr>
            <w:r>
              <w:rPr>
                <w:sz w:val="16"/>
              </w:rPr>
              <w:t>$518,737</w:t>
            </w:r>
          </w:p>
        </w:tc>
        <w:tc>
          <w:tcPr>
            <w:tcW w:type="dxa" w:w="1126"/>
          </w:tcPr>
          <w:p>
            <w:pPr>
              <w:spacing w:after="0"/>
              <w:jc w:val="right"/>
            </w:pPr>
          </w:p>
        </w:tc>
        <w:tc>
          <w:tcPr>
            <w:tcW w:type="dxa" w:w="1184"/>
          </w:tcPr>
          <w:p>
            <w:pPr>
              <w:spacing w:after="0"/>
              <w:jc w:val="right"/>
            </w:pPr>
            <w:r>
              <w:rPr>
                <w:sz w:val="16"/>
              </w:rPr>
              <w:t>$222,250</w:t>
            </w:r>
          </w:p>
        </w:tc>
        <w:tc>
          <w:tcPr>
            <w:tcW w:type="dxa" w:w="1305"/>
          </w:tcPr>
          <w:p>
            <w:pPr>
              <w:spacing w:after="0"/>
              <w:jc w:val="right"/>
            </w:pPr>
            <w:r>
              <w:rPr>
                <w:sz w:val="16"/>
              </w:rPr>
              <w:t>0.00656%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$4,770,383,584</w:t>
            </w:r>
          </w:p>
        </w:tc>
        <w:tc>
          <w:tcPr>
            <w:tcW w:type="dxa" w:w="1215"/>
          </w:tcPr>
          <w:p>
            <w:pPr>
              <w:spacing w:after="0"/>
              <w:jc w:val="right"/>
            </w:pPr>
            <w:r>
              <w:rPr>
                <w:sz w:val="16"/>
              </w:rPr>
              <w:t>$212,769,148</w:t>
            </w:r>
          </w:p>
        </w:tc>
        <w:tc>
          <w:tcPr>
            <w:tcW w:type="dxa" w:w="1047"/>
          </w:tcPr>
          <w:p>
            <w:pPr>
              <w:spacing w:after="0"/>
              <w:jc w:val="right"/>
            </w:pPr>
            <w:r>
              <w:rPr>
                <w:sz w:val="16"/>
              </w:rPr>
              <w:t>16,660</w:t>
            </w:r>
          </w:p>
        </w:tc>
        <w:tc>
          <w:tcPr>
            <w:tcW w:type="dxa" w:w="1037"/>
          </w:tcPr>
          <w:p>
            <w:pPr>
              <w:spacing w:after="0"/>
              <w:jc w:val="right"/>
            </w:pPr>
            <w:r>
              <w:rPr>
                <w:sz w:val="16"/>
              </w:rPr>
              <w:t>$214,379</w:t>
            </w:r>
          </w:p>
        </w:tc>
        <w:tc>
          <w:tcPr>
            <w:tcW w:type="dxa" w:w="1126"/>
          </w:tcPr>
          <w:p>
            <w:pPr>
              <w:spacing w:after="0"/>
              <w:jc w:val="right"/>
            </w:pPr>
            <w:r>
              <w:rPr>
                <w:sz w:val="16"/>
              </w:rPr>
              <w:t>$10,772</w:t>
            </w:r>
          </w:p>
        </w:tc>
        <w:tc>
          <w:tcPr>
            <w:tcW w:type="dxa" w:w="1184"/>
          </w:tcPr>
          <w:p>
            <w:pPr>
              <w:spacing w:after="0"/>
              <w:jc w:val="right"/>
            </w:pPr>
            <w:r>
              <w:rPr>
                <w:sz w:val="16"/>
              </w:rPr>
              <w:t>$8,523</w:t>
            </w:r>
          </w:p>
        </w:tc>
        <w:tc>
          <w:tcPr>
            <w:tcW w:type="dxa" w:w="1305"/>
          </w:tcPr>
          <w:p>
            <w:pPr>
              <w:spacing w:after="0"/>
              <w:jc w:val="right"/>
            </w:pPr>
            <w:r>
              <w:rPr>
                <w:sz w:val="16"/>
              </w:rPr>
              <w:t>0.00449%</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$4,770,383,584</w:t>
            </w:r>
          </w:p>
        </w:tc>
        <w:tc>
          <w:tcPr>
            <w:tcW w:type="dxa" w:w="1215"/>
          </w:tcPr>
          <w:p>
            <w:pPr>
              <w:spacing w:after="0"/>
              <w:jc w:val="right"/>
            </w:pPr>
            <w:r>
              <w:rPr>
                <w:sz w:val="16"/>
              </w:rPr>
              <w:t>$212,769,148</w:t>
            </w:r>
          </w:p>
        </w:tc>
        <w:tc>
          <w:tcPr>
            <w:tcW w:type="dxa" w:w="1047"/>
          </w:tcPr>
          <w:p>
            <w:pPr>
              <w:spacing w:after="0"/>
              <w:jc w:val="right"/>
            </w:pPr>
            <w:r>
              <w:rPr>
                <w:sz w:val="16"/>
              </w:rPr>
              <w:t>16,660</w:t>
            </w:r>
          </w:p>
        </w:tc>
        <w:tc>
          <w:tcPr>
            <w:tcW w:type="dxa" w:w="1037"/>
          </w:tcPr>
          <w:p>
            <w:pPr>
              <w:spacing w:after="0"/>
              <w:jc w:val="right"/>
            </w:pPr>
            <w:r>
              <w:rPr>
                <w:sz w:val="16"/>
              </w:rPr>
              <w:t>$9</w:t>
            </w:r>
          </w:p>
        </w:tc>
        <w:tc>
          <w:tcPr>
            <w:tcW w:type="dxa" w:w="1126"/>
          </w:tcPr>
          <w:p>
            <w:pPr>
              <w:spacing w:after="0"/>
              <w:jc w:val="right"/>
            </w:pPr>
            <w:r>
              <w:rPr>
                <w:sz w:val="16"/>
              </w:rPr>
              <w:t>$4</w:t>
            </w:r>
          </w:p>
        </w:tc>
        <w:tc>
          <w:tcPr>
            <w:tcW w:type="dxa" w:w="1184"/>
          </w:tcPr>
          <w:p>
            <w:pPr>
              <w:spacing w:after="0"/>
              <w:jc w:val="right"/>
            </w:pPr>
            <w:r>
              <w:rPr>
                <w:sz w:val="16"/>
              </w:rPr>
              <w:t>$291,565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$4,770,383,584</w:t>
            </w:r>
          </w:p>
        </w:tc>
        <w:tc>
          <w:tcPr>
            <w:tcW w:type="dxa" w:w="1215"/>
          </w:tcPr>
          <w:p>
            <w:pPr>
              <w:spacing w:after="0"/>
              <w:jc w:val="right"/>
            </w:pPr>
            <w:r>
              <w:rPr>
                <w:sz w:val="16"/>
              </w:rPr>
              <w:t>$208,337,082</w:t>
            </w:r>
          </w:p>
        </w:tc>
        <w:tc>
          <w:tcPr>
            <w:tcW w:type="dxa" w:w="1047"/>
          </w:tcPr>
          <w:p>
            <w:pPr>
              <w:spacing w:after="0"/>
              <w:jc w:val="right"/>
            </w:pPr>
            <w:r>
              <w:rPr>
                <w:sz w:val="16"/>
              </w:rPr>
              <w:t>16,660</w:t>
            </w:r>
          </w:p>
        </w:tc>
        <w:tc>
          <w:tcPr>
            <w:tcW w:type="dxa" w:w="1037"/>
          </w:tcPr>
          <w:p>
            <w:pPr>
              <w:spacing w:after="0"/>
              <w:jc w:val="right"/>
            </w:pPr>
            <w:r>
              <w:rPr>
                <w:sz w:val="16"/>
              </w:rPr>
              <w:t>$2,197</w:t>
            </w:r>
          </w:p>
        </w:tc>
        <w:tc>
          <w:tcPr>
            <w:tcW w:type="dxa" w:w="1126"/>
          </w:tcPr>
          <w:p>
            <w:pPr>
              <w:spacing w:after="0"/>
              <w:jc w:val="right"/>
            </w:pPr>
            <w:r>
              <w:rPr>
                <w:sz w:val="16"/>
              </w:rPr>
              <w:t>$5,854</w:t>
            </w:r>
          </w:p>
        </w:tc>
        <w:tc>
          <w:tcPr>
            <w:tcW w:type="dxa" w:w="1184"/>
          </w:tcPr>
          <w:p>
            <w:pPr>
              <w:spacing w:after="0"/>
              <w:jc w:val="right"/>
            </w:pPr>
            <w:r>
              <w:rPr>
                <w:sz w:val="16"/>
              </w:rPr>
              <w:t>$2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$4,770,383,584</w:t>
            </w:r>
          </w:p>
        </w:tc>
        <w:tc>
          <w:tcPr>
            <w:tcW w:type="dxa" w:w="1215"/>
          </w:tcPr>
          <w:p>
            <w:pPr>
              <w:spacing w:after="0"/>
              <w:jc w:val="right"/>
            </w:pPr>
          </w:p>
        </w:tc>
        <w:tc>
          <w:tcPr>
            <w:tcW w:type="dxa" w:w="1047"/>
          </w:tcPr>
          <w:p>
            <w:pPr>
              <w:spacing w:after="0"/>
              <w:jc w:val="right"/>
            </w:pPr>
            <w:r>
              <w:rPr>
                <w:sz w:val="16"/>
              </w:rPr>
              <w:t>16,660</w:t>
            </w:r>
          </w:p>
        </w:tc>
        <w:tc>
          <w:tcPr>
            <w:tcW w:type="dxa" w:w="1037"/>
          </w:tcPr>
          <w:p>
            <w:pPr>
              <w:spacing w:after="0"/>
              <w:jc w:val="right"/>
            </w:pPr>
            <w:r>
              <w:rPr>
                <w:sz w:val="16"/>
              </w:rPr>
              <w:t>$28,834</w:t>
            </w:r>
          </w:p>
        </w:tc>
        <w:tc>
          <w:tcPr>
            <w:tcW w:type="dxa" w:w="1126"/>
          </w:tcPr>
          <w:p>
            <w:pPr>
              <w:spacing w:after="0"/>
              <w:jc w:val="right"/>
            </w:pPr>
          </w:p>
        </w:tc>
        <w:tc>
          <w:tcPr>
            <w:tcW w:type="dxa" w:w="1184"/>
          </w:tcPr>
          <w:p>
            <w:pPr>
              <w:spacing w:after="0"/>
              <w:jc w:val="right"/>
            </w:pPr>
            <w:r>
              <w:rPr>
                <w:sz w:val="16"/>
              </w:rPr>
              <w:t>$6,854</w:t>
            </w:r>
          </w:p>
        </w:tc>
        <w:tc>
          <w:tcPr>
            <w:tcW w:type="dxa" w:w="1305"/>
          </w:tcPr>
          <w:p>
            <w:pPr>
              <w:spacing w:after="0"/>
              <w:jc w:val="right"/>
            </w:pPr>
            <w:r>
              <w:rPr>
                <w:sz w:val="16"/>
              </w:rPr>
              <w:t>0.000604%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$4,766,816,874</w:t>
            </w:r>
          </w:p>
        </w:tc>
        <w:tc>
          <w:tcPr>
            <w:tcW w:type="dxa" w:w="1215"/>
          </w:tcPr>
          <w:p>
            <w:pPr>
              <w:spacing w:after="0"/>
              <w:jc w:val="right"/>
            </w:pPr>
            <w:r>
              <w:rPr>
                <w:sz w:val="16"/>
              </w:rPr>
              <w:t>$8,810,004</w:t>
            </w:r>
          </w:p>
        </w:tc>
        <w:tc>
          <w:tcPr>
            <w:tcW w:type="dxa" w:w="1047"/>
          </w:tcPr>
          <w:p>
            <w:pPr>
              <w:spacing w:after="0"/>
              <w:jc w:val="right"/>
            </w:pPr>
            <w:r>
              <w:rPr>
                <w:sz w:val="16"/>
              </w:rPr>
              <w:t>345</w:t>
            </w:r>
          </w:p>
        </w:tc>
        <w:tc>
          <w:tcPr>
            <w:tcW w:type="dxa" w:w="1037"/>
          </w:tcPr>
          <w:p>
            <w:pPr>
              <w:spacing w:after="0"/>
              <w:jc w:val="right"/>
            </w:pPr>
            <w:r>
              <w:rPr>
                <w:sz w:val="16"/>
              </w:rPr>
              <w:t>$6,127,599</w:t>
            </w:r>
          </w:p>
        </w:tc>
        <w:tc>
          <w:tcPr>
            <w:tcW w:type="dxa" w:w="1126"/>
          </w:tcPr>
          <w:p>
            <w:pPr>
              <w:spacing w:after="0"/>
              <w:jc w:val="right"/>
            </w:pPr>
            <w:r>
              <w:rPr>
                <w:sz w:val="16"/>
              </w:rPr>
              <w:t>$74,982</w:t>
            </w:r>
          </w:p>
        </w:tc>
        <w:tc>
          <w:tcPr>
            <w:tcW w:type="dxa" w:w="1184"/>
          </w:tcPr>
          <w:p>
            <w:pPr>
              <w:spacing w:after="0"/>
              <w:jc w:val="right"/>
            </w:pPr>
            <w:r>
              <w:rPr>
                <w:sz w:val="16"/>
              </w:rPr>
              <w:t>$6,766</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$16,624,430</w:t>
            </w:r>
          </w:p>
        </w:tc>
        <w:tc>
          <w:tcPr>
            <w:tcW w:type="dxa" w:w="1215"/>
          </w:tcPr>
          <w:p>
            <w:pPr>
              <w:spacing w:after="0"/>
              <w:jc w:val="right"/>
            </w:pPr>
          </w:p>
        </w:tc>
        <w:tc>
          <w:tcPr>
            <w:tcW w:type="dxa" w:w="1047"/>
          </w:tcPr>
          <w:p>
            <w:pPr>
              <w:spacing w:after="0"/>
              <w:jc w:val="right"/>
            </w:pPr>
            <w:r>
              <w:rPr>
                <w:sz w:val="16"/>
              </w:rPr>
              <w:t>51</w:t>
            </w:r>
          </w:p>
        </w:tc>
        <w:tc>
          <w:tcPr>
            <w:tcW w:type="dxa" w:w="1037"/>
          </w:tcPr>
          <w:p>
            <w:pPr>
              <w:spacing w:after="0"/>
              <w:jc w:val="right"/>
            </w:pPr>
            <w:r>
              <w:rPr>
                <w:sz w:val="16"/>
              </w:rPr>
              <w:t>$21</w:t>
            </w:r>
          </w:p>
        </w:tc>
        <w:tc>
          <w:tcPr>
            <w:tcW w:type="dxa" w:w="1126"/>
          </w:tcPr>
          <w:p>
            <w:pPr>
              <w:spacing w:after="0"/>
              <w:jc w:val="right"/>
            </w:pPr>
          </w:p>
        </w:tc>
        <w:tc>
          <w:tcPr>
            <w:tcW w:type="dxa" w:w="1184"/>
          </w:tcPr>
          <w:p>
            <w:pPr>
              <w:spacing w:after="0"/>
              <w:jc w:val="right"/>
            </w:pPr>
            <w:r>
              <w:rPr>
                <w:sz w:val="16"/>
              </w:rPr>
              <w:t>$421</w:t>
            </w:r>
          </w:p>
        </w:tc>
        <w:tc>
          <w:tcPr>
            <w:tcW w:type="dxa" w:w="1305"/>
          </w:tcPr>
          <w:p>
            <w:pPr>
              <w:spacing w:after="0"/>
              <w:jc w:val="right"/>
            </w:pPr>
            <w:r>
              <w:rPr>
                <w:sz w:val="16"/>
              </w:rPr>
              <w:t>0.000128%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$4,770,383,584</w:t>
            </w:r>
          </w:p>
        </w:tc>
        <w:tc>
          <w:tcPr>
            <w:tcW w:type="dxa" w:w="1215"/>
          </w:tcPr>
          <w:p>
            <w:pPr>
              <w:spacing w:after="0"/>
              <w:jc w:val="right"/>
            </w:pPr>
          </w:p>
        </w:tc>
        <w:tc>
          <w:tcPr>
            <w:tcW w:type="dxa" w:w="1047"/>
          </w:tcPr>
          <w:p>
            <w:pPr>
              <w:spacing w:after="0"/>
              <w:jc w:val="right"/>
            </w:pPr>
            <w:r>
              <w:rPr>
                <w:sz w:val="16"/>
              </w:rPr>
              <w:t>16,660</w:t>
            </w:r>
          </w:p>
        </w:tc>
        <w:tc>
          <w:tcPr>
            <w:tcW w:type="dxa" w:w="1037"/>
          </w:tcPr>
          <w:p>
            <w:pPr>
              <w:spacing w:after="0"/>
              <w:jc w:val="right"/>
            </w:pPr>
            <w:r>
              <w:rPr>
                <w:sz w:val="16"/>
              </w:rPr>
              <w:t>$3,785</w:t>
            </w:r>
          </w:p>
        </w:tc>
        <w:tc>
          <w:tcPr>
            <w:tcW w:type="dxa" w:w="1126"/>
          </w:tcPr>
          <w:p>
            <w:pPr>
              <w:spacing w:after="0"/>
              <w:jc w:val="right"/>
            </w:pPr>
          </w:p>
        </w:tc>
        <w:tc>
          <w:tcPr>
            <w:tcW w:type="dxa" w:w="1184"/>
          </w:tcPr>
          <w:p>
            <w:pPr>
              <w:spacing w:after="0"/>
              <w:jc w:val="right"/>
            </w:pPr>
            <w:r>
              <w:rPr>
                <w:sz w:val="16"/>
              </w:rPr>
              <w:t>$60,674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$4,770,383,584</w:t>
            </w:r>
          </w:p>
        </w:tc>
        <w:tc>
          <w:tcPr>
            <w:tcW w:type="dxa" w:w="1215"/>
          </w:tcPr>
          <w:p>
            <w:pPr>
              <w:spacing w:after="0"/>
              <w:jc w:val="right"/>
            </w:pPr>
            <w:r>
              <w:rPr>
                <w:sz w:val="16"/>
              </w:rPr>
              <w:t>$212,769,148</w:t>
            </w:r>
          </w:p>
        </w:tc>
        <w:tc>
          <w:tcPr>
            <w:tcW w:type="dxa" w:w="1047"/>
          </w:tcPr>
          <w:p>
            <w:pPr>
              <w:spacing w:after="0"/>
              <w:jc w:val="right"/>
            </w:pPr>
            <w:r>
              <w:rPr>
                <w:sz w:val="16"/>
              </w:rPr>
              <w:t>16,660</w:t>
            </w:r>
          </w:p>
        </w:tc>
        <w:tc>
          <w:tcPr>
            <w:tcW w:type="dxa" w:w="1037"/>
          </w:tcPr>
          <w:p>
            <w:pPr>
              <w:spacing w:after="0"/>
              <w:jc w:val="right"/>
            </w:pPr>
            <w:r>
              <w:rPr>
                <w:sz w:val="16"/>
              </w:rPr>
              <w:t>$337,020</w:t>
            </w:r>
          </w:p>
        </w:tc>
        <w:tc>
          <w:tcPr>
            <w:tcW w:type="dxa" w:w="1126"/>
          </w:tcPr>
          <w:p>
            <w:pPr>
              <w:spacing w:after="0"/>
              <w:jc w:val="right"/>
            </w:pPr>
            <w:r>
              <w:rPr>
                <w:sz w:val="16"/>
              </w:rPr>
              <w:t>$53,989</w:t>
            </w:r>
          </w:p>
        </w:tc>
        <w:tc>
          <w:tcPr>
            <w:tcW w:type="dxa" w:w="1184"/>
          </w:tcPr>
          <w:p>
            <w:pPr>
              <w:spacing w:after="0"/>
              <w:jc w:val="right"/>
            </w:pPr>
            <w:r>
              <w:rPr>
                <w:sz w:val="16"/>
              </w:rPr>
              <w:t>$289,886</w:t>
            </w:r>
          </w:p>
        </w:tc>
        <w:tc>
          <w:tcPr>
            <w:tcW w:type="dxa" w:w="1305"/>
          </w:tcPr>
          <w:p>
            <w:pPr>
              <w:spacing w:after="0"/>
              <w:jc w:val="right"/>
            </w:pPr>
            <w:r>
              <w:rPr>
                <w:sz w:val="16"/>
              </w:rPr>
              <w:t>0.00706%</w:t>
            </w:r>
          </w:p>
        </w:tc>
        <w:tc>
          <w:tcPr>
            <w:tcW w:type="dxa" w:w="1245"/>
          </w:tcPr>
          <w:p>
            <w:pPr>
              <w:spacing w:after="0"/>
              <w:jc w:val="right"/>
            </w:pPr>
            <w:r>
              <w:rPr>
                <w:sz w:val="16"/>
              </w:rPr>
              <w:t>$0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$4,770,383,584</w:t>
            </w:r>
          </w:p>
        </w:tc>
        <w:tc>
          <w:tcPr>
            <w:tcW w:type="dxa" w:w="1215"/>
          </w:tcPr>
          <w:p>
            <w:pPr>
              <w:spacing w:after="0"/>
              <w:jc w:val="right"/>
            </w:pPr>
            <w:r>
              <w:rPr>
                <w:sz w:val="16"/>
              </w:rPr>
              <w:t>$212,769,148</w:t>
            </w:r>
          </w:p>
        </w:tc>
        <w:tc>
          <w:tcPr>
            <w:tcW w:type="dxa" w:w="1047"/>
          </w:tcPr>
          <w:p>
            <w:pPr>
              <w:spacing w:after="0"/>
              <w:jc w:val="right"/>
            </w:pPr>
            <w:r>
              <w:rPr>
                <w:sz w:val="16"/>
              </w:rPr>
              <w:t>16,660</w:t>
            </w:r>
          </w:p>
        </w:tc>
        <w:tc>
          <w:tcPr>
            <w:tcW w:type="dxa" w:w="1037"/>
          </w:tcPr>
          <w:p>
            <w:pPr>
              <w:spacing w:after="0"/>
              <w:jc w:val="right"/>
            </w:pPr>
            <w:r>
              <w:rPr>
                <w:sz w:val="16"/>
              </w:rPr>
              <w:t>$746,924</w:t>
            </w:r>
          </w:p>
        </w:tc>
        <w:tc>
          <w:tcPr>
            <w:tcW w:type="dxa" w:w="1126"/>
          </w:tcPr>
          <w:p>
            <w:pPr>
              <w:spacing w:after="0"/>
              <w:jc w:val="right"/>
            </w:pPr>
            <w:r>
              <w:rPr>
                <w:sz w:val="16"/>
              </w:rPr>
              <w:t>$3,761</w:t>
            </w:r>
          </w:p>
        </w:tc>
        <w:tc>
          <w:tcPr>
            <w:tcW w:type="dxa" w:w="1184"/>
          </w:tcPr>
          <w:p>
            <w:pPr>
              <w:spacing w:after="0"/>
              <w:jc w:val="right"/>
            </w:pPr>
            <w:r>
              <w:rPr>
                <w:sz w:val="16"/>
              </w:rPr>
              <w:t>$419,227</w:t>
            </w:r>
          </w:p>
        </w:tc>
        <w:tc>
          <w:tcPr>
            <w:tcW w:type="dxa" w:w="1305"/>
          </w:tcPr>
          <w:p>
            <w:pPr>
              <w:spacing w:after="0"/>
              <w:jc w:val="right"/>
            </w:pPr>
            <w:r>
              <w:rPr>
                <w:sz w:val="16"/>
              </w:rPr>
              <w:t>0.0157%</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$1,103,974,327</w:t>
            </w:r>
          </w:p>
        </w:tc>
        <w:tc>
          <w:tcPr>
            <w:tcW w:type="dxa" w:w="1215"/>
          </w:tcPr>
          <w:p>
            <w:pPr>
              <w:spacing w:after="0"/>
              <w:jc w:val="right"/>
            </w:pPr>
            <w:r>
              <w:rPr>
                <w:sz w:val="16"/>
              </w:rPr>
              <w:t>$8,758,237</w:t>
            </w:r>
          </w:p>
        </w:tc>
        <w:tc>
          <w:tcPr>
            <w:tcW w:type="dxa" w:w="1047"/>
          </w:tcPr>
          <w:p>
            <w:pPr>
              <w:spacing w:after="0"/>
              <w:jc w:val="right"/>
            </w:pPr>
            <w:r>
              <w:rPr>
                <w:sz w:val="16"/>
              </w:rPr>
              <w:t>3,975</w:t>
            </w:r>
          </w:p>
        </w:tc>
        <w:tc>
          <w:tcPr>
            <w:tcW w:type="dxa" w:w="1037"/>
          </w:tcPr>
          <w:p>
            <w:pPr>
              <w:spacing w:after="0"/>
              <w:jc w:val="right"/>
            </w:pPr>
            <w:r>
              <w:rPr>
                <w:sz w:val="16"/>
              </w:rPr>
              <w:t>$1,389</w:t>
            </w:r>
          </w:p>
        </w:tc>
        <w:tc>
          <w:tcPr>
            <w:tcW w:type="dxa" w:w="1126"/>
          </w:tcPr>
          <w:p>
            <w:pPr>
              <w:spacing w:after="0"/>
              <w:jc w:val="right"/>
            </w:pPr>
            <w:r>
              <w:rPr>
                <w:sz w:val="16"/>
              </w:rPr>
              <w:t>$1</w:t>
            </w:r>
          </w:p>
        </w:tc>
        <w:tc>
          <w:tcPr>
            <w:tcW w:type="dxa" w:w="1184"/>
          </w:tcPr>
          <w:p>
            <w:pPr>
              <w:spacing w:after="0"/>
              <w:jc w:val="right"/>
            </w:pPr>
            <w:r>
              <w:rPr>
                <w:sz w:val="16"/>
              </w:rPr>
              <w:t>$109</w:t>
            </w:r>
          </w:p>
        </w:tc>
        <w:tc>
          <w:tcPr>
            <w:tcW w:type="dxa" w:w="1305"/>
          </w:tcPr>
          <w:p>
            <w:pPr>
              <w:spacing w:after="0"/>
              <w:jc w:val="right"/>
            </w:pPr>
            <w:r>
              <w:rPr>
                <w:sz w:val="16"/>
              </w:rPr>
              <w:t>0.000126%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$4,770,383,584</w:t>
            </w:r>
          </w:p>
        </w:tc>
        <w:tc>
          <w:tcPr>
            <w:tcW w:type="dxa" w:w="1215"/>
          </w:tcPr>
          <w:p>
            <w:pPr>
              <w:spacing w:after="0"/>
              <w:jc w:val="right"/>
            </w:pPr>
            <w:r>
              <w:rPr>
                <w:sz w:val="16"/>
              </w:rPr>
              <w:t>$212,769,148</w:t>
            </w:r>
          </w:p>
        </w:tc>
        <w:tc>
          <w:tcPr>
            <w:tcW w:type="dxa" w:w="1047"/>
          </w:tcPr>
          <w:p>
            <w:pPr>
              <w:spacing w:after="0"/>
              <w:jc w:val="right"/>
            </w:pPr>
            <w:r>
              <w:rPr>
                <w:sz w:val="16"/>
              </w:rPr>
              <w:t>16,660</w:t>
            </w:r>
          </w:p>
        </w:tc>
        <w:tc>
          <w:tcPr>
            <w:tcW w:type="dxa" w:w="1037"/>
          </w:tcPr>
          <w:p>
            <w:pPr>
              <w:spacing w:after="0"/>
              <w:jc w:val="right"/>
            </w:pPr>
            <w:r>
              <w:rPr>
                <w:sz w:val="16"/>
              </w:rPr>
              <w:t>$10,342</w:t>
            </w:r>
          </w:p>
        </w:tc>
        <w:tc>
          <w:tcPr>
            <w:tcW w:type="dxa" w:w="1126"/>
          </w:tcPr>
          <w:p>
            <w:pPr>
              <w:spacing w:after="0"/>
              <w:jc w:val="right"/>
            </w:pPr>
            <w:r>
              <w:rPr>
                <w:sz w:val="16"/>
              </w:rPr>
              <w:t>$649</w:t>
            </w:r>
          </w:p>
        </w:tc>
        <w:tc>
          <w:tcPr>
            <w:tcW w:type="dxa" w:w="1184"/>
          </w:tcPr>
          <w:p>
            <w:pPr>
              <w:spacing w:after="0"/>
              <w:jc w:val="right"/>
            </w:pPr>
            <w:r>
              <w:rPr>
                <w:sz w:val="16"/>
              </w:rPr>
              <w:t>$43,508</w:t>
            </w:r>
          </w:p>
        </w:tc>
        <w:tc>
          <w:tcPr>
            <w:tcW w:type="dxa" w:w="1305"/>
          </w:tcPr>
          <w:p>
            <w:pPr>
              <w:spacing w:after="0"/>
              <w:jc w:val="right"/>
            </w:pPr>
            <w:r>
              <w:rPr>
                <w:sz w:val="16"/>
              </w:rPr>
              <w:t>0.000217%</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2023-02-24 (Storm Events through 2026-06-30): 30 county-coded records, 30 with a damage value recorded (including $0), $0; 23 zone-level records, 23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16,660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$4,770,383,584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$212,769,148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$9,695,260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$2,929,036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MANSFIELD, VILLAGE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Piatt County</w:t>
            </w:r>
          </w:p>
        </w:tc>
        <w:tc>
          <w:tcPr>
            <w:tcW w:type="dxa" w:w="1499"/>
          </w:tcPr>
          <w:p>
            <w:pPr>
              <w:spacing w:after="0"/>
              <w:jc w:val="left"/>
            </w:pPr>
            <w:r>
              <w:rPr>
                <w:sz w:val="16"/>
              </w:rPr>
              <w:t>170542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Atwood village</w:t>
            </w:r>
          </w:p>
        </w:tc>
        <w:tc>
          <w:tcPr>
            <w:tcW w:type="dxa" w:w="1499"/>
          </w:tcPr>
          <w:p>
            <w:pPr>
              <w:spacing w:after="0"/>
              <w:jc w:val="left"/>
            </w:pPr>
            <w:r>
              <w:rPr>
                <w:sz w:val="16"/>
              </w:rPr>
              <w:t>170543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Bement village</w:t>
            </w:r>
          </w:p>
        </w:tc>
        <w:tc>
          <w:tcPr>
            <w:tcW w:type="dxa" w:w="1499"/>
          </w:tcPr>
          <w:p>
            <w:pPr>
              <w:spacing w:after="0"/>
              <w:jc w:val="left"/>
            </w:pPr>
            <w:r>
              <w:rPr>
                <w:sz w:val="16"/>
              </w:rPr>
              <w:t>170544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Cisco village</w:t>
            </w:r>
          </w:p>
        </w:tc>
        <w:tc>
          <w:tcPr>
            <w:tcW w:type="dxa" w:w="1499"/>
          </w:tcPr>
          <w:p>
            <w:pPr>
              <w:spacing w:after="0"/>
              <w:jc w:val="left"/>
            </w:pPr>
            <w:r>
              <w:rPr>
                <w:sz w:val="16"/>
              </w:rPr>
              <w:t>171295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Hammond village</w:t>
            </w:r>
          </w:p>
        </w:tc>
        <w:tc>
          <w:tcPr>
            <w:tcW w:type="dxa" w:w="1499"/>
          </w:tcPr>
          <w:p>
            <w:pPr>
              <w:spacing w:after="0"/>
              <w:jc w:val="left"/>
            </w:pPr>
            <w:r>
              <w:rPr>
                <w:sz w:val="16"/>
              </w:rPr>
              <w:t>170548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Mansfield village</w:t>
            </w:r>
          </w:p>
        </w:tc>
        <w:tc>
          <w:tcPr>
            <w:tcW w:type="dxa" w:w="1499"/>
          </w:tcPr>
          <w:p>
            <w:pPr>
              <w:spacing w:after="0"/>
              <w:jc w:val="left"/>
            </w:pPr>
            <w:r>
              <w:rPr>
                <w:sz w:val="16"/>
              </w:rPr>
              <w:t>170549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Monticello city</w:t>
            </w:r>
          </w:p>
        </w:tc>
        <w:tc>
          <w:tcPr>
            <w:tcW w:type="dxa" w:w="1499"/>
          </w:tcPr>
          <w:p>
            <w:pPr>
              <w:spacing w:after="0"/>
              <w:jc w:val="left"/>
            </w:pPr>
            <w:r>
              <w:rPr>
                <w:sz w:val="16"/>
              </w:rPr>
              <w:t>170550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Piatt County, IL: risk-assessment baseline packet, release 2026-10 (data as of 2026-09-28; County area 17147).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Piatt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Piatt County, IL: Risk-assessment baseline packet</dc:title>
  <dc:subject>Hazard Plain release 2026-10, as of 2026-09-28. Preview: automated baseline</dc:subject>
  <dc:creator>Hazard Plain</dc:creator>
  <cp:keywords>Hazard Plain; hazard mitigation; risk assessment; 17147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