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Perry County, IL</w:t>
      </w:r>
    </w:p>
    <w:p>
      <w:pPr>
        <w:spacing w:after="120" w:before="0"/>
      </w:pPr>
      <w:r>
        <w:rPr>
          <w:color w:val="555555"/>
          <w:sz w:val="24"/>
        </w:rPr>
        <w:t>Risk-assessment baseline packet</w:t>
      </w:r>
    </w:p>
    <w:p>
      <w:pPr>
        <w:spacing w:after="120" w:before="0"/>
      </w:pPr>
      <w:r>
        <w:rPr>
          <w:b/>
          <w:sz w:val="18"/>
        </w:rPr>
        <w:t xml:space="preserve">Unit: </w:t>
      </w:r>
      <w:r>
        <w:rPr>
          <w:sz w:val="18"/>
        </w:rPr>
        <w:t>County area 17145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2028-04-03</w:t>
      </w:r>
    </w:p>
    <w:p>
      <w:pPr>
        <w:keepNext/>
        <w:spacing w:after="40" w:before="0"/>
      </w:pPr>
      <w:r>
        <w:rPr>
          <w:b/>
        </w:rPr>
        <w:t xml:space="preserve">Plan: </w:t>
      </w:r>
      <w:r>
        <w:rPr/>
        <w:t>Perry County 2023 Hazard Mitigation Plan (FEMA plan 108913)</w:t>
      </w:r>
    </w:p>
    <w:p>
      <w:pPr>
        <w:keepNext/>
        <w:spacing w:after="40" w:before="0"/>
      </w:pPr>
      <w:r>
        <w:rPr>
          <w:b/>
        </w:rPr>
        <w:t xml:space="preserve">Approved: </w:t>
      </w:r>
      <w:r>
        <w:rPr/>
        <w:t>2023-04-04</w:t>
      </w:r>
    </w:p>
    <w:p>
      <w:pPr>
        <w:keepNext/>
        <w:spacing w:after="40" w:before="0"/>
      </w:pPr>
      <w:r>
        <w:rPr>
          <w:b/>
        </w:rPr>
        <w:t xml:space="preserve">Expires: </w:t>
      </w:r>
      <w:r>
        <w:rPr/>
        <w:t>2028-04-03</w:t>
      </w:r>
    </w:p>
    <w:p>
      <w:pPr>
        <w:keepNext/>
        <w:spacing w:after="40" w:before="0"/>
      </w:pPr>
      <w:r>
        <w:rPr>
          <w:b/>
        </w:rPr>
        <w:t xml:space="preserve">As of: </w:t>
      </w:r>
      <w:r>
        <w:rPr/>
        <w:t>2026-09-28</w:t>
      </w:r>
    </w:p>
    <w:p>
      <w:pPr>
        <w:keepNext/>
        <w:spacing w:after="40" w:before="0"/>
      </w:pPr>
      <w:r>
        <w:rPr>
          <w:b/>
        </w:rPr>
        <w:t xml:space="preserve">Days: </w:t>
      </w:r>
      <w:r>
        <w:rPr/>
        <w:t>553 days to expiry</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76"/>
        <w:gridCol w:w="1528"/>
        <w:gridCol w:w="1449"/>
        <w:gridCol w:w="1467"/>
        <w:gridCol w:w="1781"/>
        <w:gridCol w:w="1359"/>
        <w:gridCol w:w="817"/>
        <w:gridCol w:w="2104"/>
        <w:gridCol w:w="1831"/>
      </w:tblGrid>
      <w:tr>
        <w:trPr>
          <w:cantSplit/>
          <w:tblHeader/>
        </w:trPr>
        <w:tc>
          <w:tcPr>
            <w:tcW w:type="dxa" w:w="1776"/>
            <w:shd w:val="clear" w:color="auto" w:fill="E8E8E8"/>
          </w:tcPr>
          <w:p>
            <w:pPr>
              <w:spacing w:after="0"/>
              <w:jc w:val="left"/>
            </w:pPr>
            <w:r>
              <w:rPr>
                <w:b/>
                <w:sz w:val="16"/>
              </w:rPr>
              <w:t>Jurisdiction</w:t>
            </w:r>
          </w:p>
        </w:tc>
        <w:tc>
          <w:tcPr>
            <w:tcW w:type="dxa" w:w="1528"/>
            <w:shd w:val="clear" w:color="auto" w:fill="E8E8E8"/>
          </w:tcPr>
          <w:p>
            <w:pPr>
              <w:spacing w:after="0"/>
              <w:jc w:val="left"/>
            </w:pPr>
            <w:r>
              <w:rPr>
                <w:b/>
                <w:sz w:val="16"/>
              </w:rPr>
              <w:t>Type</w:t>
            </w:r>
          </w:p>
        </w:tc>
        <w:tc>
          <w:tcPr>
            <w:tcW w:type="dxa" w:w="1449"/>
            <w:shd w:val="clear" w:color="auto" w:fill="E8E8E8"/>
          </w:tcPr>
          <w:p>
            <w:pPr>
              <w:spacing w:after="0"/>
              <w:jc w:val="left"/>
            </w:pPr>
            <w:r>
              <w:rPr>
                <w:b/>
                <w:sz w:val="16"/>
              </w:rPr>
              <w:t>Status</w:t>
            </w:r>
          </w:p>
        </w:tc>
        <w:tc>
          <w:tcPr>
            <w:tcW w:type="dxa" w:w="1467"/>
            <w:shd w:val="clear" w:color="auto" w:fill="E8E8E8"/>
          </w:tcPr>
          <w:p>
            <w:pPr>
              <w:spacing w:after="0"/>
              <w:jc w:val="left"/>
            </w:pPr>
            <w:r>
              <w:rPr>
                <w:b/>
                <w:sz w:val="16"/>
              </w:rPr>
              <w:t>Plan</w:t>
            </w:r>
          </w:p>
        </w:tc>
        <w:tc>
          <w:tcPr>
            <w:tcW w:type="dxa" w:w="1781"/>
            <w:shd w:val="clear" w:color="auto" w:fill="E8E8E8"/>
          </w:tcPr>
          <w:p>
            <w:pPr>
              <w:spacing w:after="0"/>
              <w:jc w:val="left"/>
            </w:pPr>
            <w:r>
              <w:rPr>
                <w:b/>
                <w:sz w:val="16"/>
              </w:rPr>
              <w:t>Approved</w:t>
            </w:r>
          </w:p>
        </w:tc>
        <w:tc>
          <w:tcPr>
            <w:tcW w:type="dxa" w:w="1359"/>
            <w:shd w:val="clear" w:color="auto" w:fill="E8E8E8"/>
          </w:tcPr>
          <w:p>
            <w:pPr>
              <w:spacing w:after="0"/>
              <w:jc w:val="left"/>
            </w:pPr>
            <w:r>
              <w:rPr>
                <w:b/>
                <w:sz w:val="16"/>
              </w:rPr>
              <w:t>Expires</w:t>
            </w:r>
          </w:p>
        </w:tc>
        <w:tc>
          <w:tcPr>
            <w:tcW w:type="dxa" w:w="81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04"/>
            <w:shd w:val="clear" w:color="auto" w:fill="E8E8E8"/>
          </w:tcPr>
          <w:p>
            <w:pPr>
              <w:spacing w:after="0"/>
              <w:jc w:val="left"/>
            </w:pPr>
            <w:r>
              <w:rPr>
                <w:b/>
                <w:sz w:val="16"/>
              </w:rPr>
              <w:t>Update underway</w:t>
            </w:r>
          </w:p>
        </w:tc>
        <w:tc>
          <w:tcPr>
            <w:tcW w:type="dxa" w:w="1831"/>
            <w:shd w:val="clear" w:color="auto" w:fill="E8E8E8"/>
          </w:tcPr>
          <w:p>
            <w:pPr>
              <w:spacing w:after="0"/>
              <w:jc w:val="left"/>
            </w:pPr>
            <w:r>
              <w:rPr>
                <w:b/>
                <w:sz w:val="16"/>
              </w:rPr>
              <w:t>Notes</w:t>
            </w:r>
          </w:p>
        </w:tc>
      </w:tr>
      <w:tr>
        <w:trPr>
          <w:cantSplit/>
        </w:trPr>
        <w:tc>
          <w:tcPr>
            <w:tcW w:type="dxa" w:w="1776"/>
          </w:tcPr>
          <w:p>
            <w:pPr>
              <w:spacing w:after="0"/>
              <w:jc w:val="left"/>
            </w:pPr>
            <w:r>
              <w:rPr>
                <w:sz w:val="16"/>
              </w:rPr>
              <w:t>Perry County</w:t>
            </w:r>
          </w:p>
        </w:tc>
        <w:tc>
          <w:tcPr>
            <w:tcW w:type="dxa" w:w="1528"/>
          </w:tcPr>
          <w:p>
            <w:pPr>
              <w:spacing w:after="0"/>
              <w:jc w:val="left"/>
            </w:pPr>
            <w:r>
              <w:rPr>
                <w:sz w:val="16"/>
              </w:rPr>
              <w:t>County</w:t>
            </w:r>
          </w:p>
        </w:tc>
        <w:tc>
          <w:tcPr>
            <w:tcW w:type="dxa" w:w="1449"/>
          </w:tcPr>
          <w:p>
            <w:pPr>
              <w:spacing w:after="0"/>
              <w:jc w:val="left"/>
            </w:pPr>
            <w:r>
              <w:rPr>
                <w:sz w:val="16"/>
              </w:rPr>
              <w:t>Approved, expires 2028-04-03</w:t>
            </w:r>
          </w:p>
        </w:tc>
        <w:tc>
          <w:tcPr>
            <w:tcW w:type="dxa" w:w="1467"/>
          </w:tcPr>
          <w:p>
            <w:pPr>
              <w:spacing w:after="0"/>
              <w:jc w:val="left"/>
            </w:pPr>
            <w:r>
              <w:rPr>
                <w:sz w:val="16"/>
              </w:rPr>
              <w:t>Perry County 2023 Hazard Mitigation Plan (FEMA plan 108913)</w:t>
            </w:r>
          </w:p>
        </w:tc>
        <w:tc>
          <w:tcPr>
            <w:tcW w:type="dxa" w:w="1781"/>
          </w:tcPr>
          <w:p>
            <w:pPr>
              <w:spacing w:after="0"/>
              <w:jc w:val="left"/>
            </w:pPr>
            <w:r>
              <w:rPr>
                <w:sz w:val="16"/>
              </w:rPr>
              <w:t>2023-04-04</w:t>
            </w:r>
          </w:p>
        </w:tc>
        <w:tc>
          <w:tcPr>
            <w:tcW w:type="dxa" w:w="1359"/>
          </w:tcPr>
          <w:p>
            <w:pPr>
              <w:spacing w:after="0"/>
              <w:jc w:val="left"/>
            </w:pPr>
            <w:r>
              <w:rPr>
                <w:sz w:val="16"/>
              </w:rPr>
              <w:t>2028-04-03</w:t>
            </w:r>
          </w:p>
        </w:tc>
        <w:tc>
          <w:tcPr>
            <w:tcW w:type="dxa" w:w="817"/>
          </w:tcPr>
          <w:p>
            <w:pPr>
              <w:spacing w:after="0"/>
              <w:jc w:val="right"/>
            </w:pPr>
            <w:r>
              <w:rPr>
                <w:sz w:val="16"/>
              </w:rPr>
              <w:t>553</w:t>
            </w:r>
          </w:p>
        </w:tc>
        <w:tc>
          <w:tcPr>
            <w:tcW w:type="dxa" w:w="2104"/>
          </w:tcPr>
          <w:p>
            <w:pPr>
              <w:spacing w:after="0"/>
              <w:jc w:val="left"/>
            </w:pPr>
          </w:p>
        </w:tc>
        <w:tc>
          <w:tcPr>
            <w:tcW w:type="dxa" w:w="1831"/>
          </w:tcPr>
          <w:p>
            <w:pPr>
              <w:spacing w:after="0"/>
              <w:jc w:val="left"/>
            </w:pPr>
            <w:r>
              <w:rPr>
                <w:sz w:val="16"/>
              </w:rPr>
              <w:t>member approved 2023-04-20</w:t>
            </w:r>
          </w:p>
        </w:tc>
      </w:tr>
      <w:tr>
        <w:trPr>
          <w:cantSplit/>
        </w:trPr>
        <w:tc>
          <w:tcPr>
            <w:tcW w:type="dxa" w:w="1776"/>
          </w:tcPr>
          <w:p>
            <w:pPr>
              <w:spacing w:after="0"/>
              <w:jc w:val="left"/>
            </w:pPr>
            <w:r>
              <w:rPr>
                <w:sz w:val="16"/>
              </w:rPr>
              <w:t>Cutler village</w:t>
            </w:r>
          </w:p>
        </w:tc>
        <w:tc>
          <w:tcPr>
            <w:tcW w:type="dxa" w:w="1528"/>
          </w:tcPr>
          <w:p>
            <w:pPr>
              <w:spacing w:after="0"/>
              <w:jc w:val="left"/>
            </w:pPr>
            <w:r>
              <w:rPr>
                <w:sz w:val="16"/>
              </w:rPr>
              <w:t>Village</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Du Quoin city</w:t>
            </w:r>
          </w:p>
        </w:tc>
        <w:tc>
          <w:tcPr>
            <w:tcW w:type="dxa" w:w="1528"/>
          </w:tcPr>
          <w:p>
            <w:pPr>
              <w:spacing w:after="0"/>
              <w:jc w:val="left"/>
            </w:pPr>
            <w:r>
              <w:rPr>
                <w:sz w:val="16"/>
              </w:rPr>
              <w:t>City</w:t>
            </w:r>
          </w:p>
        </w:tc>
        <w:tc>
          <w:tcPr>
            <w:tcW w:type="dxa" w:w="1449"/>
          </w:tcPr>
          <w:p>
            <w:pPr>
              <w:spacing w:after="0"/>
              <w:jc w:val="left"/>
            </w:pPr>
            <w:r>
              <w:rPr>
                <w:sz w:val="16"/>
              </w:rPr>
              <w:t>Approved, expires 2028-04-03</w:t>
            </w:r>
          </w:p>
        </w:tc>
        <w:tc>
          <w:tcPr>
            <w:tcW w:type="dxa" w:w="1467"/>
          </w:tcPr>
          <w:p>
            <w:pPr>
              <w:spacing w:after="0"/>
              <w:jc w:val="left"/>
            </w:pPr>
            <w:r>
              <w:rPr>
                <w:sz w:val="16"/>
              </w:rPr>
              <w:t>Perry County 2023 Hazard Mitigation Plan (FEMA plan 108913)</w:t>
            </w:r>
          </w:p>
        </w:tc>
        <w:tc>
          <w:tcPr>
            <w:tcW w:type="dxa" w:w="1781"/>
          </w:tcPr>
          <w:p>
            <w:pPr>
              <w:spacing w:after="0"/>
              <w:jc w:val="left"/>
            </w:pPr>
            <w:r>
              <w:rPr>
                <w:sz w:val="16"/>
              </w:rPr>
              <w:t>2023-04-04</w:t>
            </w:r>
          </w:p>
        </w:tc>
        <w:tc>
          <w:tcPr>
            <w:tcW w:type="dxa" w:w="1359"/>
          </w:tcPr>
          <w:p>
            <w:pPr>
              <w:spacing w:after="0"/>
              <w:jc w:val="left"/>
            </w:pPr>
            <w:r>
              <w:rPr>
                <w:sz w:val="16"/>
              </w:rPr>
              <w:t>2028-04-03</w:t>
            </w:r>
          </w:p>
        </w:tc>
        <w:tc>
          <w:tcPr>
            <w:tcW w:type="dxa" w:w="817"/>
          </w:tcPr>
          <w:p>
            <w:pPr>
              <w:spacing w:after="0"/>
              <w:jc w:val="right"/>
            </w:pPr>
            <w:r>
              <w:rPr>
                <w:sz w:val="16"/>
              </w:rPr>
              <w:t>553</w:t>
            </w:r>
          </w:p>
        </w:tc>
        <w:tc>
          <w:tcPr>
            <w:tcW w:type="dxa" w:w="2104"/>
          </w:tcPr>
          <w:p>
            <w:pPr>
              <w:spacing w:after="0"/>
              <w:jc w:val="left"/>
            </w:pPr>
          </w:p>
        </w:tc>
        <w:tc>
          <w:tcPr>
            <w:tcW w:type="dxa" w:w="1831"/>
          </w:tcPr>
          <w:p>
            <w:pPr>
              <w:spacing w:after="0"/>
              <w:jc w:val="left"/>
            </w:pPr>
          </w:p>
        </w:tc>
      </w:tr>
      <w:tr>
        <w:trPr>
          <w:cantSplit/>
        </w:trPr>
        <w:tc>
          <w:tcPr>
            <w:tcW w:type="dxa" w:w="1776"/>
          </w:tcPr>
          <w:p>
            <w:pPr>
              <w:spacing w:after="0"/>
              <w:jc w:val="left"/>
            </w:pPr>
            <w:r>
              <w:rPr>
                <w:sz w:val="16"/>
              </w:rPr>
              <w:t>Pinckneyville city</w:t>
            </w:r>
          </w:p>
        </w:tc>
        <w:tc>
          <w:tcPr>
            <w:tcW w:type="dxa" w:w="1528"/>
          </w:tcPr>
          <w:p>
            <w:pPr>
              <w:spacing w:after="0"/>
              <w:jc w:val="left"/>
            </w:pPr>
            <w:r>
              <w:rPr>
                <w:sz w:val="16"/>
              </w:rPr>
              <w:t>City</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St. Johns village</w:t>
            </w:r>
          </w:p>
        </w:tc>
        <w:tc>
          <w:tcPr>
            <w:tcW w:type="dxa" w:w="1528"/>
          </w:tcPr>
          <w:p>
            <w:pPr>
              <w:spacing w:after="0"/>
              <w:jc w:val="left"/>
            </w:pPr>
            <w:r>
              <w:rPr>
                <w:sz w:val="16"/>
              </w:rPr>
              <w:t>Village</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Tamaroa village</w:t>
            </w:r>
          </w:p>
        </w:tc>
        <w:tc>
          <w:tcPr>
            <w:tcW w:type="dxa" w:w="1528"/>
          </w:tcPr>
          <w:p>
            <w:pPr>
              <w:spacing w:after="0"/>
              <w:jc w:val="left"/>
            </w:pPr>
            <w:r>
              <w:rPr>
                <w:sz w:val="16"/>
              </w:rPr>
              <w:t>Village</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Willisville village</w:t>
            </w:r>
          </w:p>
        </w:tc>
        <w:tc>
          <w:tcPr>
            <w:tcW w:type="dxa" w:w="1528"/>
          </w:tcPr>
          <w:p>
            <w:pPr>
              <w:spacing w:after="0"/>
              <w:jc w:val="left"/>
            </w:pPr>
            <w:r>
              <w:rPr>
                <w:sz w:val="16"/>
              </w:rPr>
              <w:t>Village</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Community Consolidated School District 204</w:t>
            </w:r>
          </w:p>
        </w:tc>
        <w:tc>
          <w:tcPr>
            <w:tcW w:type="dxa" w:w="1528"/>
          </w:tcPr>
          <w:p>
            <w:pPr>
              <w:spacing w:after="0"/>
              <w:jc w:val="left"/>
            </w:pPr>
            <w:r>
              <w:rPr>
                <w:sz w:val="16"/>
              </w:rPr>
              <w:t>School/School District</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Du Quoin Community Unit School District 300</w:t>
            </w:r>
          </w:p>
        </w:tc>
        <w:tc>
          <w:tcPr>
            <w:tcW w:type="dxa" w:w="1528"/>
          </w:tcPr>
          <w:p>
            <w:pPr>
              <w:spacing w:after="0"/>
              <w:jc w:val="left"/>
            </w:pPr>
            <w:r>
              <w:rPr>
                <w:sz w:val="16"/>
              </w:rPr>
              <w:t>School/School District</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Pinckneyville Community High School District 101</w:t>
            </w:r>
          </w:p>
        </w:tc>
        <w:tc>
          <w:tcPr>
            <w:tcW w:type="dxa" w:w="1528"/>
          </w:tcPr>
          <w:p>
            <w:pPr>
              <w:spacing w:after="0"/>
              <w:jc w:val="left"/>
            </w:pPr>
            <w:r>
              <w:rPr>
                <w:sz w:val="16"/>
              </w:rPr>
              <w:t>School/School District</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Pinckneyville School District 50</w:t>
            </w:r>
          </w:p>
        </w:tc>
        <w:tc>
          <w:tcPr>
            <w:tcW w:type="dxa" w:w="1528"/>
          </w:tcPr>
          <w:p>
            <w:pPr>
              <w:spacing w:after="0"/>
              <w:jc w:val="left"/>
            </w:pPr>
            <w:r>
              <w:rPr>
                <w:sz w:val="16"/>
              </w:rPr>
              <w:t>School/School District</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r>
        <w:trPr>
          <w:cantSplit/>
        </w:trPr>
        <w:tc>
          <w:tcPr>
            <w:tcW w:type="dxa" w:w="1776"/>
          </w:tcPr>
          <w:p>
            <w:pPr>
              <w:spacing w:after="0"/>
              <w:jc w:val="left"/>
            </w:pPr>
            <w:r>
              <w:rPr>
                <w:sz w:val="16"/>
              </w:rPr>
              <w:t>Tamaroa School District 5</w:t>
            </w:r>
          </w:p>
        </w:tc>
        <w:tc>
          <w:tcPr>
            <w:tcW w:type="dxa" w:w="1528"/>
          </w:tcPr>
          <w:p>
            <w:pPr>
              <w:spacing w:after="0"/>
              <w:jc w:val="left"/>
            </w:pPr>
            <w:r>
              <w:rPr>
                <w:sz w:val="16"/>
              </w:rPr>
              <w:t>School/School District</w:t>
            </w:r>
          </w:p>
        </w:tc>
        <w:tc>
          <w:tcPr>
            <w:tcW w:type="dxa" w:w="1449"/>
          </w:tcPr>
          <w:p>
            <w:pPr>
              <w:spacing w:after="0"/>
              <w:jc w:val="left"/>
            </w:pPr>
            <w:r>
              <w:rPr>
                <w:sz w:val="16"/>
              </w:rPr>
              <w:t>Plan 108913 approved 2023-04-04, pending adoption here; not yet eligible</w:t>
            </w:r>
          </w:p>
        </w:tc>
        <w:tc>
          <w:tcPr>
            <w:tcW w:type="dxa" w:w="1467"/>
          </w:tcPr>
          <w:p>
            <w:pPr>
              <w:spacing w:after="0"/>
              <w:jc w:val="left"/>
            </w:pPr>
            <w:r>
              <w:rPr>
                <w:sz w:val="16"/>
              </w:rPr>
              <w:t>Perry County 2023 Hazard Mitigation Plan (FEMA plan 108913), pending adoption here</w:t>
            </w:r>
          </w:p>
        </w:tc>
        <w:tc>
          <w:tcPr>
            <w:tcW w:type="dxa" w:w="1781"/>
          </w:tcPr>
          <w:p>
            <w:pPr>
              <w:spacing w:after="0"/>
              <w:jc w:val="left"/>
            </w:pPr>
            <w:r>
              <w:rPr>
                <w:sz w:val="16"/>
              </w:rPr>
              <w:t>2023-04-04 by FEMA; not yet adopted here</w:t>
            </w:r>
          </w:p>
        </w:tc>
        <w:tc>
          <w:tcPr>
            <w:tcW w:type="dxa" w:w="1359"/>
          </w:tcPr>
          <w:p>
            <w:pPr>
              <w:spacing w:after="0"/>
              <w:jc w:val="left"/>
            </w:pPr>
            <w:r>
              <w:rPr>
                <w:sz w:val="16"/>
              </w:rPr>
              <w:t>2028-04-03 once adopted</w:t>
            </w:r>
          </w:p>
        </w:tc>
        <w:tc>
          <w:tcPr>
            <w:tcW w:type="dxa" w:w="817"/>
          </w:tcPr>
          <w:p>
            <w:pPr>
              <w:spacing w:after="0"/>
              <w:jc w:val="right"/>
            </w:pPr>
          </w:p>
        </w:tc>
        <w:tc>
          <w:tcPr>
            <w:tcW w:type="dxa" w:w="2104"/>
          </w:tcPr>
          <w:p>
            <w:pPr>
              <w:spacing w:after="0"/>
              <w:jc w:val="left"/>
            </w:pPr>
            <w:r>
              <w:rPr>
                <w:sz w:val="16"/>
              </w:rPr>
              <w:t>FEMA tracker shows a plan approvable pending adoption</w:t>
            </w:r>
          </w:p>
        </w:tc>
        <w:tc>
          <w:tcPr>
            <w:tcW w:type="dxa" w:w="1831"/>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2"/>
        <w:gridCol w:w="1182"/>
        <w:gridCol w:w="1037"/>
        <w:gridCol w:w="1126"/>
        <w:gridCol w:w="1294"/>
        <w:gridCol w:w="1162"/>
        <w:gridCol w:w="1191"/>
        <w:gridCol w:w="2153"/>
        <w:gridCol w:w="2065"/>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2"/>
            <w:shd w:val="clear" w:color="auto" w:fill="E8E8E8"/>
          </w:tcPr>
          <w:p>
            <w:pPr>
              <w:spacing w:after="0"/>
              <w:jc w:val="left"/>
            </w:pPr>
            <w:r>
              <w:rPr>
                <w:b/>
                <w:sz w:val="16"/>
              </w:rPr>
              <w:t>NRI risk rating</w:t>
            </w:r>
          </w:p>
        </w:tc>
        <w:tc>
          <w:tcPr>
            <w:tcW w:type="dxa" w:w="11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53"/>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65"/>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Earthquake</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$5,782,270</w:t>
            </w:r>
          </w:p>
        </w:tc>
        <w:tc>
          <w:tcPr>
            <w:tcW w:type="dxa" w:w="1126"/>
          </w:tcPr>
          <w:p>
            <w:pPr>
              <w:spacing w:after="0"/>
              <w:jc w:val="right"/>
            </w:pPr>
          </w:p>
        </w:tc>
        <w:tc>
          <w:tcPr>
            <w:tcW w:type="dxa" w:w="1294"/>
          </w:tcPr>
          <w:p>
            <w:pPr>
              <w:spacing w:after="0"/>
              <w:jc w:val="right"/>
            </w:pPr>
            <w:r>
              <w:rPr>
                <w:sz w:val="16"/>
              </w:rPr>
              <w:t>$4,582,273</w:t>
            </w:r>
          </w:p>
        </w:tc>
        <w:tc>
          <w:tcPr>
            <w:tcW w:type="dxa" w:w="1162"/>
          </w:tcPr>
          <w:p>
            <w:pPr>
              <w:spacing w:after="0"/>
              <w:jc w:val="right"/>
            </w:pPr>
            <w:r>
              <w:rPr>
                <w:sz w:val="16"/>
              </w:rPr>
              <w:t>$10,364,543</w:t>
            </w:r>
          </w:p>
        </w:tc>
        <w:tc>
          <w:tcPr>
            <w:tcW w:type="dxa" w:w="1191"/>
          </w:tcPr>
          <w:p>
            <w:pPr>
              <w:spacing w:after="0"/>
              <w:jc w:val="right"/>
            </w:pPr>
          </w:p>
        </w:tc>
        <w:tc>
          <w:tcPr>
            <w:tcW w:type="dxa" w:w="2153"/>
          </w:tcPr>
          <w:p>
            <w:pPr>
              <w:spacing w:after="0"/>
              <w:jc w:val="left"/>
            </w:pPr>
          </w:p>
        </w:tc>
        <w:tc>
          <w:tcPr>
            <w:tcW w:type="dxa" w:w="2065"/>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2</w:t>
            </w:r>
          </w:p>
        </w:tc>
        <w:tc>
          <w:tcPr>
            <w:tcW w:type="dxa" w:w="1037"/>
          </w:tcPr>
          <w:p>
            <w:pPr>
              <w:spacing w:after="0"/>
              <w:jc w:val="left"/>
            </w:pPr>
            <w:r>
              <w:rPr>
                <w:sz w:val="16"/>
              </w:rPr>
              <w:t>Inland Flooding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$5,526,443</w:t>
            </w:r>
          </w:p>
        </w:tc>
        <w:tc>
          <w:tcPr>
            <w:tcW w:type="dxa" w:w="1126"/>
          </w:tcPr>
          <w:p>
            <w:pPr>
              <w:spacing w:after="0"/>
              <w:jc w:val="right"/>
            </w:pPr>
            <w:r>
              <w:rPr>
                <w:sz w:val="16"/>
              </w:rPr>
              <w:t>$8,546</w:t>
            </w:r>
          </w:p>
        </w:tc>
        <w:tc>
          <w:tcPr>
            <w:tcW w:type="dxa" w:w="1294"/>
          </w:tcPr>
          <w:p>
            <w:pPr>
              <w:spacing w:after="0"/>
              <w:jc w:val="right"/>
            </w:pPr>
            <w:r>
              <w:rPr>
                <w:sz w:val="16"/>
              </w:rPr>
              <w:t>$91,332</w:t>
            </w:r>
          </w:p>
        </w:tc>
        <w:tc>
          <w:tcPr>
            <w:tcW w:type="dxa" w:w="1162"/>
          </w:tcPr>
          <w:p>
            <w:pPr>
              <w:spacing w:after="0"/>
              <w:jc w:val="right"/>
            </w:pPr>
            <w:r>
              <w:rPr>
                <w:sz w:val="16"/>
              </w:rPr>
              <w:t>$5,626,321</w:t>
            </w:r>
          </w:p>
        </w:tc>
        <w:tc>
          <w:tcPr>
            <w:tcW w:type="dxa" w:w="1191"/>
          </w:tcPr>
          <w:p>
            <w:pPr>
              <w:spacing w:after="0"/>
              <w:jc w:val="right"/>
            </w:pPr>
            <w:r>
              <w:rPr>
                <w:sz w:val="16"/>
              </w:rPr>
              <w:t>60</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Cold Wave</w:t>
            </w:r>
          </w:p>
        </w:tc>
        <w:tc>
          <w:tcPr>
            <w:tcW w:type="dxa" w:w="1182"/>
          </w:tcPr>
          <w:p>
            <w:pPr>
              <w:spacing w:after="0"/>
              <w:jc w:val="left"/>
            </w:pPr>
            <w:r>
              <w:rPr>
                <w:sz w:val="16"/>
              </w:rPr>
              <w:t>Relatively Moderate</w:t>
            </w:r>
          </w:p>
        </w:tc>
        <w:tc>
          <w:tcPr>
            <w:tcW w:type="dxa" w:w="1182"/>
          </w:tcPr>
          <w:p>
            <w:pPr>
              <w:spacing w:after="0"/>
              <w:jc w:val="left"/>
            </w:pPr>
            <w:r>
              <w:rPr>
                <w:sz w:val="16"/>
              </w:rPr>
              <w:t>Relatively High</w:t>
            </w:r>
          </w:p>
        </w:tc>
        <w:tc>
          <w:tcPr>
            <w:tcW w:type="dxa" w:w="1037"/>
          </w:tcPr>
          <w:p>
            <w:pPr>
              <w:spacing w:after="0"/>
              <w:jc w:val="right"/>
            </w:pPr>
            <w:r>
              <w:rPr>
                <w:sz w:val="16"/>
              </w:rPr>
              <w:t>$11</w:t>
            </w:r>
          </w:p>
        </w:tc>
        <w:tc>
          <w:tcPr>
            <w:tcW w:type="dxa" w:w="1126"/>
          </w:tcPr>
          <w:p>
            <w:pPr>
              <w:spacing w:after="0"/>
              <w:jc w:val="right"/>
            </w:pPr>
            <w:r>
              <w:rPr>
                <w:sz w:val="16"/>
              </w:rPr>
              <w:t>$56,436</w:t>
            </w:r>
          </w:p>
        </w:tc>
        <w:tc>
          <w:tcPr>
            <w:tcW w:type="dxa" w:w="1294"/>
          </w:tcPr>
          <w:p>
            <w:pPr>
              <w:spacing w:after="0"/>
              <w:jc w:val="right"/>
            </w:pPr>
            <w:r>
              <w:rPr>
                <w:sz w:val="16"/>
              </w:rPr>
              <w:t>$4,981,984</w:t>
            </w:r>
          </w:p>
        </w:tc>
        <w:tc>
          <w:tcPr>
            <w:tcW w:type="dxa" w:w="1162"/>
          </w:tcPr>
          <w:p>
            <w:pPr>
              <w:spacing w:after="0"/>
              <w:jc w:val="right"/>
            </w:pPr>
            <w:r>
              <w:rPr>
                <w:sz w:val="16"/>
              </w:rPr>
              <w:t>$5,038,430</w:t>
            </w:r>
          </w:p>
        </w:tc>
        <w:tc>
          <w:tcPr>
            <w:tcW w:type="dxa" w:w="1191"/>
          </w:tcPr>
          <w:p>
            <w:pPr>
              <w:spacing w:after="0"/>
              <w:jc w:val="right"/>
            </w:pPr>
            <w:r>
              <w:rPr>
                <w:sz w:val="16"/>
              </w:rPr>
              <w:t>80</w:t>
            </w:r>
          </w:p>
        </w:tc>
        <w:tc>
          <w:tcPr>
            <w:tcW w:type="dxa" w:w="2153"/>
          </w:tcPr>
          <w:p>
            <w:pPr>
              <w:spacing w:after="0"/>
              <w:jc w:val="left"/>
            </w:pPr>
          </w:p>
        </w:tc>
        <w:tc>
          <w:tcPr>
            <w:tcW w:type="dxa" w:w="2065"/>
          </w:tcPr>
          <w:p>
            <w:pPr>
              <w:spacing w:after="0"/>
              <w:jc w:val="left"/>
            </w:pPr>
            <w:r>
              <w:rPr>
                <w:sz w:val="16"/>
              </w:rPr>
              <w:t>Includes 55 Frost/Freeze records, event types the NRI definition of this hazard leaves out.</w:t>
            </w:r>
          </w:p>
        </w:tc>
      </w:tr>
      <w:tr>
        <w:trPr>
          <w:cantSplit/>
        </w:trPr>
        <w:tc>
          <w:tcPr>
            <w:tcW w:type="dxa" w:w="683"/>
          </w:tcPr>
          <w:p>
            <w:pPr>
              <w:spacing w:after="0"/>
              <w:jc w:val="right"/>
            </w:pPr>
            <w:r>
              <w:rPr>
                <w:sz w:val="16"/>
              </w:rPr>
              <w:t>4</w:t>
            </w:r>
          </w:p>
        </w:tc>
        <w:tc>
          <w:tcPr>
            <w:tcW w:type="dxa" w:w="1037"/>
          </w:tcPr>
          <w:p>
            <w:pPr>
              <w:spacing w:after="0"/>
              <w:jc w:val="left"/>
            </w:pPr>
            <w:r>
              <w:rPr>
                <w:sz w:val="16"/>
              </w:rPr>
              <w:t>Tornado</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$755,674</w:t>
            </w:r>
          </w:p>
        </w:tc>
        <w:tc>
          <w:tcPr>
            <w:tcW w:type="dxa" w:w="1126"/>
          </w:tcPr>
          <w:p>
            <w:pPr>
              <w:spacing w:after="0"/>
              <w:jc w:val="right"/>
            </w:pPr>
            <w:r>
              <w:rPr>
                <w:sz w:val="16"/>
              </w:rPr>
              <w:t>$1,031</w:t>
            </w:r>
          </w:p>
        </w:tc>
        <w:tc>
          <w:tcPr>
            <w:tcW w:type="dxa" w:w="1294"/>
          </w:tcPr>
          <w:p>
            <w:pPr>
              <w:spacing w:after="0"/>
              <w:jc w:val="right"/>
            </w:pPr>
            <w:r>
              <w:rPr>
                <w:sz w:val="16"/>
              </w:rPr>
              <w:t>$771,591</w:t>
            </w:r>
          </w:p>
        </w:tc>
        <w:tc>
          <w:tcPr>
            <w:tcW w:type="dxa" w:w="1162"/>
          </w:tcPr>
          <w:p>
            <w:pPr>
              <w:spacing w:after="0"/>
              <w:jc w:val="right"/>
            </w:pPr>
            <w:r>
              <w:rPr>
                <w:sz w:val="16"/>
              </w:rPr>
              <w:t>$1,528,296</w:t>
            </w:r>
          </w:p>
        </w:tc>
        <w:tc>
          <w:tcPr>
            <w:tcW w:type="dxa" w:w="1191"/>
          </w:tcPr>
          <w:p>
            <w:pPr>
              <w:spacing w:after="0"/>
              <w:jc w:val="right"/>
            </w:pPr>
            <w:r>
              <w:rPr>
                <w:sz w:val="16"/>
              </w:rPr>
              <w:t>13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Heat Wave</w:t>
            </w:r>
          </w:p>
        </w:tc>
        <w:tc>
          <w:tcPr>
            <w:tcW w:type="dxa" w:w="1182"/>
          </w:tcPr>
          <w:p>
            <w:pPr>
              <w:spacing w:after="0"/>
              <w:jc w:val="left"/>
            </w:pPr>
            <w:r>
              <w:rPr>
                <w:sz w:val="16"/>
              </w:rPr>
              <w:t>Relatively Moderate</w:t>
            </w:r>
          </w:p>
        </w:tc>
        <w:tc>
          <w:tcPr>
            <w:tcW w:type="dxa" w:w="1182"/>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$3</w:t>
            </w:r>
          </w:p>
        </w:tc>
        <w:tc>
          <w:tcPr>
            <w:tcW w:type="dxa" w:w="1294"/>
          </w:tcPr>
          <w:p>
            <w:pPr>
              <w:spacing w:after="0"/>
              <w:jc w:val="right"/>
            </w:pPr>
            <w:r>
              <w:rPr>
                <w:sz w:val="16"/>
              </w:rPr>
              <w:t>$1,204,263</w:t>
            </w:r>
          </w:p>
        </w:tc>
        <w:tc>
          <w:tcPr>
            <w:tcW w:type="dxa" w:w="1162"/>
          </w:tcPr>
          <w:p>
            <w:pPr>
              <w:spacing w:after="0"/>
              <w:jc w:val="right"/>
            </w:pPr>
            <w:r>
              <w:rPr>
                <w:sz w:val="16"/>
              </w:rPr>
              <w:t>$1,204,319</w:t>
            </w:r>
          </w:p>
        </w:tc>
        <w:tc>
          <w:tcPr>
            <w:tcW w:type="dxa" w:w="1191"/>
          </w:tcPr>
          <w:p>
            <w:pPr>
              <w:spacing w:after="0"/>
              <w:jc w:val="right"/>
            </w:pPr>
            <w:r>
              <w:rPr>
                <w:sz w:val="16"/>
              </w:rPr>
              <w:t>81</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Strong Wind</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$623,358</w:t>
            </w:r>
          </w:p>
        </w:tc>
        <w:tc>
          <w:tcPr>
            <w:tcW w:type="dxa" w:w="1126"/>
          </w:tcPr>
          <w:p>
            <w:pPr>
              <w:spacing w:after="0"/>
              <w:jc w:val="right"/>
            </w:pPr>
            <w:r>
              <w:rPr>
                <w:sz w:val="16"/>
              </w:rPr>
              <w:t>$101,546</w:t>
            </w:r>
          </w:p>
        </w:tc>
        <w:tc>
          <w:tcPr>
            <w:tcW w:type="dxa" w:w="1294"/>
          </w:tcPr>
          <w:p>
            <w:pPr>
              <w:spacing w:after="0"/>
              <w:jc w:val="right"/>
            </w:pPr>
            <w:r>
              <w:rPr>
                <w:sz w:val="16"/>
              </w:rPr>
              <w:t>$423,585</w:t>
            </w:r>
          </w:p>
        </w:tc>
        <w:tc>
          <w:tcPr>
            <w:tcW w:type="dxa" w:w="1162"/>
          </w:tcPr>
          <w:p>
            <w:pPr>
              <w:spacing w:after="0"/>
              <w:jc w:val="right"/>
            </w:pPr>
            <w:r>
              <w:rPr>
                <w:sz w:val="16"/>
              </w:rPr>
              <w:t>$1,148,489</w:t>
            </w:r>
          </w:p>
        </w:tc>
        <w:tc>
          <w:tcPr>
            <w:tcW w:type="dxa" w:w="1191"/>
          </w:tcPr>
          <w:p>
            <w:pPr>
              <w:spacing w:after="0"/>
              <w:jc w:val="right"/>
            </w:pPr>
            <w:r>
              <w:rPr>
                <w:sz w:val="16"/>
              </w:rPr>
              <w:t>164</w:t>
            </w:r>
          </w:p>
        </w:tc>
        <w:tc>
          <w:tcPr>
            <w:tcW w:type="dxa" w:w="2153"/>
          </w:tcPr>
          <w:p>
            <w:pPr>
              <w:spacing w:after="0"/>
              <w:jc w:val="left"/>
            </w:pPr>
          </w:p>
        </w:tc>
        <w:tc>
          <w:tcPr>
            <w:tcW w:type="dxa" w:w="2065"/>
          </w:tcPr>
          <w:p>
            <w:pPr>
              <w:spacing w:after="0"/>
              <w:jc w:val="left"/>
            </w:pPr>
            <w:r>
              <w:rPr>
                <w:sz w:val="16"/>
              </w:rPr>
              <w:t>Includes 7 High Wind records and 65 Strong Wind records, event types the NRI definition of this hazard leaves out.</w:t>
            </w:r>
          </w:p>
        </w:tc>
      </w:tr>
      <w:tr>
        <w:trPr>
          <w:cantSplit/>
        </w:trPr>
        <w:tc>
          <w:tcPr>
            <w:tcW w:type="dxa" w:w="683"/>
          </w:tcPr>
          <w:p>
            <w:pPr>
              <w:spacing w:after="0"/>
              <w:jc w:val="right"/>
            </w:pPr>
            <w:r>
              <w:rPr>
                <w:sz w:val="16"/>
              </w:rPr>
              <w:t>7</w:t>
            </w:r>
          </w:p>
        </w:tc>
        <w:tc>
          <w:tcPr>
            <w:tcW w:type="dxa" w:w="1037"/>
          </w:tcPr>
          <w:p>
            <w:pPr>
              <w:spacing w:after="0"/>
              <w:jc w:val="left"/>
            </w:pPr>
            <w:r>
              <w:rPr>
                <w:sz w:val="16"/>
              </w:rPr>
              <w:t>Hail</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$440,800</w:t>
            </w:r>
          </w:p>
        </w:tc>
        <w:tc>
          <w:tcPr>
            <w:tcW w:type="dxa" w:w="1126"/>
          </w:tcPr>
          <w:p>
            <w:pPr>
              <w:spacing w:after="0"/>
              <w:jc w:val="right"/>
            </w:pPr>
            <w:r>
              <w:rPr>
                <w:sz w:val="16"/>
              </w:rPr>
              <w:t>$632</w:t>
            </w:r>
          </w:p>
        </w:tc>
        <w:tc>
          <w:tcPr>
            <w:tcW w:type="dxa" w:w="1294"/>
          </w:tcPr>
          <w:p>
            <w:pPr>
              <w:spacing w:after="0"/>
              <w:jc w:val="right"/>
            </w:pPr>
            <w:r>
              <w:rPr>
                <w:sz w:val="16"/>
              </w:rPr>
              <w:t>$10,074</w:t>
            </w:r>
          </w:p>
        </w:tc>
        <w:tc>
          <w:tcPr>
            <w:tcW w:type="dxa" w:w="1162"/>
          </w:tcPr>
          <w:p>
            <w:pPr>
              <w:spacing w:after="0"/>
              <w:jc w:val="right"/>
            </w:pPr>
            <w:r>
              <w:rPr>
                <w:sz w:val="16"/>
              </w:rPr>
              <w:t>$451,505</w:t>
            </w:r>
          </w:p>
        </w:tc>
        <w:tc>
          <w:tcPr>
            <w:tcW w:type="dxa" w:w="1191"/>
          </w:tcPr>
          <w:p>
            <w:pPr>
              <w:spacing w:after="0"/>
              <w:jc w:val="right"/>
            </w:pPr>
            <w:r>
              <w:rPr>
                <w:sz w:val="16"/>
              </w:rPr>
              <w:t>69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Drought</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$211,622</w:t>
            </w:r>
          </w:p>
        </w:tc>
        <w:tc>
          <w:tcPr>
            <w:tcW w:type="dxa" w:w="1294"/>
          </w:tcPr>
          <w:p>
            <w:pPr>
              <w:spacing w:after="0"/>
              <w:jc w:val="right"/>
            </w:pPr>
          </w:p>
        </w:tc>
        <w:tc>
          <w:tcPr>
            <w:tcW w:type="dxa" w:w="1162"/>
          </w:tcPr>
          <w:p>
            <w:pPr>
              <w:spacing w:after="0"/>
              <w:jc w:val="right"/>
            </w:pPr>
            <w:r>
              <w:rPr>
                <w:sz w:val="16"/>
              </w:rPr>
              <w:t>$211,622</w:t>
            </w:r>
          </w:p>
        </w:tc>
        <w:tc>
          <w:tcPr>
            <w:tcW w:type="dxa" w:w="1191"/>
          </w:tcPr>
          <w:p>
            <w:pPr>
              <w:spacing w:after="0"/>
              <w:jc w:val="right"/>
            </w:pPr>
            <w:r>
              <w:rPr>
                <w:sz w:val="16"/>
              </w:rPr>
              <w:t>29</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$18,157</w:t>
            </w:r>
          </w:p>
        </w:tc>
        <w:tc>
          <w:tcPr>
            <w:tcW w:type="dxa" w:w="1126"/>
          </w:tcPr>
          <w:p>
            <w:pPr>
              <w:spacing w:after="0"/>
              <w:jc w:val="right"/>
            </w:pPr>
          </w:p>
        </w:tc>
        <w:tc>
          <w:tcPr>
            <w:tcW w:type="dxa" w:w="1294"/>
          </w:tcPr>
          <w:p>
            <w:pPr>
              <w:spacing w:after="0"/>
              <w:jc w:val="right"/>
            </w:pPr>
            <w:r>
              <w:rPr>
                <w:sz w:val="16"/>
              </w:rPr>
              <w:t>$174,930</w:t>
            </w:r>
          </w:p>
        </w:tc>
        <w:tc>
          <w:tcPr>
            <w:tcW w:type="dxa" w:w="1162"/>
          </w:tcPr>
          <w:p>
            <w:pPr>
              <w:spacing w:after="0"/>
              <w:jc w:val="right"/>
            </w:pPr>
            <w:r>
              <w:rPr>
                <w:sz w:val="16"/>
              </w:rPr>
              <w:t>$193,087</w:t>
            </w:r>
          </w:p>
        </w:tc>
        <w:tc>
          <w:tcPr>
            <w:tcW w:type="dxa" w:w="1191"/>
          </w:tcPr>
          <w:p>
            <w:pPr>
              <w:spacing w:after="0"/>
              <w:jc w:val="right"/>
            </w:pPr>
            <w:r>
              <w:rPr>
                <w:sz w:val="16"/>
              </w:rPr>
              <w:t>2</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Winter Weather</w:t>
            </w:r>
          </w:p>
        </w:tc>
        <w:tc>
          <w:tcPr>
            <w:tcW w:type="dxa" w:w="1182"/>
          </w:tcPr>
          <w:p>
            <w:pPr>
              <w:spacing w:after="0"/>
              <w:jc w:val="left"/>
            </w:pPr>
            <w:r>
              <w:rPr>
                <w:sz w:val="16"/>
              </w:rPr>
              <w:t>Relatively Moderate</w:t>
            </w:r>
          </w:p>
        </w:tc>
        <w:tc>
          <w:tcPr>
            <w:tcW w:type="dxa" w:w="1182"/>
          </w:tcPr>
          <w:p>
            <w:pPr>
              <w:spacing w:after="0"/>
              <w:jc w:val="left"/>
            </w:pPr>
            <w:r>
              <w:rPr>
                <w:sz w:val="16"/>
              </w:rPr>
              <w:t>Relatively Moderate</w:t>
            </w:r>
          </w:p>
        </w:tc>
        <w:tc>
          <w:tcPr>
            <w:tcW w:type="dxa" w:w="1037"/>
          </w:tcPr>
          <w:p>
            <w:pPr>
              <w:spacing w:after="0"/>
              <w:jc w:val="right"/>
            </w:pPr>
            <w:r>
              <w:rPr>
                <w:sz w:val="16"/>
              </w:rPr>
              <w:t>$137,761</w:t>
            </w:r>
          </w:p>
        </w:tc>
        <w:tc>
          <w:tcPr>
            <w:tcW w:type="dxa" w:w="1126"/>
          </w:tcPr>
          <w:p>
            <w:pPr>
              <w:spacing w:after="0"/>
              <w:jc w:val="right"/>
            </w:pPr>
            <w:r>
              <w:rPr>
                <w:sz w:val="16"/>
              </w:rPr>
              <w:t>$229</w:t>
            </w:r>
          </w:p>
        </w:tc>
        <w:tc>
          <w:tcPr>
            <w:tcW w:type="dxa" w:w="1294"/>
          </w:tcPr>
          <w:p>
            <w:pPr>
              <w:spacing w:after="0"/>
              <w:jc w:val="right"/>
            </w:pPr>
            <w:r>
              <w:rPr>
                <w:sz w:val="16"/>
              </w:rPr>
              <w:t>$30,772</w:t>
            </w:r>
          </w:p>
        </w:tc>
        <w:tc>
          <w:tcPr>
            <w:tcW w:type="dxa" w:w="1162"/>
          </w:tcPr>
          <w:p>
            <w:pPr>
              <w:spacing w:after="0"/>
              <w:jc w:val="right"/>
            </w:pPr>
            <w:r>
              <w:rPr>
                <w:sz w:val="16"/>
              </w:rPr>
              <w:t>$168,762</w:t>
            </w:r>
          </w:p>
        </w:tc>
        <w:tc>
          <w:tcPr>
            <w:tcW w:type="dxa" w:w="1191"/>
          </w:tcPr>
          <w:p>
            <w:pPr>
              <w:spacing w:after="0"/>
              <w:jc w:val="right"/>
            </w:pPr>
            <w:r>
              <w:rPr>
                <w:sz w:val="16"/>
              </w:rPr>
              <w:t>118</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Ice Storm</w:t>
            </w:r>
          </w:p>
        </w:tc>
        <w:tc>
          <w:tcPr>
            <w:tcW w:type="dxa" w:w="1182"/>
          </w:tcPr>
          <w:p>
            <w:pPr>
              <w:spacing w:after="0"/>
              <w:jc w:val="left"/>
            </w:pPr>
            <w:r>
              <w:rPr>
                <w:sz w:val="16"/>
              </w:rPr>
              <w:t>Relatively Low</w:t>
            </w:r>
          </w:p>
        </w:tc>
        <w:tc>
          <w:tcPr>
            <w:tcW w:type="dxa" w:w="1182"/>
          </w:tcPr>
          <w:p>
            <w:pPr>
              <w:spacing w:after="0"/>
              <w:jc w:val="left"/>
            </w:pPr>
            <w:r>
              <w:rPr>
                <w:sz w:val="16"/>
              </w:rPr>
              <w:t>Relatively Low</w:t>
            </w:r>
          </w:p>
        </w:tc>
        <w:tc>
          <w:tcPr>
            <w:tcW w:type="dxa" w:w="1037"/>
          </w:tcPr>
          <w:p>
            <w:pPr>
              <w:spacing w:after="0"/>
              <w:jc w:val="right"/>
            </w:pPr>
            <w:r>
              <w:rPr>
                <w:sz w:val="16"/>
              </w:rPr>
              <w:t>$28,536</w:t>
            </w:r>
          </w:p>
        </w:tc>
        <w:tc>
          <w:tcPr>
            <w:tcW w:type="dxa" w:w="1126"/>
          </w:tcPr>
          <w:p>
            <w:pPr>
              <w:spacing w:after="0"/>
              <w:jc w:val="right"/>
            </w:pPr>
          </w:p>
        </w:tc>
        <w:tc>
          <w:tcPr>
            <w:tcW w:type="dxa" w:w="1294"/>
          </w:tcPr>
          <w:p>
            <w:pPr>
              <w:spacing w:after="0"/>
              <w:jc w:val="right"/>
            </w:pPr>
            <w:r>
              <w:rPr>
                <w:sz w:val="16"/>
              </w:rPr>
              <w:t>$4,251</w:t>
            </w:r>
          </w:p>
        </w:tc>
        <w:tc>
          <w:tcPr>
            <w:tcW w:type="dxa" w:w="1162"/>
          </w:tcPr>
          <w:p>
            <w:pPr>
              <w:spacing w:after="0"/>
              <w:jc w:val="right"/>
            </w:pPr>
            <w:r>
              <w:rPr>
                <w:sz w:val="16"/>
              </w:rPr>
              <w:t>$32,787</w:t>
            </w:r>
          </w:p>
        </w:tc>
        <w:tc>
          <w:tcPr>
            <w:tcW w:type="dxa" w:w="1191"/>
          </w:tcPr>
          <w:p>
            <w:pPr>
              <w:spacing w:after="0"/>
              <w:jc w:val="right"/>
            </w:pPr>
            <w:r>
              <w:rPr>
                <w:sz w:val="16"/>
              </w:rPr>
              <w:t>3</w:t>
            </w:r>
          </w:p>
        </w:tc>
        <w:tc>
          <w:tcPr>
            <w:tcW w:type="dxa" w:w="2153"/>
          </w:tcPr>
          <w:p>
            <w:pPr>
              <w:spacing w:after="0"/>
              <w:jc w:val="left"/>
            </w:pPr>
          </w:p>
        </w:tc>
        <w:tc>
          <w:tcPr>
            <w:tcW w:type="dxa" w:w="2065"/>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Hurricane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$20,024</w:t>
            </w:r>
          </w:p>
        </w:tc>
        <w:tc>
          <w:tcPr>
            <w:tcW w:type="dxa" w:w="1126"/>
          </w:tcPr>
          <w:p>
            <w:pPr>
              <w:spacing w:after="0"/>
              <w:jc w:val="right"/>
            </w:pPr>
            <w:r>
              <w:rPr>
                <w:sz w:val="16"/>
              </w:rPr>
              <w:t>$5,538</w:t>
            </w:r>
          </w:p>
        </w:tc>
        <w:tc>
          <w:tcPr>
            <w:tcW w:type="dxa" w:w="1294"/>
          </w:tcPr>
          <w:p>
            <w:pPr>
              <w:spacing w:after="0"/>
              <w:jc w:val="right"/>
            </w:pPr>
            <w:r>
              <w:rPr>
                <w:sz w:val="16"/>
              </w:rPr>
              <w:t>$50</w:t>
            </w:r>
          </w:p>
        </w:tc>
        <w:tc>
          <w:tcPr>
            <w:tcW w:type="dxa" w:w="1162"/>
          </w:tcPr>
          <w:p>
            <w:pPr>
              <w:spacing w:after="0"/>
              <w:jc w:val="right"/>
            </w:pPr>
            <w:r>
              <w:rPr>
                <w:sz w:val="16"/>
              </w:rPr>
              <w:t>$25,612</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r>
              <w:rPr>
                <w:sz w:val="16"/>
              </w:rPr>
              <w:t>13</w:t>
            </w:r>
          </w:p>
        </w:tc>
        <w:tc>
          <w:tcPr>
            <w:tcW w:type="dxa" w:w="1037"/>
          </w:tcPr>
          <w:p>
            <w:pPr>
              <w:spacing w:after="0"/>
              <w:jc w:val="left"/>
            </w:pPr>
            <w:r>
              <w:rPr>
                <w:sz w:val="16"/>
              </w:rPr>
              <w:t>Landslide</w:t>
            </w:r>
          </w:p>
        </w:tc>
        <w:tc>
          <w:tcPr>
            <w:tcW w:type="dxa" w:w="1182"/>
          </w:tcPr>
          <w:p>
            <w:pPr>
              <w:spacing w:after="0"/>
              <w:jc w:val="left"/>
            </w:pPr>
            <w:r>
              <w:rPr>
                <w:sz w:val="16"/>
              </w:rPr>
              <w:t>Relatively Low</w:t>
            </w:r>
          </w:p>
        </w:tc>
        <w:tc>
          <w:tcPr>
            <w:tcW w:type="dxa" w:w="1182"/>
          </w:tcPr>
          <w:p>
            <w:pPr>
              <w:spacing w:after="0"/>
              <w:jc w:val="left"/>
            </w:pPr>
            <w:r>
              <w:rPr>
                <w:sz w:val="16"/>
              </w:rPr>
              <w:t>Very Low</w:t>
            </w:r>
          </w:p>
        </w:tc>
        <w:tc>
          <w:tcPr>
            <w:tcW w:type="dxa" w:w="1037"/>
          </w:tcPr>
          <w:p>
            <w:pPr>
              <w:spacing w:after="0"/>
              <w:jc w:val="right"/>
            </w:pPr>
            <w:r>
              <w:rPr>
                <w:sz w:val="16"/>
              </w:rPr>
              <w:t>$297</w:t>
            </w:r>
          </w:p>
        </w:tc>
        <w:tc>
          <w:tcPr>
            <w:tcW w:type="dxa" w:w="1126"/>
          </w:tcPr>
          <w:p>
            <w:pPr>
              <w:spacing w:after="0"/>
              <w:jc w:val="right"/>
            </w:pPr>
          </w:p>
        </w:tc>
        <w:tc>
          <w:tcPr>
            <w:tcW w:type="dxa" w:w="1294"/>
          </w:tcPr>
          <w:p>
            <w:pPr>
              <w:spacing w:after="0"/>
              <w:jc w:val="right"/>
            </w:pPr>
            <w:r>
              <w:rPr>
                <w:sz w:val="16"/>
              </w:rPr>
              <w:t>$3,089</w:t>
            </w:r>
          </w:p>
        </w:tc>
        <w:tc>
          <w:tcPr>
            <w:tcW w:type="dxa" w:w="1162"/>
          </w:tcPr>
          <w:p>
            <w:pPr>
              <w:spacing w:after="0"/>
              <w:jc w:val="right"/>
            </w:pPr>
            <w:r>
              <w:rPr>
                <w:sz w:val="16"/>
              </w:rPr>
              <w:t>$3,385</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182"/>
          </w:tcPr>
          <w:p>
            <w:pPr>
              <w:spacing w:after="0"/>
              <w:jc w:val="left"/>
            </w:pPr>
            <w:r>
              <w:rPr>
                <w:sz w:val="16"/>
              </w:rPr>
              <w:t>Very Low</w:t>
            </w:r>
          </w:p>
        </w:tc>
        <w:tc>
          <w:tcPr>
            <w:tcW w:type="dxa" w:w="1182"/>
          </w:tcPr>
          <w:p>
            <w:pPr>
              <w:spacing w:after="0"/>
              <w:jc w:val="left"/>
            </w:pPr>
            <w:r>
              <w:rPr>
                <w:sz w:val="16"/>
              </w:rPr>
              <w:t>Very Low</w:t>
            </w:r>
          </w:p>
        </w:tc>
        <w:tc>
          <w:tcPr>
            <w:tcW w:type="dxa" w:w="1037"/>
          </w:tcPr>
          <w:p>
            <w:pPr>
              <w:spacing w:after="0"/>
              <w:jc w:val="right"/>
            </w:pPr>
            <w:r>
              <w:rPr>
                <w:sz w:val="16"/>
              </w:rPr>
              <w:t>$975</w:t>
            </w:r>
          </w:p>
        </w:tc>
        <w:tc>
          <w:tcPr>
            <w:tcW w:type="dxa" w:w="1126"/>
          </w:tcPr>
          <w:p>
            <w:pPr>
              <w:spacing w:after="0"/>
              <w:jc w:val="right"/>
            </w:pPr>
            <w:r>
              <w:rPr>
                <w:sz w:val="16"/>
              </w:rPr>
              <w:t>$4</w:t>
            </w:r>
          </w:p>
        </w:tc>
        <w:tc>
          <w:tcPr>
            <w:tcW w:type="dxa" w:w="1294"/>
          </w:tcPr>
          <w:p>
            <w:pPr>
              <w:spacing w:after="0"/>
              <w:jc w:val="right"/>
            </w:pPr>
            <w:r>
              <w:rPr>
                <w:sz w:val="16"/>
              </w:rPr>
              <w:t>$120</w:t>
            </w:r>
          </w:p>
        </w:tc>
        <w:tc>
          <w:tcPr>
            <w:tcW w:type="dxa" w:w="1162"/>
          </w:tcPr>
          <w:p>
            <w:pPr>
              <w:spacing w:after="0"/>
              <w:jc w:val="right"/>
            </w:pPr>
            <w:r>
              <w:rPr>
                <w:sz w:val="16"/>
              </w:rPr>
              <w:t>$1,099</w:t>
            </w:r>
          </w:p>
        </w:tc>
        <w:tc>
          <w:tcPr>
            <w:tcW w:type="dxa" w:w="1191"/>
          </w:tcPr>
          <w:p>
            <w:pPr>
              <w:spacing w:after="0"/>
              <w:jc w:val="right"/>
            </w:pPr>
            <w:r>
              <w:rPr>
                <w:sz w:val="16"/>
              </w:rPr>
              <w:t>0</w:t>
            </w:r>
          </w:p>
        </w:tc>
        <w:tc>
          <w:tcPr>
            <w:tcW w:type="dxa" w:w="2153"/>
          </w:tcPr>
          <w:p>
            <w:pPr>
              <w:spacing w:after="0"/>
              <w:jc w:val="left"/>
            </w:pP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avalanche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coastal flooding Not Applicable for this county, and no federal declaration for this county names it.</w:t>
            </w:r>
          </w:p>
        </w:tc>
        <w:tc>
          <w:tcPr>
            <w:tcW w:type="dxa" w:w="2065"/>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tsunami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2"/>
          </w:tcPr>
          <w:p>
            <w:pPr>
              <w:spacing w:after="0"/>
              <w:jc w:val="left"/>
            </w:pPr>
            <w:r>
              <w:rPr>
                <w:sz w:val="16"/>
              </w:rPr>
              <w:t>Not Applicable</w:t>
            </w:r>
          </w:p>
        </w:tc>
        <w:tc>
          <w:tcPr>
            <w:tcW w:type="dxa" w:w="1182"/>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4"/>
          </w:tcPr>
          <w:p>
            <w:pPr>
              <w:spacing w:after="0"/>
              <w:jc w:val="right"/>
            </w:pPr>
          </w:p>
        </w:tc>
        <w:tc>
          <w:tcPr>
            <w:tcW w:type="dxa" w:w="1162"/>
          </w:tcPr>
          <w:p>
            <w:pPr>
              <w:spacing w:after="0"/>
              <w:jc w:val="right"/>
            </w:pPr>
          </w:p>
        </w:tc>
        <w:tc>
          <w:tcPr>
            <w:tcW w:type="dxa" w:w="1191"/>
          </w:tcPr>
          <w:p>
            <w:pPr>
              <w:spacing w:after="0"/>
              <w:jc w:val="right"/>
            </w:pPr>
            <w:r>
              <w:rPr>
                <w:sz w:val="16"/>
              </w:rPr>
              <w:t>0</w:t>
            </w:r>
          </w:p>
        </w:tc>
        <w:tc>
          <w:tcPr>
            <w:tcW w:type="dxa" w:w="2153"/>
          </w:tcPr>
          <w:p>
            <w:pPr>
              <w:spacing w:after="0"/>
              <w:jc w:val="left"/>
            </w:pPr>
            <w:r>
              <w:rPr>
                <w:sz w:val="16"/>
              </w:rPr>
              <w:t>NRI rates volcanic activity Not Applicable for this county, and no federal declaration for this county names it.</w:t>
            </w:r>
          </w:p>
        </w:tc>
        <w:tc>
          <w:tcPr>
            <w:tcW w:type="dxa" w:w="206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3"/>
        <w:gridCol w:w="1686"/>
        <w:gridCol w:w="1535"/>
        <w:gridCol w:w="1812"/>
        <w:gridCol w:w="2012"/>
        <w:gridCol w:w="1581"/>
        <w:gridCol w:w="1694"/>
        <w:gridCol w:w="2129"/>
      </w:tblGrid>
      <w:tr>
        <w:trPr>
          <w:cantSplit/>
          <w:tblHeader/>
        </w:trPr>
        <w:tc>
          <w:tcPr>
            <w:tcW w:type="dxa" w:w="1663"/>
            <w:shd w:val="clear" w:color="auto" w:fill="E8E8E8"/>
          </w:tcPr>
          <w:p>
            <w:pPr>
              <w:spacing w:after="0"/>
              <w:jc w:val="left"/>
            </w:pPr>
            <w:r>
              <w:rPr>
                <w:b/>
                <w:sz w:val="16"/>
              </w:rPr>
              <w:t>Hazard</w:t>
            </w:r>
          </w:p>
        </w:tc>
        <w:tc>
          <w:tcPr>
            <w:tcW w:type="dxa" w:w="1686"/>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12"/>
            <w:shd w:val="clear" w:color="auto" w:fill="E8E8E8"/>
          </w:tcPr>
          <w:p>
            <w:pPr>
              <w:spacing w:after="0"/>
              <w:jc w:val="left"/>
            </w:pPr>
            <w:r>
              <w:rPr>
                <w:b/>
                <w:sz w:val="16"/>
              </w:rPr>
              <w:t>Observed range</w:t>
            </w:r>
          </w:p>
        </w:tc>
        <w:tc>
          <w:tcPr>
            <w:tcW w:type="dxa" w:w="2012"/>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694"/>
            <w:shd w:val="clear" w:color="auto" w:fill="E8E8E8"/>
          </w:tcPr>
          <w:p>
            <w:pPr>
              <w:spacing w:after="0"/>
              <w:jc w:val="left"/>
            </w:pPr>
            <w:r>
              <w:rPr>
                <w:b/>
                <w:sz w:val="16"/>
              </w:rPr>
              <w:t>How it applies to members</w:t>
            </w:r>
          </w:p>
        </w:tc>
        <w:tc>
          <w:tcPr>
            <w:tcW w:type="dxa" w:w="2129"/>
            <w:shd w:val="clear" w:color="auto" w:fill="E8E8E8"/>
          </w:tcPr>
          <w:p>
            <w:pPr>
              <w:spacing w:after="0"/>
              <w:jc w:val="left"/>
            </w:pPr>
            <w:r>
              <w:rPr>
                <w:b/>
                <w:sz w:val="16"/>
              </w:rPr>
              <w:t>Note</w:t>
            </w:r>
          </w:p>
        </w:tc>
      </w:tr>
      <w:tr>
        <w:trPr>
          <w:cantSplit/>
        </w:trPr>
        <w:tc>
          <w:tcPr>
            <w:tcW w:type="dxa" w:w="1663"/>
          </w:tcPr>
          <w:p>
            <w:pPr>
              <w:spacing w:after="0"/>
              <w:jc w:val="left"/>
            </w:pPr>
            <w:r>
              <w:rPr>
                <w:sz w:val="16"/>
              </w:rPr>
              <w:t>Avalanche</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Coastal Flood, Storm Surge/Tide</w:t>
            </w:r>
          </w:p>
        </w:tc>
        <w:tc>
          <w:tcPr>
            <w:tcW w:type="dxa" w:w="1686"/>
          </w:tcPr>
          <w:p>
            <w:pPr>
              <w:spacing w:after="0"/>
              <w:jc w:val="left"/>
            </w:pPr>
            <w:r>
              <w:rPr>
                <w:sz w:val="16"/>
              </w:rPr>
              <w:t>none in data (FIRM for depth)</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Flood depth: see the FEMA Flood Insurance Rate Map.</w:t>
            </w:r>
          </w:p>
        </w:tc>
      </w:tr>
      <w:tr>
        <w:trPr>
          <w:cantSplit/>
        </w:trPr>
        <w:tc>
          <w:tcPr>
            <w:tcW w:type="dxa" w:w="1663"/>
          </w:tcPr>
          <w:p>
            <w:pPr>
              <w:spacing w:after="0"/>
              <w:jc w:val="left"/>
            </w:pPr>
            <w:r>
              <w:rPr>
                <w:sz w:val="16"/>
              </w:rPr>
              <w:t>Cold/Wind Chill, Extreme Cold/Wind Chill</w:t>
            </w:r>
          </w:p>
        </w:tc>
        <w:tc>
          <w:tcPr>
            <w:tcW w:type="dxa" w:w="1686"/>
          </w:tcPr>
          <w:p>
            <w:pPr>
              <w:spacing w:after="0"/>
              <w:jc w:val="left"/>
            </w:pPr>
            <w:r>
              <w:rPr>
                <w:sz w:val="16"/>
              </w:rPr>
              <w:t>wind chill</w:t>
            </w:r>
          </w:p>
        </w:tc>
        <w:tc>
          <w:tcPr>
            <w:tcW w:type="dxa" w:w="1535"/>
          </w:tcPr>
          <w:p>
            <w:pPr>
              <w:spacing w:after="0"/>
              <w:jc w:val="right"/>
            </w:pPr>
            <w:r>
              <w:rPr>
                <w:sz w:val="16"/>
              </w:rPr>
              <w:t>25, 1996 to 2026 (25 zone-level)</w:t>
            </w:r>
          </w:p>
        </w:tc>
        <w:tc>
          <w:tcPr>
            <w:tcW w:type="dxa" w:w="1812"/>
          </w:tcPr>
          <w:p>
            <w:pPr>
              <w:spacing w:after="0"/>
              <w:jc w:val="left"/>
            </w:pPr>
            <w:r>
              <w:rPr>
                <w:sz w:val="16"/>
              </w:rPr>
              <w:t>1 day to 24 days (median 1 day); 22 with a recorded value</w:t>
            </w:r>
          </w:p>
        </w:tc>
        <w:tc>
          <w:tcPr>
            <w:tcW w:type="dxa" w:w="2012"/>
          </w:tcPr>
          <w:p>
            <w:pPr>
              <w:spacing w:after="0"/>
              <w:jc w:val="left"/>
            </w:pPr>
            <w:r>
              <w:rPr>
                <w:sz w:val="16"/>
              </w:rPr>
              <w:t>24 days, 2000-12-12 to 2001-01-04, from 2 records, 1 of them a monthly summary (a monthly summary record covers most or all of a month; it does not count days at wave conditions), zone-level</w:t>
            </w:r>
          </w:p>
        </w:tc>
        <w:tc>
          <w:tcPr>
            <w:tcW w:type="dxa" w:w="158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Wind chill: in event narratives only; local data required.</w:t>
            </w:r>
          </w:p>
        </w:tc>
      </w:tr>
      <w:tr>
        <w:trPr>
          <w:cantSplit/>
        </w:trPr>
        <w:tc>
          <w:tcPr>
            <w:tcW w:type="dxa" w:w="1663"/>
          </w:tcPr>
          <w:p>
            <w:pPr>
              <w:spacing w:after="0"/>
              <w:jc w:val="left"/>
            </w:pPr>
            <w:r>
              <w:rPr>
                <w:sz w:val="16"/>
              </w:rPr>
              <w:t>Frost/Freeze (outside NRI Cold Wave definition)</w:t>
            </w:r>
          </w:p>
        </w:tc>
        <w:tc>
          <w:tcPr>
            <w:tcW w:type="dxa" w:w="1686"/>
          </w:tcPr>
          <w:p>
            <w:pPr>
              <w:spacing w:after="0"/>
              <w:jc w:val="left"/>
            </w:pPr>
            <w:r>
              <w:rPr>
                <w:sz w:val="16"/>
              </w:rPr>
              <w:t>crop damage</w:t>
            </w:r>
          </w:p>
        </w:tc>
        <w:tc>
          <w:tcPr>
            <w:tcW w:type="dxa" w:w="1535"/>
          </w:tcPr>
          <w:p>
            <w:pPr>
              <w:spacing w:after="0"/>
              <w:jc w:val="right"/>
            </w:pPr>
            <w:r>
              <w:rPr>
                <w:sz w:val="16"/>
              </w:rPr>
              <w:t>55, 1997 to 2024 (55 zone-level)</w:t>
            </w:r>
          </w:p>
        </w:tc>
        <w:tc>
          <w:tcPr>
            <w:tcW w:type="dxa" w:w="1812"/>
          </w:tcPr>
          <w:p>
            <w:pPr>
              <w:spacing w:after="0"/>
              <w:jc w:val="left"/>
            </w:pPr>
          </w:p>
        </w:tc>
        <w:tc>
          <w:tcPr>
            <w:tcW w:type="dxa" w:w="2012"/>
          </w:tcPr>
          <w:p>
            <w:pPr>
              <w:spacing w:after="0"/>
              <w:jc w:val="left"/>
            </w:pPr>
            <w:r>
              <w:rPr>
                <w:sz w:val="16"/>
              </w:rPr>
              <w:t>Frost/Freeze, 2008-04-29, $10,000 crop damage, reported for the zone (2008 dollars); NWS zone ILZ080 (PERRY), zone-level: may include parts of neighboring counties</w:t>
            </w:r>
          </w:p>
        </w:tc>
        <w:tc>
          <w:tcPr>
            <w:tcW w:type="dxa" w:w="158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Temperature: in event narratives only; local data required.</w:t>
            </w:r>
          </w:p>
        </w:tc>
      </w:tr>
      <w:tr>
        <w:trPr>
          <w:cantSplit/>
        </w:trPr>
        <w:tc>
          <w:tcPr>
            <w:tcW w:type="dxa" w:w="1663"/>
          </w:tcPr>
          <w:p>
            <w:pPr>
              <w:spacing w:after="0"/>
              <w:jc w:val="left"/>
            </w:pPr>
            <w:r>
              <w:rPr>
                <w:sz w:val="16"/>
              </w:rPr>
              <w:t>Drought</w:t>
            </w:r>
          </w:p>
        </w:tc>
        <w:tc>
          <w:tcPr>
            <w:tcW w:type="dxa" w:w="1686"/>
          </w:tcPr>
          <w:p>
            <w:pPr>
              <w:spacing w:after="0"/>
              <w:jc w:val="left"/>
            </w:pPr>
            <w:r>
              <w:rPr>
                <w:sz w:val="16"/>
              </w:rPr>
              <w:t>US Drought Monitor D-scale</w:t>
            </w:r>
          </w:p>
        </w:tc>
        <w:tc>
          <w:tcPr>
            <w:tcW w:type="dxa" w:w="1535"/>
          </w:tcPr>
          <w:p>
            <w:pPr>
              <w:spacing w:after="0"/>
              <w:jc w:val="right"/>
            </w:pPr>
            <w:r>
              <w:rPr>
                <w:sz w:val="16"/>
              </w:rPr>
              <w:t>29, 1998 to 2026 (29 zone-level)</w:t>
            </w:r>
          </w:p>
        </w:tc>
        <w:tc>
          <w:tcPr>
            <w:tcW w:type="dxa" w:w="1812"/>
          </w:tcPr>
          <w:p>
            <w:pPr>
              <w:spacing w:after="0"/>
              <w:jc w:val="left"/>
            </w:pPr>
            <w:r>
              <w:rPr>
                <w:sz w:val="16"/>
              </w:rPr>
              <w:t>17 days to 153 days (median 41 days); 13 with a recorded value</w:t>
            </w:r>
          </w:p>
        </w:tc>
        <w:tc>
          <w:tcPr>
            <w:tcW w:type="dxa" w:w="2012"/>
          </w:tcPr>
          <w:p>
            <w:pPr>
              <w:spacing w:after="0"/>
              <w:jc w:val="left"/>
            </w:pPr>
            <w:r>
              <w:rPr>
                <w:sz w:val="16"/>
              </w:rPr>
              <w:t>153 days (5 months), 1999-08-01 to 1999-12-31, a run of 5 consecutive Storm Events drought records, zone-level</w:t>
            </w:r>
          </w:p>
        </w:tc>
        <w:tc>
          <w:tcPr>
            <w:tcW w:type="dxa" w:w="1581"/>
          </w:tcPr>
          <w:p>
            <w:pPr>
              <w:spacing w:after="0"/>
              <w:jc w:val="left"/>
            </w:pPr>
            <w:r>
              <w:rPr>
                <w:sz w:val="16"/>
              </w:rPr>
              <w:t>Drought, 2007-09-01, $0 property; $3,450,000 crops, reported for the zone (2007 dollars)</w:t>
            </w: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3"/>
          </w:tcPr>
          <w:p>
            <w:pPr>
              <w:spacing w:after="0"/>
              <w:jc w:val="left"/>
            </w:pPr>
            <w:r>
              <w:rPr>
                <w:sz w:val="16"/>
              </w:rPr>
              <w:t>Earthquake</w:t>
            </w:r>
          </w:p>
        </w:tc>
        <w:tc>
          <w:tcPr>
            <w:tcW w:type="dxa" w:w="1686"/>
          </w:tcPr>
          <w:p>
            <w:pPr>
              <w:spacing w:after="0"/>
              <w:jc w:val="left"/>
            </w:pPr>
            <w:r>
              <w:rPr>
                <w:sz w:val="16"/>
              </w:rPr>
              <w:t>Modified Mercalli (local data)</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No Storm Events record; local data required (e.g., USGS).</w:t>
            </w:r>
          </w:p>
        </w:tc>
      </w:tr>
      <w:tr>
        <w:trPr>
          <w:cantSplit/>
        </w:trPr>
        <w:tc>
          <w:tcPr>
            <w:tcW w:type="dxa" w:w="1663"/>
          </w:tcPr>
          <w:p>
            <w:pPr>
              <w:spacing w:after="0"/>
              <w:jc w:val="left"/>
            </w:pPr>
            <w:r>
              <w:rPr>
                <w:sz w:val="16"/>
              </w:rPr>
              <w:t>Hail</w:t>
            </w:r>
          </w:p>
        </w:tc>
        <w:tc>
          <w:tcPr>
            <w:tcW w:type="dxa" w:w="1686"/>
          </w:tcPr>
          <w:p>
            <w:pPr>
              <w:spacing w:after="0"/>
              <w:jc w:val="left"/>
            </w:pPr>
            <w:r>
              <w:rPr>
                <w:sz w:val="16"/>
              </w:rPr>
              <w:t>hail size (inches)</w:t>
            </w:r>
          </w:p>
        </w:tc>
        <w:tc>
          <w:tcPr>
            <w:tcW w:type="dxa" w:w="1535"/>
          </w:tcPr>
          <w:p>
            <w:pPr>
              <w:spacing w:after="0"/>
              <w:jc w:val="right"/>
            </w:pPr>
            <w:r>
              <w:rPr>
                <w:sz w:val="16"/>
              </w:rPr>
              <w:t>75, 1961 to 2025</w:t>
            </w:r>
          </w:p>
        </w:tc>
        <w:tc>
          <w:tcPr>
            <w:tcW w:type="dxa" w:w="1812"/>
          </w:tcPr>
          <w:p>
            <w:pPr>
              <w:spacing w:after="0"/>
              <w:jc w:val="left"/>
            </w:pPr>
            <w:r>
              <w:rPr>
                <w:sz w:val="16"/>
              </w:rPr>
              <w:t>0.75 in to 1.75 in (median 1 in); 75 with a recorded value</w:t>
            </w:r>
          </w:p>
        </w:tc>
        <w:tc>
          <w:tcPr>
            <w:tcW w:type="dxa" w:w="2012"/>
          </w:tcPr>
          <w:p>
            <w:pPr>
              <w:spacing w:after="0"/>
              <w:jc w:val="left"/>
            </w:pPr>
            <w:r>
              <w:rPr>
                <w:sz w:val="16"/>
              </w:rPr>
              <w:t>1.75 in hail, 2025-03-30; same size also recorded on 1964-04-19, 1997-03-28, 1998-04-15, 2006-04-07, 2007-04-03, 2012-03-23, 2023-06-30, 2023-07-01, 2025-03-30</w:t>
            </w:r>
          </w:p>
        </w:tc>
        <w:tc>
          <w:tcPr>
            <w:tcW w:type="dxa" w:w="1581"/>
          </w:tcPr>
          <w:p>
            <w:pPr>
              <w:spacing w:after="0"/>
              <w:jc w:val="left"/>
            </w:pPr>
            <w:r>
              <w:rPr>
                <w:sz w:val="16"/>
              </w:rPr>
              <w:t>Hail, 2016-05-11, $50,000 property; $0 crops (2016 dollars)</w:t>
            </w:r>
          </w:p>
        </w:tc>
        <w:tc>
          <w:tcPr>
            <w:tcW w:type="dxa" w:w="1694"/>
          </w:tcPr>
          <w:p>
            <w:pPr>
              <w:spacing w:after="0"/>
              <w:jc w:val="left"/>
            </w:pPr>
            <w:r>
              <w:rPr>
                <w:sz w:val="16"/>
              </w:rPr>
              <w:t>Event records naming member places: Du Quoin city (30 records), Pinckneyville city (16 records), Cutler village (9 records), Tamaroa village (6 records), Willisville village (2 records), St. Johns village (1 record).</w:t>
            </w:r>
          </w:p>
        </w:tc>
        <w:tc>
          <w:tcPr>
            <w:tcW w:type="dxa" w:w="2129"/>
          </w:tcPr>
          <w:p>
            <w:pPr>
              <w:spacing w:after="0"/>
              <w:jc w:val="left"/>
            </w:pPr>
          </w:p>
        </w:tc>
      </w:tr>
      <w:tr>
        <w:trPr>
          <w:cantSplit/>
        </w:trPr>
        <w:tc>
          <w:tcPr>
            <w:tcW w:type="dxa" w:w="1663"/>
          </w:tcPr>
          <w:p>
            <w:pPr>
              <w:spacing w:after="0"/>
              <w:jc w:val="left"/>
            </w:pPr>
            <w:r>
              <w:rPr>
                <w:sz w:val="16"/>
              </w:rPr>
              <w:t>Excessive Heat, Heat</w:t>
            </w:r>
          </w:p>
        </w:tc>
        <w:tc>
          <w:tcPr>
            <w:tcW w:type="dxa" w:w="1686"/>
          </w:tcPr>
          <w:p>
            <w:pPr>
              <w:spacing w:after="0"/>
              <w:jc w:val="left"/>
            </w:pPr>
            <w:r>
              <w:rPr>
                <w:sz w:val="16"/>
              </w:rPr>
              <w:t>heat index (narratives)</w:t>
            </w:r>
          </w:p>
        </w:tc>
        <w:tc>
          <w:tcPr>
            <w:tcW w:type="dxa" w:w="1535"/>
          </w:tcPr>
          <w:p>
            <w:pPr>
              <w:spacing w:after="0"/>
              <w:jc w:val="right"/>
            </w:pPr>
            <w:r>
              <w:rPr>
                <w:sz w:val="16"/>
              </w:rPr>
              <w:t>81, 1997 to 2025 (81 zone-level)</w:t>
            </w:r>
          </w:p>
        </w:tc>
        <w:tc>
          <w:tcPr>
            <w:tcW w:type="dxa" w:w="1812"/>
          </w:tcPr>
          <w:p>
            <w:pPr>
              <w:spacing w:after="0"/>
              <w:jc w:val="left"/>
            </w:pPr>
            <w:r>
              <w:rPr>
                <w:sz w:val="16"/>
              </w:rPr>
              <w:t>1 day to 14 days (median 2 days); 69 with a recorded value</w:t>
            </w:r>
          </w:p>
        </w:tc>
        <w:tc>
          <w:tcPr>
            <w:tcW w:type="dxa" w:w="2012"/>
          </w:tcPr>
          <w:p>
            <w:pPr>
              <w:spacing w:after="0"/>
              <w:jc w:val="left"/>
            </w:pPr>
            <w:r>
              <w:rPr>
                <w:sz w:val="16"/>
              </w:rPr>
              <w:t>14 consecutive days, 1999-07-18 to 1999-07-31, zone-level</w:t>
            </w:r>
          </w:p>
        </w:tc>
        <w:tc>
          <w:tcPr>
            <w:tcW w:type="dxa" w:w="158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3"/>
          </w:tcPr>
          <w:p>
            <w:pPr>
              <w:spacing w:after="0"/>
              <w:jc w:val="left"/>
            </w:pPr>
            <w:r>
              <w:rPr>
                <w:sz w:val="16"/>
              </w:rPr>
              <w:t>Hurricane, Tropical Storm, Tropical Depression</w:t>
            </w:r>
          </w:p>
        </w:tc>
        <w:tc>
          <w:tcPr>
            <w:tcW w:type="dxa" w:w="1686"/>
          </w:tcPr>
          <w:p>
            <w:pPr>
              <w:spacing w:after="0"/>
              <w:jc w:val="left"/>
            </w:pPr>
            <w:r>
              <w:rPr>
                <w:sz w:val="16"/>
              </w:rPr>
              <w:t>Saffir-Simpson</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3"/>
          </w:tcPr>
          <w:p>
            <w:pPr>
              <w:spacing w:after="0"/>
              <w:jc w:val="left"/>
            </w:pPr>
            <w:r>
              <w:rPr>
                <w:sz w:val="16"/>
              </w:rPr>
              <w:t>Ice Storm</w:t>
            </w:r>
          </w:p>
        </w:tc>
        <w:tc>
          <w:tcPr>
            <w:tcW w:type="dxa" w:w="1686"/>
          </w:tcPr>
          <w:p>
            <w:pPr>
              <w:spacing w:after="0"/>
              <w:jc w:val="left"/>
            </w:pPr>
            <w:r>
              <w:rPr>
                <w:sz w:val="16"/>
              </w:rPr>
              <w:t>Sperry-Piltz (local data)</w:t>
            </w:r>
          </w:p>
        </w:tc>
        <w:tc>
          <w:tcPr>
            <w:tcW w:type="dxa" w:w="1535"/>
          </w:tcPr>
          <w:p>
            <w:pPr>
              <w:spacing w:after="0"/>
              <w:jc w:val="right"/>
            </w:pPr>
            <w:r>
              <w:rPr>
                <w:sz w:val="16"/>
              </w:rPr>
              <w:t>3, 1997 to 2004 (3 zone-level)</w:t>
            </w:r>
          </w:p>
        </w:tc>
        <w:tc>
          <w:tcPr>
            <w:tcW w:type="dxa" w:w="1812"/>
          </w:tcPr>
          <w:p>
            <w:pPr>
              <w:spacing w:after="0"/>
              <w:jc w:val="left"/>
            </w:pPr>
          </w:p>
        </w:tc>
        <w:tc>
          <w:tcPr>
            <w:tcW w:type="dxa" w:w="2012"/>
          </w:tcPr>
          <w:p>
            <w:pPr>
              <w:spacing w:after="0"/>
              <w:jc w:val="left"/>
            </w:pPr>
            <w:r>
              <w:rPr>
                <w:sz w:val="16"/>
              </w:rPr>
              <w:t>No damage reported in 3 records.</w:t>
            </w:r>
          </w:p>
        </w:tc>
        <w:tc>
          <w:tcPr>
            <w:tcW w:type="dxa" w:w="158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Ice thickness: in event narratives only; local data required.</w:t>
            </w:r>
          </w:p>
        </w:tc>
      </w:tr>
      <w:tr>
        <w:trPr>
          <w:cantSplit/>
        </w:trPr>
        <w:tc>
          <w:tcPr>
            <w:tcW w:type="dxa" w:w="1663"/>
          </w:tcPr>
          <w:p>
            <w:pPr>
              <w:spacing w:after="0"/>
              <w:jc w:val="left"/>
            </w:pPr>
            <w:r>
              <w:rPr>
                <w:sz w:val="16"/>
              </w:rPr>
              <w:t>Flash Flood, Flood, Lakeshore Flood</w:t>
            </w:r>
          </w:p>
        </w:tc>
        <w:tc>
          <w:tcPr>
            <w:tcW w:type="dxa" w:w="1686"/>
          </w:tcPr>
          <w:p>
            <w:pPr>
              <w:spacing w:after="0"/>
              <w:jc w:val="left"/>
            </w:pPr>
            <w:r>
              <w:rPr>
                <w:sz w:val="16"/>
              </w:rPr>
              <w:t>damage and flood days (FIRM for depth)</w:t>
            </w:r>
          </w:p>
        </w:tc>
        <w:tc>
          <w:tcPr>
            <w:tcW w:type="dxa" w:w="1535"/>
          </w:tcPr>
          <w:p>
            <w:pPr>
              <w:spacing w:after="0"/>
              <w:jc w:val="right"/>
            </w:pPr>
            <w:r>
              <w:rPr>
                <w:sz w:val="16"/>
              </w:rPr>
              <w:t>60, 1996 to 2024</w:t>
            </w:r>
          </w:p>
        </w:tc>
        <w:tc>
          <w:tcPr>
            <w:tcW w:type="dxa" w:w="1812"/>
          </w:tcPr>
          <w:p>
            <w:pPr>
              <w:spacing w:after="0"/>
              <w:jc w:val="left"/>
            </w:pPr>
          </w:p>
        </w:tc>
        <w:tc>
          <w:tcPr>
            <w:tcW w:type="dxa" w:w="2012"/>
          </w:tcPr>
          <w:p>
            <w:pPr>
              <w:spacing w:after="0"/>
              <w:jc w:val="left"/>
            </w:pPr>
            <w:r>
              <w:rPr>
                <w:sz w:val="16"/>
              </w:rPr>
              <w:t>Flood, 2008-03-18, $250,000 property; $0 crops (2008 dollars)</w:t>
            </w:r>
          </w:p>
        </w:tc>
        <w:tc>
          <w:tcPr>
            <w:tcW w:type="dxa" w:w="1581"/>
          </w:tcPr>
          <w:p>
            <w:pPr>
              <w:spacing w:after="0"/>
              <w:jc w:val="left"/>
            </w:pPr>
          </w:p>
        </w:tc>
        <w:tc>
          <w:tcPr>
            <w:tcW w:type="dxa" w:w="1694"/>
          </w:tcPr>
          <w:p>
            <w:pPr>
              <w:spacing w:after="0"/>
              <w:jc w:val="left"/>
            </w:pPr>
            <w:r>
              <w:rPr>
                <w:sz w:val="16"/>
              </w:rPr>
              <w:t>Event records naming member places: Du Quoin city (21 records), Pinckneyville city (15 records), Tamaroa village (12 records), Cutler village (6 records), St. Johns village (5 records).</w:t>
            </w:r>
          </w:p>
        </w:tc>
        <w:tc>
          <w:tcPr>
            <w:tcW w:type="dxa" w:w="2129"/>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3"/>
          </w:tcPr>
          <w:p>
            <w:pPr>
              <w:spacing w:after="0"/>
              <w:jc w:val="left"/>
            </w:pPr>
            <w:r>
              <w:rPr>
                <w:sz w:val="16"/>
              </w:rPr>
              <w:t>Debris Flow</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Lightning</w:t>
            </w:r>
          </w:p>
        </w:tc>
        <w:tc>
          <w:tcPr>
            <w:tcW w:type="dxa" w:w="1686"/>
          </w:tcPr>
          <w:p>
            <w:pPr>
              <w:spacing w:after="0"/>
              <w:jc w:val="left"/>
            </w:pPr>
            <w:r>
              <w:rPr>
                <w:sz w:val="16"/>
              </w:rPr>
              <w:t>annualized frequency (the measure FEMA's Local Mitigation Planning Handbook names)</w:t>
            </w:r>
          </w:p>
        </w:tc>
        <w:tc>
          <w:tcPr>
            <w:tcW w:type="dxa" w:w="1535"/>
          </w:tcPr>
          <w:p>
            <w:pPr>
              <w:spacing w:after="0"/>
              <w:jc w:val="right"/>
            </w:pPr>
            <w:r>
              <w:rPr>
                <w:sz w:val="16"/>
              </w:rPr>
              <w:t>2, 1996 to 1999</w:t>
            </w:r>
          </w:p>
        </w:tc>
        <w:tc>
          <w:tcPr>
            <w:tcW w:type="dxa" w:w="1812"/>
          </w:tcPr>
          <w:p>
            <w:pPr>
              <w:spacing w:after="0"/>
              <w:jc w:val="left"/>
            </w:pPr>
          </w:p>
        </w:tc>
        <w:tc>
          <w:tcPr>
            <w:tcW w:type="dxa" w:w="2012"/>
          </w:tcPr>
          <w:p>
            <w:pPr>
              <w:spacing w:after="0"/>
              <w:jc w:val="left"/>
            </w:pPr>
            <w:r>
              <w:rPr>
                <w:sz w:val="16"/>
              </w:rPr>
              <w:t>Lightning, 1999-02-27, $50,000 property; crops not reported (1999 dollars)</w:t>
            </w:r>
          </w:p>
        </w:tc>
        <w:tc>
          <w:tcPr>
            <w:tcW w:type="dxa" w:w="1581"/>
          </w:tcPr>
          <w:p>
            <w:pPr>
              <w:spacing w:after="0"/>
              <w:jc w:val="left"/>
            </w:pPr>
          </w:p>
        </w:tc>
        <w:tc>
          <w:tcPr>
            <w:tcW w:type="dxa" w:w="1694"/>
          </w:tcPr>
          <w:p>
            <w:pPr>
              <w:spacing w:after="0"/>
              <w:jc w:val="left"/>
            </w:pPr>
            <w:r>
              <w:rPr>
                <w:sz w:val="16"/>
              </w:rPr>
              <w:t>Event records naming member places: Du Quoin city (1 record), Pinckneyville city (1 record).</w:t>
            </w:r>
          </w:p>
        </w:tc>
        <w:tc>
          <w:tcPr>
            <w:tcW w:type="dxa" w:w="2129"/>
          </w:tcPr>
          <w:p>
            <w:pPr>
              <w:spacing w:after="0"/>
              <w:jc w:val="left"/>
            </w:pPr>
            <w:r>
              <w:rPr>
                <w:sz w:val="16"/>
              </w:rPr>
              <w:t>Storm Events lists lightning with damage or casualties; physical measure in event narratives only; local data required.</w:t>
            </w:r>
          </w:p>
        </w:tc>
      </w:tr>
      <w:tr>
        <w:trPr>
          <w:cantSplit/>
        </w:trPr>
        <w:tc>
          <w:tcPr>
            <w:tcW w:type="dxa" w:w="1663"/>
          </w:tcPr>
          <w:p>
            <w:pPr>
              <w:spacing w:after="0"/>
              <w:jc w:val="left"/>
            </w:pPr>
            <w:r>
              <w:rPr>
                <w:sz w:val="16"/>
              </w:rPr>
              <w:t>High Wind and Strong Wind (outside NRI Strong Wind definition)</w:t>
            </w:r>
          </w:p>
        </w:tc>
        <w:tc>
          <w:tcPr>
            <w:tcW w:type="dxa" w:w="1686"/>
          </w:tcPr>
          <w:p>
            <w:pPr>
              <w:spacing w:after="0"/>
              <w:jc w:val="left"/>
            </w:pPr>
            <w:r>
              <w:rPr>
                <w:sz w:val="16"/>
              </w:rPr>
              <w:t>wind speed (kt and mph)</w:t>
            </w:r>
          </w:p>
        </w:tc>
        <w:tc>
          <w:tcPr>
            <w:tcW w:type="dxa" w:w="1535"/>
          </w:tcPr>
          <w:p>
            <w:pPr>
              <w:spacing w:after="0"/>
              <w:jc w:val="right"/>
            </w:pPr>
            <w:r>
              <w:rPr>
                <w:sz w:val="16"/>
              </w:rPr>
              <w:t>72, 1996 to 2026 (72 zone-level)</w:t>
            </w:r>
          </w:p>
        </w:tc>
        <w:tc>
          <w:tcPr>
            <w:tcW w:type="dxa" w:w="1812"/>
          </w:tcPr>
          <w:p>
            <w:pPr>
              <w:spacing w:after="0"/>
              <w:jc w:val="left"/>
            </w:pPr>
            <w:r>
              <w:rPr>
                <w:sz w:val="16"/>
              </w:rPr>
              <w:t>35 kt (40 mph) to 52 kt (60 mph) (median 39 kt (45 mph)); 68 with a recorded value</w:t>
            </w:r>
          </w:p>
        </w:tc>
        <w:tc>
          <w:tcPr>
            <w:tcW w:type="dxa" w:w="2012"/>
          </w:tcPr>
          <w:p>
            <w:pPr>
              <w:spacing w:after="0"/>
              <w:jc w:val="left"/>
            </w:pPr>
            <w:r>
              <w:rPr>
                <w:sz w:val="16"/>
              </w:rPr>
              <w:t>52 kt (60 mph), measurement type not recorded, High Wind, 1997-04-30; NWS zone ILZ080 (PERRY), zone-level: may include parts of neighboring counties</w:t>
            </w:r>
          </w:p>
        </w:tc>
        <w:tc>
          <w:tcPr>
            <w:tcW w:type="dxa" w:w="1581"/>
          </w:tcPr>
          <w:p>
            <w:pPr>
              <w:spacing w:after="0"/>
              <w:jc w:val="left"/>
            </w:pPr>
            <w:r>
              <w:rPr>
                <w:sz w:val="16"/>
              </w:rPr>
              <w:t>High Wind, 2008-09-14, $200,000 property; $0 crops, reported for the zone (2008 dollars)</w:t>
            </w: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p>
        </w:tc>
      </w:tr>
      <w:tr>
        <w:trPr>
          <w:cantSplit/>
        </w:trPr>
        <w:tc>
          <w:tcPr>
            <w:tcW w:type="dxa" w:w="1663"/>
          </w:tcPr>
          <w:p>
            <w:pPr>
              <w:spacing w:after="0"/>
              <w:jc w:val="left"/>
            </w:pPr>
            <w:r>
              <w:rPr>
                <w:sz w:val="16"/>
              </w:rPr>
              <w:t>Thunderstorm Wind</w:t>
            </w:r>
          </w:p>
        </w:tc>
        <w:tc>
          <w:tcPr>
            <w:tcW w:type="dxa" w:w="1686"/>
          </w:tcPr>
          <w:p>
            <w:pPr>
              <w:spacing w:after="0"/>
              <w:jc w:val="left"/>
            </w:pPr>
            <w:r>
              <w:rPr>
                <w:sz w:val="16"/>
              </w:rPr>
              <w:t>wind speed (kt and mph)</w:t>
            </w:r>
          </w:p>
        </w:tc>
        <w:tc>
          <w:tcPr>
            <w:tcW w:type="dxa" w:w="1535"/>
          </w:tcPr>
          <w:p>
            <w:pPr>
              <w:spacing w:after="0"/>
              <w:jc w:val="right"/>
            </w:pPr>
            <w:r>
              <w:rPr>
                <w:sz w:val="16"/>
              </w:rPr>
              <w:t>127, 1955 to 2025</w:t>
            </w:r>
          </w:p>
        </w:tc>
        <w:tc>
          <w:tcPr>
            <w:tcW w:type="dxa" w:w="1812"/>
          </w:tcPr>
          <w:p>
            <w:pPr>
              <w:spacing w:after="0"/>
              <w:jc w:val="left"/>
            </w:pPr>
            <w:r>
              <w:rPr>
                <w:sz w:val="16"/>
              </w:rPr>
              <w:t>50 kt (58 mph) to 96 kt (110 mph) (median 56 kt (64 mph)); 92 with a recorded value</w:t>
            </w:r>
          </w:p>
        </w:tc>
        <w:tc>
          <w:tcPr>
            <w:tcW w:type="dxa" w:w="2012"/>
          </w:tcPr>
          <w:p>
            <w:pPr>
              <w:spacing w:after="0"/>
              <w:jc w:val="left"/>
            </w:pPr>
            <w:r>
              <w:rPr>
                <w:sz w:val="16"/>
              </w:rPr>
              <w:t>96 kt (110 mph) estimated gust, Thunderstorm Wind, 2025-03-14</w:t>
            </w:r>
          </w:p>
        </w:tc>
        <w:tc>
          <w:tcPr>
            <w:tcW w:type="dxa" w:w="1581"/>
          </w:tcPr>
          <w:p>
            <w:pPr>
              <w:spacing w:after="0"/>
              <w:jc w:val="left"/>
            </w:pPr>
            <w:r>
              <w:rPr>
                <w:sz w:val="16"/>
              </w:rPr>
              <w:t>Thunderstorm Wind, 2009-06-08, $1,300,000 property; $0 crops (2009 dollars)</w:t>
            </w:r>
          </w:p>
        </w:tc>
        <w:tc>
          <w:tcPr>
            <w:tcW w:type="dxa" w:w="1694"/>
          </w:tcPr>
          <w:p>
            <w:pPr>
              <w:spacing w:after="0"/>
              <w:jc w:val="left"/>
            </w:pPr>
            <w:r>
              <w:rPr>
                <w:sz w:val="16"/>
              </w:rPr>
              <w:t>Event records naming member places: Du Quoin city (34 records), Pinckneyville city (25 records), Tamaroa village (12 records), Cutler village (8 records), Willisville village (5 records), St. Johns village (1 record).</w:t>
            </w:r>
          </w:p>
        </w:tc>
        <w:tc>
          <w:tcPr>
            <w:tcW w:type="dxa" w:w="2129"/>
          </w:tcPr>
          <w:p>
            <w:pPr>
              <w:spacing w:after="0"/>
              <w:jc w:val="left"/>
            </w:pPr>
          </w:p>
        </w:tc>
      </w:tr>
      <w:tr>
        <w:trPr>
          <w:cantSplit/>
        </w:trPr>
        <w:tc>
          <w:tcPr>
            <w:tcW w:type="dxa" w:w="1663"/>
          </w:tcPr>
          <w:p>
            <w:pPr>
              <w:spacing w:after="0"/>
              <w:jc w:val="left"/>
            </w:pPr>
            <w:r>
              <w:rPr>
                <w:sz w:val="16"/>
              </w:rPr>
              <w:t>Tornado</w:t>
            </w:r>
          </w:p>
        </w:tc>
        <w:tc>
          <w:tcPr>
            <w:tcW w:type="dxa" w:w="1686"/>
          </w:tcPr>
          <w:p>
            <w:pPr>
              <w:spacing w:after="0"/>
              <w:jc w:val="left"/>
            </w:pPr>
            <w:r>
              <w:rPr>
                <w:sz w:val="16"/>
              </w:rPr>
              <w:t>Enhanced Fujita (F before Feb 2007)</w:t>
            </w:r>
          </w:p>
        </w:tc>
        <w:tc>
          <w:tcPr>
            <w:tcW w:type="dxa" w:w="1535"/>
          </w:tcPr>
          <w:p>
            <w:pPr>
              <w:spacing w:after="0"/>
              <w:jc w:val="right"/>
            </w:pPr>
            <w:r>
              <w:rPr>
                <w:sz w:val="16"/>
              </w:rPr>
              <w:t>21, 1957 to 2025</w:t>
            </w:r>
          </w:p>
        </w:tc>
        <w:tc>
          <w:tcPr>
            <w:tcW w:type="dxa" w:w="1812"/>
          </w:tcPr>
          <w:p>
            <w:pPr>
              <w:spacing w:after="0"/>
              <w:jc w:val="left"/>
            </w:pPr>
            <w:r>
              <w:rPr>
                <w:sz w:val="16"/>
              </w:rPr>
              <w:t>F/EF0 to F/EF5 (median F/EF1); 21 with a recorded value</w:t>
            </w:r>
          </w:p>
        </w:tc>
        <w:tc>
          <w:tcPr>
            <w:tcW w:type="dxa" w:w="2012"/>
          </w:tcPr>
          <w:p>
            <w:pPr>
              <w:spacing w:after="0"/>
              <w:jc w:val="left"/>
            </w:pPr>
            <w:r>
              <w:rPr>
                <w:sz w:val="16"/>
              </w:rPr>
              <w:t>F5 tornado, 1957-12-18, 5.4 mi path length (records before 1996 may include the whole path; rating and listing come from the county where the tornado began), 200 yd wide, $250,000 property; crops not recorded (1957 dollars), 1 direct death, 6 direct injuries</w:t>
            </w:r>
          </w:p>
        </w:tc>
        <w:tc>
          <w:tcPr>
            <w:tcW w:type="dxa" w:w="1581"/>
          </w:tcPr>
          <w:p>
            <w:pPr>
              <w:spacing w:after="0"/>
              <w:jc w:val="left"/>
            </w:pPr>
            <w:r>
              <w:rPr>
                <w:sz w:val="16"/>
              </w:rPr>
              <w:t>Tornado, 2025-03-14, $1,500,000 property; $0 crops (2025 dollars)</w:t>
            </w:r>
          </w:p>
        </w:tc>
        <w:tc>
          <w:tcPr>
            <w:tcW w:type="dxa" w:w="1694"/>
          </w:tcPr>
          <w:p>
            <w:pPr>
              <w:spacing w:after="0"/>
              <w:jc w:val="left"/>
            </w:pPr>
            <w:r>
              <w:rPr>
                <w:sz w:val="16"/>
              </w:rPr>
              <w:t>Event records naming member places: Pinckneyville city (3 records), Du Quoin city (2 records), Cutler village (1 record), Tamaroa village (1 record).</w:t>
            </w:r>
          </w:p>
        </w:tc>
        <w:tc>
          <w:tcPr>
            <w:tcW w:type="dxa" w:w="2129"/>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3"/>
          </w:tcPr>
          <w:p>
            <w:pPr>
              <w:spacing w:after="0"/>
              <w:jc w:val="left"/>
            </w:pPr>
            <w:r>
              <w:rPr>
                <w:sz w:val="16"/>
              </w:rPr>
              <w:t>Tsunami</w:t>
            </w:r>
          </w:p>
        </w:tc>
        <w:tc>
          <w:tcPr>
            <w:tcW w:type="dxa" w:w="1686"/>
          </w:tcPr>
          <w:p>
            <w:pPr>
              <w:spacing w:after="0"/>
              <w:jc w:val="left"/>
            </w:pPr>
            <w:r>
              <w:rPr>
                <w:sz w:val="16"/>
              </w:rPr>
              <w:t>none (count and damage)</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Volcanic Ash, Volcanic Ashfall</w:t>
            </w:r>
          </w:p>
        </w:tc>
        <w:tc>
          <w:tcPr>
            <w:tcW w:type="dxa" w:w="1686"/>
          </w:tcPr>
          <w:p>
            <w:pPr>
              <w:spacing w:after="0"/>
              <w:jc w:val="left"/>
            </w:pPr>
            <w:r>
              <w:rPr>
                <w:sz w:val="16"/>
              </w:rPr>
              <w:t>Volcanic Explosivity Index (local data)</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Physical measure: in event narratives only; local data required.</w:t>
            </w:r>
          </w:p>
        </w:tc>
      </w:tr>
      <w:tr>
        <w:trPr>
          <w:cantSplit/>
        </w:trPr>
        <w:tc>
          <w:tcPr>
            <w:tcW w:type="dxa" w:w="1663"/>
          </w:tcPr>
          <w:p>
            <w:pPr>
              <w:spacing w:after="0"/>
              <w:jc w:val="left"/>
            </w:pPr>
            <w:r>
              <w:rPr>
                <w:sz w:val="16"/>
              </w:rPr>
              <w:t>Wildfire</w:t>
            </w:r>
          </w:p>
        </w:tc>
        <w:tc>
          <w:tcPr>
            <w:tcW w:type="dxa" w:w="1686"/>
          </w:tcPr>
          <w:p>
            <w:pPr>
              <w:spacing w:after="0"/>
              <w:jc w:val="left"/>
            </w:pPr>
            <w:r>
              <w:rPr>
                <w:sz w:val="16"/>
              </w:rPr>
              <w:t>acres burned (local data)</w:t>
            </w:r>
          </w:p>
        </w:tc>
        <w:tc>
          <w:tcPr>
            <w:tcW w:type="dxa" w:w="1535"/>
          </w:tcPr>
          <w:p>
            <w:pPr>
              <w:spacing w:after="0"/>
              <w:jc w:val="right"/>
            </w:pPr>
            <w:r>
              <w:rPr>
                <w:sz w:val="16"/>
              </w:rPr>
              <w:t>0</w:t>
            </w:r>
          </w:p>
        </w:tc>
        <w:tc>
          <w:tcPr>
            <w:tcW w:type="dxa" w:w="1812"/>
          </w:tcPr>
          <w:p>
            <w:pPr>
              <w:spacing w:after="0"/>
              <w:jc w:val="left"/>
            </w:pPr>
          </w:p>
        </w:tc>
        <w:tc>
          <w:tcPr>
            <w:tcW w:type="dxa" w:w="2012"/>
          </w:tcPr>
          <w:p>
            <w:pPr>
              <w:spacing w:after="0"/>
              <w:jc w:val="left"/>
            </w:pPr>
          </w:p>
        </w:tc>
        <w:tc>
          <w:tcPr>
            <w:tcW w:type="dxa" w:w="1581"/>
          </w:tcPr>
          <w:p>
            <w:pPr>
              <w:spacing w:after="0"/>
              <w:jc w:val="left"/>
            </w:pPr>
          </w:p>
        </w:tc>
        <w:tc>
          <w:tcPr>
            <w:tcW w:type="dxa" w:w="1694"/>
          </w:tcPr>
          <w:p>
            <w:pPr>
              <w:spacing w:after="0"/>
              <w:jc w:val="left"/>
            </w:pPr>
          </w:p>
        </w:tc>
        <w:tc>
          <w:tcPr>
            <w:tcW w:type="dxa" w:w="2129"/>
          </w:tcPr>
          <w:p>
            <w:pPr>
              <w:spacing w:after="0"/>
              <w:jc w:val="left"/>
            </w:pPr>
            <w:r>
              <w:rPr>
                <w:sz w:val="16"/>
              </w:rPr>
              <w:t>Acres burned: in event narratives only; local data required.</w:t>
            </w:r>
          </w:p>
        </w:tc>
      </w:tr>
      <w:tr>
        <w:trPr>
          <w:cantSplit/>
        </w:trPr>
        <w:tc>
          <w:tcPr>
            <w:tcW w:type="dxa" w:w="1663"/>
          </w:tcPr>
          <w:p>
            <w:pPr>
              <w:spacing w:after="0"/>
              <w:jc w:val="left"/>
            </w:pPr>
            <w:r>
              <w:rPr>
                <w:sz w:val="16"/>
              </w:rPr>
              <w:t>Winter Storm, Heavy Snow, Blizzard, Lake-Effect Snow, Winter Weather, Sleet</w:t>
            </w:r>
          </w:p>
        </w:tc>
        <w:tc>
          <w:tcPr>
            <w:tcW w:type="dxa" w:w="1686"/>
          </w:tcPr>
          <w:p>
            <w:pPr>
              <w:spacing w:after="0"/>
              <w:jc w:val="left"/>
            </w:pPr>
            <w:r>
              <w:rPr>
                <w:sz w:val="16"/>
              </w:rPr>
              <w:t>none in data (snowfall local)</w:t>
            </w:r>
          </w:p>
        </w:tc>
        <w:tc>
          <w:tcPr>
            <w:tcW w:type="dxa" w:w="1535"/>
          </w:tcPr>
          <w:p>
            <w:pPr>
              <w:spacing w:after="0"/>
              <w:jc w:val="right"/>
            </w:pPr>
            <w:r>
              <w:rPr>
                <w:sz w:val="16"/>
              </w:rPr>
              <w:t>118, 1996 to 2026 (118 zone-level)</w:t>
            </w:r>
          </w:p>
        </w:tc>
        <w:tc>
          <w:tcPr>
            <w:tcW w:type="dxa" w:w="1812"/>
          </w:tcPr>
          <w:p>
            <w:pPr>
              <w:spacing w:after="0"/>
              <w:jc w:val="left"/>
            </w:pPr>
          </w:p>
        </w:tc>
        <w:tc>
          <w:tcPr>
            <w:tcW w:type="dxa" w:w="2012"/>
          </w:tcPr>
          <w:p>
            <w:pPr>
              <w:spacing w:after="0"/>
              <w:jc w:val="left"/>
            </w:pPr>
            <w:r>
              <w:rPr>
                <w:sz w:val="16"/>
              </w:rPr>
              <w:t>Winter Storm, 2009-01-26, $75,000 property; $0 crops, reported for the zone (2009 dollars); NWS zone ILZ080 (PERRY), zone-level: may include parts of neighboring counties</w:t>
            </w:r>
          </w:p>
        </w:tc>
        <w:tc>
          <w:tcPr>
            <w:tcW w:type="dxa" w:w="1581"/>
          </w:tcPr>
          <w:p>
            <w:pPr>
              <w:spacing w:after="0"/>
              <w:jc w:val="left"/>
            </w:pPr>
          </w:p>
        </w:tc>
        <w:tc>
          <w:tcPr>
            <w:tcW w:type="dxa" w:w="1694"/>
          </w:tcPr>
          <w:p>
            <w:pPr>
              <w:spacing w:after="0"/>
              <w:jc w:val="left"/>
            </w:pPr>
            <w:r>
              <w:rPr>
                <w:sz w:val="16"/>
              </w:rPr>
              <w:t>Zone-level records: applies countywide; national data do not locate these events within the county.</w:t>
            </w:r>
          </w:p>
        </w:tc>
        <w:tc>
          <w:tcPr>
            <w:tcW w:type="dxa" w:w="2129"/>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7</w:t>
      </w:r>
    </w:p>
    <w:p>
      <w:pPr>
        <w:keepNext/>
        <w:spacing w:after="40" w:before="0"/>
      </w:pPr>
      <w:r>
        <w:rPr>
          <w:b/>
        </w:rPr>
        <w:t xml:space="preserve">Counted incidents: </w:t>
      </w:r>
      <w:r>
        <w:rPr/>
        <w:t>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7"/>
        <w:gridCol w:w="1197"/>
        <w:gridCol w:w="1197"/>
        <w:gridCol w:w="1609"/>
        <w:gridCol w:w="2845"/>
        <w:gridCol w:w="2639"/>
        <w:gridCol w:w="1650"/>
        <w:gridCol w:w="748"/>
        <w:gridCol w:w="1032"/>
      </w:tblGrid>
      <w:tr>
        <w:trPr>
          <w:cantSplit/>
          <w:tblHeader/>
        </w:trPr>
        <w:tc>
          <w:tcPr>
            <w:tcW w:type="dxa" w:w="1197"/>
            <w:shd w:val="clear" w:color="auto" w:fill="E8E8E8"/>
          </w:tcPr>
          <w:p>
            <w:pPr>
              <w:spacing w:after="0"/>
              <w:jc w:val="left"/>
            </w:pPr>
            <w:r>
              <w:rPr>
                <w:b/>
                <w:sz w:val="16"/>
              </w:rPr>
              <w:t>Declared</w:t>
            </w:r>
          </w:p>
        </w:tc>
        <w:tc>
          <w:tcPr>
            <w:tcW w:type="dxa" w:w="1197"/>
            <w:shd w:val="clear" w:color="auto" w:fill="E8E8E8"/>
          </w:tcPr>
          <w:p>
            <w:pPr>
              <w:spacing w:after="0"/>
              <w:jc w:val="left"/>
            </w:pPr>
            <w:r>
              <w:rPr>
                <w:b/>
                <w:sz w:val="16"/>
              </w:rPr>
              <w:t>Incident began</w:t>
            </w:r>
          </w:p>
        </w:tc>
        <w:tc>
          <w:tcPr>
            <w:tcW w:type="dxa" w:w="1197"/>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845"/>
            <w:shd w:val="clear" w:color="auto" w:fill="E8E8E8"/>
          </w:tcPr>
          <w:p>
            <w:pPr>
              <w:spacing w:after="0"/>
              <w:jc w:val="left"/>
            </w:pPr>
            <w:r>
              <w:rPr>
                <w:b/>
                <w:sz w:val="16"/>
              </w:rPr>
              <w:t>Title</w:t>
            </w:r>
          </w:p>
        </w:tc>
        <w:tc>
          <w:tcPr>
            <w:tcW w:type="dxa" w:w="2639"/>
            <w:shd w:val="clear" w:color="auto" w:fill="E8E8E8"/>
          </w:tcPr>
          <w:p>
            <w:pPr>
              <w:spacing w:after="0"/>
              <w:jc w:val="left"/>
            </w:pPr>
            <w:r>
              <w:rPr>
                <w:b/>
                <w:sz w:val="16"/>
              </w:rPr>
              <w:t>Mapped hazard</w:t>
            </w:r>
          </w:p>
        </w:tc>
        <w:tc>
          <w:tcPr>
            <w:tcW w:type="dxa" w:w="165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1032"/>
            <w:shd w:val="clear" w:color="auto" w:fill="E8E8E8"/>
          </w:tcPr>
          <w:p>
            <w:pPr>
              <w:spacing w:after="0"/>
              <w:jc w:val="left"/>
            </w:pPr>
            <w:r>
              <w:rPr>
                <w:b/>
                <w:sz w:val="16"/>
              </w:rPr>
              <w:t>Notes</w:t>
            </w:r>
          </w:p>
        </w:tc>
      </w:tr>
      <w:tr>
        <w:trPr>
          <w:cantSplit/>
        </w:trPr>
        <w:tc>
          <w:tcPr>
            <w:tcW w:type="dxa" w:w="1197"/>
          </w:tcPr>
          <w:p>
            <w:pPr>
              <w:spacing w:after="0"/>
              <w:jc w:val="left"/>
            </w:pPr>
            <w:r>
              <w:rPr>
                <w:sz w:val="16"/>
              </w:rPr>
              <w:t>2020-03-26</w:t>
            </w:r>
          </w:p>
        </w:tc>
        <w:tc>
          <w:tcPr>
            <w:tcW w:type="dxa" w:w="1197"/>
          </w:tcPr>
          <w:p>
            <w:pPr>
              <w:spacing w:after="0"/>
              <w:jc w:val="left"/>
            </w:pPr>
            <w:r>
              <w:rPr>
                <w:sz w:val="16"/>
              </w:rPr>
              <w:t>2020-01-20</w:t>
            </w:r>
          </w:p>
        </w:tc>
        <w:tc>
          <w:tcPr>
            <w:tcW w:type="dxa" w:w="1197"/>
          </w:tcPr>
          <w:p>
            <w:pPr>
              <w:spacing w:after="0"/>
              <w:jc w:val="left"/>
            </w:pPr>
            <w:r>
              <w:rPr>
                <w:sz w:val="16"/>
              </w:rPr>
              <w:t>DR-4489-IL</w:t>
            </w:r>
          </w:p>
        </w:tc>
        <w:tc>
          <w:tcPr>
            <w:tcW w:type="dxa" w:w="1609"/>
          </w:tcPr>
          <w:p>
            <w:pPr>
              <w:spacing w:after="0"/>
              <w:jc w:val="left"/>
            </w:pPr>
            <w:r>
              <w:rPr>
                <w:sz w:val="16"/>
              </w:rPr>
              <w:t>Major disaster</w:t>
            </w:r>
          </w:p>
        </w:tc>
        <w:tc>
          <w:tcPr>
            <w:tcW w:type="dxa" w:w="2845"/>
          </w:tcPr>
          <w:p>
            <w:pPr>
              <w:spacing w:after="0"/>
              <w:jc w:val="left"/>
            </w:pPr>
            <w:r>
              <w:rPr>
                <w:sz w:val="16"/>
              </w:rPr>
              <w:t>COVID-19 PANDEMIC</w:t>
            </w:r>
          </w:p>
        </w:tc>
        <w:tc>
          <w:tcPr>
            <w:tcW w:type="dxa" w:w="2639"/>
          </w:tcPr>
          <w:p>
            <w:pPr>
              <w:spacing w:after="0"/>
              <w:jc w:val="left"/>
            </w:pPr>
            <w:r>
              <w:rPr>
                <w:sz w:val="16"/>
              </w:rPr>
              <w:t>Non-natural, not counted</w:t>
            </w:r>
          </w:p>
        </w:tc>
        <w:tc>
          <w:tcPr>
            <w:tcW w:type="dxa" w:w="1650"/>
          </w:tcPr>
          <w:p>
            <w:pPr>
              <w:spacing w:after="0"/>
              <w:jc w:val="right"/>
            </w:pPr>
            <w:r>
              <w:rPr>
                <w:sz w:val="16"/>
              </w:rPr>
              <w:t>$332,817.52</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2020-03-13</w:t>
            </w:r>
          </w:p>
        </w:tc>
        <w:tc>
          <w:tcPr>
            <w:tcW w:type="dxa" w:w="1197"/>
          </w:tcPr>
          <w:p>
            <w:pPr>
              <w:spacing w:after="0"/>
              <w:jc w:val="left"/>
            </w:pPr>
            <w:r>
              <w:rPr>
                <w:sz w:val="16"/>
              </w:rPr>
              <w:t>2020-01-20</w:t>
            </w:r>
          </w:p>
        </w:tc>
        <w:tc>
          <w:tcPr>
            <w:tcW w:type="dxa" w:w="1197"/>
          </w:tcPr>
          <w:p>
            <w:pPr>
              <w:spacing w:after="0"/>
              <w:jc w:val="left"/>
            </w:pPr>
            <w:r>
              <w:rPr>
                <w:sz w:val="16"/>
              </w:rPr>
              <w:t>EM-3435-IL</w:t>
            </w:r>
          </w:p>
        </w:tc>
        <w:tc>
          <w:tcPr>
            <w:tcW w:type="dxa" w:w="1609"/>
          </w:tcPr>
          <w:p>
            <w:pPr>
              <w:spacing w:after="0"/>
              <w:jc w:val="left"/>
            </w:pPr>
            <w:r>
              <w:rPr>
                <w:sz w:val="16"/>
              </w:rPr>
              <w:t>Emergency</w:t>
            </w:r>
          </w:p>
        </w:tc>
        <w:tc>
          <w:tcPr>
            <w:tcW w:type="dxa" w:w="2845"/>
          </w:tcPr>
          <w:p>
            <w:pPr>
              <w:spacing w:after="0"/>
              <w:jc w:val="left"/>
            </w:pPr>
            <w:r>
              <w:rPr>
                <w:sz w:val="16"/>
              </w:rPr>
              <w:t>COVID-19</w:t>
            </w:r>
          </w:p>
        </w:tc>
        <w:tc>
          <w:tcPr>
            <w:tcW w:type="dxa" w:w="2639"/>
          </w:tcPr>
          <w:p>
            <w:pPr>
              <w:spacing w:after="0"/>
              <w:jc w:val="left"/>
            </w:pPr>
            <w:r>
              <w:rPr>
                <w:sz w:val="16"/>
              </w:rPr>
              <w:t>Non-natural,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r>
              <w:rPr>
                <w:sz w:val="16"/>
              </w:rPr>
              <w:t>same incident as DR-4489</w:t>
            </w:r>
          </w:p>
        </w:tc>
      </w:tr>
      <w:tr>
        <w:trPr>
          <w:cantSplit/>
        </w:trPr>
        <w:tc>
          <w:tcPr>
            <w:tcW w:type="dxa" w:w="1197"/>
          </w:tcPr>
          <w:p>
            <w:pPr>
              <w:spacing w:after="0"/>
              <w:jc w:val="left"/>
            </w:pPr>
            <w:r>
              <w:rPr>
                <w:sz w:val="16"/>
              </w:rPr>
              <w:t>2011-06-07</w:t>
            </w:r>
          </w:p>
        </w:tc>
        <w:tc>
          <w:tcPr>
            <w:tcW w:type="dxa" w:w="1197"/>
          </w:tcPr>
          <w:p>
            <w:pPr>
              <w:spacing w:after="0"/>
              <w:jc w:val="left"/>
            </w:pPr>
            <w:r>
              <w:rPr>
                <w:sz w:val="16"/>
              </w:rPr>
              <w:t>2011-04-19</w:t>
            </w:r>
          </w:p>
        </w:tc>
        <w:tc>
          <w:tcPr>
            <w:tcW w:type="dxa" w:w="1197"/>
          </w:tcPr>
          <w:p>
            <w:pPr>
              <w:spacing w:after="0"/>
              <w:jc w:val="left"/>
            </w:pPr>
            <w:r>
              <w:rPr>
                <w:sz w:val="16"/>
              </w:rPr>
              <w:t>DR-1991-IL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$87,373.27</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2005-09-07</w:t>
            </w:r>
          </w:p>
        </w:tc>
        <w:tc>
          <w:tcPr>
            <w:tcW w:type="dxa" w:w="1197"/>
          </w:tcPr>
          <w:p>
            <w:pPr>
              <w:spacing w:after="0"/>
              <w:jc w:val="left"/>
            </w:pPr>
            <w:r>
              <w:rPr>
                <w:sz w:val="16"/>
              </w:rPr>
              <w:t>2005-08-29</w:t>
            </w:r>
          </w:p>
        </w:tc>
        <w:tc>
          <w:tcPr>
            <w:tcW w:type="dxa" w:w="1197"/>
          </w:tcPr>
          <w:p>
            <w:pPr>
              <w:spacing w:after="0"/>
              <w:jc w:val="left"/>
            </w:pPr>
            <w:r>
              <w:rPr>
                <w:sz w:val="16"/>
              </w:rPr>
              <w:t>EM-3230-IL</w:t>
            </w:r>
          </w:p>
        </w:tc>
        <w:tc>
          <w:tcPr>
            <w:tcW w:type="dxa" w:w="1609"/>
          </w:tcPr>
          <w:p>
            <w:pPr>
              <w:spacing w:after="0"/>
              <w:jc w:val="left"/>
            </w:pPr>
            <w:r>
              <w:rPr>
                <w:sz w:val="16"/>
              </w:rPr>
              <w:t>Emergency</w:t>
            </w:r>
          </w:p>
        </w:tc>
        <w:tc>
          <w:tcPr>
            <w:tcW w:type="dxa" w:w="2845"/>
          </w:tcPr>
          <w:p>
            <w:pPr>
              <w:spacing w:after="0"/>
              <w:jc w:val="left"/>
            </w:pPr>
            <w:r>
              <w:rPr>
                <w:sz w:val="16"/>
              </w:rPr>
              <w:t>HURRICANE KATRINA EVACUATION</w:t>
            </w:r>
          </w:p>
        </w:tc>
        <w:tc>
          <w:tcPr>
            <w:tcW w:type="dxa" w:w="2639"/>
          </w:tcPr>
          <w:p>
            <w:pPr>
              <w:spacing w:after="0"/>
              <w:jc w:val="left"/>
            </w:pPr>
            <w:r>
              <w:rPr>
                <w:sz w:val="16"/>
              </w:rPr>
              <w:t>Hurricane: evacuation support, not a local hazard event; not counted</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2002-05-21</w:t>
            </w:r>
          </w:p>
        </w:tc>
        <w:tc>
          <w:tcPr>
            <w:tcW w:type="dxa" w:w="1197"/>
          </w:tcPr>
          <w:p>
            <w:pPr>
              <w:spacing w:after="0"/>
              <w:jc w:val="left"/>
            </w:pPr>
            <w:r>
              <w:rPr>
                <w:sz w:val="16"/>
              </w:rPr>
              <w:t>2002-04-21</w:t>
            </w:r>
          </w:p>
        </w:tc>
        <w:tc>
          <w:tcPr>
            <w:tcW w:type="dxa" w:w="1197"/>
          </w:tcPr>
          <w:p>
            <w:pPr>
              <w:spacing w:after="0"/>
              <w:jc w:val="left"/>
            </w:pPr>
            <w:r>
              <w:rPr>
                <w:sz w:val="16"/>
              </w:rPr>
              <w:t>DR-1416-IL</w:t>
            </w:r>
          </w:p>
        </w:tc>
        <w:tc>
          <w:tcPr>
            <w:tcW w:type="dxa" w:w="1609"/>
          </w:tcPr>
          <w:p>
            <w:pPr>
              <w:spacing w:after="0"/>
              <w:jc w:val="left"/>
            </w:pPr>
            <w:r>
              <w:rPr>
                <w:sz w:val="16"/>
              </w:rPr>
              <w:t>Major disaster</w:t>
            </w:r>
          </w:p>
        </w:tc>
        <w:tc>
          <w:tcPr>
            <w:tcW w:type="dxa" w:w="2845"/>
          </w:tcPr>
          <w:p>
            <w:pPr>
              <w:spacing w:after="0"/>
              <w:jc w:val="left"/>
            </w:pPr>
            <w:r>
              <w:rPr>
                <w:sz w:val="16"/>
              </w:rPr>
              <w:t>SEVERE STORMS, TORNADOES AND FLOODING</w:t>
            </w:r>
          </w:p>
        </w:tc>
        <w:tc>
          <w:tcPr>
            <w:tcW w:type="dxa" w:w="2639"/>
          </w:tcPr>
          <w:p>
            <w:pPr>
              <w:spacing w:after="0"/>
              <w:jc w:val="left"/>
            </w:pPr>
            <w:r>
              <w:rPr>
                <w:sz w:val="16"/>
              </w:rPr>
              <w:t>Tornado (primary); also designated: Inland Flooding</w:t>
            </w:r>
          </w:p>
        </w:tc>
        <w:tc>
          <w:tcPr>
            <w:tcW w:type="dxa" w:w="1650"/>
          </w:tcPr>
          <w:p>
            <w:pPr>
              <w:spacing w:after="0"/>
              <w:jc w:val="right"/>
            </w:pPr>
            <w:r>
              <w:rPr>
                <w:sz w:val="16"/>
              </w:rPr>
              <w:t>PA not declared for this county</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1996-05-06</w:t>
            </w:r>
          </w:p>
        </w:tc>
        <w:tc>
          <w:tcPr>
            <w:tcW w:type="dxa" w:w="1197"/>
          </w:tcPr>
          <w:p>
            <w:pPr>
              <w:spacing w:after="0"/>
              <w:jc w:val="left"/>
            </w:pPr>
            <w:r>
              <w:rPr>
                <w:sz w:val="16"/>
              </w:rPr>
              <w:t>1996-04-28</w:t>
            </w:r>
          </w:p>
        </w:tc>
        <w:tc>
          <w:tcPr>
            <w:tcW w:type="dxa" w:w="1197"/>
          </w:tcPr>
          <w:p>
            <w:pPr>
              <w:spacing w:after="0"/>
              <w:jc w:val="left"/>
            </w:pPr>
            <w:r>
              <w:rPr>
                <w:sz w:val="16"/>
              </w:rPr>
              <w:t>DR-1112-IL</w:t>
            </w:r>
          </w:p>
        </w:tc>
        <w:tc>
          <w:tcPr>
            <w:tcW w:type="dxa" w:w="1609"/>
          </w:tcPr>
          <w:p>
            <w:pPr>
              <w:spacing w:after="0"/>
              <w:jc w:val="left"/>
            </w:pPr>
            <w:r>
              <w:rPr>
                <w:sz w:val="16"/>
              </w:rPr>
              <w:t>Major disaster</w:t>
            </w:r>
          </w:p>
        </w:tc>
        <w:tc>
          <w:tcPr>
            <w:tcW w:type="dxa" w:w="2845"/>
          </w:tcPr>
          <w:p>
            <w:pPr>
              <w:spacing w:after="0"/>
              <w:jc w:val="left"/>
            </w:pPr>
            <w:r>
              <w:rPr>
                <w:sz w:val="16"/>
              </w:rPr>
              <w:t>SEVERE STORMS AND FLOODING</w:t>
            </w:r>
          </w:p>
        </w:tc>
        <w:tc>
          <w:tcPr>
            <w:tcW w:type="dxa" w:w="2639"/>
          </w:tcPr>
          <w:p>
            <w:pPr>
              <w:spacing w:after="0"/>
              <w:jc w:val="left"/>
            </w:pPr>
            <w:r>
              <w:rPr>
                <w:sz w:val="16"/>
              </w:rPr>
              <w:t>Inland Flooding</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r>
        <w:trPr>
          <w:cantSplit/>
        </w:trPr>
        <w:tc>
          <w:tcPr>
            <w:tcW w:type="dxa" w:w="1197"/>
          </w:tcPr>
          <w:p>
            <w:pPr>
              <w:spacing w:after="0"/>
              <w:jc w:val="left"/>
            </w:pPr>
            <w:r>
              <w:rPr>
                <w:sz w:val="16"/>
              </w:rPr>
              <w:t>1982-06-05</w:t>
            </w:r>
          </w:p>
        </w:tc>
        <w:tc>
          <w:tcPr>
            <w:tcW w:type="dxa" w:w="1197"/>
          </w:tcPr>
          <w:p>
            <w:pPr>
              <w:spacing w:after="0"/>
              <w:jc w:val="left"/>
            </w:pPr>
            <w:r>
              <w:rPr>
                <w:sz w:val="16"/>
              </w:rPr>
              <w:t>1982-06-05</w:t>
            </w:r>
          </w:p>
        </w:tc>
        <w:tc>
          <w:tcPr>
            <w:tcW w:type="dxa" w:w="1197"/>
          </w:tcPr>
          <w:p>
            <w:pPr>
              <w:spacing w:after="0"/>
              <w:jc w:val="left"/>
            </w:pPr>
            <w:r>
              <w:rPr>
                <w:sz w:val="16"/>
              </w:rPr>
              <w:t>DR-660-IL</w:t>
            </w:r>
          </w:p>
        </w:tc>
        <w:tc>
          <w:tcPr>
            <w:tcW w:type="dxa" w:w="1609"/>
          </w:tcPr>
          <w:p>
            <w:pPr>
              <w:spacing w:after="0"/>
              <w:jc w:val="left"/>
            </w:pPr>
            <w:r>
              <w:rPr>
                <w:sz w:val="16"/>
              </w:rPr>
              <w:t>Major disaster</w:t>
            </w:r>
          </w:p>
        </w:tc>
        <w:tc>
          <w:tcPr>
            <w:tcW w:type="dxa" w:w="2845"/>
          </w:tcPr>
          <w:p>
            <w:pPr>
              <w:spacing w:after="0"/>
              <w:jc w:val="left"/>
            </w:pPr>
            <w:r>
              <w:rPr>
                <w:sz w:val="16"/>
              </w:rPr>
              <w:t>SEVERE STORMS &amp; TORNADOES</w:t>
            </w:r>
          </w:p>
        </w:tc>
        <w:tc>
          <w:tcPr>
            <w:tcW w:type="dxa" w:w="2639"/>
          </w:tcPr>
          <w:p>
            <w:pPr>
              <w:spacing w:after="0"/>
              <w:jc w:val="left"/>
            </w:pPr>
            <w:r>
              <w:rPr>
                <w:sz w:val="16"/>
              </w:rPr>
              <w:t>Tornado</w:t>
            </w:r>
          </w:p>
        </w:tc>
        <w:tc>
          <w:tcPr>
            <w:tcW w:type="dxa" w:w="1650"/>
          </w:tcPr>
          <w:p>
            <w:pPr>
              <w:spacing w:after="0"/>
              <w:jc w:val="right"/>
            </w:pPr>
            <w:r>
              <w:rPr>
                <w:sz w:val="16"/>
              </w:rPr>
              <w:t>none found</w:t>
            </w:r>
          </w:p>
        </w:tc>
        <w:tc>
          <w:tcPr>
            <w:tcW w:type="dxa" w:w="748"/>
          </w:tcPr>
          <w:p>
            <w:pPr>
              <w:spacing w:after="0"/>
              <w:jc w:val="left"/>
            </w:pP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43"/>
        <w:gridCol w:w="1743"/>
        <w:gridCol w:w="1593"/>
        <w:gridCol w:w="2343"/>
        <w:gridCol w:w="1593"/>
        <w:gridCol w:w="2921"/>
        <w:gridCol w:w="1089"/>
        <w:gridCol w:w="1089"/>
      </w:tblGrid>
      <w:tr>
        <w:trPr>
          <w:cantSplit/>
          <w:tblHeader/>
        </w:trPr>
        <w:tc>
          <w:tcPr>
            <w:tcW w:type="dxa" w:w="1743"/>
            <w:shd w:val="clear" w:color="auto" w:fill="E8E8E8"/>
          </w:tcPr>
          <w:p>
            <w:pPr>
              <w:spacing w:after="0"/>
              <w:jc w:val="left"/>
            </w:pPr>
            <w:r>
              <w:rPr>
                <w:b/>
                <w:sz w:val="16"/>
              </w:rPr>
              <w:t>Declared</w:t>
            </w:r>
          </w:p>
        </w:tc>
        <w:tc>
          <w:tcPr>
            <w:tcW w:type="dxa" w:w="1743"/>
            <w:shd w:val="clear" w:color="auto" w:fill="E8E8E8"/>
          </w:tcPr>
          <w:p>
            <w:pPr>
              <w:spacing w:after="0"/>
              <w:jc w:val="left"/>
            </w:pPr>
            <w:r>
              <w:rPr>
                <w:b/>
                <w:sz w:val="16"/>
              </w:rPr>
              <w:t>Incident began</w:t>
            </w:r>
          </w:p>
        </w:tc>
        <w:tc>
          <w:tcPr>
            <w:tcW w:type="dxa" w:w="1593"/>
            <w:shd w:val="clear" w:color="auto" w:fill="E8E8E8"/>
          </w:tcPr>
          <w:p>
            <w:pPr>
              <w:spacing w:after="0"/>
              <w:jc w:val="left"/>
            </w:pPr>
            <w:r>
              <w:rPr>
                <w:b/>
                <w:sz w:val="16"/>
              </w:rPr>
              <w:t>FEMA number</w:t>
            </w:r>
          </w:p>
        </w:tc>
        <w:tc>
          <w:tcPr>
            <w:tcW w:type="dxa" w:w="2343"/>
            <w:shd w:val="clear" w:color="auto" w:fill="E8E8E8"/>
          </w:tcPr>
          <w:p>
            <w:pPr>
              <w:spacing w:after="0"/>
              <w:jc w:val="left"/>
            </w:pPr>
            <w:r>
              <w:rPr>
                <w:b/>
                <w:sz w:val="16"/>
              </w:rPr>
              <w:t>Type</w:t>
            </w:r>
          </w:p>
        </w:tc>
        <w:tc>
          <w:tcPr>
            <w:tcW w:type="dxa" w:w="1593"/>
            <w:shd w:val="clear" w:color="auto" w:fill="E8E8E8"/>
          </w:tcPr>
          <w:p>
            <w:pPr>
              <w:spacing w:after="0"/>
              <w:jc w:val="left"/>
            </w:pPr>
            <w:r>
              <w:rPr>
                <w:b/>
                <w:sz w:val="16"/>
              </w:rPr>
              <w:t>Title</w:t>
            </w:r>
          </w:p>
        </w:tc>
        <w:tc>
          <w:tcPr>
            <w:tcW w:type="dxa" w:w="2921"/>
            <w:shd w:val="clear" w:color="auto" w:fill="E8E8E8"/>
          </w:tcPr>
          <w:p>
            <w:pPr>
              <w:spacing w:after="0"/>
              <w:jc w:val="left"/>
            </w:pPr>
            <w:r>
              <w:rPr>
                <w:b/>
                <w:sz w:val="16"/>
              </w:rPr>
              <w:t>Mapped hazard</w:t>
            </w:r>
          </w:p>
        </w:tc>
        <w:tc>
          <w:tcPr>
            <w:tcW w:type="dxa" w:w="1089"/>
            <w:shd w:val="clear" w:color="auto" w:fill="E8E8E8"/>
          </w:tcPr>
          <w:p>
            <w:pPr>
              <w:spacing w:after="0"/>
              <w:jc w:val="left"/>
            </w:pPr>
            <w:r>
              <w:rPr>
                <w:b/>
                <w:sz w:val="16"/>
              </w:rPr>
              <w:t>Flags</w:t>
            </w:r>
          </w:p>
        </w:tc>
        <w:tc>
          <w:tcPr>
            <w:tcW w:type="dxa" w:w="1089"/>
            <w:shd w:val="clear" w:color="auto" w:fill="E8E8E8"/>
          </w:tcPr>
          <w:p>
            <w:pPr>
              <w:spacing w:after="0"/>
              <w:jc w:val="left"/>
            </w:pPr>
            <w:r>
              <w:rPr>
                <w:b/>
                <w:sz w:val="16"/>
              </w:rPr>
              <w:t>Notes</w:t>
            </w:r>
          </w:p>
        </w:tc>
      </w:tr>
      <w:tr>
        <w:trPr>
          <w:cantSplit/>
        </w:trPr>
        <w:tc>
          <w:tcPr>
            <w:tcW w:type="dxa" w:w="1743"/>
          </w:tcPr>
          <w:p>
            <w:pPr>
              <w:spacing w:after="0"/>
              <w:jc w:val="left"/>
            </w:pPr>
            <w:r>
              <w:rPr>
                <w:sz w:val="16"/>
              </w:rPr>
              <w:t>1961-05-27</w:t>
            </w:r>
          </w:p>
        </w:tc>
        <w:tc>
          <w:tcPr>
            <w:tcW w:type="dxa" w:w="1743"/>
          </w:tcPr>
          <w:p>
            <w:pPr>
              <w:spacing w:after="0"/>
              <w:jc w:val="left"/>
            </w:pPr>
            <w:r>
              <w:rPr>
                <w:sz w:val="16"/>
              </w:rPr>
              <w:t>1961-05-27</w:t>
            </w:r>
          </w:p>
        </w:tc>
        <w:tc>
          <w:tcPr>
            <w:tcW w:type="dxa" w:w="1593"/>
          </w:tcPr>
          <w:p>
            <w:pPr>
              <w:spacing w:after="0"/>
              <w:jc w:val="left"/>
            </w:pPr>
            <w:r>
              <w:rPr>
                <w:sz w:val="16"/>
              </w:rPr>
              <w:t>DR-115-IL</w:t>
            </w:r>
          </w:p>
        </w:tc>
        <w:tc>
          <w:tcPr>
            <w:tcW w:type="dxa" w:w="2343"/>
          </w:tcPr>
          <w:p>
            <w:pPr>
              <w:spacing w:after="0"/>
              <w:jc w:val="left"/>
            </w:pPr>
            <w:r>
              <w:rPr>
                <w:sz w:val="16"/>
              </w:rPr>
              <w:t>Major disaster</w:t>
            </w:r>
          </w:p>
        </w:tc>
        <w:tc>
          <w:tcPr>
            <w:tcW w:type="dxa" w:w="1593"/>
          </w:tcPr>
          <w:p>
            <w:pPr>
              <w:spacing w:after="0"/>
              <w:jc w:val="left"/>
            </w:pPr>
            <w:r>
              <w:rPr>
                <w:sz w:val="16"/>
              </w:rPr>
              <w:t>FLOODS &amp; TORNADOES</w:t>
            </w:r>
          </w:p>
        </w:tc>
        <w:tc>
          <w:tcPr>
            <w:tcW w:type="dxa" w:w="2921"/>
          </w:tcPr>
          <w:p>
            <w:pPr>
              <w:spacing w:after="0"/>
              <w:jc w:val="left"/>
            </w:pPr>
            <w:r>
              <w:rPr>
                <w:sz w:val="16"/>
              </w:rPr>
              <w:t>Inland Flooding (primary); also designated: Tornado</w:t>
            </w:r>
          </w:p>
        </w:tc>
        <w:tc>
          <w:tcPr>
            <w:tcW w:type="dxa" w:w="1089"/>
          </w:tcPr>
          <w:p>
            <w:pPr>
              <w:spacing w:after="0"/>
              <w:jc w:val="left"/>
            </w:pPr>
          </w:p>
        </w:tc>
        <w:tc>
          <w:tcPr>
            <w:tcW w:type="dxa" w:w="1089"/>
          </w:tcPr>
          <w:p>
            <w:pPr>
              <w:spacing w:after="0"/>
              <w:jc w:val="left"/>
            </w:pPr>
          </w:p>
        </w:tc>
      </w:tr>
      <w:tr>
        <w:trPr>
          <w:cantSplit/>
        </w:trPr>
        <w:tc>
          <w:tcPr>
            <w:tcW w:type="dxa" w:w="1743"/>
          </w:tcPr>
          <w:p>
            <w:pPr>
              <w:spacing w:after="0"/>
              <w:jc w:val="left"/>
            </w:pPr>
            <w:r>
              <w:rPr>
                <w:sz w:val="16"/>
              </w:rPr>
              <w:t>1957-06-22</w:t>
            </w:r>
          </w:p>
        </w:tc>
        <w:tc>
          <w:tcPr>
            <w:tcW w:type="dxa" w:w="1743"/>
          </w:tcPr>
          <w:p>
            <w:pPr>
              <w:spacing w:after="0"/>
              <w:jc w:val="left"/>
            </w:pPr>
            <w:r>
              <w:rPr>
                <w:sz w:val="16"/>
              </w:rPr>
              <w:t>1957-06-22</w:t>
            </w:r>
          </w:p>
        </w:tc>
        <w:tc>
          <w:tcPr>
            <w:tcW w:type="dxa" w:w="1593"/>
          </w:tcPr>
          <w:p>
            <w:pPr>
              <w:spacing w:after="0"/>
              <w:jc w:val="left"/>
            </w:pPr>
            <w:r>
              <w:rPr>
                <w:sz w:val="16"/>
              </w:rPr>
              <w:t>DR-78-IL</w:t>
            </w:r>
          </w:p>
        </w:tc>
        <w:tc>
          <w:tcPr>
            <w:tcW w:type="dxa" w:w="2343"/>
          </w:tcPr>
          <w:p>
            <w:pPr>
              <w:spacing w:after="0"/>
              <w:jc w:val="left"/>
            </w:pPr>
            <w:r>
              <w:rPr>
                <w:sz w:val="16"/>
              </w:rPr>
              <w:t>Major disaster</w:t>
            </w:r>
          </w:p>
        </w:tc>
        <w:tc>
          <w:tcPr>
            <w:tcW w:type="dxa" w:w="1593"/>
          </w:tcPr>
          <w:p>
            <w:pPr>
              <w:spacing w:after="0"/>
              <w:jc w:val="left"/>
            </w:pPr>
            <w:r>
              <w:rPr>
                <w:sz w:val="16"/>
              </w:rPr>
              <w:t>FLOODS</w:t>
            </w:r>
          </w:p>
        </w:tc>
        <w:tc>
          <w:tcPr>
            <w:tcW w:type="dxa" w:w="2921"/>
          </w:tcPr>
          <w:p>
            <w:pPr>
              <w:spacing w:after="0"/>
              <w:jc w:val="left"/>
            </w:pPr>
            <w:r>
              <w:rPr>
                <w:sz w:val="16"/>
              </w:rPr>
              <w:t>Inland Flooding</w:t>
            </w:r>
          </w:p>
        </w:tc>
        <w:tc>
          <w:tcPr>
            <w:tcW w:type="dxa" w:w="1089"/>
          </w:tcPr>
          <w:p>
            <w:pPr>
              <w:spacing w:after="0"/>
              <w:jc w:val="left"/>
            </w:pPr>
          </w:p>
        </w:tc>
        <w:tc>
          <w:tcPr>
            <w:tcW w:type="dxa" w:w="108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$797,909.42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797,909.42"/>
        <w:tblDescription w:val="Hazard Plain table b1d_pa_not_placed"/>
      </w:tblPr>
      <w:tblGrid>
        <w:gridCol w:w="1370"/>
        <w:gridCol w:w="1499"/>
        <w:gridCol w:w="2402"/>
        <w:gridCol w:w="2144"/>
        <w:gridCol w:w="1628"/>
        <w:gridCol w:w="5069"/>
      </w:tblGrid>
      <w:tr>
        <w:trPr>
          <w:cantSplit/>
          <w:tblHeader/>
        </w:trPr>
        <w:tc>
          <w:tcPr>
            <w:tcW w:type="dxa" w:w="1370"/>
            <w:shd w:val="clear" w:color="auto" w:fill="E8E8E8"/>
          </w:tcPr>
          <w:p>
            <w:pPr>
              <w:spacing w:after="0"/>
              <w:jc w:val="left"/>
            </w:pPr>
            <w:r>
              <w:rPr>
                <w:b/>
                <w:sz w:val="16"/>
              </w:rPr>
              <w:t>Disaster number</w:t>
            </w:r>
          </w:p>
        </w:tc>
        <w:tc>
          <w:tcPr>
            <w:tcW w:type="dxa" w:w="1499"/>
            <w:shd w:val="clear" w:color="auto" w:fill="E8E8E8"/>
          </w:tcPr>
          <w:p>
            <w:pPr>
              <w:spacing w:after="0"/>
              <w:jc w:val="left"/>
            </w:pPr>
            <w:r>
              <w:rPr>
                <w:b/>
                <w:sz w:val="16"/>
              </w:rPr>
              <w:t>Declared</w:t>
            </w:r>
          </w:p>
        </w:tc>
        <w:tc>
          <w:tcPr>
            <w:tcW w:type="dxa" w:w="2402"/>
            <w:shd w:val="clear" w:color="auto" w:fill="E8E8E8"/>
          </w:tcPr>
          <w:p>
            <w:pPr>
              <w:spacing w:after="0"/>
              <w:jc w:val="left"/>
            </w:pPr>
            <w:r>
              <w:rPr>
                <w:b/>
                <w:sz w:val="16"/>
              </w:rPr>
              <w:t>Applicant</w:t>
            </w:r>
          </w:p>
        </w:tc>
        <w:tc>
          <w:tcPr>
            <w:tcW w:type="dxa" w:w="2144"/>
            <w:shd w:val="clear" w:color="auto" w:fill="E8E8E8"/>
          </w:tcPr>
          <w:p>
            <w:pPr>
              <w:spacing w:after="0"/>
              <w:jc w:val="left"/>
            </w:pPr>
            <w:r>
              <w:rPr>
                <w:b/>
                <w:sz w:val="16"/>
              </w:rPr>
              <w:t>County field in FEMA data</w:t>
            </w:r>
          </w:p>
        </w:tc>
        <w:tc>
          <w:tcPr>
            <w:tcW w:type="dxa" w:w="1628"/>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5069"/>
            <w:shd w:val="clear" w:color="auto" w:fill="E8E8E8"/>
          </w:tcPr>
          <w:p>
            <w:pPr>
              <w:spacing w:after="0"/>
              <w:jc w:val="left"/>
            </w:pPr>
            <w:r>
              <w:rPr>
                <w:b/>
                <w:sz w:val="16"/>
              </w:rPr>
              <w:t>Why not placed</w:t>
            </w:r>
          </w:p>
        </w:tc>
      </w:tr>
      <w:tr>
        <w:trPr>
          <w:cantSplit/>
        </w:trPr>
        <w:tc>
          <w:tcPr>
            <w:tcW w:type="dxa" w:w="1370"/>
          </w:tcPr>
          <w:p>
            <w:pPr>
              <w:spacing w:after="0"/>
              <w:jc w:val="left"/>
            </w:pPr>
            <w:r>
              <w:rPr>
                <w:sz w:val="16"/>
              </w:rPr>
              <w:t>4489</w:t>
            </w:r>
          </w:p>
        </w:tc>
        <w:tc>
          <w:tcPr>
            <w:tcW w:type="dxa" w:w="1499"/>
          </w:tcPr>
          <w:p>
            <w:pPr>
              <w:spacing w:after="0"/>
              <w:jc w:val="left"/>
            </w:pPr>
            <w:r>
              <w:rPr>
                <w:sz w:val="16"/>
              </w:rPr>
              <w:t>2020-03-26</w:t>
            </w:r>
          </w:p>
        </w:tc>
        <w:tc>
          <w:tcPr>
            <w:tcW w:type="dxa" w:w="2402"/>
          </w:tcPr>
          <w:p>
            <w:pPr>
              <w:spacing w:after="0"/>
              <w:jc w:val="left"/>
            </w:pPr>
            <w:r>
              <w:rPr>
                <w:sz w:val="16"/>
              </w:rPr>
              <w:t>Hoosier Care, Inc</w:t>
            </w:r>
          </w:p>
        </w:tc>
        <w:tc>
          <w:tcPr>
            <w:tcW w:type="dxa" w:w="2144"/>
          </w:tcPr>
          <w:p>
            <w:pPr>
              <w:spacing w:after="0"/>
              <w:jc w:val="left"/>
            </w:pPr>
            <w:r>
              <w:rPr>
                <w:sz w:val="16"/>
              </w:rPr>
              <w:t>Davidson County</w:t>
            </w:r>
          </w:p>
        </w:tc>
        <w:tc>
          <w:tcPr>
            <w:tcW w:type="dxa" w:w="1628"/>
          </w:tcPr>
          <w:p>
            <w:pPr>
              <w:spacing w:after="0"/>
              <w:jc w:val="right"/>
            </w:pPr>
            <w:r>
              <w:rPr>
                <w:sz w:val="16"/>
              </w:rPr>
              <w:t>$797,909.42</w:t>
            </w:r>
          </w:p>
        </w:tc>
        <w:tc>
          <w:tcPr>
            <w:tcW w:type="dxa" w:w="5069"/>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80</w:t>
            </w:r>
          </w:p>
        </w:tc>
        <w:tc>
          <w:tcPr>
            <w:tcW w:type="dxa" w:w="1422"/>
          </w:tcPr>
          <w:p>
            <w:pPr>
              <w:spacing w:after="0"/>
              <w:jc w:val="right"/>
            </w:pPr>
            <w:r>
              <w:rPr>
                <w:sz w:val="16"/>
              </w:rPr>
              <w:t>12</w:t>
            </w:r>
          </w:p>
        </w:tc>
        <w:tc>
          <w:tcPr>
            <w:tcW w:type="dxa" w:w="1356"/>
          </w:tcPr>
          <w:p>
            <w:pPr>
              <w:spacing w:after="0"/>
              <w:jc w:val="right"/>
            </w:pPr>
            <w:r>
              <w:rPr>
                <w:sz w:val="16"/>
              </w:rPr>
              <w:t>3</w:t>
            </w:r>
          </w:p>
        </w:tc>
        <w:tc>
          <w:tcPr>
            <w:tcW w:type="dxa" w:w="963"/>
          </w:tcPr>
          <w:p>
            <w:pPr>
              <w:spacing w:after="0"/>
              <w:jc w:val="right"/>
            </w:pPr>
            <w:r>
              <w:rPr>
                <w:sz w:val="16"/>
              </w:rPr>
              <w:t>16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29</w:t>
            </w:r>
          </w:p>
        </w:tc>
        <w:tc>
          <w:tcPr>
            <w:tcW w:type="dxa" w:w="1422"/>
          </w:tcPr>
          <w:p>
            <w:pPr>
              <w:spacing w:after="0"/>
              <w:jc w:val="right"/>
            </w:pPr>
            <w:r>
              <w:rPr>
                <w:sz w:val="16"/>
              </w:rPr>
              <w:t>5</w:t>
            </w:r>
          </w:p>
        </w:tc>
        <w:tc>
          <w:tcPr>
            <w:tcW w:type="dxa" w:w="1356"/>
          </w:tcPr>
          <w:p>
            <w:pPr>
              <w:spacing w:after="0"/>
              <w:jc w:val="right"/>
            </w:pPr>
            <w:r>
              <w:rPr>
                <w:sz w:val="16"/>
              </w:rPr>
              <w:t>3</w:t>
            </w:r>
          </w:p>
        </w:tc>
        <w:tc>
          <w:tcPr>
            <w:tcW w:type="dxa" w:w="963"/>
          </w:tcPr>
          <w:p>
            <w:pPr>
              <w:spacing w:after="0"/>
              <w:jc w:val="right"/>
            </w:pPr>
            <w:r>
              <w:rPr>
                <w:sz w:val="16"/>
              </w:rPr>
              <w:t>8</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75</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81</w:t>
            </w:r>
          </w:p>
        </w:tc>
        <w:tc>
          <w:tcPr>
            <w:tcW w:type="dxa" w:w="1422"/>
          </w:tcPr>
          <w:p>
            <w:pPr>
              <w:spacing w:after="0"/>
              <w:jc w:val="right"/>
            </w:pPr>
            <w:r>
              <w:rPr>
                <w:sz w:val="16"/>
              </w:rPr>
              <w:t>15</w:t>
            </w:r>
          </w:p>
        </w:tc>
        <w:tc>
          <w:tcPr>
            <w:tcW w:type="dxa" w:w="1356"/>
          </w:tcPr>
          <w:p>
            <w:pPr>
              <w:spacing w:after="0"/>
              <w:jc w:val="right"/>
            </w:pPr>
            <w:r>
              <w:rPr>
                <w:sz w:val="16"/>
              </w:rPr>
              <w:t>6</w:t>
            </w:r>
          </w:p>
        </w:tc>
        <w:tc>
          <w:tcPr>
            <w:tcW w:type="dxa" w:w="963"/>
          </w:tcPr>
          <w:p>
            <w:pPr>
              <w:spacing w:after="0"/>
              <w:jc w:val="right"/>
            </w:pPr>
            <w:r>
              <w:rPr>
                <w:sz w:val="16"/>
              </w:rPr>
              <w:t>21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60</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199</w:t>
            </w:r>
          </w:p>
        </w:tc>
        <w:tc>
          <w:tcPr>
            <w:tcW w:type="dxa" w:w="1422"/>
          </w:tcPr>
          <w:p>
            <w:pPr>
              <w:spacing w:after="0"/>
              <w:jc w:val="right"/>
            </w:pPr>
            <w:r>
              <w:rPr>
                <w:sz w:val="16"/>
              </w:rPr>
              <w:t>16</w:t>
            </w:r>
          </w:p>
        </w:tc>
        <w:tc>
          <w:tcPr>
            <w:tcW w:type="dxa" w:w="1356"/>
          </w:tcPr>
          <w:p>
            <w:pPr>
              <w:spacing w:after="0"/>
              <w:jc w:val="right"/>
            </w:pPr>
            <w:r>
              <w:rPr>
                <w:sz w:val="16"/>
              </w:rPr>
              <w:t>13</w:t>
            </w:r>
          </w:p>
        </w:tc>
        <w:tc>
          <w:tcPr>
            <w:tcW w:type="dxa" w:w="963"/>
          </w:tcPr>
          <w:p>
            <w:pPr>
              <w:spacing w:after="0"/>
              <w:jc w:val="right"/>
            </w:pPr>
            <w:r>
              <w:rPr>
                <w:sz w:val="16"/>
              </w:rPr>
              <w:t>31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7 High Wind records and 65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21</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118</w:t>
            </w:r>
          </w:p>
        </w:tc>
        <w:tc>
          <w:tcPr>
            <w:tcW w:type="dxa" w:w="1422"/>
          </w:tcPr>
          <w:p>
            <w:pPr>
              <w:spacing w:after="0"/>
              <w:jc w:val="right"/>
            </w:pPr>
            <w:r>
              <w:rPr>
                <w:sz w:val="16"/>
              </w:rPr>
              <w:t>8</w:t>
            </w:r>
          </w:p>
        </w:tc>
        <w:tc>
          <w:tcPr>
            <w:tcW w:type="dxa" w:w="1356"/>
          </w:tcPr>
          <w:p>
            <w:pPr>
              <w:spacing w:after="0"/>
              <w:jc w:val="right"/>
            </w:pPr>
            <w:r>
              <w:rPr>
                <w:sz w:val="16"/>
              </w:rPr>
              <w:t>5</w:t>
            </w:r>
          </w:p>
        </w:tc>
        <w:tc>
          <w:tcPr>
            <w:tcW w:type="dxa" w:w="963"/>
          </w:tcPr>
          <w:p>
            <w:pPr>
              <w:spacing w:after="0"/>
              <w:jc w:val="right"/>
            </w:pPr>
            <w:r>
              <w:rPr>
                <w:sz w:val="16"/>
              </w:rPr>
              <w:t>17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75"/>
        <w:gridCol w:w="2566"/>
        <w:gridCol w:w="1077"/>
        <w:gridCol w:w="1691"/>
        <w:gridCol w:w="981"/>
        <w:gridCol w:w="287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75"/>
            <w:shd w:val="clear" w:color="auto" w:fill="E8E8E8"/>
          </w:tcPr>
          <w:p>
            <w:pPr>
              <w:spacing w:after="0"/>
              <w:jc w:val="left"/>
            </w:pPr>
            <w:r>
              <w:rPr>
                <w:b/>
                <w:sz w:val="16"/>
              </w:rPr>
              <w:t>Magnitude or extent</w:t>
            </w:r>
          </w:p>
        </w:tc>
        <w:tc>
          <w:tcPr>
            <w:tcW w:type="dxa" w:w="2566"/>
            <w:shd w:val="clear" w:color="auto" w:fill="E8E8E8"/>
          </w:tcPr>
          <w:p>
            <w:pPr>
              <w:spacing w:after="0"/>
              <w:jc w:val="left"/>
            </w:pPr>
            <w:r>
              <w:rPr>
                <w:b/>
                <w:sz w:val="16"/>
              </w:rPr>
              <w:t>Damage</w:t>
            </w:r>
          </w:p>
          <w:p>
            <w:pPr>
              <w:spacing w:after="0"/>
              <w:jc w:val="left"/>
            </w:pPr>
            <w:r>
              <w:rPr>
                <w:i/>
                <w:color w:val="555555"/>
                <w:sz w:val="14"/>
              </w:rPr>
              <w:t>nominal dollars</w:t>
            </w:r>
          </w:p>
        </w:tc>
        <w:tc>
          <w:tcPr>
            <w:tcW w:type="dxa" w:w="107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1"/>
            <w:shd w:val="clear" w:color="auto" w:fill="E8E8E8"/>
          </w:tcPr>
          <w:p>
            <w:pPr>
              <w:spacing w:after="0"/>
              <w:jc w:val="left"/>
            </w:pPr>
            <w:r>
              <w:rPr>
                <w:b/>
                <w:sz w:val="16"/>
              </w:rPr>
              <w:t>Location</w:t>
            </w:r>
          </w:p>
        </w:tc>
        <w:tc>
          <w:tcPr>
            <w:tcW w:type="dxa" w:w="981"/>
            <w:shd w:val="clear" w:color="auto" w:fill="E8E8E8"/>
          </w:tcPr>
          <w:p>
            <w:pPr>
              <w:spacing w:after="0"/>
              <w:jc w:val="left"/>
            </w:pPr>
            <w:r>
              <w:rPr>
                <w:b/>
                <w:sz w:val="16"/>
              </w:rPr>
              <w:t>Flags</w:t>
            </w:r>
          </w:p>
        </w:tc>
        <w:tc>
          <w:tcPr>
            <w:tcW w:type="dxa" w:w="28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2025-03-30</w:t>
            </w:r>
          </w:p>
        </w:tc>
        <w:tc>
          <w:tcPr>
            <w:tcW w:type="dxa" w:w="1215"/>
          </w:tcPr>
          <w:p>
            <w:pPr>
              <w:spacing w:after="0"/>
              <w:jc w:val="left"/>
            </w:pPr>
            <w:r>
              <w:rPr>
                <w:sz w:val="16"/>
              </w:rPr>
              <w:t>Hail</w:t>
            </w:r>
          </w:p>
        </w:tc>
        <w:tc>
          <w:tcPr>
            <w:tcW w:type="dxa" w:w="2675"/>
          </w:tcPr>
          <w:p>
            <w:pPr>
              <w:spacing w:after="0"/>
              <w:jc w:val="left"/>
            </w:pPr>
            <w:r>
              <w:rPr>
                <w:sz w:val="16"/>
              </w:rPr>
              <w:t>1.75 in</w:t>
            </w:r>
          </w:p>
        </w:tc>
        <w:tc>
          <w:tcPr>
            <w:tcW w:type="dxa" w:w="2566"/>
          </w:tcPr>
          <w:p>
            <w:pPr>
              <w:spacing w:after="0"/>
              <w:jc w:val="left"/>
            </w:pPr>
            <w:r>
              <w:rPr>
                <w:sz w:val="16"/>
              </w:rPr>
              <w:t>$0 property; $0 crops (2025 dollars)</w:t>
            </w:r>
          </w:p>
        </w:tc>
        <w:tc>
          <w:tcPr>
            <w:tcW w:type="dxa" w:w="1077"/>
          </w:tcPr>
          <w:p>
            <w:pPr>
              <w:spacing w:after="0"/>
              <w:jc w:val="right"/>
            </w:pPr>
            <w:r>
              <w:rPr>
                <w:sz w:val="16"/>
              </w:rPr>
              <w:t>0, 0</w:t>
            </w:r>
          </w:p>
        </w:tc>
        <w:tc>
          <w:tcPr>
            <w:tcW w:type="dxa" w:w="1691"/>
          </w:tcPr>
          <w:p>
            <w:pPr>
              <w:spacing w:after="0"/>
              <w:jc w:val="left"/>
            </w:pPr>
            <w:r>
              <w:rPr>
                <w:sz w:val="16"/>
              </w:rPr>
              <w:t>WINKLE</w:t>
            </w:r>
          </w:p>
        </w:tc>
        <w:tc>
          <w:tcPr>
            <w:tcW w:type="dxa" w:w="981"/>
          </w:tcPr>
          <w:p>
            <w:pPr>
              <w:spacing w:after="0"/>
              <w:jc w:val="left"/>
            </w:pPr>
            <w:r>
              <w:rPr>
                <w:sz w:val="16"/>
              </w:rPr>
              <w:t>new since last plan; within last 5 years</w:t>
            </w:r>
          </w:p>
        </w:tc>
        <w:tc>
          <w:tcPr>
            <w:tcW w:type="dxa" w:w="2871"/>
          </w:tcPr>
          <w:p>
            <w:pPr>
              <w:spacing w:after="0"/>
              <w:jc w:val="left"/>
            </w:pPr>
            <w:r>
              <w:rPr>
                <w:sz w:val="16"/>
              </w:rPr>
              <w:t>B1-c worst recorded: Hail</w:t>
            </w:r>
          </w:p>
        </w:tc>
      </w:tr>
      <w:tr>
        <w:trPr>
          <w:cantSplit/>
        </w:trPr>
        <w:tc>
          <w:tcPr>
            <w:tcW w:type="dxa" w:w="1037"/>
          </w:tcPr>
          <w:p>
            <w:pPr>
              <w:spacing w:after="0"/>
              <w:jc w:val="left"/>
            </w:pPr>
            <w:r>
              <w:rPr>
                <w:sz w:val="16"/>
              </w:rPr>
              <w:t>2025-03-14</w:t>
            </w:r>
          </w:p>
        </w:tc>
        <w:tc>
          <w:tcPr>
            <w:tcW w:type="dxa" w:w="1215"/>
          </w:tcPr>
          <w:p>
            <w:pPr>
              <w:spacing w:after="0"/>
              <w:jc w:val="left"/>
            </w:pPr>
            <w:r>
              <w:rPr>
                <w:sz w:val="16"/>
              </w:rPr>
              <w:t>Thunderstorm Wind</w:t>
            </w:r>
          </w:p>
        </w:tc>
        <w:tc>
          <w:tcPr>
            <w:tcW w:type="dxa" w:w="2675"/>
          </w:tcPr>
          <w:p>
            <w:pPr>
              <w:spacing w:after="0"/>
              <w:jc w:val="left"/>
            </w:pPr>
            <w:r>
              <w:rPr>
                <w:sz w:val="16"/>
              </w:rPr>
              <w:t>96 kt (110 mph) estimated gust</w:t>
            </w:r>
          </w:p>
        </w:tc>
        <w:tc>
          <w:tcPr>
            <w:tcW w:type="dxa" w:w="2566"/>
          </w:tcPr>
          <w:p>
            <w:pPr>
              <w:spacing w:after="0"/>
              <w:jc w:val="left"/>
            </w:pPr>
            <w:r>
              <w:rPr>
                <w:sz w:val="16"/>
              </w:rPr>
              <w:t>$25,000 property; $0 crops (2025 dollars)</w:t>
            </w:r>
          </w:p>
        </w:tc>
        <w:tc>
          <w:tcPr>
            <w:tcW w:type="dxa" w:w="1077"/>
          </w:tcPr>
          <w:p>
            <w:pPr>
              <w:spacing w:after="0"/>
              <w:jc w:val="right"/>
            </w:pPr>
            <w:r>
              <w:rPr>
                <w:sz w:val="16"/>
              </w:rPr>
              <w:t>0, 0</w:t>
            </w:r>
          </w:p>
        </w:tc>
        <w:tc>
          <w:tcPr>
            <w:tcW w:type="dxa" w:w="1691"/>
          </w:tcPr>
          <w:p>
            <w:pPr>
              <w:spacing w:after="0"/>
              <w:jc w:val="left"/>
            </w:pPr>
            <w:r>
              <w:rPr>
                <w:sz w:val="16"/>
              </w:rPr>
              <w:t>LOST PRAIRIE</w:t>
            </w:r>
          </w:p>
        </w:tc>
        <w:tc>
          <w:tcPr>
            <w:tcW w:type="dxa" w:w="981"/>
          </w:tcPr>
          <w:p>
            <w:pPr>
              <w:spacing w:after="0"/>
              <w:jc w:val="left"/>
            </w:pPr>
            <w:r>
              <w:rPr>
                <w:sz w:val="16"/>
              </w:rPr>
              <w:t>new since last plan; within last 5 years</w:t>
            </w:r>
          </w:p>
        </w:tc>
        <w:tc>
          <w:tcPr>
            <w:tcW w:type="dxa" w:w="2871"/>
          </w:tcPr>
          <w:p>
            <w:pPr>
              <w:spacing w:after="0"/>
              <w:jc w:val="left"/>
            </w:pPr>
            <w:r>
              <w:rPr>
                <w:sz w:val="16"/>
              </w:rPr>
              <w:t>B1-c worst recorded: Thunderstorm Wind</w:t>
            </w:r>
          </w:p>
        </w:tc>
      </w:tr>
      <w:tr>
        <w:trPr>
          <w:cantSplit/>
        </w:trPr>
        <w:tc>
          <w:tcPr>
            <w:tcW w:type="dxa" w:w="1037"/>
          </w:tcPr>
          <w:p>
            <w:pPr>
              <w:spacing w:after="0"/>
              <w:jc w:val="left"/>
            </w:pPr>
            <w:r>
              <w:rPr>
                <w:sz w:val="16"/>
              </w:rPr>
              <w:t>2014-01-05</w:t>
            </w:r>
          </w:p>
        </w:tc>
        <w:tc>
          <w:tcPr>
            <w:tcW w:type="dxa" w:w="1215"/>
          </w:tcPr>
          <w:p>
            <w:pPr>
              <w:spacing w:after="0"/>
              <w:jc w:val="left"/>
            </w:pPr>
            <w:r>
              <w:rPr>
                <w:sz w:val="16"/>
              </w:rPr>
              <w:t>Cold/Wind Chill</w:t>
            </w:r>
          </w:p>
        </w:tc>
        <w:tc>
          <w:tcPr>
            <w:tcW w:type="dxa" w:w="2675"/>
          </w:tcPr>
          <w:p>
            <w:pPr>
              <w:spacing w:after="0"/>
              <w:jc w:val="left"/>
            </w:pPr>
          </w:p>
        </w:tc>
        <w:tc>
          <w:tcPr>
            <w:tcW w:type="dxa" w:w="2566"/>
          </w:tcPr>
          <w:p>
            <w:pPr>
              <w:spacing w:after="0"/>
              <w:jc w:val="left"/>
            </w:pPr>
            <w:r>
              <w:rPr>
                <w:sz w:val="16"/>
              </w:rPr>
              <w:t>$0 property; $0 crops, reported for the zone (2014 dollars)</w:t>
            </w:r>
          </w:p>
        </w:tc>
        <w:tc>
          <w:tcPr>
            <w:tcW w:type="dxa" w:w="1077"/>
          </w:tcPr>
          <w:p>
            <w:pPr>
              <w:spacing w:after="0"/>
              <w:jc w:val="right"/>
            </w:pPr>
            <w:r>
              <w:rPr>
                <w:sz w:val="16"/>
              </w:rPr>
              <w:t>1, 0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2675"/>
          </w:tcPr>
          <w:p>
            <w:pPr>
              <w:spacing w:after="0"/>
              <w:jc w:val="left"/>
            </w:pPr>
          </w:p>
        </w:tc>
        <w:tc>
          <w:tcPr>
            <w:tcW w:type="dxa" w:w="2566"/>
          </w:tcPr>
          <w:p>
            <w:pPr>
              <w:spacing w:after="0"/>
              <w:jc w:val="left"/>
            </w:pPr>
            <w:r>
              <w:rPr>
                <w:sz w:val="16"/>
              </w:rPr>
              <w:t>$0 property; $10,000 crops, reported for the zone (2008 dollars)</w:t>
            </w:r>
          </w:p>
        </w:tc>
        <w:tc>
          <w:tcPr>
            <w:tcW w:type="dxa" w:w="1077"/>
          </w:tcPr>
          <w:p>
            <w:pPr>
              <w:spacing w:after="0"/>
              <w:jc w:val="right"/>
            </w:pPr>
            <w:r>
              <w:rPr>
                <w:sz w:val="16"/>
              </w:rPr>
              <w:t>0, 0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2008-03-18</w:t>
            </w:r>
          </w:p>
        </w:tc>
        <w:tc>
          <w:tcPr>
            <w:tcW w:type="dxa" w:w="1215"/>
          </w:tcPr>
          <w:p>
            <w:pPr>
              <w:spacing w:after="0"/>
              <w:jc w:val="left"/>
            </w:pPr>
            <w:r>
              <w:rPr>
                <w:sz w:val="16"/>
              </w:rPr>
              <w:t>Flood</w:t>
            </w:r>
          </w:p>
        </w:tc>
        <w:tc>
          <w:tcPr>
            <w:tcW w:type="dxa" w:w="2675"/>
          </w:tcPr>
          <w:p>
            <w:pPr>
              <w:spacing w:after="0"/>
              <w:jc w:val="left"/>
            </w:pPr>
          </w:p>
        </w:tc>
        <w:tc>
          <w:tcPr>
            <w:tcW w:type="dxa" w:w="2566"/>
          </w:tcPr>
          <w:p>
            <w:pPr>
              <w:spacing w:after="0"/>
              <w:jc w:val="left"/>
            </w:pPr>
            <w:r>
              <w:rPr>
                <w:sz w:val="16"/>
              </w:rPr>
              <w:t>$250,000 property; $0 crops (2008 dollars)</w:t>
            </w:r>
          </w:p>
        </w:tc>
        <w:tc>
          <w:tcPr>
            <w:tcW w:type="dxa" w:w="1077"/>
          </w:tcPr>
          <w:p>
            <w:pPr>
              <w:spacing w:after="0"/>
              <w:jc w:val="right"/>
            </w:pPr>
            <w:r>
              <w:rPr>
                <w:sz w:val="16"/>
              </w:rPr>
              <w:t>0, 0</w:t>
            </w:r>
          </w:p>
        </w:tc>
        <w:tc>
          <w:tcPr>
            <w:tcW w:type="dxa" w:w="1691"/>
          </w:tcPr>
          <w:p>
            <w:pPr>
              <w:spacing w:after="0"/>
              <w:jc w:val="left"/>
            </w:pPr>
            <w:r>
              <w:rPr>
                <w:sz w:val="16"/>
              </w:rPr>
              <w:t>SWANWICK to TAMAROA</w:t>
            </w:r>
          </w:p>
        </w:tc>
        <w:tc>
          <w:tcPr>
            <w:tcW w:type="dxa" w:w="981"/>
          </w:tcPr>
          <w:p>
            <w:pPr>
              <w:spacing w:after="0"/>
              <w:jc w:val="left"/>
            </w:pPr>
          </w:p>
        </w:tc>
        <w:tc>
          <w:tcPr>
            <w:tcW w:type="dxa" w:w="28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675"/>
          </w:tcPr>
          <w:p>
            <w:pPr>
              <w:spacing w:after="0"/>
              <w:jc w:val="left"/>
            </w:pPr>
          </w:p>
        </w:tc>
        <w:tc>
          <w:tcPr>
            <w:tcW w:type="dxa" w:w="2566"/>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1999-08-01</w:t>
            </w:r>
          </w:p>
        </w:tc>
        <w:tc>
          <w:tcPr>
            <w:tcW w:type="dxa" w:w="1215"/>
          </w:tcPr>
          <w:p>
            <w:pPr>
              <w:spacing w:after="0"/>
              <w:jc w:val="left"/>
            </w:pPr>
            <w:r>
              <w:rPr>
                <w:sz w:val="16"/>
              </w:rPr>
              <w:t>Drought</w:t>
            </w:r>
          </w:p>
        </w:tc>
        <w:tc>
          <w:tcPr>
            <w:tcW w:type="dxa" w:w="2675"/>
          </w:tcPr>
          <w:p>
            <w:pPr>
              <w:spacing w:after="0"/>
              <w:jc w:val="left"/>
            </w:pPr>
          </w:p>
        </w:tc>
        <w:tc>
          <w:tcPr>
            <w:tcW w:type="dxa" w:w="2566"/>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B1-c worst recorded: Drought</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675"/>
          </w:tcPr>
          <w:p>
            <w:pPr>
              <w:spacing w:after="0"/>
              <w:jc w:val="left"/>
            </w:pPr>
          </w:p>
        </w:tc>
        <w:tc>
          <w:tcPr>
            <w:tcW w:type="dxa" w:w="2566"/>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B1-c worst recorded: Excessive Heat, Heat</w:t>
            </w:r>
          </w:p>
        </w:tc>
      </w:tr>
      <w:tr>
        <w:trPr>
          <w:cantSplit/>
        </w:trPr>
        <w:tc>
          <w:tcPr>
            <w:tcW w:type="dxa" w:w="1037"/>
          </w:tcPr>
          <w:p>
            <w:pPr>
              <w:spacing w:after="0"/>
              <w:jc w:val="left"/>
            </w:pPr>
            <w:r>
              <w:rPr>
                <w:sz w:val="16"/>
              </w:rPr>
              <w:t>1999-02-27</w:t>
            </w:r>
          </w:p>
        </w:tc>
        <w:tc>
          <w:tcPr>
            <w:tcW w:type="dxa" w:w="1215"/>
          </w:tcPr>
          <w:p>
            <w:pPr>
              <w:spacing w:after="0"/>
              <w:jc w:val="left"/>
            </w:pPr>
            <w:r>
              <w:rPr>
                <w:sz w:val="16"/>
              </w:rPr>
              <w:t>Lightning</w:t>
            </w:r>
          </w:p>
        </w:tc>
        <w:tc>
          <w:tcPr>
            <w:tcW w:type="dxa" w:w="2675"/>
          </w:tcPr>
          <w:p>
            <w:pPr>
              <w:spacing w:after="0"/>
              <w:jc w:val="left"/>
            </w:pPr>
          </w:p>
        </w:tc>
        <w:tc>
          <w:tcPr>
            <w:tcW w:type="dxa" w:w="2566"/>
          </w:tcPr>
          <w:p>
            <w:pPr>
              <w:spacing w:after="0"/>
              <w:jc w:val="left"/>
            </w:pPr>
            <w:r>
              <w:rPr>
                <w:sz w:val="16"/>
              </w:rPr>
              <w:t>$50,000 property; crops not reported (1999 dollars)</w:t>
            </w:r>
          </w:p>
        </w:tc>
        <w:tc>
          <w:tcPr>
            <w:tcW w:type="dxa" w:w="1077"/>
          </w:tcPr>
          <w:p>
            <w:pPr>
              <w:spacing w:after="0"/>
              <w:jc w:val="right"/>
            </w:pPr>
            <w:r>
              <w:rPr>
                <w:sz w:val="16"/>
              </w:rPr>
              <w:t>0, 0</w:t>
            </w:r>
          </w:p>
        </w:tc>
        <w:tc>
          <w:tcPr>
            <w:tcW w:type="dxa" w:w="1691"/>
          </w:tcPr>
          <w:p>
            <w:pPr>
              <w:spacing w:after="0"/>
              <w:jc w:val="left"/>
            </w:pPr>
            <w:r>
              <w:rPr>
                <w:sz w:val="16"/>
              </w:rPr>
              <w:t>DU QUOIN</w:t>
            </w:r>
          </w:p>
        </w:tc>
        <w:tc>
          <w:tcPr>
            <w:tcW w:type="dxa" w:w="981"/>
          </w:tcPr>
          <w:p>
            <w:pPr>
              <w:spacing w:after="0"/>
              <w:jc w:val="left"/>
            </w:pPr>
          </w:p>
        </w:tc>
        <w:tc>
          <w:tcPr>
            <w:tcW w:type="dxa" w:w="2871"/>
          </w:tcPr>
          <w:p>
            <w:pPr>
              <w:spacing w:after="0"/>
              <w:jc w:val="left"/>
            </w:pPr>
            <w:r>
              <w:rPr>
                <w:sz w:val="16"/>
              </w:rPr>
              <w:t>B1-c worst recorded: Lightning</w:t>
            </w:r>
          </w:p>
        </w:tc>
      </w:tr>
      <w:tr>
        <w:trPr>
          <w:cantSplit/>
        </w:trPr>
        <w:tc>
          <w:tcPr>
            <w:tcW w:type="dxa" w:w="1037"/>
          </w:tcPr>
          <w:p>
            <w:pPr>
              <w:spacing w:after="0"/>
              <w:jc w:val="left"/>
            </w:pPr>
            <w:r>
              <w:rPr>
                <w:sz w:val="16"/>
              </w:rPr>
              <w:t>1997-04-30</w:t>
            </w:r>
          </w:p>
        </w:tc>
        <w:tc>
          <w:tcPr>
            <w:tcW w:type="dxa" w:w="1215"/>
          </w:tcPr>
          <w:p>
            <w:pPr>
              <w:spacing w:after="0"/>
              <w:jc w:val="left"/>
            </w:pPr>
            <w:r>
              <w:rPr>
                <w:sz w:val="16"/>
              </w:rPr>
              <w:t>High Wind</w:t>
            </w:r>
          </w:p>
        </w:tc>
        <w:tc>
          <w:tcPr>
            <w:tcW w:type="dxa" w:w="2675"/>
          </w:tcPr>
          <w:p>
            <w:pPr>
              <w:spacing w:after="0"/>
              <w:jc w:val="left"/>
            </w:pPr>
            <w:r>
              <w:rPr>
                <w:sz w:val="16"/>
              </w:rPr>
              <w:t>52 kt (60 mph), measurement type not recorded</w:t>
            </w:r>
          </w:p>
        </w:tc>
        <w:tc>
          <w:tcPr>
            <w:tcW w:type="dxa" w:w="2566"/>
          </w:tcPr>
          <w:p>
            <w:pPr>
              <w:spacing w:after="0"/>
              <w:jc w:val="left"/>
            </w:pPr>
            <w:r>
              <w:rPr>
                <w:sz w:val="16"/>
              </w:rPr>
              <w:t>damage not reported</w:t>
            </w:r>
          </w:p>
        </w:tc>
        <w:tc>
          <w:tcPr>
            <w:tcW w:type="dxa" w:w="1077"/>
          </w:tcPr>
          <w:p>
            <w:pPr>
              <w:spacing w:after="0"/>
              <w:jc w:val="right"/>
            </w:pPr>
            <w:r>
              <w:rPr>
                <w:sz w:val="16"/>
              </w:rPr>
              <w:t>0, 0</w:t>
            </w:r>
          </w:p>
        </w:tc>
        <w:tc>
          <w:tcPr>
            <w:tcW w:type="dxa" w:w="1691"/>
          </w:tcPr>
          <w:p>
            <w:pPr>
              <w:spacing w:after="0"/>
              <w:jc w:val="left"/>
            </w:pPr>
            <w:r>
              <w:rPr>
                <w:sz w:val="16"/>
              </w:rPr>
              <w:t>NWS zone ILZ080 (PERRY), zone-level: may include parts of neighboring counties</w:t>
            </w:r>
          </w:p>
        </w:tc>
        <w:tc>
          <w:tcPr>
            <w:tcW w:type="dxa" w:w="981"/>
          </w:tcPr>
          <w:p>
            <w:pPr>
              <w:spacing w:after="0"/>
              <w:jc w:val="left"/>
            </w:pPr>
          </w:p>
        </w:tc>
        <w:tc>
          <w:tcPr>
            <w:tcW w:type="dxa" w:w="28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1982-05-29</w:t>
            </w:r>
          </w:p>
        </w:tc>
        <w:tc>
          <w:tcPr>
            <w:tcW w:type="dxa" w:w="1215"/>
          </w:tcPr>
          <w:p>
            <w:pPr>
              <w:spacing w:after="0"/>
              <w:jc w:val="left"/>
            </w:pPr>
            <w:r>
              <w:rPr>
                <w:sz w:val="16"/>
              </w:rPr>
              <w:t>Tornado</w:t>
            </w:r>
          </w:p>
        </w:tc>
        <w:tc>
          <w:tcPr>
            <w:tcW w:type="dxa" w:w="2675"/>
          </w:tcPr>
          <w:p>
            <w:pPr>
              <w:spacing w:after="0"/>
              <w:jc w:val="left"/>
            </w:pPr>
            <w:r>
              <w:rPr>
                <w:sz w:val="16"/>
              </w:rPr>
              <w:t>F3, 3 mi path length (records before 1996 may include the whole path; rating and listing come from the county where the tornado began), 200 yd wide</w:t>
            </w:r>
          </w:p>
        </w:tc>
        <w:tc>
          <w:tcPr>
            <w:tcW w:type="dxa" w:w="2566"/>
          </w:tcPr>
          <w:p>
            <w:pPr>
              <w:spacing w:after="0"/>
              <w:jc w:val="left"/>
            </w:pPr>
            <w:r>
              <w:rPr>
                <w:sz w:val="16"/>
              </w:rPr>
              <w:t>$250,000 property; crops not recorded (1982 dollars)</w:t>
            </w:r>
          </w:p>
        </w:tc>
        <w:tc>
          <w:tcPr>
            <w:tcW w:type="dxa" w:w="1077"/>
          </w:tcPr>
          <w:p>
            <w:pPr>
              <w:spacing w:after="0"/>
              <w:jc w:val="right"/>
            </w:pPr>
            <w:r>
              <w:rPr>
                <w:sz w:val="16"/>
              </w:rPr>
              <w:t>0, 7</w:t>
            </w:r>
          </w:p>
        </w:tc>
        <w:tc>
          <w:tcPr>
            <w:tcW w:type="dxa" w:w="1691"/>
          </w:tcPr>
          <w:p>
            <w:pPr>
              <w:spacing w:after="0"/>
              <w:jc w:val="left"/>
            </w:pPr>
            <w:r>
              <w:rPr>
                <w:sz w:val="16"/>
              </w:rPr>
              <w:t>location not recorded</w:t>
            </w:r>
          </w:p>
        </w:tc>
        <w:tc>
          <w:tcPr>
            <w:tcW w:type="dxa" w:w="981"/>
          </w:tcPr>
          <w:p>
            <w:pPr>
              <w:spacing w:after="0"/>
              <w:jc w:val="left"/>
            </w:pPr>
          </w:p>
        </w:tc>
        <w:tc>
          <w:tcPr>
            <w:tcW w:type="dxa" w:w="2871"/>
          </w:tcPr>
          <w:p>
            <w:pPr>
              <w:spacing w:after="0"/>
              <w:jc w:val="left"/>
            </w:pPr>
            <w:r>
              <w:rPr>
                <w:sz w:val="16"/>
              </w:rPr>
              <w:t>deaths or injuries recorded</w:t>
            </w:r>
          </w:p>
        </w:tc>
      </w:tr>
      <w:tr>
        <w:trPr>
          <w:cantSplit/>
        </w:trPr>
        <w:tc>
          <w:tcPr>
            <w:tcW w:type="dxa" w:w="1037"/>
          </w:tcPr>
          <w:p>
            <w:pPr>
              <w:spacing w:after="0"/>
              <w:jc w:val="left"/>
            </w:pPr>
            <w:r>
              <w:rPr>
                <w:sz w:val="16"/>
              </w:rPr>
              <w:t>1957-12-18</w:t>
            </w:r>
          </w:p>
        </w:tc>
        <w:tc>
          <w:tcPr>
            <w:tcW w:type="dxa" w:w="1215"/>
          </w:tcPr>
          <w:p>
            <w:pPr>
              <w:spacing w:after="0"/>
              <w:jc w:val="left"/>
            </w:pPr>
            <w:r>
              <w:rPr>
                <w:sz w:val="16"/>
              </w:rPr>
              <w:t>Tornado</w:t>
            </w:r>
          </w:p>
        </w:tc>
        <w:tc>
          <w:tcPr>
            <w:tcW w:type="dxa" w:w="2675"/>
          </w:tcPr>
          <w:p>
            <w:pPr>
              <w:spacing w:after="0"/>
              <w:jc w:val="left"/>
            </w:pPr>
            <w:r>
              <w:rPr>
                <w:sz w:val="16"/>
              </w:rPr>
              <w:t>F5, 5.4 mi path length (records before 1996 may include the whole path; rating and listing come from the county where the tornado began), 200 yd wide</w:t>
            </w:r>
          </w:p>
        </w:tc>
        <w:tc>
          <w:tcPr>
            <w:tcW w:type="dxa" w:w="2566"/>
          </w:tcPr>
          <w:p>
            <w:pPr>
              <w:spacing w:after="0"/>
              <w:jc w:val="left"/>
            </w:pPr>
            <w:r>
              <w:rPr>
                <w:sz w:val="16"/>
              </w:rPr>
              <w:t>$250,000 property; crops not recorded (1957 dollars)</w:t>
            </w:r>
          </w:p>
        </w:tc>
        <w:tc>
          <w:tcPr>
            <w:tcW w:type="dxa" w:w="1077"/>
          </w:tcPr>
          <w:p>
            <w:pPr>
              <w:spacing w:after="0"/>
              <w:jc w:val="right"/>
            </w:pPr>
            <w:r>
              <w:rPr>
                <w:sz w:val="16"/>
              </w:rPr>
              <w:t>1, 6</w:t>
            </w:r>
          </w:p>
        </w:tc>
        <w:tc>
          <w:tcPr>
            <w:tcW w:type="dxa" w:w="1691"/>
          </w:tcPr>
          <w:p>
            <w:pPr>
              <w:spacing w:after="0"/>
              <w:jc w:val="left"/>
            </w:pPr>
            <w:r>
              <w:rPr>
                <w:sz w:val="16"/>
              </w:rPr>
              <w:t>location not recorded</w:t>
            </w:r>
          </w:p>
        </w:tc>
        <w:tc>
          <w:tcPr>
            <w:tcW w:type="dxa" w:w="981"/>
          </w:tcPr>
          <w:p>
            <w:pPr>
              <w:spacing w:after="0"/>
              <w:jc w:val="left"/>
            </w:pPr>
          </w:p>
        </w:tc>
        <w:tc>
          <w:tcPr>
            <w:tcW w:type="dxa" w:w="28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(668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474"/>
        <w:gridCol w:w="1599"/>
        <w:gridCol w:w="1037"/>
        <w:gridCol w:w="1798"/>
        <w:gridCol w:w="1530"/>
        <w:gridCol w:w="1537"/>
        <w:gridCol w:w="1037"/>
        <w:gridCol w:w="1807"/>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4"/>
            <w:shd w:val="clear" w:color="auto" w:fill="E8E8E8"/>
          </w:tcPr>
          <w:p>
            <w:pPr>
              <w:spacing w:after="0"/>
              <w:jc w:val="left"/>
            </w:pPr>
            <w:r>
              <w:rPr>
                <w:b/>
                <w:sz w:val="16"/>
              </w:rPr>
              <w:t>Unit</w:t>
            </w:r>
          </w:p>
        </w:tc>
        <w:tc>
          <w:tcPr>
            <w:tcW w:type="dxa" w:w="159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98"/>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0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7"/>
          </w:tcPr>
          <w:p>
            <w:pPr>
              <w:spacing w:after="0"/>
              <w:jc w:val="right"/>
            </w:pPr>
          </w:p>
        </w:tc>
        <w:tc>
          <w:tcPr>
            <w:tcW w:type="dxa" w:w="1474"/>
          </w:tcPr>
          <w:p>
            <w:pPr>
              <w:spacing w:after="0"/>
              <w:jc w:val="left"/>
            </w:pPr>
            <w:r>
              <w:rPr>
                <w:sz w:val="16"/>
              </w:rPr>
              <w:t>events per year</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p>
        </w:tc>
        <w:tc>
          <w:tcPr>
            <w:tcW w:type="dxa" w:w="1537"/>
          </w:tcPr>
          <w:p>
            <w:pPr>
              <w:spacing w:after="0"/>
              <w:jc w:val="left"/>
            </w:pPr>
            <w:r>
              <w:rPr>
                <w:sz w:val="16"/>
              </w:rPr>
              <w:t>1994 to 2023 (30 years)</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7"/>
          </w:tcPr>
          <w:p>
            <w:pPr>
              <w:spacing w:after="0"/>
              <w:jc w:val="right"/>
            </w:pPr>
          </w:p>
        </w:tc>
        <w:tc>
          <w:tcPr>
            <w:tcW w:type="dxa" w:w="1474"/>
          </w:tcPr>
          <w:p>
            <w:pPr>
              <w:spacing w:after="0"/>
              <w:jc w:val="left"/>
            </w:pPr>
            <w:r>
              <w:rPr>
                <w:sz w:val="16"/>
              </w:rPr>
              <w:t>events per year at a location (modeled)</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7"/>
          </w:tcPr>
          <w:p>
            <w:pPr>
              <w:spacing w:after="0"/>
              <w:jc w:val="right"/>
            </w:pPr>
            <w:r>
              <w:rPr>
                <w:sz w:val="16"/>
              </w:rPr>
              <w:t>1.21</w:t>
            </w:r>
          </w:p>
        </w:tc>
        <w:tc>
          <w:tcPr>
            <w:tcW w:type="dxa" w:w="1474"/>
          </w:tcPr>
          <w:p>
            <w:pPr>
              <w:spacing w:after="0"/>
              <w:jc w:val="left"/>
            </w:pPr>
            <w:r>
              <w:rPr>
                <w:sz w:val="16"/>
              </w:rPr>
              <w:t>event-days per year</w:t>
            </w:r>
          </w:p>
        </w:tc>
        <w:tc>
          <w:tcPr>
            <w:tcW w:type="dxa" w:w="1599"/>
          </w:tcPr>
          <w:p>
            <w:pPr>
              <w:spacing w:after="0"/>
              <w:jc w:val="left"/>
            </w:pPr>
            <w:r>
              <w:rPr>
                <w:sz w:val="16"/>
              </w:rPr>
              <w:t>about 1.21 days per year</w:t>
            </w:r>
          </w:p>
        </w:tc>
        <w:tc>
          <w:tcPr>
            <w:tcW w:type="dxa" w:w="1037"/>
          </w:tcPr>
          <w:p>
            <w:pPr>
              <w:spacing w:after="0"/>
              <w:jc w:val="left"/>
            </w:pPr>
            <w:r>
              <w:rPr>
                <w:sz w:val="16"/>
              </w:rPr>
              <w:t>Likely</w:t>
            </w:r>
          </w:p>
        </w:tc>
        <w:tc>
          <w:tcPr>
            <w:tcW w:type="dxa" w:w="1798"/>
          </w:tcPr>
          <w:p>
            <w:pPr>
              <w:spacing w:after="0"/>
              <w:jc w:val="left"/>
            </w:pPr>
            <w:r>
              <w:rPr>
                <w:sz w:val="16"/>
              </w:rPr>
              <w:t>event-days in 16 of 30 years, 1996 to 2025 (53.3%)</w:t>
            </w:r>
          </w:p>
        </w:tc>
        <w:tc>
          <w:tcPr>
            <w:tcW w:type="dxa" w:w="1530"/>
          </w:tcPr>
          <w:p>
            <w:pPr>
              <w:spacing w:after="0"/>
              <w:jc w:val="right"/>
            </w:pPr>
            <w:r>
              <w:rPr>
                <w:sz w:val="16"/>
              </w:rPr>
              <w:t>23</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7"/>
          </w:tcPr>
          <w:p>
            <w:pPr>
              <w:spacing w:after="0"/>
              <w:jc w:val="right"/>
            </w:pPr>
            <w:r>
              <w:rPr>
                <w:sz w:val="16"/>
              </w:rPr>
              <w:t>1.66</w:t>
            </w:r>
          </w:p>
        </w:tc>
        <w:tc>
          <w:tcPr>
            <w:tcW w:type="dxa" w:w="1474"/>
          </w:tcPr>
          <w:p>
            <w:pPr>
              <w:spacing w:after="0"/>
              <w:jc w:val="left"/>
            </w:pPr>
            <w:r>
              <w:rPr>
                <w:sz w:val="16"/>
              </w:rPr>
              <w:t>event-days per year</w:t>
            </w:r>
          </w:p>
        </w:tc>
        <w:tc>
          <w:tcPr>
            <w:tcW w:type="dxa" w:w="1599"/>
          </w:tcPr>
          <w:p>
            <w:pPr>
              <w:spacing w:after="0"/>
              <w:jc w:val="left"/>
            </w:pPr>
            <w:r>
              <w:rPr>
                <w:sz w:val="16"/>
              </w:rPr>
              <w:t>about 1.66 days per year</w:t>
            </w:r>
          </w:p>
        </w:tc>
        <w:tc>
          <w:tcPr>
            <w:tcW w:type="dxa" w:w="1037"/>
          </w:tcPr>
          <w:p>
            <w:pPr>
              <w:spacing w:after="0"/>
              <w:jc w:val="left"/>
            </w:pPr>
            <w:r>
              <w:rPr>
                <w:sz w:val="16"/>
              </w:rPr>
              <w:t>Likely</w:t>
            </w:r>
          </w:p>
        </w:tc>
        <w:tc>
          <w:tcPr>
            <w:tcW w:type="dxa" w:w="1798"/>
          </w:tcPr>
          <w:p>
            <w:pPr>
              <w:spacing w:after="0"/>
              <w:jc w:val="left"/>
            </w:pPr>
            <w:r>
              <w:rPr>
                <w:sz w:val="16"/>
              </w:rPr>
              <w:t>event-days in 11 of 30 years, 1996 to 2025 (36.7%)</w:t>
            </w:r>
          </w:p>
        </w:tc>
        <w:tc>
          <w:tcPr>
            <w:tcW w:type="dxa" w:w="1530"/>
          </w:tcPr>
          <w:p>
            <w:pPr>
              <w:spacing w:after="0"/>
              <w:jc w:val="right"/>
            </w:pPr>
            <w:r>
              <w:rPr>
                <w:sz w:val="16"/>
              </w:rPr>
              <w:t>42</w:t>
            </w:r>
          </w:p>
        </w:tc>
        <w:tc>
          <w:tcPr>
            <w:tcW w:type="dxa" w:w="153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07"/>
          </w:tcPr>
          <w:p>
            <w:pPr>
              <w:spacing w:after="0"/>
              <w:jc w:val="left"/>
            </w:pPr>
            <w:r>
              <w:rPr>
                <w:sz w:val="16"/>
              </w:rPr>
              <w:t>NRI gives about 1.66 drought event-days a year here (its annualized frequency over 25.25 years; not its event count divided by the years), but Storm Events has a record in only 11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0.00731</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has at least minor-damage shaking in a year: 0.731%</w:t>
            </w: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4.35</w:t>
            </w:r>
          </w:p>
        </w:tc>
        <w:tc>
          <w:tcPr>
            <w:tcW w:type="dxa" w:w="1474"/>
          </w:tcPr>
          <w:p>
            <w:pPr>
              <w:spacing w:after="0"/>
              <w:jc w:val="left"/>
            </w:pPr>
            <w:r>
              <w:rPr>
                <w:sz w:val="16"/>
              </w:rPr>
              <w:t>events per year</w:t>
            </w:r>
          </w:p>
        </w:tc>
        <w:tc>
          <w:tcPr>
            <w:tcW w:type="dxa" w:w="1599"/>
          </w:tcPr>
          <w:p>
            <w:pPr>
              <w:spacing w:after="0"/>
              <w:jc w:val="left"/>
            </w:pPr>
            <w:r>
              <w:rPr>
                <w:sz w:val="16"/>
              </w:rPr>
              <w:t>about 4.35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165.1 (modeled)</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10.3</w:t>
            </w:r>
          </w:p>
        </w:tc>
        <w:tc>
          <w:tcPr>
            <w:tcW w:type="dxa" w:w="1474"/>
          </w:tcPr>
          <w:p>
            <w:pPr>
              <w:spacing w:after="0"/>
              <w:jc w:val="left"/>
            </w:pPr>
            <w:r>
              <w:rPr>
                <w:sz w:val="16"/>
              </w:rPr>
              <w:t>event-days per year</w:t>
            </w:r>
          </w:p>
        </w:tc>
        <w:tc>
          <w:tcPr>
            <w:tcW w:type="dxa" w:w="1599"/>
          </w:tcPr>
          <w:p>
            <w:pPr>
              <w:spacing w:after="0"/>
              <w:jc w:val="left"/>
            </w:pPr>
            <w:r>
              <w:rPr>
                <w:sz w:val="16"/>
              </w:rPr>
              <w:t>about 10.3 days per year</w:t>
            </w:r>
          </w:p>
        </w:tc>
        <w:tc>
          <w:tcPr>
            <w:tcW w:type="dxa" w:w="1037"/>
          </w:tcPr>
          <w:p>
            <w:pPr>
              <w:spacing w:after="0"/>
              <w:jc w:val="left"/>
            </w:pPr>
            <w:r>
              <w:rPr>
                <w:sz w:val="16"/>
              </w:rPr>
              <w:t>Likely</w:t>
            </w:r>
          </w:p>
        </w:tc>
        <w:tc>
          <w:tcPr>
            <w:tcW w:type="dxa" w:w="1798"/>
          </w:tcPr>
          <w:p>
            <w:pPr>
              <w:spacing w:after="0"/>
              <w:jc w:val="left"/>
            </w:pPr>
            <w:r>
              <w:rPr>
                <w:sz w:val="16"/>
              </w:rPr>
              <w:t>event-days in 26 of 30 years, 1996 to 2025 (86.7%)</w:t>
            </w:r>
          </w:p>
        </w:tc>
        <w:tc>
          <w:tcPr>
            <w:tcW w:type="dxa" w:w="1530"/>
          </w:tcPr>
          <w:p>
            <w:pPr>
              <w:spacing w:after="0"/>
              <w:jc w:val="right"/>
            </w:pPr>
            <w:r>
              <w:rPr>
                <w:sz w:val="16"/>
              </w:rPr>
              <w:t>142</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Hurricane</w:t>
            </w:r>
          </w:p>
        </w:tc>
        <w:tc>
          <w:tcPr>
            <w:tcW w:type="dxa" w:w="1257"/>
          </w:tcPr>
          <w:p>
            <w:pPr>
              <w:spacing w:after="0"/>
              <w:jc w:val="right"/>
            </w:pPr>
            <w:r>
              <w:rPr>
                <w:sz w:val="16"/>
              </w:rPr>
              <w:t>0.0173</w:t>
            </w:r>
          </w:p>
        </w:tc>
        <w:tc>
          <w:tcPr>
            <w:tcW w:type="dxa" w:w="1474"/>
          </w:tcPr>
          <w:p>
            <w:pPr>
              <w:spacing w:after="0"/>
              <w:jc w:val="left"/>
            </w:pPr>
            <w:r>
              <w:rPr>
                <w:sz w:val="16"/>
              </w:rPr>
              <w:t>events per year</w:t>
            </w:r>
          </w:p>
        </w:tc>
        <w:tc>
          <w:tcPr>
            <w:tcW w:type="dxa" w:w="1599"/>
          </w:tcPr>
          <w:p>
            <w:pPr>
              <w:spacing w:after="0"/>
              <w:jc w:val="left"/>
            </w:pPr>
            <w:r>
              <w:rPr>
                <w:sz w:val="16"/>
              </w:rPr>
              <w:t>about 1 in 58 years</w:t>
            </w:r>
          </w:p>
        </w:tc>
        <w:tc>
          <w:tcPr>
            <w:tcW w:type="dxa" w:w="1037"/>
          </w:tcPr>
          <w:p>
            <w:pPr>
              <w:spacing w:after="0"/>
              <w:jc w:val="left"/>
            </w:pPr>
            <w:r>
              <w:rPr>
                <w:sz w:val="16"/>
              </w:rPr>
              <w:t>Possible</w:t>
            </w:r>
          </w:p>
        </w:tc>
        <w:tc>
          <w:tcPr>
            <w:tcW w:type="dxa" w:w="1798"/>
          </w:tcPr>
          <w:p>
            <w:pPr>
              <w:spacing w:after="0"/>
              <w:jc w:val="left"/>
            </w:pPr>
            <w:r>
              <w:rPr>
                <w:sz w:val="16"/>
              </w:rPr>
              <w:t>FEMA annualized frequency (modeled)</w:t>
            </w:r>
          </w:p>
        </w:tc>
        <w:tc>
          <w:tcPr>
            <w:tcW w:type="dxa" w:w="1530"/>
          </w:tcPr>
          <w:p>
            <w:pPr>
              <w:spacing w:after="0"/>
              <w:jc w:val="right"/>
            </w:pPr>
            <w:r>
              <w:rPr>
                <w:sz w:val="16"/>
              </w:rPr>
              <w:t>2</w:t>
            </w:r>
          </w:p>
        </w:tc>
        <w:tc>
          <w:tcPr>
            <w:tcW w:type="dxa" w:w="1537"/>
          </w:tcPr>
          <w:p>
            <w:pPr>
              <w:spacing w:after="0"/>
              <w:jc w:val="left"/>
            </w:pPr>
            <w:r>
              <w:rPr>
                <w:sz w:val="16"/>
              </w:rPr>
              <w:t>1851 to 2024 (Atlantic)</w:t>
            </w:r>
          </w:p>
        </w:tc>
        <w:tc>
          <w:tcPr>
            <w:tcW w:type="dxa" w:w="1037"/>
          </w:tcPr>
          <w:p>
            <w:pPr>
              <w:spacing w:after="0"/>
              <w:jc w:val="left"/>
            </w:pPr>
            <w:r>
              <w:rPr>
                <w:sz w:val="16"/>
              </w:rPr>
              <w:t>see B1-f</w:t>
            </w:r>
          </w:p>
        </w:tc>
        <w:tc>
          <w:tcPr>
            <w:tcW w:type="dxa" w:w="1807"/>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7"/>
          </w:tcPr>
          <w:p>
            <w:pPr>
              <w:spacing w:after="0"/>
              <w:jc w:val="right"/>
            </w:pPr>
            <w:r>
              <w:rPr>
                <w:sz w:val="16"/>
              </w:rPr>
              <w:t>0.476</w:t>
            </w:r>
          </w:p>
        </w:tc>
        <w:tc>
          <w:tcPr>
            <w:tcW w:type="dxa" w:w="1474"/>
          </w:tcPr>
          <w:p>
            <w:pPr>
              <w:spacing w:after="0"/>
              <w:jc w:val="left"/>
            </w:pPr>
            <w:r>
              <w:rPr>
                <w:sz w:val="16"/>
              </w:rPr>
              <w:t>event-days per year</w:t>
            </w:r>
          </w:p>
        </w:tc>
        <w:tc>
          <w:tcPr>
            <w:tcW w:type="dxa" w:w="1599"/>
          </w:tcPr>
          <w:p>
            <w:pPr>
              <w:spacing w:after="0"/>
              <w:jc w:val="left"/>
            </w:pPr>
            <w:r>
              <w:rPr>
                <w:sz w:val="16"/>
              </w:rPr>
              <w:t>about 0.476 days per year</w:t>
            </w:r>
          </w:p>
        </w:tc>
        <w:tc>
          <w:tcPr>
            <w:tcW w:type="dxa" w:w="1037"/>
          </w:tcPr>
          <w:p>
            <w:pPr>
              <w:spacing w:after="0"/>
              <w:jc w:val="left"/>
            </w:pPr>
            <w:r>
              <w:rPr>
                <w:sz w:val="16"/>
              </w:rPr>
              <w:t>Likely</w:t>
            </w:r>
          </w:p>
        </w:tc>
        <w:tc>
          <w:tcPr>
            <w:tcW w:type="dxa" w:w="1798"/>
          </w:tcPr>
          <w:p>
            <w:pPr>
              <w:spacing w:after="0"/>
              <w:jc w:val="left"/>
            </w:pPr>
            <w:r>
              <w:rPr>
                <w:sz w:val="16"/>
              </w:rPr>
              <w:t>event-days in 3 of 30 years, 1996 to 2025 (10%)</w:t>
            </w:r>
          </w:p>
        </w:tc>
        <w:tc>
          <w:tcPr>
            <w:tcW w:type="dxa" w:w="1530"/>
          </w:tcPr>
          <w:p>
            <w:pPr>
              <w:spacing w:after="0"/>
              <w:jc w:val="right"/>
            </w:pPr>
            <w:r>
              <w:rPr>
                <w:sz w:val="16"/>
              </w:rPr>
              <w:t>33</w:t>
            </w:r>
          </w:p>
        </w:tc>
        <w:tc>
          <w:tcPr>
            <w:tcW w:type="dxa" w:w="1537"/>
          </w:tcPr>
          <w:p>
            <w:pPr>
              <w:spacing w:after="0"/>
              <w:jc w:val="left"/>
            </w:pPr>
            <w:r>
              <w:rPr>
                <w:sz w:val="16"/>
              </w:rPr>
              <w:t>1946-12-31 to 2014-02-12 (67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1.86</w:t>
            </w:r>
          </w:p>
        </w:tc>
        <w:tc>
          <w:tcPr>
            <w:tcW w:type="dxa" w:w="1474"/>
          </w:tcPr>
          <w:p>
            <w:pPr>
              <w:spacing w:after="0"/>
              <w:jc w:val="left"/>
            </w:pPr>
            <w:r>
              <w:rPr>
                <w:sz w:val="16"/>
              </w:rPr>
              <w:t>event-days per year</w:t>
            </w:r>
          </w:p>
        </w:tc>
        <w:tc>
          <w:tcPr>
            <w:tcW w:type="dxa" w:w="1599"/>
          </w:tcPr>
          <w:p>
            <w:pPr>
              <w:spacing w:after="0"/>
              <w:jc w:val="left"/>
            </w:pPr>
            <w:r>
              <w:rPr>
                <w:sz w:val="16"/>
              </w:rPr>
              <w:t>about 1.86 days per year</w:t>
            </w:r>
          </w:p>
        </w:tc>
        <w:tc>
          <w:tcPr>
            <w:tcW w:type="dxa" w:w="1037"/>
          </w:tcPr>
          <w:p>
            <w:pPr>
              <w:spacing w:after="0"/>
              <w:jc w:val="left"/>
            </w:pPr>
            <w:r>
              <w:rPr>
                <w:sz w:val="16"/>
              </w:rPr>
              <w:t>Likely</w:t>
            </w:r>
          </w:p>
        </w:tc>
        <w:tc>
          <w:tcPr>
            <w:tcW w:type="dxa" w:w="1798"/>
          </w:tcPr>
          <w:p>
            <w:pPr>
              <w:spacing w:after="0"/>
              <w:jc w:val="left"/>
            </w:pPr>
            <w:r>
              <w:rPr>
                <w:sz w:val="16"/>
              </w:rPr>
              <w:t>event-days in 24 of 30 years, 1996 to 2025 (80%)</w:t>
            </w:r>
          </w:p>
        </w:tc>
        <w:tc>
          <w:tcPr>
            <w:tcW w:type="dxa" w:w="1530"/>
          </w:tcPr>
          <w:p>
            <w:pPr>
              <w:spacing w:after="0"/>
              <w:jc w:val="right"/>
            </w:pPr>
            <w:r>
              <w:rPr>
                <w:sz w:val="16"/>
              </w:rPr>
              <w:t>52</w:t>
            </w:r>
          </w:p>
        </w:tc>
        <w:tc>
          <w:tcPr>
            <w:tcW w:type="dxa" w:w="1537"/>
          </w:tcPr>
          <w:p>
            <w:pPr>
              <w:spacing w:after="0"/>
              <w:jc w:val="left"/>
            </w:pPr>
            <w:r>
              <w:rPr>
                <w:sz w:val="16"/>
              </w:rPr>
              <w:t>1996 to 2023 (28 years)</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0.421</w:t>
            </w:r>
          </w:p>
        </w:tc>
        <w:tc>
          <w:tcPr>
            <w:tcW w:type="dxa" w:w="1474"/>
          </w:tcPr>
          <w:p>
            <w:pPr>
              <w:spacing w:after="0"/>
              <w:jc w:val="left"/>
            </w:pPr>
            <w:r>
              <w:rPr>
                <w:sz w:val="16"/>
              </w:rPr>
              <w:t>events per year (modeled)</w:t>
            </w:r>
          </w:p>
        </w:tc>
        <w:tc>
          <w:tcPr>
            <w:tcW w:type="dxa" w:w="1599"/>
          </w:tcPr>
          <w:p>
            <w:pPr>
              <w:spacing w:after="0"/>
              <w:jc w:val="left"/>
            </w:pPr>
            <w:r>
              <w:rPr>
                <w:sz w:val="16"/>
              </w:rPr>
              <w:t>about 1 in 2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52.1</w:t>
            </w:r>
          </w:p>
        </w:tc>
        <w:tc>
          <w:tcPr>
            <w:tcW w:type="dxa" w:w="1474"/>
          </w:tcPr>
          <w:p>
            <w:pPr>
              <w:spacing w:after="0"/>
              <w:jc w:val="left"/>
            </w:pPr>
            <w:r>
              <w:rPr>
                <w:sz w:val="16"/>
              </w:rPr>
              <w:t>days per year with a strike</w:t>
            </w:r>
          </w:p>
        </w:tc>
        <w:tc>
          <w:tcPr>
            <w:tcW w:type="dxa" w:w="1599"/>
          </w:tcPr>
          <w:p>
            <w:pPr>
              <w:spacing w:after="0"/>
              <w:jc w:val="left"/>
            </w:pPr>
            <w:r>
              <w:rPr>
                <w:sz w:val="16"/>
              </w:rPr>
              <w:t>about 52.1 days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1995 to 2023 (29 years; CONUS)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5.25</w:t>
            </w:r>
          </w:p>
        </w:tc>
        <w:tc>
          <w:tcPr>
            <w:tcW w:type="dxa" w:w="1474"/>
          </w:tcPr>
          <w:p>
            <w:pPr>
              <w:spacing w:after="0"/>
              <w:jc w:val="left"/>
            </w:pPr>
            <w:r>
              <w:rPr>
                <w:sz w:val="16"/>
              </w:rPr>
              <w:t>events per year</w:t>
            </w:r>
          </w:p>
        </w:tc>
        <w:tc>
          <w:tcPr>
            <w:tcW w:type="dxa" w:w="1599"/>
          </w:tcPr>
          <w:p>
            <w:pPr>
              <w:spacing w:after="0"/>
              <w:jc w:val="left"/>
            </w:pPr>
            <w:r>
              <w:rPr>
                <w:sz w:val="16"/>
              </w:rPr>
              <w:t>about 5.25 per year</w:t>
            </w:r>
          </w:p>
        </w:tc>
        <w:tc>
          <w:tcPr>
            <w:tcW w:type="dxa" w:w="1037"/>
          </w:tcPr>
          <w:p>
            <w:pPr>
              <w:spacing w:after="0"/>
              <w:jc w:val="left"/>
            </w:pPr>
            <w:r>
              <w:rPr>
                <w:sz w:val="16"/>
              </w:rPr>
              <w:t>Highly likely</w:t>
            </w:r>
          </w:p>
        </w:tc>
        <w:tc>
          <w:tcPr>
            <w:tcW w:type="dxa" w:w="1798"/>
          </w:tcPr>
          <w:p>
            <w:pPr>
              <w:spacing w:after="0"/>
              <w:jc w:val="left"/>
            </w:pPr>
            <w:r>
              <w:rPr>
                <w:sz w:val="16"/>
              </w:rPr>
              <w:t>FEMA annualized frequency (modeled)</w:t>
            </w:r>
          </w:p>
        </w:tc>
        <w:tc>
          <w:tcPr>
            <w:tcW w:type="dxa" w:w="1530"/>
          </w:tcPr>
          <w:p>
            <w:pPr>
              <w:spacing w:after="0"/>
              <w:jc w:val="right"/>
            </w:pPr>
            <w:r>
              <w:rPr>
                <w:sz w:val="16"/>
              </w:rPr>
              <w:t>200</w:t>
            </w:r>
          </w:p>
        </w:tc>
        <w:tc>
          <w:tcPr>
            <w:tcW w:type="dxa" w:w="1537"/>
          </w:tcPr>
          <w:p>
            <w:pPr>
              <w:spacing w:after="0"/>
              <w:jc w:val="left"/>
            </w:pPr>
            <w:r>
              <w:rPr>
                <w:sz w:val="16"/>
              </w:rPr>
              <w:t>1986 to 2023 (38 years)</w:t>
            </w:r>
          </w:p>
        </w:tc>
        <w:tc>
          <w:tcPr>
            <w:tcW w:type="dxa" w:w="1037"/>
          </w:tcPr>
          <w:p>
            <w:pPr>
              <w:spacing w:after="0"/>
              <w:jc w:val="left"/>
            </w:pPr>
            <w:r>
              <w:rPr>
                <w:sz w:val="16"/>
              </w:rPr>
              <w:t>countywide</w:t>
            </w:r>
          </w:p>
        </w:tc>
        <w:tc>
          <w:tcPr>
            <w:tcW w:type="dxa" w:w="1807"/>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0.373</w:t>
            </w:r>
          </w:p>
        </w:tc>
        <w:tc>
          <w:tcPr>
            <w:tcW w:type="dxa" w:w="1474"/>
          </w:tcPr>
          <w:p>
            <w:pPr>
              <w:spacing w:after="0"/>
              <w:jc w:val="left"/>
            </w:pPr>
            <w:r>
              <w:rPr>
                <w:sz w:val="16"/>
              </w:rPr>
              <w:t>events per year</w:t>
            </w:r>
          </w:p>
        </w:tc>
        <w:tc>
          <w:tcPr>
            <w:tcW w:type="dxa" w:w="1599"/>
          </w:tcPr>
          <w:p>
            <w:pPr>
              <w:spacing w:after="0"/>
              <w:jc w:val="left"/>
            </w:pPr>
            <w:r>
              <w:rPr>
                <w:sz w:val="16"/>
              </w:rPr>
              <w:t>about 1 in 3 years</w:t>
            </w:r>
          </w:p>
        </w:tc>
        <w:tc>
          <w:tcPr>
            <w:tcW w:type="dxa" w:w="1037"/>
          </w:tcPr>
          <w:p>
            <w:pPr>
              <w:spacing w:after="0"/>
              <w:jc w:val="left"/>
            </w:pPr>
            <w:r>
              <w:rPr>
                <w:sz w:val="16"/>
              </w:rPr>
              <w:t>Likely</w:t>
            </w:r>
          </w:p>
        </w:tc>
        <w:tc>
          <w:tcPr>
            <w:tcW w:type="dxa" w:w="1798"/>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7"/>
          </w:tcPr>
          <w:p>
            <w:pPr>
              <w:spacing w:after="0"/>
              <w:jc w:val="left"/>
            </w:pPr>
            <w:r>
              <w:rPr>
                <w:sz w:val="16"/>
              </w:rPr>
              <w:t>1950 to 2023 (EF2+); 1986 to 2023 (EF0-1)</w:t>
            </w:r>
          </w:p>
        </w:tc>
        <w:tc>
          <w:tcPr>
            <w:tcW w:type="dxa" w:w="1037"/>
          </w:tcPr>
          <w:p>
            <w:pPr>
              <w:spacing w:after="0"/>
              <w:jc w:val="left"/>
            </w:pPr>
            <w:r>
              <w:rPr>
                <w:sz w:val="16"/>
              </w:rPr>
              <w:t>see B1-f</w:t>
            </w:r>
          </w:p>
        </w:tc>
        <w:tc>
          <w:tcPr>
            <w:tcW w:type="dxa" w:w="1807"/>
          </w:tcPr>
          <w:p>
            <w:pPr>
              <w:spacing w:after="0"/>
              <w:jc w:val="left"/>
            </w:pPr>
          </w:p>
        </w:tc>
      </w:tr>
      <w:tr>
        <w:trPr>
          <w:cantSplit/>
        </w:trPr>
        <w:tc>
          <w:tcPr>
            <w:tcW w:type="dxa" w:w="1037"/>
          </w:tcPr>
          <w:p>
            <w:pPr>
              <w:spacing w:after="0"/>
              <w:jc w:val="left"/>
            </w:pPr>
            <w:r>
              <w:rPr>
                <w:sz w:val="16"/>
              </w:rPr>
              <w:t>Tsunami</w:t>
            </w:r>
          </w:p>
        </w:tc>
        <w:tc>
          <w:tcPr>
            <w:tcW w:type="dxa" w:w="1257"/>
          </w:tcPr>
          <w:p>
            <w:pPr>
              <w:spacing w:after="0"/>
              <w:jc w:val="right"/>
            </w:pPr>
          </w:p>
        </w:tc>
        <w:tc>
          <w:tcPr>
            <w:tcW w:type="dxa" w:w="1474"/>
          </w:tcPr>
          <w:p>
            <w:pPr>
              <w:spacing w:after="0"/>
              <w:jc w:val="left"/>
            </w:pPr>
            <w:r>
              <w:rPr>
                <w:sz w:val="16"/>
              </w:rPr>
              <w:t>annual probability at the most exposed location (used in place of a county value)</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7"/>
          </w:tcPr>
          <w:p>
            <w:pPr>
              <w:spacing w:after="0"/>
              <w:jc w:val="right"/>
            </w:pPr>
          </w:p>
        </w:tc>
        <w:tc>
          <w:tcPr>
            <w:tcW w:type="dxa" w:w="1474"/>
          </w:tcPr>
          <w:p>
            <w:pPr>
              <w:spacing w:after="0"/>
              <w:jc w:val="left"/>
            </w:pPr>
            <w:r>
              <w:rPr>
                <w:sz w:val="16"/>
              </w:rPr>
              <w:t>annual probability</w:t>
            </w:r>
          </w:p>
        </w:tc>
        <w:tc>
          <w:tcPr>
            <w:tcW w:type="dxa" w:w="1599"/>
          </w:tcPr>
          <w:p>
            <w:pPr>
              <w:spacing w:after="0"/>
              <w:jc w:val="left"/>
            </w:pPr>
          </w:p>
        </w:tc>
        <w:tc>
          <w:tcPr>
            <w:tcW w:type="dxa" w:w="1037"/>
          </w:tcPr>
          <w:p>
            <w:pPr>
              <w:spacing w:after="0"/>
              <w:jc w:val="left"/>
            </w:pPr>
          </w:p>
        </w:tc>
        <w:tc>
          <w:tcPr>
            <w:tcW w:type="dxa" w:w="1798"/>
          </w:tcPr>
          <w:p>
            <w:pPr>
              <w:spacing w:after="0"/>
              <w:jc w:val="left"/>
            </w:pP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7"/>
          </w:tcPr>
          <w:p>
            <w:pPr>
              <w:spacing w:after="0"/>
              <w:jc w:val="right"/>
            </w:pPr>
            <w:r>
              <w:rPr>
                <w:sz w:val="16"/>
              </w:rPr>
              <w:t>0.000112</w:t>
            </w:r>
          </w:p>
        </w:tc>
        <w:tc>
          <w:tcPr>
            <w:tcW w:type="dxa" w:w="1474"/>
          </w:tcPr>
          <w:p>
            <w:pPr>
              <w:spacing w:after="0"/>
              <w:jc w:val="left"/>
            </w:pPr>
            <w:r>
              <w:rPr>
                <w:sz w:val="16"/>
              </w:rPr>
              <w:t>annual probability at a location</w:t>
            </w:r>
          </w:p>
        </w:tc>
        <w:tc>
          <w:tcPr>
            <w:tcW w:type="dxa" w:w="1599"/>
          </w:tcPr>
          <w:p>
            <w:pPr>
              <w:spacing w:after="0"/>
              <w:jc w:val="left"/>
            </w:pPr>
            <w:r>
              <w:rPr>
                <w:sz w:val="16"/>
              </w:rPr>
              <w:t>chance a given location in the county burns in a year: 0.0112%</w:t>
            </w:r>
          </w:p>
        </w:tc>
        <w:tc>
          <w:tcPr>
            <w:tcW w:type="dxa" w:w="1037"/>
          </w:tcPr>
          <w:p>
            <w:pPr>
              <w:spacing w:after="0"/>
              <w:jc w:val="left"/>
            </w:pPr>
          </w:p>
        </w:tc>
        <w:tc>
          <w:tcPr>
            <w:tcW w:type="dxa" w:w="1798"/>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7"/>
          </w:tcPr>
          <w:p>
            <w:pPr>
              <w:spacing w:after="0"/>
              <w:jc w:val="left"/>
            </w:pPr>
            <w:r>
              <w:rPr>
                <w:sz w:val="16"/>
              </w:rPr>
              <w:t>modeled</w:t>
            </w:r>
          </w:p>
        </w:tc>
        <w:tc>
          <w:tcPr>
            <w:tcW w:type="dxa" w:w="1037"/>
          </w:tcPr>
          <w:p>
            <w:pPr>
              <w:spacing w:after="0"/>
              <w:jc w:val="left"/>
            </w:pPr>
            <w:r>
              <w:rPr>
                <w:sz w:val="16"/>
              </w:rPr>
              <w:t>see B1-f</w:t>
            </w:r>
          </w:p>
        </w:tc>
        <w:tc>
          <w:tcPr>
            <w:tcW w:type="dxa" w:w="1807"/>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8.16</w:t>
            </w:r>
          </w:p>
        </w:tc>
        <w:tc>
          <w:tcPr>
            <w:tcW w:type="dxa" w:w="1474"/>
          </w:tcPr>
          <w:p>
            <w:pPr>
              <w:spacing w:after="0"/>
              <w:jc w:val="left"/>
            </w:pPr>
            <w:r>
              <w:rPr>
                <w:sz w:val="16"/>
              </w:rPr>
              <w:t>event-days per year</w:t>
            </w:r>
          </w:p>
        </w:tc>
        <w:tc>
          <w:tcPr>
            <w:tcW w:type="dxa" w:w="1599"/>
          </w:tcPr>
          <w:p>
            <w:pPr>
              <w:spacing w:after="0"/>
              <w:jc w:val="left"/>
            </w:pPr>
            <w:r>
              <w:rPr>
                <w:sz w:val="16"/>
              </w:rPr>
              <w:t>about 8.16 days per year</w:t>
            </w:r>
          </w:p>
        </w:tc>
        <w:tc>
          <w:tcPr>
            <w:tcW w:type="dxa" w:w="1037"/>
          </w:tcPr>
          <w:p>
            <w:pPr>
              <w:spacing w:after="0"/>
              <w:jc w:val="left"/>
            </w:pPr>
            <w:r>
              <w:rPr>
                <w:sz w:val="16"/>
              </w:rPr>
              <w:t>Highly likely</w:t>
            </w:r>
          </w:p>
        </w:tc>
        <w:tc>
          <w:tcPr>
            <w:tcW w:type="dxa" w:w="1798"/>
          </w:tcPr>
          <w:p>
            <w:pPr>
              <w:spacing w:after="0"/>
              <w:jc w:val="left"/>
            </w:pPr>
            <w:r>
              <w:rPr>
                <w:sz w:val="16"/>
              </w:rPr>
              <w:t>event-days in 29 of 30 years, 1996 to 2025 (96.7%)</w:t>
            </w:r>
          </w:p>
        </w:tc>
        <w:tc>
          <w:tcPr>
            <w:tcW w:type="dxa" w:w="1530"/>
          </w:tcPr>
          <w:p>
            <w:pPr>
              <w:spacing w:after="0"/>
              <w:jc w:val="right"/>
            </w:pPr>
            <w:r>
              <w:rPr>
                <w:sz w:val="16"/>
              </w:rPr>
              <w:t>155</w:t>
            </w:r>
          </w:p>
        </w:tc>
        <w:tc>
          <w:tcPr>
            <w:tcW w:type="dxa" w:w="1537"/>
          </w:tcPr>
          <w:p>
            <w:pPr>
              <w:spacing w:after="0"/>
              <w:jc w:val="left"/>
            </w:pPr>
            <w:r>
              <w:rPr>
                <w:sz w:val="16"/>
              </w:rPr>
              <w:t>2005-11-12 to 2024-11-12 (19 years)</w:t>
            </w:r>
          </w:p>
        </w:tc>
        <w:tc>
          <w:tcPr>
            <w:tcW w:type="dxa" w:w="1037"/>
          </w:tcPr>
          <w:p>
            <w:pPr>
              <w:spacing w:after="0"/>
              <w:jc w:val="left"/>
            </w:pPr>
            <w:r>
              <w:rPr>
                <w:sz w:val="16"/>
              </w:rPr>
              <w:t>countywide</w:t>
            </w:r>
          </w:p>
        </w:tc>
        <w:tc>
          <w:tcPr>
            <w:tcW w:type="dxa" w:w="1807"/>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96.2</w:t>
            </w:r>
          </w:p>
        </w:tc>
        <w:tc>
          <w:tcPr>
            <w:tcW w:type="dxa" w:w="680"/>
          </w:tcPr>
          <w:p>
            <w:pPr>
              <w:spacing w:after="0"/>
              <w:jc w:val="right"/>
            </w:pPr>
            <w:r>
              <w:rPr>
                <w:sz w:val="16"/>
              </w:rPr>
              <w:t>98.2</w:t>
            </w:r>
          </w:p>
        </w:tc>
        <w:tc>
          <w:tcPr>
            <w:tcW w:type="dxa" w:w="648"/>
          </w:tcPr>
          <w:p>
            <w:pPr>
              <w:spacing w:after="0"/>
              <w:jc w:val="right"/>
            </w:pPr>
            <w:r>
              <w:rPr>
                <w:sz w:val="16"/>
              </w:rPr>
              <w:t>99.7</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71.0</w:t>
            </w:r>
          </w:p>
        </w:tc>
        <w:tc>
          <w:tcPr>
            <w:tcW w:type="dxa" w:w="680"/>
          </w:tcPr>
          <w:p>
            <w:pPr>
              <w:spacing w:after="0"/>
              <w:jc w:val="right"/>
            </w:pPr>
            <w:r>
              <w:rPr>
                <w:sz w:val="16"/>
              </w:rPr>
              <w:t>91.7</w:t>
            </w:r>
          </w:p>
        </w:tc>
        <w:tc>
          <w:tcPr>
            <w:tcW w:type="dxa" w:w="648"/>
          </w:tcPr>
          <w:p>
            <w:pPr>
              <w:spacing w:after="0"/>
              <w:jc w:val="right"/>
            </w:pPr>
            <w:r>
              <w:rPr>
                <w:sz w:val="16"/>
              </w:rPr>
              <w:t>96.1</w:t>
            </w:r>
          </w:p>
        </w:tc>
        <w:tc>
          <w:tcPr>
            <w:tcW w:type="dxa" w:w="3512"/>
          </w:tcPr>
          <w:p>
            <w:pPr>
              <w:spacing w:after="0"/>
              <w:jc w:val="left"/>
            </w:pPr>
            <w:r>
              <w:rPr>
                <w:sz w:val="16"/>
              </w:rPr>
              <w:t>Relatively Moderate 3, Relatively Low 2, Very Low 1</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91.6</w:t>
            </w:r>
          </w:p>
        </w:tc>
        <w:tc>
          <w:tcPr>
            <w:tcW w:type="dxa" w:w="680"/>
          </w:tcPr>
          <w:p>
            <w:pPr>
              <w:spacing w:after="0"/>
              <w:jc w:val="right"/>
            </w:pPr>
            <w:r>
              <w:rPr>
                <w:sz w:val="16"/>
              </w:rPr>
              <w:t>95.9</w:t>
            </w:r>
          </w:p>
        </w:tc>
        <w:tc>
          <w:tcPr>
            <w:tcW w:type="dxa" w:w="648"/>
          </w:tcPr>
          <w:p>
            <w:pPr>
              <w:spacing w:after="0"/>
              <w:jc w:val="right"/>
            </w:pPr>
            <w:r>
              <w:rPr>
                <w:sz w:val="16"/>
              </w:rPr>
              <w:t>98.2</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82.7</w:t>
            </w:r>
          </w:p>
        </w:tc>
        <w:tc>
          <w:tcPr>
            <w:tcW w:type="dxa" w:w="680"/>
          </w:tcPr>
          <w:p>
            <w:pPr>
              <w:spacing w:after="0"/>
              <w:jc w:val="right"/>
            </w:pPr>
            <w:r>
              <w:rPr>
                <w:sz w:val="16"/>
              </w:rPr>
              <w:t>88.8</w:t>
            </w:r>
          </w:p>
        </w:tc>
        <w:tc>
          <w:tcPr>
            <w:tcW w:type="dxa" w:w="648"/>
          </w:tcPr>
          <w:p>
            <w:pPr>
              <w:spacing w:after="0"/>
              <w:jc w:val="right"/>
            </w:pPr>
            <w:r>
              <w:rPr>
                <w:sz w:val="16"/>
              </w:rPr>
              <w:t>94.0</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84.9</w:t>
            </w:r>
          </w:p>
        </w:tc>
        <w:tc>
          <w:tcPr>
            <w:tcW w:type="dxa" w:w="680"/>
          </w:tcPr>
          <w:p>
            <w:pPr>
              <w:spacing w:after="0"/>
              <w:jc w:val="right"/>
            </w:pPr>
            <w:r>
              <w:rPr>
                <w:sz w:val="16"/>
              </w:rPr>
              <w:t>90.4</w:t>
            </w:r>
          </w:p>
        </w:tc>
        <w:tc>
          <w:tcPr>
            <w:tcW w:type="dxa" w:w="648"/>
          </w:tcPr>
          <w:p>
            <w:pPr>
              <w:spacing w:after="0"/>
              <w:jc w:val="right"/>
            </w:pPr>
            <w:r>
              <w:rPr>
                <w:sz w:val="16"/>
              </w:rPr>
              <w:t>96.1</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41.1</w:t>
            </w:r>
          </w:p>
        </w:tc>
        <w:tc>
          <w:tcPr>
            <w:tcW w:type="dxa" w:w="680"/>
          </w:tcPr>
          <w:p>
            <w:pPr>
              <w:spacing w:after="0"/>
              <w:jc w:val="right"/>
            </w:pPr>
            <w:r>
              <w:rPr>
                <w:sz w:val="16"/>
              </w:rPr>
              <w:t>46.3</w:t>
            </w:r>
          </w:p>
        </w:tc>
        <w:tc>
          <w:tcPr>
            <w:tcW w:type="dxa" w:w="648"/>
          </w:tcPr>
          <w:p>
            <w:pPr>
              <w:spacing w:after="0"/>
              <w:jc w:val="right"/>
            </w:pPr>
            <w:r>
              <w:rPr>
                <w:sz w:val="16"/>
              </w:rPr>
              <w:t>51.7</w:t>
            </w:r>
          </w:p>
        </w:tc>
        <w:tc>
          <w:tcPr>
            <w:tcW w:type="dxa" w:w="3512"/>
          </w:tcPr>
          <w:p>
            <w:pPr>
              <w:spacing w:after="0"/>
              <w:jc w:val="left"/>
            </w:pPr>
            <w:r>
              <w:rPr>
                <w:sz w:val="16"/>
              </w:rPr>
              <w:t>Relatively Low 1, Very Low 5</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41.8</w:t>
            </w:r>
          </w:p>
        </w:tc>
        <w:tc>
          <w:tcPr>
            <w:tcW w:type="dxa" w:w="680"/>
          </w:tcPr>
          <w:p>
            <w:pPr>
              <w:spacing w:after="0"/>
              <w:jc w:val="right"/>
            </w:pPr>
            <w:r>
              <w:rPr>
                <w:sz w:val="16"/>
              </w:rPr>
              <w:t>56.5</w:t>
            </w:r>
          </w:p>
        </w:tc>
        <w:tc>
          <w:tcPr>
            <w:tcW w:type="dxa" w:w="648"/>
          </w:tcPr>
          <w:p>
            <w:pPr>
              <w:spacing w:after="0"/>
              <w:jc w:val="right"/>
            </w:pPr>
            <w:r>
              <w:rPr>
                <w:sz w:val="16"/>
              </w:rPr>
              <w:t>68.9</w:t>
            </w:r>
          </w:p>
        </w:tc>
        <w:tc>
          <w:tcPr>
            <w:tcW w:type="dxa" w:w="3512"/>
          </w:tcPr>
          <w:p>
            <w:pPr>
              <w:spacing w:after="0"/>
              <w:jc w:val="left"/>
            </w:pPr>
            <w:r>
              <w:rPr>
                <w:sz w:val="16"/>
              </w:rPr>
              <w:t>Relatively Moderate 1, Relatively Low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67.5</w:t>
            </w:r>
          </w:p>
        </w:tc>
        <w:tc>
          <w:tcPr>
            <w:tcW w:type="dxa" w:w="680"/>
          </w:tcPr>
          <w:p>
            <w:pPr>
              <w:spacing w:after="0"/>
              <w:jc w:val="right"/>
            </w:pPr>
            <w:r>
              <w:rPr>
                <w:sz w:val="16"/>
              </w:rPr>
              <w:t>77.8</w:t>
            </w:r>
          </w:p>
        </w:tc>
        <w:tc>
          <w:tcPr>
            <w:tcW w:type="dxa" w:w="648"/>
          </w:tcPr>
          <w:p>
            <w:pPr>
              <w:spacing w:after="0"/>
              <w:jc w:val="right"/>
            </w:pPr>
            <w:r>
              <w:rPr>
                <w:sz w:val="16"/>
              </w:rPr>
              <w:t>87.0</w:t>
            </w:r>
          </w:p>
        </w:tc>
        <w:tc>
          <w:tcPr>
            <w:tcW w:type="dxa" w:w="3512"/>
          </w:tcPr>
          <w:p>
            <w:pPr>
              <w:spacing w:after="0"/>
              <w:jc w:val="left"/>
            </w:pPr>
            <w:r>
              <w:rPr>
                <w:sz w:val="16"/>
              </w:rPr>
              <w:t>Relatively High 3, Relatively Moderate 3</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60.2</w:t>
            </w:r>
          </w:p>
        </w:tc>
        <w:tc>
          <w:tcPr>
            <w:tcW w:type="dxa" w:w="680"/>
          </w:tcPr>
          <w:p>
            <w:pPr>
              <w:spacing w:after="0"/>
              <w:jc w:val="right"/>
            </w:pPr>
            <w:r>
              <w:rPr>
                <w:sz w:val="16"/>
              </w:rPr>
              <w:t>86.7</w:t>
            </w:r>
          </w:p>
        </w:tc>
        <w:tc>
          <w:tcPr>
            <w:tcW w:type="dxa" w:w="648"/>
          </w:tcPr>
          <w:p>
            <w:pPr>
              <w:spacing w:after="0"/>
              <w:jc w:val="right"/>
            </w:pPr>
            <w:r>
              <w:rPr>
                <w:sz w:val="16"/>
              </w:rPr>
              <w:t>94.8</w:t>
            </w:r>
          </w:p>
        </w:tc>
        <w:tc>
          <w:tcPr>
            <w:tcW w:type="dxa" w:w="3512"/>
          </w:tcPr>
          <w:p>
            <w:pPr>
              <w:spacing w:after="0"/>
              <w:jc w:val="left"/>
            </w:pPr>
            <w:r>
              <w:rPr>
                <w:sz w:val="16"/>
              </w:rPr>
              <w:t>Relatively Low 4, Very Low 2</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70.2</w:t>
            </w:r>
          </w:p>
        </w:tc>
        <w:tc>
          <w:tcPr>
            <w:tcW w:type="dxa" w:w="680"/>
          </w:tcPr>
          <w:p>
            <w:pPr>
              <w:spacing w:after="0"/>
              <w:jc w:val="right"/>
            </w:pPr>
            <w:r>
              <w:rPr>
                <w:sz w:val="16"/>
              </w:rPr>
              <w:t>82.0</w:t>
            </w:r>
          </w:p>
        </w:tc>
        <w:tc>
          <w:tcPr>
            <w:tcW w:type="dxa" w:w="648"/>
          </w:tcPr>
          <w:p>
            <w:pPr>
              <w:spacing w:after="0"/>
              <w:jc w:val="right"/>
            </w:pPr>
            <w:r>
              <w:rPr>
                <w:sz w:val="16"/>
              </w:rPr>
              <w:t>95.0</w:t>
            </w:r>
          </w:p>
        </w:tc>
        <w:tc>
          <w:tcPr>
            <w:tcW w:type="dxa" w:w="3512"/>
          </w:tcPr>
          <w:p>
            <w:pPr>
              <w:spacing w:after="0"/>
              <w:jc w:val="left"/>
            </w:pPr>
            <w:r>
              <w:rPr>
                <w:sz w:val="16"/>
              </w:rPr>
              <w:t>Relatively High 3, Relatively Moderate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93.1</w:t>
            </w:r>
          </w:p>
        </w:tc>
        <w:tc>
          <w:tcPr>
            <w:tcW w:type="dxa" w:w="680"/>
          </w:tcPr>
          <w:p>
            <w:pPr>
              <w:spacing w:after="0"/>
              <w:jc w:val="right"/>
            </w:pPr>
            <w:r>
              <w:rPr>
                <w:sz w:val="16"/>
              </w:rPr>
              <w:t>97.6</w:t>
            </w:r>
          </w:p>
        </w:tc>
        <w:tc>
          <w:tcPr>
            <w:tcW w:type="dxa" w:w="648"/>
          </w:tcPr>
          <w:p>
            <w:pPr>
              <w:spacing w:after="0"/>
              <w:jc w:val="right"/>
            </w:pPr>
            <w:r>
              <w:rPr>
                <w:sz w:val="16"/>
              </w:rPr>
              <w:t>99.1</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70.1</w:t>
            </w:r>
          </w:p>
        </w:tc>
        <w:tc>
          <w:tcPr>
            <w:tcW w:type="dxa" w:w="680"/>
          </w:tcPr>
          <w:p>
            <w:pPr>
              <w:spacing w:after="0"/>
              <w:jc w:val="right"/>
            </w:pPr>
            <w:r>
              <w:rPr>
                <w:sz w:val="16"/>
              </w:rPr>
              <w:t>83.4</w:t>
            </w:r>
          </w:p>
        </w:tc>
        <w:tc>
          <w:tcPr>
            <w:tcW w:type="dxa" w:w="648"/>
          </w:tcPr>
          <w:p>
            <w:pPr>
              <w:spacing w:after="0"/>
              <w:jc w:val="right"/>
            </w:pPr>
            <w:r>
              <w:rPr>
                <w:sz w:val="16"/>
              </w:rPr>
              <w:t>93.8</w:t>
            </w:r>
          </w:p>
        </w:tc>
        <w:tc>
          <w:tcPr>
            <w:tcW w:type="dxa" w:w="3512"/>
          </w:tcPr>
          <w:p>
            <w:pPr>
              <w:spacing w:after="0"/>
              <w:jc w:val="left"/>
            </w:pPr>
            <w:r>
              <w:rPr>
                <w:sz w:val="16"/>
              </w:rPr>
              <w:t>Very High 1, Relatively High 3, Relatively Moderate 2</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30.4</w:t>
            </w:r>
          </w:p>
        </w:tc>
        <w:tc>
          <w:tcPr>
            <w:tcW w:type="dxa" w:w="680"/>
          </w:tcPr>
          <w:p>
            <w:pPr>
              <w:spacing w:after="0"/>
              <w:jc w:val="right"/>
            </w:pPr>
            <w:r>
              <w:rPr>
                <w:sz w:val="16"/>
              </w:rPr>
              <w:t>49.6</w:t>
            </w:r>
          </w:p>
        </w:tc>
        <w:tc>
          <w:tcPr>
            <w:tcW w:type="dxa" w:w="648"/>
          </w:tcPr>
          <w:p>
            <w:pPr>
              <w:spacing w:after="0"/>
              <w:jc w:val="right"/>
            </w:pPr>
            <w:r>
              <w:rPr>
                <w:sz w:val="16"/>
              </w:rPr>
              <w:t>55.8</w:t>
            </w:r>
          </w:p>
        </w:tc>
        <w:tc>
          <w:tcPr>
            <w:tcW w:type="dxa" w:w="3512"/>
          </w:tcPr>
          <w:p>
            <w:pPr>
              <w:spacing w:after="0"/>
              <w:jc w:val="left"/>
            </w:pPr>
            <w:r>
              <w:rPr>
                <w:sz w:val="16"/>
              </w:rPr>
              <w:t>Very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91.7</w:t>
            </w:r>
          </w:p>
        </w:tc>
        <w:tc>
          <w:tcPr>
            <w:tcW w:type="dxa" w:w="680"/>
          </w:tcPr>
          <w:p>
            <w:pPr>
              <w:spacing w:after="0"/>
              <w:jc w:val="right"/>
            </w:pPr>
            <w:r>
              <w:rPr>
                <w:sz w:val="16"/>
              </w:rPr>
              <w:t>96.3</w:t>
            </w:r>
          </w:p>
        </w:tc>
        <w:tc>
          <w:tcPr>
            <w:tcW w:type="dxa" w:w="648"/>
          </w:tcPr>
          <w:p>
            <w:pPr>
              <w:spacing w:after="0"/>
              <w:jc w:val="right"/>
            </w:pPr>
            <w:r>
              <w:rPr>
                <w:sz w:val="16"/>
              </w:rPr>
              <w:t>98.3</w:t>
            </w:r>
          </w:p>
        </w:tc>
        <w:tc>
          <w:tcPr>
            <w:tcW w:type="dxa" w:w="3512"/>
          </w:tcPr>
          <w:p>
            <w:pPr>
              <w:spacing w:after="0"/>
              <w:jc w:val="left"/>
            </w:pPr>
            <w:r>
              <w:rPr>
                <w:sz w:val="16"/>
              </w:rPr>
              <w:t>Very High 4, Relatively High 2</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54"/>
        <w:gridCol w:w="997"/>
        <w:gridCol w:w="2964"/>
        <w:gridCol w:w="2733"/>
        <w:gridCol w:w="1923"/>
        <w:gridCol w:w="2501"/>
        <w:gridCol w:w="840"/>
      </w:tblGrid>
      <w:tr>
        <w:trPr>
          <w:cantSplit/>
          <w:tblHeader/>
        </w:trPr>
        <w:tc>
          <w:tcPr>
            <w:tcW w:type="dxa" w:w="2154"/>
            <w:shd w:val="clear" w:color="auto" w:fill="E8E8E8"/>
          </w:tcPr>
          <w:p>
            <w:pPr>
              <w:spacing w:after="0"/>
              <w:jc w:val="left"/>
            </w:pPr>
            <w:r>
              <w:rPr>
                <w:b/>
                <w:sz w:val="16"/>
              </w:rPr>
              <w:t>Member</w:t>
            </w:r>
          </w:p>
        </w:tc>
        <w:tc>
          <w:tcPr>
            <w:tcW w:type="dxa" w:w="997"/>
            <w:shd w:val="clear" w:color="auto" w:fill="E8E8E8"/>
          </w:tcPr>
          <w:p>
            <w:pPr>
              <w:spacing w:after="0"/>
              <w:jc w:val="left"/>
            </w:pPr>
            <w:r>
              <w:rPr>
                <w:b/>
                <w:sz w:val="16"/>
              </w:rPr>
              <w:t>Type</w:t>
            </w:r>
          </w:p>
        </w:tc>
        <w:tc>
          <w:tcPr>
            <w:tcW w:type="dxa" w:w="2964"/>
            <w:shd w:val="clear" w:color="auto" w:fill="E8E8E8"/>
          </w:tcPr>
          <w:p>
            <w:pPr>
              <w:spacing w:after="0"/>
              <w:jc w:val="left"/>
            </w:pPr>
            <w:r>
              <w:rPr>
                <w:b/>
                <w:sz w:val="16"/>
              </w:rPr>
              <w:t>Plan status</w:t>
            </w:r>
          </w:p>
        </w:tc>
        <w:tc>
          <w:tcPr>
            <w:tcW w:type="dxa" w:w="27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2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0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40"/>
            <w:shd w:val="clear" w:color="auto" w:fill="E8E8E8"/>
          </w:tcPr>
          <w:p>
            <w:pPr>
              <w:spacing w:after="0"/>
              <w:jc w:val="left"/>
            </w:pPr>
            <w:r>
              <w:rPr>
                <w:b/>
                <w:sz w:val="16"/>
              </w:rPr>
              <w:t>Notes</w:t>
            </w:r>
          </w:p>
        </w:tc>
      </w:tr>
      <w:tr>
        <w:trPr>
          <w:cantSplit/>
        </w:trPr>
        <w:tc>
          <w:tcPr>
            <w:tcW w:type="dxa" w:w="2154"/>
          </w:tcPr>
          <w:p>
            <w:pPr>
              <w:spacing w:after="0"/>
              <w:jc w:val="left"/>
            </w:pPr>
            <w:r>
              <w:rPr>
                <w:sz w:val="16"/>
              </w:rPr>
              <w:t>Perry County</w:t>
            </w:r>
          </w:p>
        </w:tc>
        <w:tc>
          <w:tcPr>
            <w:tcW w:type="dxa" w:w="997"/>
          </w:tcPr>
          <w:p>
            <w:pPr>
              <w:spacing w:after="0"/>
              <w:jc w:val="left"/>
            </w:pPr>
            <w:r>
              <w:rPr>
                <w:sz w:val="16"/>
              </w:rPr>
              <w:t>County</w:t>
            </w:r>
          </w:p>
        </w:tc>
        <w:tc>
          <w:tcPr>
            <w:tcW w:type="dxa" w:w="2964"/>
          </w:tcPr>
          <w:p>
            <w:pPr>
              <w:spacing w:after="0"/>
              <w:jc w:val="left"/>
            </w:pPr>
            <w:r>
              <w:rPr>
                <w:sz w:val="16"/>
              </w:rPr>
              <w:t>Approved, expires 2028-04-03</w:t>
            </w:r>
          </w:p>
        </w:tc>
        <w:tc>
          <w:tcPr>
            <w:tcW w:type="dxa" w:w="2733"/>
          </w:tcPr>
          <w:p>
            <w:pPr>
              <w:spacing w:after="0"/>
              <w:jc w:val="right"/>
            </w:pPr>
            <w:r>
              <w:rPr>
                <w:sz w:val="16"/>
              </w:rPr>
              <w:t>FMA RL 0, SRL 0; any 2</w:t>
            </w:r>
          </w:p>
        </w:tc>
        <w:tc>
          <w:tcPr>
            <w:tcW w:type="dxa" w:w="1923"/>
          </w:tcPr>
          <w:p>
            <w:pPr>
              <w:spacing w:after="0"/>
              <w:jc w:val="right"/>
            </w:pPr>
            <w:r>
              <w:rPr>
                <w:sz w:val="16"/>
              </w:rPr>
              <w:t>$1,256.93</w:t>
            </w:r>
          </w:p>
        </w:tc>
        <w:tc>
          <w:tcPr>
            <w:tcW w:type="dxa" w:w="2501"/>
          </w:tcPr>
          <w:p>
            <w:pPr>
              <w:spacing w:after="0"/>
              <w:jc w:val="right"/>
            </w:pPr>
            <w:r>
              <w:rPr>
                <w:sz w:val="16"/>
              </w:rPr>
              <w:t>0; 0</w:t>
            </w:r>
          </w:p>
        </w:tc>
        <w:tc>
          <w:tcPr>
            <w:tcW w:type="dxa" w:w="840"/>
          </w:tcPr>
          <w:p>
            <w:pPr>
              <w:spacing w:after="0"/>
              <w:jc w:val="left"/>
            </w:pPr>
          </w:p>
        </w:tc>
      </w:tr>
      <w:tr>
        <w:trPr>
          <w:cantSplit/>
        </w:trPr>
        <w:tc>
          <w:tcPr>
            <w:tcW w:type="dxa" w:w="2154"/>
          </w:tcPr>
          <w:p>
            <w:pPr>
              <w:spacing w:after="0"/>
              <w:jc w:val="left"/>
            </w:pPr>
            <w:r>
              <w:rPr>
                <w:sz w:val="16"/>
              </w:rPr>
              <w:t>Cutler village</w:t>
            </w:r>
          </w:p>
        </w:tc>
        <w:tc>
          <w:tcPr>
            <w:tcW w:type="dxa" w:w="997"/>
          </w:tcPr>
          <w:p>
            <w:pPr>
              <w:spacing w:after="0"/>
              <w:jc w:val="left"/>
            </w:pPr>
            <w:r>
              <w:rPr>
                <w:sz w:val="16"/>
              </w:rPr>
              <w:t>Village</w:t>
            </w:r>
          </w:p>
        </w:tc>
        <w:tc>
          <w:tcPr>
            <w:tcW w:type="dxa" w:w="2964"/>
          </w:tcPr>
          <w:p>
            <w:pPr>
              <w:spacing w:after="0"/>
              <w:jc w:val="left"/>
            </w:pPr>
            <w:r>
              <w:rPr>
                <w:sz w:val="16"/>
              </w:rPr>
              <w:t>Plan 108913 approved 2023-04-04,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501"/>
          </w:tcPr>
          <w:p>
            <w:pPr>
              <w:spacing w:after="0"/>
              <w:jc w:val="right"/>
            </w:pPr>
            <w:r>
              <w:rPr>
                <w:sz w:val="16"/>
              </w:rPr>
              <w:t>24; no approved plan</w:t>
            </w:r>
          </w:p>
        </w:tc>
        <w:tc>
          <w:tcPr>
            <w:tcW w:type="dxa" w:w="840"/>
          </w:tcPr>
          <w:p>
            <w:pPr>
              <w:spacing w:after="0"/>
              <w:jc w:val="left"/>
            </w:pPr>
          </w:p>
        </w:tc>
      </w:tr>
      <w:tr>
        <w:trPr>
          <w:cantSplit/>
        </w:trPr>
        <w:tc>
          <w:tcPr>
            <w:tcW w:type="dxa" w:w="2154"/>
          </w:tcPr>
          <w:p>
            <w:pPr>
              <w:spacing w:after="0"/>
              <w:jc w:val="left"/>
            </w:pPr>
            <w:r>
              <w:rPr>
                <w:sz w:val="16"/>
              </w:rPr>
              <w:t>Du Quoin city</w:t>
            </w:r>
          </w:p>
        </w:tc>
        <w:tc>
          <w:tcPr>
            <w:tcW w:type="dxa" w:w="997"/>
          </w:tcPr>
          <w:p>
            <w:pPr>
              <w:spacing w:after="0"/>
              <w:jc w:val="left"/>
            </w:pPr>
            <w:r>
              <w:rPr>
                <w:sz w:val="16"/>
              </w:rPr>
              <w:t>City</w:t>
            </w:r>
          </w:p>
        </w:tc>
        <w:tc>
          <w:tcPr>
            <w:tcW w:type="dxa" w:w="2964"/>
          </w:tcPr>
          <w:p>
            <w:pPr>
              <w:spacing w:after="0"/>
              <w:jc w:val="left"/>
            </w:pPr>
            <w:r>
              <w:rPr>
                <w:sz w:val="16"/>
              </w:rPr>
              <w:t>Approved, expires 2028-04-03</w:t>
            </w:r>
          </w:p>
        </w:tc>
        <w:tc>
          <w:tcPr>
            <w:tcW w:type="dxa" w:w="2733"/>
          </w:tcPr>
          <w:p>
            <w:pPr>
              <w:spacing w:after="0"/>
              <w:jc w:val="right"/>
            </w:pPr>
            <w:r>
              <w:rPr>
                <w:sz w:val="16"/>
              </w:rPr>
              <w:t>FMA RL 0, SRL 0; any 0</w:t>
            </w:r>
          </w:p>
        </w:tc>
        <w:tc>
          <w:tcPr>
            <w:tcW w:type="dxa" w:w="1923"/>
          </w:tcPr>
          <w:p>
            <w:pPr>
              <w:spacing w:after="0"/>
              <w:jc w:val="right"/>
            </w:pPr>
            <w:r>
              <w:rPr>
                <w:sz w:val="16"/>
              </w:rPr>
              <w:t>$35,405.97</w:t>
            </w:r>
          </w:p>
        </w:tc>
        <w:tc>
          <w:tcPr>
            <w:tcW w:type="dxa" w:w="2501"/>
          </w:tcPr>
          <w:p>
            <w:pPr>
              <w:spacing w:after="0"/>
              <w:jc w:val="right"/>
            </w:pPr>
            <w:r>
              <w:rPr>
                <w:sz w:val="16"/>
              </w:rPr>
              <w:t>88; 1</w:t>
            </w:r>
          </w:p>
        </w:tc>
        <w:tc>
          <w:tcPr>
            <w:tcW w:type="dxa" w:w="840"/>
          </w:tcPr>
          <w:p>
            <w:pPr>
              <w:spacing w:after="0"/>
              <w:jc w:val="left"/>
            </w:pPr>
          </w:p>
        </w:tc>
      </w:tr>
      <w:tr>
        <w:trPr>
          <w:cantSplit/>
        </w:trPr>
        <w:tc>
          <w:tcPr>
            <w:tcW w:type="dxa" w:w="2154"/>
          </w:tcPr>
          <w:p>
            <w:pPr>
              <w:spacing w:after="0"/>
              <w:jc w:val="left"/>
            </w:pPr>
            <w:r>
              <w:rPr>
                <w:sz w:val="16"/>
              </w:rPr>
              <w:t>Pinckneyville city</w:t>
            </w:r>
          </w:p>
        </w:tc>
        <w:tc>
          <w:tcPr>
            <w:tcW w:type="dxa" w:w="997"/>
          </w:tcPr>
          <w:p>
            <w:pPr>
              <w:spacing w:after="0"/>
              <w:jc w:val="left"/>
            </w:pPr>
            <w:r>
              <w:rPr>
                <w:sz w:val="16"/>
              </w:rPr>
              <w:t>City</w:t>
            </w:r>
          </w:p>
        </w:tc>
        <w:tc>
          <w:tcPr>
            <w:tcW w:type="dxa" w:w="2964"/>
          </w:tcPr>
          <w:p>
            <w:pPr>
              <w:spacing w:after="0"/>
              <w:jc w:val="left"/>
            </w:pPr>
            <w:r>
              <w:rPr>
                <w:sz w:val="16"/>
              </w:rPr>
              <w:t>Plan 108913 approved 2023-04-04,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501"/>
          </w:tcPr>
          <w:p>
            <w:pPr>
              <w:spacing w:after="0"/>
              <w:jc w:val="right"/>
            </w:pPr>
            <w:r>
              <w:rPr>
                <w:sz w:val="16"/>
              </w:rPr>
              <w:t>60; no approved plan</w:t>
            </w:r>
          </w:p>
        </w:tc>
        <w:tc>
          <w:tcPr>
            <w:tcW w:type="dxa" w:w="840"/>
          </w:tcPr>
          <w:p>
            <w:pPr>
              <w:spacing w:after="0"/>
              <w:jc w:val="left"/>
            </w:pPr>
          </w:p>
        </w:tc>
      </w:tr>
      <w:tr>
        <w:trPr>
          <w:cantSplit/>
        </w:trPr>
        <w:tc>
          <w:tcPr>
            <w:tcW w:type="dxa" w:w="2154"/>
          </w:tcPr>
          <w:p>
            <w:pPr>
              <w:spacing w:after="0"/>
              <w:jc w:val="left"/>
            </w:pPr>
            <w:r>
              <w:rPr>
                <w:sz w:val="16"/>
              </w:rPr>
              <w:t>St. Johns village</w:t>
            </w:r>
          </w:p>
        </w:tc>
        <w:tc>
          <w:tcPr>
            <w:tcW w:type="dxa" w:w="997"/>
          </w:tcPr>
          <w:p>
            <w:pPr>
              <w:spacing w:after="0"/>
              <w:jc w:val="left"/>
            </w:pPr>
            <w:r>
              <w:rPr>
                <w:sz w:val="16"/>
              </w:rPr>
              <w:t>Village</w:t>
            </w:r>
          </w:p>
        </w:tc>
        <w:tc>
          <w:tcPr>
            <w:tcW w:type="dxa" w:w="2964"/>
          </w:tcPr>
          <w:p>
            <w:pPr>
              <w:spacing w:after="0"/>
              <w:jc w:val="left"/>
            </w:pPr>
            <w:r>
              <w:rPr>
                <w:sz w:val="16"/>
              </w:rPr>
              <w:t>Plan 108913 approved 2023-04-04,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501"/>
          </w:tcPr>
          <w:p>
            <w:pPr>
              <w:spacing w:after="0"/>
              <w:jc w:val="right"/>
            </w:pPr>
            <w:r>
              <w:rPr>
                <w:sz w:val="16"/>
              </w:rPr>
              <w:t>7; no approved plan</w:t>
            </w:r>
          </w:p>
        </w:tc>
        <w:tc>
          <w:tcPr>
            <w:tcW w:type="dxa" w:w="840"/>
          </w:tcPr>
          <w:p>
            <w:pPr>
              <w:spacing w:after="0"/>
              <w:jc w:val="left"/>
            </w:pPr>
          </w:p>
        </w:tc>
      </w:tr>
      <w:tr>
        <w:trPr>
          <w:cantSplit/>
        </w:trPr>
        <w:tc>
          <w:tcPr>
            <w:tcW w:type="dxa" w:w="2154"/>
          </w:tcPr>
          <w:p>
            <w:pPr>
              <w:spacing w:after="0"/>
              <w:jc w:val="left"/>
            </w:pPr>
            <w:r>
              <w:rPr>
                <w:sz w:val="16"/>
              </w:rPr>
              <w:t>Tamaroa village</w:t>
            </w:r>
          </w:p>
        </w:tc>
        <w:tc>
          <w:tcPr>
            <w:tcW w:type="dxa" w:w="997"/>
          </w:tcPr>
          <w:p>
            <w:pPr>
              <w:spacing w:after="0"/>
              <w:jc w:val="left"/>
            </w:pPr>
            <w:r>
              <w:rPr>
                <w:sz w:val="16"/>
              </w:rPr>
              <w:t>Village</w:t>
            </w:r>
          </w:p>
        </w:tc>
        <w:tc>
          <w:tcPr>
            <w:tcW w:type="dxa" w:w="2964"/>
          </w:tcPr>
          <w:p>
            <w:pPr>
              <w:spacing w:after="0"/>
              <w:jc w:val="left"/>
            </w:pPr>
            <w:r>
              <w:rPr>
                <w:sz w:val="16"/>
              </w:rPr>
              <w:t>Plan 108913 approved 2023-04-04,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501"/>
          </w:tcPr>
          <w:p>
            <w:pPr>
              <w:spacing w:after="0"/>
              <w:jc w:val="right"/>
            </w:pPr>
            <w:r>
              <w:rPr>
                <w:sz w:val="16"/>
              </w:rPr>
              <w:t>31; no approved plan</w:t>
            </w:r>
          </w:p>
        </w:tc>
        <w:tc>
          <w:tcPr>
            <w:tcW w:type="dxa" w:w="840"/>
          </w:tcPr>
          <w:p>
            <w:pPr>
              <w:spacing w:after="0"/>
              <w:jc w:val="left"/>
            </w:pPr>
          </w:p>
        </w:tc>
      </w:tr>
      <w:tr>
        <w:trPr>
          <w:cantSplit/>
        </w:trPr>
        <w:tc>
          <w:tcPr>
            <w:tcW w:type="dxa" w:w="2154"/>
          </w:tcPr>
          <w:p>
            <w:pPr>
              <w:spacing w:after="0"/>
              <w:jc w:val="left"/>
            </w:pPr>
            <w:r>
              <w:rPr>
                <w:sz w:val="16"/>
              </w:rPr>
              <w:t>Willisville village</w:t>
            </w:r>
          </w:p>
        </w:tc>
        <w:tc>
          <w:tcPr>
            <w:tcW w:type="dxa" w:w="997"/>
          </w:tcPr>
          <w:p>
            <w:pPr>
              <w:spacing w:after="0"/>
              <w:jc w:val="left"/>
            </w:pPr>
            <w:r>
              <w:rPr>
                <w:sz w:val="16"/>
              </w:rPr>
              <w:t>Village</w:t>
            </w:r>
          </w:p>
        </w:tc>
        <w:tc>
          <w:tcPr>
            <w:tcW w:type="dxa" w:w="2964"/>
          </w:tcPr>
          <w:p>
            <w:pPr>
              <w:spacing w:after="0"/>
              <w:jc w:val="left"/>
            </w:pPr>
            <w:r>
              <w:rPr>
                <w:sz w:val="16"/>
              </w:rPr>
              <w:t>Plan 108913 approved 2023-04-04, pending adoption here; not yet eligible</w:t>
            </w:r>
          </w:p>
        </w:tc>
        <w:tc>
          <w:tcPr>
            <w:tcW w:type="dxa" w:w="2733"/>
          </w:tcPr>
          <w:p>
            <w:pPr>
              <w:spacing w:after="0"/>
              <w:jc w:val="right"/>
            </w:pPr>
            <w:r>
              <w:rPr>
                <w:sz w:val="16"/>
              </w:rPr>
              <w:t>FMA RL 0, SRL 0; any 0</w:t>
            </w:r>
          </w:p>
        </w:tc>
        <w:tc>
          <w:tcPr>
            <w:tcW w:type="dxa" w:w="1923"/>
          </w:tcPr>
          <w:p>
            <w:pPr>
              <w:spacing w:after="0"/>
              <w:jc w:val="right"/>
            </w:pPr>
            <w:r>
              <w:rPr>
                <w:sz w:val="16"/>
              </w:rPr>
              <w:t>none found</w:t>
            </w:r>
          </w:p>
        </w:tc>
        <w:tc>
          <w:tcPr>
            <w:tcW w:type="dxa" w:w="2501"/>
          </w:tcPr>
          <w:p>
            <w:pPr>
              <w:spacing w:after="0"/>
              <w:jc w:val="right"/>
            </w:pPr>
            <w:r>
              <w:rPr>
                <w:sz w:val="16"/>
              </w:rPr>
              <w:t>7; no approved plan</w:t>
            </w:r>
          </w:p>
        </w:tc>
        <w:tc>
          <w:tcPr>
            <w:tcW w:type="dxa" w:w="84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8"/>
        <w:gridCol w:w="1047"/>
        <w:gridCol w:w="1037"/>
        <w:gridCol w:w="1126"/>
        <w:gridCol w:w="1183"/>
        <w:gridCol w:w="1305"/>
        <w:gridCol w:w="1242"/>
        <w:gridCol w:w="1121"/>
        <w:gridCol w:w="1121"/>
        <w:gridCol w:w="1273"/>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2"/>
            <w:shd w:val="clear" w:color="auto" w:fill="E8E8E8"/>
          </w:tcPr>
          <w:p>
            <w:pPr>
              <w:spacing w:after="0"/>
              <w:jc w:val="right"/>
            </w:pPr>
            <w:r>
              <w:rPr>
                <w:b/>
                <w:sz w:val="16"/>
              </w:rPr>
              <w:t>Storm Events damage since 2023-04-04</w:t>
            </w:r>
          </w:p>
          <w:p>
            <w:pPr>
              <w:spacing w:after="0"/>
              <w:jc w:val="right"/>
            </w:pPr>
            <w:r>
              <w:rPr>
                <w:i/>
                <w:color w:val="555555"/>
                <w:sz w:val="14"/>
              </w:rPr>
              <w:t>county-coded records, property plus crops, nominal dollars</w:t>
            </w:r>
          </w:p>
        </w:tc>
        <w:tc>
          <w:tcPr>
            <w:tcW w:type="dxa" w:w="112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$7,464,060,862</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$11</w:t>
            </w:r>
          </w:p>
        </w:tc>
        <w:tc>
          <w:tcPr>
            <w:tcW w:type="dxa" w:w="1126"/>
          </w:tcPr>
          <w:p>
            <w:pPr>
              <w:spacing w:after="0"/>
              <w:jc w:val="right"/>
            </w:pPr>
            <w:r>
              <w:rPr>
                <w:sz w:val="16"/>
              </w:rPr>
              <w:t>$56,436</w:t>
            </w:r>
          </w:p>
        </w:tc>
        <w:tc>
          <w:tcPr>
            <w:tcW w:type="dxa" w:w="1183"/>
          </w:tcPr>
          <w:p>
            <w:pPr>
              <w:spacing w:after="0"/>
              <w:jc w:val="right"/>
            </w:pPr>
            <w:r>
              <w:rPr>
                <w:sz w:val="16"/>
              </w:rPr>
              <w:t>$4,981,984</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8"/>
          </w:tcPr>
          <w:p>
            <w:pPr>
              <w:spacing w:after="0"/>
              <w:jc w:val="right"/>
            </w:pPr>
            <w:r>
              <w:rPr>
                <w:sz w:val="16"/>
              </w:rPr>
              <w:t>$78,775,252</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$211,622</w:t>
            </w:r>
          </w:p>
        </w:tc>
        <w:tc>
          <w:tcPr>
            <w:tcW w:type="dxa" w:w="1183"/>
          </w:tcPr>
          <w:p>
            <w:pPr>
              <w:spacing w:after="0"/>
              <w:jc w:val="right"/>
            </w:pPr>
          </w:p>
        </w:tc>
        <w:tc>
          <w:tcPr>
            <w:tcW w:type="dxa" w:w="1305"/>
          </w:tcPr>
          <w:p>
            <w:pPr>
              <w:spacing w:after="0"/>
              <w:jc w:val="right"/>
            </w:pPr>
            <w:r>
              <w:rPr>
                <w:sz w:val="16"/>
              </w:rPr>
              <w:t>0.269% (agriculture)</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$13,692,637,448</w:t>
            </w:r>
          </w:p>
        </w:tc>
        <w:tc>
          <w:tcPr>
            <w:tcW w:type="dxa" w:w="1138"/>
          </w:tcPr>
          <w:p>
            <w:pPr>
              <w:spacing w:after="0"/>
              <w:jc w:val="right"/>
            </w:pPr>
          </w:p>
        </w:tc>
        <w:tc>
          <w:tcPr>
            <w:tcW w:type="dxa" w:w="1047"/>
          </w:tcPr>
          <w:p>
            <w:pPr>
              <w:spacing w:after="0"/>
              <w:jc w:val="right"/>
            </w:pPr>
            <w:r>
              <w:rPr>
                <w:sz w:val="16"/>
              </w:rPr>
              <w:t>20,945</w:t>
            </w:r>
          </w:p>
        </w:tc>
        <w:tc>
          <w:tcPr>
            <w:tcW w:type="dxa" w:w="1037"/>
          </w:tcPr>
          <w:p>
            <w:pPr>
              <w:spacing w:after="0"/>
              <w:jc w:val="right"/>
            </w:pPr>
            <w:r>
              <w:rPr>
                <w:sz w:val="16"/>
              </w:rPr>
              <w:t>$5,782,270</w:t>
            </w:r>
          </w:p>
        </w:tc>
        <w:tc>
          <w:tcPr>
            <w:tcW w:type="dxa" w:w="1126"/>
          </w:tcPr>
          <w:p>
            <w:pPr>
              <w:spacing w:after="0"/>
              <w:jc w:val="right"/>
            </w:pPr>
          </w:p>
        </w:tc>
        <w:tc>
          <w:tcPr>
            <w:tcW w:type="dxa" w:w="1183"/>
          </w:tcPr>
          <w:p>
            <w:pPr>
              <w:spacing w:after="0"/>
              <w:jc w:val="right"/>
            </w:pPr>
            <w:r>
              <w:rPr>
                <w:sz w:val="16"/>
              </w:rPr>
              <w:t>$4,582,273</w:t>
            </w:r>
          </w:p>
        </w:tc>
        <w:tc>
          <w:tcPr>
            <w:tcW w:type="dxa" w:w="1305"/>
          </w:tcPr>
          <w:p>
            <w:pPr>
              <w:spacing w:after="0"/>
              <w:jc w:val="right"/>
            </w:pPr>
            <w:r>
              <w:rPr>
                <w:sz w:val="16"/>
              </w:rPr>
              <w:t>0.0422%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$7,464,062,636</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$440,800</w:t>
            </w:r>
          </w:p>
        </w:tc>
        <w:tc>
          <w:tcPr>
            <w:tcW w:type="dxa" w:w="1126"/>
          </w:tcPr>
          <w:p>
            <w:pPr>
              <w:spacing w:after="0"/>
              <w:jc w:val="right"/>
            </w:pPr>
            <w:r>
              <w:rPr>
                <w:sz w:val="16"/>
              </w:rPr>
              <w:t>$632</w:t>
            </w:r>
          </w:p>
        </w:tc>
        <w:tc>
          <w:tcPr>
            <w:tcW w:type="dxa" w:w="1183"/>
          </w:tcPr>
          <w:p>
            <w:pPr>
              <w:spacing w:after="0"/>
              <w:jc w:val="right"/>
            </w:pPr>
            <w:r>
              <w:rPr>
                <w:sz w:val="16"/>
              </w:rPr>
              <w:t>$10,074</w:t>
            </w:r>
          </w:p>
        </w:tc>
        <w:tc>
          <w:tcPr>
            <w:tcW w:type="dxa" w:w="1305"/>
          </w:tcPr>
          <w:p>
            <w:pPr>
              <w:spacing w:after="0"/>
              <w:jc w:val="right"/>
            </w:pPr>
            <w:r>
              <w:rPr>
                <w:sz w:val="16"/>
              </w:rPr>
              <w:t>0.00591%</w:t>
            </w:r>
          </w:p>
        </w:tc>
        <w:tc>
          <w:tcPr>
            <w:tcW w:type="dxa" w:w="1242"/>
          </w:tcPr>
          <w:p>
            <w:pPr>
              <w:spacing w:after="0"/>
              <w:jc w:val="right"/>
            </w:pPr>
            <w:r>
              <w:rPr>
                <w:sz w:val="16"/>
              </w:rPr>
              <w:t>$0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$7,464,060,862</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$53</w:t>
            </w:r>
          </w:p>
        </w:tc>
        <w:tc>
          <w:tcPr>
            <w:tcW w:type="dxa" w:w="1126"/>
          </w:tcPr>
          <w:p>
            <w:pPr>
              <w:spacing w:after="0"/>
              <w:jc w:val="right"/>
            </w:pPr>
            <w:r>
              <w:rPr>
                <w:sz w:val="16"/>
              </w:rPr>
              <w:t>$3</w:t>
            </w:r>
          </w:p>
        </w:tc>
        <w:tc>
          <w:tcPr>
            <w:tcW w:type="dxa" w:w="1183"/>
          </w:tcPr>
          <w:p>
            <w:pPr>
              <w:spacing w:after="0"/>
              <w:jc w:val="right"/>
            </w:pPr>
            <w:r>
              <w:rPr>
                <w:sz w:val="16"/>
              </w:rPr>
              <w:t>$1,204,263</w:t>
            </w:r>
          </w:p>
        </w:tc>
        <w:tc>
          <w:tcPr>
            <w:tcW w:type="dxa" w:w="1305"/>
          </w:tcPr>
          <w:p>
            <w:pPr>
              <w:spacing w:after="0"/>
              <w:jc w:val="right"/>
            </w:pPr>
            <w:r>
              <w:rPr>
                <w:sz w:val="16"/>
              </w:rPr>
              <w:t>under 0.0001%</w:t>
            </w:r>
          </w:p>
        </w:tc>
        <w:tc>
          <w:tcPr>
            <w:tcW w:type="dxa" w:w="1242"/>
          </w:tcPr>
          <w:p>
            <w:pPr>
              <w:spacing w:after="0"/>
              <w:jc w:val="right"/>
            </w:pPr>
          </w:p>
        </w:tc>
        <w:tc>
          <w:tcPr>
            <w:tcW w:type="dxa" w:w="1121"/>
          </w:tcPr>
          <w:p>
            <w:pPr>
              <w:spacing w:after="0"/>
              <w:jc w:val="right"/>
            </w:pPr>
            <w:r>
              <w:rPr>
                <w:sz w:val="16"/>
              </w:rPr>
              <w:t>$0</w:t>
            </w: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$7,451,947,729</w:t>
            </w:r>
          </w:p>
        </w:tc>
        <w:tc>
          <w:tcPr>
            <w:tcW w:type="dxa" w:w="1138"/>
          </w:tcPr>
          <w:p>
            <w:pPr>
              <w:spacing w:after="0"/>
              <w:jc w:val="right"/>
            </w:pPr>
            <w:r>
              <w:rPr>
                <w:sz w:val="16"/>
              </w:rPr>
              <w:t>$84,762,264</w:t>
            </w:r>
          </w:p>
        </w:tc>
        <w:tc>
          <w:tcPr>
            <w:tcW w:type="dxa" w:w="1047"/>
          </w:tcPr>
          <w:p>
            <w:pPr>
              <w:spacing w:after="0"/>
              <w:jc w:val="right"/>
            </w:pPr>
            <w:r>
              <w:rPr>
                <w:sz w:val="16"/>
              </w:rPr>
              <w:t>20,908</w:t>
            </w:r>
          </w:p>
        </w:tc>
        <w:tc>
          <w:tcPr>
            <w:tcW w:type="dxa" w:w="1037"/>
          </w:tcPr>
          <w:p>
            <w:pPr>
              <w:spacing w:after="0"/>
              <w:jc w:val="right"/>
            </w:pPr>
            <w:r>
              <w:rPr>
                <w:sz w:val="16"/>
              </w:rPr>
              <w:t>$20,024</w:t>
            </w:r>
          </w:p>
        </w:tc>
        <w:tc>
          <w:tcPr>
            <w:tcW w:type="dxa" w:w="1126"/>
          </w:tcPr>
          <w:p>
            <w:pPr>
              <w:spacing w:after="0"/>
              <w:jc w:val="right"/>
            </w:pPr>
            <w:r>
              <w:rPr>
                <w:sz w:val="16"/>
              </w:rPr>
              <w:t>$5,538</w:t>
            </w:r>
          </w:p>
        </w:tc>
        <w:tc>
          <w:tcPr>
            <w:tcW w:type="dxa" w:w="1183"/>
          </w:tcPr>
          <w:p>
            <w:pPr>
              <w:spacing w:after="0"/>
              <w:jc w:val="right"/>
            </w:pPr>
            <w:r>
              <w:rPr>
                <w:sz w:val="16"/>
              </w:rPr>
              <w:t>$50</w:t>
            </w:r>
          </w:p>
        </w:tc>
        <w:tc>
          <w:tcPr>
            <w:tcW w:type="dxa" w:w="1305"/>
          </w:tcPr>
          <w:p>
            <w:pPr>
              <w:spacing w:after="0"/>
              <w:jc w:val="right"/>
            </w:pPr>
            <w:r>
              <w:rPr>
                <w:sz w:val="16"/>
              </w:rPr>
              <w:t>0.000269%</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$7,464,060,862</w:t>
            </w:r>
          </w:p>
        </w:tc>
        <w:tc>
          <w:tcPr>
            <w:tcW w:type="dxa" w:w="1138"/>
          </w:tcPr>
          <w:p>
            <w:pPr>
              <w:spacing w:after="0"/>
              <w:jc w:val="right"/>
            </w:pPr>
          </w:p>
        </w:tc>
        <w:tc>
          <w:tcPr>
            <w:tcW w:type="dxa" w:w="1047"/>
          </w:tcPr>
          <w:p>
            <w:pPr>
              <w:spacing w:after="0"/>
              <w:jc w:val="right"/>
            </w:pPr>
            <w:r>
              <w:rPr>
                <w:sz w:val="16"/>
              </w:rPr>
              <w:t>20,924</w:t>
            </w:r>
          </w:p>
        </w:tc>
        <w:tc>
          <w:tcPr>
            <w:tcW w:type="dxa" w:w="1037"/>
          </w:tcPr>
          <w:p>
            <w:pPr>
              <w:spacing w:after="0"/>
              <w:jc w:val="right"/>
            </w:pPr>
            <w:r>
              <w:rPr>
                <w:sz w:val="16"/>
              </w:rPr>
              <w:t>$28,536</w:t>
            </w:r>
          </w:p>
        </w:tc>
        <w:tc>
          <w:tcPr>
            <w:tcW w:type="dxa" w:w="1126"/>
          </w:tcPr>
          <w:p>
            <w:pPr>
              <w:spacing w:after="0"/>
              <w:jc w:val="right"/>
            </w:pPr>
          </w:p>
        </w:tc>
        <w:tc>
          <w:tcPr>
            <w:tcW w:type="dxa" w:w="1183"/>
          </w:tcPr>
          <w:p>
            <w:pPr>
              <w:spacing w:after="0"/>
              <w:jc w:val="right"/>
            </w:pPr>
            <w:r>
              <w:rPr>
                <w:sz w:val="16"/>
              </w:rPr>
              <w:t>$4,251</w:t>
            </w:r>
          </w:p>
        </w:tc>
        <w:tc>
          <w:tcPr>
            <w:tcW w:type="dxa" w:w="1305"/>
          </w:tcPr>
          <w:p>
            <w:pPr>
              <w:spacing w:after="0"/>
              <w:jc w:val="right"/>
            </w:pPr>
            <w:r>
              <w:rPr>
                <w:sz w:val="16"/>
              </w:rPr>
              <w:t>0.000382%</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$7,458,020,294</w:t>
            </w:r>
          </w:p>
        </w:tc>
        <w:tc>
          <w:tcPr>
            <w:tcW w:type="dxa" w:w="1138"/>
          </w:tcPr>
          <w:p>
            <w:pPr>
              <w:spacing w:after="0"/>
              <w:jc w:val="right"/>
            </w:pPr>
            <w:r>
              <w:rPr>
                <w:sz w:val="16"/>
              </w:rPr>
              <w:t>$7,500,999</w:t>
            </w:r>
          </w:p>
        </w:tc>
        <w:tc>
          <w:tcPr>
            <w:tcW w:type="dxa" w:w="1047"/>
          </w:tcPr>
          <w:p>
            <w:pPr>
              <w:spacing w:after="0"/>
              <w:jc w:val="right"/>
            </w:pPr>
            <w:r>
              <w:rPr>
                <w:sz w:val="16"/>
              </w:rPr>
              <w:t>304</w:t>
            </w:r>
          </w:p>
        </w:tc>
        <w:tc>
          <w:tcPr>
            <w:tcW w:type="dxa" w:w="1037"/>
          </w:tcPr>
          <w:p>
            <w:pPr>
              <w:spacing w:after="0"/>
              <w:jc w:val="right"/>
            </w:pPr>
            <w:r>
              <w:rPr>
                <w:sz w:val="16"/>
              </w:rPr>
              <w:t>$5,526,443</w:t>
            </w:r>
          </w:p>
        </w:tc>
        <w:tc>
          <w:tcPr>
            <w:tcW w:type="dxa" w:w="1126"/>
          </w:tcPr>
          <w:p>
            <w:pPr>
              <w:spacing w:after="0"/>
              <w:jc w:val="right"/>
            </w:pPr>
            <w:r>
              <w:rPr>
                <w:sz w:val="16"/>
              </w:rPr>
              <w:t>$8,546</w:t>
            </w:r>
          </w:p>
        </w:tc>
        <w:tc>
          <w:tcPr>
            <w:tcW w:type="dxa" w:w="1183"/>
          </w:tcPr>
          <w:p>
            <w:pPr>
              <w:spacing w:after="0"/>
              <w:jc w:val="right"/>
            </w:pPr>
            <w:r>
              <w:rPr>
                <w:sz w:val="16"/>
              </w:rPr>
              <w:t>$91,332</w:t>
            </w:r>
          </w:p>
        </w:tc>
        <w:tc>
          <w:tcPr>
            <w:tcW w:type="dxa" w:w="1305"/>
          </w:tcPr>
          <w:p>
            <w:pPr>
              <w:spacing w:after="0"/>
              <w:jc w:val="right"/>
            </w:pPr>
            <w:r>
              <w:rPr>
                <w:sz w:val="16"/>
              </w:rPr>
              <w:t>n/a (see note)</w:t>
            </w:r>
          </w:p>
        </w:tc>
        <w:tc>
          <w:tcPr>
            <w:tcW w:type="dxa" w:w="1242"/>
          </w:tcPr>
          <w:p>
            <w:pPr>
              <w:spacing w:after="0"/>
              <w:jc w:val="right"/>
            </w:pPr>
            <w:r>
              <w:rPr>
                <w:sz w:val="16"/>
              </w:rPr>
              <w:t>$10,000</w:t>
            </w: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$44,700,631</w:t>
            </w:r>
          </w:p>
        </w:tc>
        <w:tc>
          <w:tcPr>
            <w:tcW w:type="dxa" w:w="1138"/>
          </w:tcPr>
          <w:p>
            <w:pPr>
              <w:spacing w:after="0"/>
              <w:jc w:val="right"/>
            </w:pPr>
          </w:p>
        </w:tc>
        <w:tc>
          <w:tcPr>
            <w:tcW w:type="dxa" w:w="1047"/>
          </w:tcPr>
          <w:p>
            <w:pPr>
              <w:spacing w:after="0"/>
              <w:jc w:val="right"/>
            </w:pPr>
            <w:r>
              <w:rPr>
                <w:sz w:val="16"/>
              </w:rPr>
              <w:t>93</w:t>
            </w:r>
          </w:p>
        </w:tc>
        <w:tc>
          <w:tcPr>
            <w:tcW w:type="dxa" w:w="1037"/>
          </w:tcPr>
          <w:p>
            <w:pPr>
              <w:spacing w:after="0"/>
              <w:jc w:val="right"/>
            </w:pPr>
            <w:r>
              <w:rPr>
                <w:sz w:val="16"/>
              </w:rPr>
              <w:t>$297</w:t>
            </w:r>
          </w:p>
        </w:tc>
        <w:tc>
          <w:tcPr>
            <w:tcW w:type="dxa" w:w="1126"/>
          </w:tcPr>
          <w:p>
            <w:pPr>
              <w:spacing w:after="0"/>
              <w:jc w:val="right"/>
            </w:pPr>
          </w:p>
        </w:tc>
        <w:tc>
          <w:tcPr>
            <w:tcW w:type="dxa" w:w="1183"/>
          </w:tcPr>
          <w:p>
            <w:pPr>
              <w:spacing w:after="0"/>
              <w:jc w:val="right"/>
            </w:pPr>
            <w:r>
              <w:rPr>
                <w:sz w:val="16"/>
              </w:rPr>
              <w:t>$3,089</w:t>
            </w:r>
          </w:p>
        </w:tc>
        <w:tc>
          <w:tcPr>
            <w:tcW w:type="dxa" w:w="1305"/>
          </w:tcPr>
          <w:p>
            <w:pPr>
              <w:spacing w:after="0"/>
              <w:jc w:val="right"/>
            </w:pPr>
            <w:r>
              <w:rPr>
                <w:sz w:val="16"/>
              </w:rPr>
              <w:t>0.000663%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$7,464,062,636</w:t>
            </w:r>
          </w:p>
        </w:tc>
        <w:tc>
          <w:tcPr>
            <w:tcW w:type="dxa" w:w="1138"/>
          </w:tcPr>
          <w:p>
            <w:pPr>
              <w:spacing w:after="0"/>
              <w:jc w:val="right"/>
            </w:pPr>
          </w:p>
        </w:tc>
        <w:tc>
          <w:tcPr>
            <w:tcW w:type="dxa" w:w="1047"/>
          </w:tcPr>
          <w:p>
            <w:pPr>
              <w:spacing w:after="0"/>
              <w:jc w:val="right"/>
            </w:pPr>
            <w:r>
              <w:rPr>
                <w:sz w:val="16"/>
              </w:rPr>
              <w:t>20,924</w:t>
            </w:r>
          </w:p>
        </w:tc>
        <w:tc>
          <w:tcPr>
            <w:tcW w:type="dxa" w:w="1037"/>
          </w:tcPr>
          <w:p>
            <w:pPr>
              <w:spacing w:after="0"/>
              <w:jc w:val="right"/>
            </w:pPr>
            <w:r>
              <w:rPr>
                <w:sz w:val="16"/>
              </w:rPr>
              <w:t>$18,157</w:t>
            </w:r>
          </w:p>
        </w:tc>
        <w:tc>
          <w:tcPr>
            <w:tcW w:type="dxa" w:w="1126"/>
          </w:tcPr>
          <w:p>
            <w:pPr>
              <w:spacing w:after="0"/>
              <w:jc w:val="right"/>
            </w:pPr>
          </w:p>
        </w:tc>
        <w:tc>
          <w:tcPr>
            <w:tcW w:type="dxa" w:w="1183"/>
          </w:tcPr>
          <w:p>
            <w:pPr>
              <w:spacing w:after="0"/>
              <w:jc w:val="right"/>
            </w:pPr>
            <w:r>
              <w:rPr>
                <w:sz w:val="16"/>
              </w:rPr>
              <w:t>$174,930</w:t>
            </w:r>
          </w:p>
        </w:tc>
        <w:tc>
          <w:tcPr>
            <w:tcW w:type="dxa" w:w="1305"/>
          </w:tcPr>
          <w:p>
            <w:pPr>
              <w:spacing w:after="0"/>
              <w:jc w:val="right"/>
            </w:pPr>
            <w:r>
              <w:rPr>
                <w:sz w:val="16"/>
              </w:rPr>
              <w:t>0.000243%</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$7,464,062,636</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$623,358</w:t>
            </w:r>
          </w:p>
        </w:tc>
        <w:tc>
          <w:tcPr>
            <w:tcW w:type="dxa" w:w="1126"/>
          </w:tcPr>
          <w:p>
            <w:pPr>
              <w:spacing w:after="0"/>
              <w:jc w:val="right"/>
            </w:pPr>
            <w:r>
              <w:rPr>
                <w:sz w:val="16"/>
              </w:rPr>
              <w:t>$101,546</w:t>
            </w:r>
          </w:p>
        </w:tc>
        <w:tc>
          <w:tcPr>
            <w:tcW w:type="dxa" w:w="1183"/>
          </w:tcPr>
          <w:p>
            <w:pPr>
              <w:spacing w:after="0"/>
              <w:jc w:val="right"/>
            </w:pPr>
            <w:r>
              <w:rPr>
                <w:sz w:val="16"/>
              </w:rPr>
              <w:t>$423,585</w:t>
            </w:r>
          </w:p>
        </w:tc>
        <w:tc>
          <w:tcPr>
            <w:tcW w:type="dxa" w:w="1305"/>
          </w:tcPr>
          <w:p>
            <w:pPr>
              <w:spacing w:after="0"/>
              <w:jc w:val="right"/>
            </w:pPr>
            <w:r>
              <w:rPr>
                <w:sz w:val="16"/>
              </w:rPr>
              <w:t>0.00835%</w:t>
            </w:r>
          </w:p>
        </w:tc>
        <w:tc>
          <w:tcPr>
            <w:tcW w:type="dxa" w:w="1242"/>
          </w:tcPr>
          <w:p>
            <w:pPr>
              <w:spacing w:after="0"/>
              <w:jc w:val="right"/>
            </w:pPr>
            <w:r>
              <w:rPr>
                <w:sz w:val="16"/>
              </w:rPr>
              <w:t>$191,000</w:t>
            </w:r>
          </w:p>
        </w:tc>
        <w:tc>
          <w:tcPr>
            <w:tcW w:type="dxa" w:w="1121"/>
          </w:tcPr>
          <w:p>
            <w:pPr>
              <w:spacing w:after="0"/>
              <w:jc w:val="right"/>
            </w:pPr>
            <w:r>
              <w:rPr>
                <w:sz w:val="16"/>
              </w:rPr>
              <w:t>$9,000</w:t>
            </w:r>
          </w:p>
        </w:tc>
        <w:tc>
          <w:tcPr>
            <w:tcW w:type="dxa" w:w="1121"/>
          </w:tcPr>
          <w:p>
            <w:pPr>
              <w:spacing w:after="0"/>
              <w:jc w:val="right"/>
            </w:pPr>
          </w:p>
        </w:tc>
        <w:tc>
          <w:tcPr>
            <w:tcW w:type="dxa" w:w="1273"/>
          </w:tcPr>
          <w:p>
            <w:pPr>
              <w:spacing w:after="0"/>
              <w:jc w:val="left"/>
            </w:pPr>
            <w:r>
              <w:rPr>
                <w:sz w:val="16"/>
              </w:rPr>
              <w:t>Storm Events damage since the plan includes 8 zone-level Strong Wind records ($9,000),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$7,464,062,636</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$755,674</w:t>
            </w:r>
          </w:p>
        </w:tc>
        <w:tc>
          <w:tcPr>
            <w:tcW w:type="dxa" w:w="1126"/>
          </w:tcPr>
          <w:p>
            <w:pPr>
              <w:spacing w:after="0"/>
              <w:jc w:val="right"/>
            </w:pPr>
            <w:r>
              <w:rPr>
                <w:sz w:val="16"/>
              </w:rPr>
              <w:t>$1,031</w:t>
            </w:r>
          </w:p>
        </w:tc>
        <w:tc>
          <w:tcPr>
            <w:tcW w:type="dxa" w:w="1183"/>
          </w:tcPr>
          <w:p>
            <w:pPr>
              <w:spacing w:after="0"/>
              <w:jc w:val="right"/>
            </w:pPr>
            <w:r>
              <w:rPr>
                <w:sz w:val="16"/>
              </w:rPr>
              <w:t>$771,591</w:t>
            </w:r>
          </w:p>
        </w:tc>
        <w:tc>
          <w:tcPr>
            <w:tcW w:type="dxa" w:w="1305"/>
          </w:tcPr>
          <w:p>
            <w:pPr>
              <w:spacing w:after="0"/>
              <w:jc w:val="right"/>
            </w:pPr>
            <w:r>
              <w:rPr>
                <w:sz w:val="16"/>
              </w:rPr>
              <w:t>0.0101%</w:t>
            </w:r>
          </w:p>
        </w:tc>
        <w:tc>
          <w:tcPr>
            <w:tcW w:type="dxa" w:w="1242"/>
          </w:tcPr>
          <w:p>
            <w:pPr>
              <w:spacing w:after="0"/>
              <w:jc w:val="right"/>
            </w:pPr>
            <w:r>
              <w:rPr>
                <w:sz w:val="16"/>
              </w:rPr>
              <w:t>$1,500,000</w:t>
            </w: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8"/>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3"/>
          </w:tcPr>
          <w:p>
            <w:pPr>
              <w:spacing w:after="0"/>
              <w:jc w:val="right"/>
            </w:pPr>
          </w:p>
        </w:tc>
        <w:tc>
          <w:tcPr>
            <w:tcW w:type="dxa" w:w="1305"/>
          </w:tcPr>
          <w:p>
            <w:pPr>
              <w:spacing w:after="0"/>
              <w:jc w:val="right"/>
            </w:pP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$436,195,282</w:t>
            </w:r>
          </w:p>
        </w:tc>
        <w:tc>
          <w:tcPr>
            <w:tcW w:type="dxa" w:w="1138"/>
          </w:tcPr>
          <w:p>
            <w:pPr>
              <w:spacing w:after="0"/>
              <w:jc w:val="right"/>
            </w:pPr>
            <w:r>
              <w:rPr>
                <w:sz w:val="16"/>
              </w:rPr>
              <w:t>$5,443,242</w:t>
            </w:r>
          </w:p>
        </w:tc>
        <w:tc>
          <w:tcPr>
            <w:tcW w:type="dxa" w:w="1047"/>
          </w:tcPr>
          <w:p>
            <w:pPr>
              <w:spacing w:after="0"/>
              <w:jc w:val="right"/>
            </w:pPr>
            <w:r>
              <w:rPr>
                <w:sz w:val="16"/>
              </w:rPr>
              <w:t>1,164</w:t>
            </w:r>
          </w:p>
        </w:tc>
        <w:tc>
          <w:tcPr>
            <w:tcW w:type="dxa" w:w="1037"/>
          </w:tcPr>
          <w:p>
            <w:pPr>
              <w:spacing w:after="0"/>
              <w:jc w:val="right"/>
            </w:pPr>
            <w:r>
              <w:rPr>
                <w:sz w:val="16"/>
              </w:rPr>
              <w:t>$975</w:t>
            </w:r>
          </w:p>
        </w:tc>
        <w:tc>
          <w:tcPr>
            <w:tcW w:type="dxa" w:w="1126"/>
          </w:tcPr>
          <w:p>
            <w:pPr>
              <w:spacing w:after="0"/>
              <w:jc w:val="right"/>
            </w:pPr>
            <w:r>
              <w:rPr>
                <w:sz w:val="16"/>
              </w:rPr>
              <w:t>$4</w:t>
            </w:r>
          </w:p>
        </w:tc>
        <w:tc>
          <w:tcPr>
            <w:tcW w:type="dxa" w:w="1183"/>
          </w:tcPr>
          <w:p>
            <w:pPr>
              <w:spacing w:after="0"/>
              <w:jc w:val="right"/>
            </w:pPr>
            <w:r>
              <w:rPr>
                <w:sz w:val="16"/>
              </w:rPr>
              <w:t>$120</w:t>
            </w:r>
          </w:p>
        </w:tc>
        <w:tc>
          <w:tcPr>
            <w:tcW w:type="dxa" w:w="1305"/>
          </w:tcPr>
          <w:p>
            <w:pPr>
              <w:spacing w:after="0"/>
              <w:jc w:val="right"/>
            </w:pPr>
            <w:r>
              <w:rPr>
                <w:sz w:val="16"/>
              </w:rPr>
              <w:t>0.000224%</w:t>
            </w:r>
          </w:p>
        </w:tc>
        <w:tc>
          <w:tcPr>
            <w:tcW w:type="dxa" w:w="1242"/>
          </w:tcPr>
          <w:p>
            <w:pPr>
              <w:spacing w:after="0"/>
              <w:jc w:val="right"/>
            </w:pPr>
          </w:p>
        </w:tc>
        <w:tc>
          <w:tcPr>
            <w:tcW w:type="dxa" w:w="1121"/>
          </w:tcPr>
          <w:p>
            <w:pPr>
              <w:spacing w:after="0"/>
              <w:jc w:val="right"/>
            </w:pPr>
          </w:p>
        </w:tc>
        <w:tc>
          <w:tcPr>
            <w:tcW w:type="dxa" w:w="1121"/>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$7,464,060,862</w:t>
            </w:r>
          </w:p>
        </w:tc>
        <w:tc>
          <w:tcPr>
            <w:tcW w:type="dxa" w:w="1138"/>
          </w:tcPr>
          <w:p>
            <w:pPr>
              <w:spacing w:after="0"/>
              <w:jc w:val="right"/>
            </w:pPr>
            <w:r>
              <w:rPr>
                <w:sz w:val="16"/>
              </w:rPr>
              <w:t>$85,382,887</w:t>
            </w:r>
          </w:p>
        </w:tc>
        <w:tc>
          <w:tcPr>
            <w:tcW w:type="dxa" w:w="1047"/>
          </w:tcPr>
          <w:p>
            <w:pPr>
              <w:spacing w:after="0"/>
              <w:jc w:val="right"/>
            </w:pPr>
            <w:r>
              <w:rPr>
                <w:sz w:val="16"/>
              </w:rPr>
              <w:t>20,924</w:t>
            </w:r>
          </w:p>
        </w:tc>
        <w:tc>
          <w:tcPr>
            <w:tcW w:type="dxa" w:w="1037"/>
          </w:tcPr>
          <w:p>
            <w:pPr>
              <w:spacing w:after="0"/>
              <w:jc w:val="right"/>
            </w:pPr>
            <w:r>
              <w:rPr>
                <w:sz w:val="16"/>
              </w:rPr>
              <w:t>$137,761</w:t>
            </w:r>
          </w:p>
        </w:tc>
        <w:tc>
          <w:tcPr>
            <w:tcW w:type="dxa" w:w="1126"/>
          </w:tcPr>
          <w:p>
            <w:pPr>
              <w:spacing w:after="0"/>
              <w:jc w:val="right"/>
            </w:pPr>
            <w:r>
              <w:rPr>
                <w:sz w:val="16"/>
              </w:rPr>
              <w:t>$229</w:t>
            </w:r>
          </w:p>
        </w:tc>
        <w:tc>
          <w:tcPr>
            <w:tcW w:type="dxa" w:w="1183"/>
          </w:tcPr>
          <w:p>
            <w:pPr>
              <w:spacing w:after="0"/>
              <w:jc w:val="right"/>
            </w:pPr>
            <w:r>
              <w:rPr>
                <w:sz w:val="16"/>
              </w:rPr>
              <w:t>$30,772</w:t>
            </w:r>
          </w:p>
        </w:tc>
        <w:tc>
          <w:tcPr>
            <w:tcW w:type="dxa" w:w="1305"/>
          </w:tcPr>
          <w:p>
            <w:pPr>
              <w:spacing w:after="0"/>
              <w:jc w:val="right"/>
            </w:pPr>
            <w:r>
              <w:rPr>
                <w:sz w:val="16"/>
              </w:rPr>
              <w:t>0.00185%</w:t>
            </w:r>
          </w:p>
        </w:tc>
        <w:tc>
          <w:tcPr>
            <w:tcW w:type="dxa" w:w="1242"/>
          </w:tcPr>
          <w:p>
            <w:pPr>
              <w:spacing w:after="0"/>
              <w:jc w:val="right"/>
            </w:pPr>
          </w:p>
        </w:tc>
        <w:tc>
          <w:tcPr>
            <w:tcW w:type="dxa" w:w="1121"/>
          </w:tcPr>
          <w:p>
            <w:pPr>
              <w:spacing w:after="0"/>
              <w:jc w:val="right"/>
            </w:pPr>
            <w:r>
              <w:rPr>
                <w:sz w:val="16"/>
              </w:rPr>
              <w:t>$10,000</w:t>
            </w:r>
          </w:p>
        </w:tc>
        <w:tc>
          <w:tcPr>
            <w:tcW w:type="dxa" w:w="1121"/>
          </w:tcPr>
          <w:p>
            <w:pPr>
              <w:spacing w:after="0"/>
              <w:jc w:val="right"/>
            </w:pPr>
          </w:p>
        </w:tc>
        <w:tc>
          <w:tcPr>
            <w:tcW w:type="dxa" w:w="1273"/>
          </w:tcPr>
          <w:p>
            <w:pPr>
              <w:spacing w:after="0"/>
              <w:jc w:val="left"/>
            </w:pPr>
          </w:p>
        </w:tc>
      </w:tr>
    </w:tbl>
    <w:p>
      <w:pPr>
        <w:spacing w:after="40" w:before="60"/>
      </w:pPr>
      <w:r>
        <w:rPr>
          <w:sz w:val="15"/>
        </w:rPr>
        <w:t>Totals since 2023-04-04 (Storm Events through 2026-06-30): 20 county-coded records, 20 with a damage value recorded (including $0), $1,701,000; 48 zone-level records, 48 with a damage value recorded (including $0), $19,000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20,924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$7,464,062,636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$85,382,887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$13,719,943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$12,278,314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PERRY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Perry County</w:t>
            </w:r>
          </w:p>
        </w:tc>
        <w:tc>
          <w:tcPr>
            <w:tcW w:type="dxa" w:w="1473"/>
          </w:tcPr>
          <w:p>
            <w:pPr>
              <w:spacing w:after="0"/>
              <w:jc w:val="left"/>
            </w:pPr>
            <w:r>
              <w:rPr>
                <w:sz w:val="16"/>
              </w:rPr>
              <w:t>170538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Cutler village</w:t>
            </w:r>
          </w:p>
        </w:tc>
        <w:tc>
          <w:tcPr>
            <w:tcW w:type="dxa" w:w="1473"/>
          </w:tcPr>
          <w:p>
            <w:pPr>
              <w:spacing w:after="0"/>
              <w:jc w:val="left"/>
            </w:pPr>
            <w:r>
              <w:rPr>
                <w:sz w:val="16"/>
              </w:rPr>
              <w:t>171292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Du Quoin city</w:t>
            </w:r>
          </w:p>
        </w:tc>
        <w:tc>
          <w:tcPr>
            <w:tcW w:type="dxa" w:w="1473"/>
          </w:tcPr>
          <w:p>
            <w:pPr>
              <w:spacing w:after="0"/>
              <w:jc w:val="left"/>
            </w:pPr>
            <w:r>
              <w:rPr>
                <w:sz w:val="16"/>
              </w:rPr>
              <w:t>170539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Pinckneyville city</w:t>
            </w:r>
          </w:p>
        </w:tc>
        <w:tc>
          <w:tcPr>
            <w:tcW w:type="dxa" w:w="1473"/>
          </w:tcPr>
          <w:p>
            <w:pPr>
              <w:spacing w:after="0"/>
              <w:jc w:val="left"/>
            </w:pPr>
            <w:r>
              <w:rPr>
                <w:sz w:val="16"/>
              </w:rPr>
              <w:t>170540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St. Johns village</w:t>
            </w:r>
          </w:p>
        </w:tc>
        <w:tc>
          <w:tcPr>
            <w:tcW w:type="dxa" w:w="1473"/>
          </w:tcPr>
          <w:p>
            <w:pPr>
              <w:spacing w:after="0"/>
              <w:jc w:val="left"/>
            </w:pPr>
            <w:r>
              <w:rPr>
                <w:sz w:val="16"/>
              </w:rPr>
              <w:t>171293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Tamaroa village</w:t>
            </w:r>
          </w:p>
        </w:tc>
        <w:tc>
          <w:tcPr>
            <w:tcW w:type="dxa" w:w="1473"/>
          </w:tcPr>
          <w:p>
            <w:pPr>
              <w:spacing w:after="0"/>
              <w:jc w:val="left"/>
            </w:pPr>
            <w:r>
              <w:rPr>
                <w:sz w:val="16"/>
              </w:rPr>
              <w:t>170541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Willisville village</w:t>
            </w:r>
          </w:p>
        </w:tc>
        <w:tc>
          <w:tcPr>
            <w:tcW w:type="dxa" w:w="1473"/>
          </w:tcPr>
          <w:p>
            <w:pPr>
              <w:spacing w:after="0"/>
              <w:jc w:val="left"/>
            </w:pPr>
            <w:r>
              <w:rPr>
                <w:sz w:val="16"/>
              </w:rPr>
              <w:t>171294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Perry County, IL: risk-assessment baseline packet, release 2026-10 (data as of 2026-09-28; County area 17145).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hazard-plain_2026-10_IL_17145.docx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IL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IL: Risk-assessment baseline packet</dc:title>
  <dc:subject>Hazard Plain release 2026-10, as of 2026-09-28. Preview: automated baseline</dc:subject>
  <dc:creator>Hazard Plain</dc:creator>
  <cp:keywords>Hazard Plain; hazard mitigation; risk assessment; 17145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