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Morgan County, IL</w:t>
      </w:r>
    </w:p>
    <w:p>
      <w:pPr>
        <w:spacing w:after="120" w:before="0"/>
      </w:pPr>
      <w:r>
        <w:rPr>
          <w:color w:val="555555"/>
          <w:sz w:val="24"/>
        </w:rPr>
        <w:t>Risk-assessment baseline packet</w:t>
      </w:r>
    </w:p>
    <w:p>
      <w:pPr>
        <w:spacing w:after="120" w:before="0"/>
      </w:pPr>
      <w:r>
        <w:rPr>
          <w:b/>
          <w:sz w:val="18"/>
        </w:rPr>
        <w:t xml:space="preserve">County FIPS: </w:t>
      </w:r>
      <w:r>
        <w:rPr>
          <w:sz w:val="18"/>
        </w:rPr>
        <w:t>17137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2031-05-19. Plan: Morgan County 2025 Hazard Mitigation Plan (FEMA plan 111800), approved 2026-05-20.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2026-05-20: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($10,042,327 a year), Inland Flooding ($9,020,362) and Drought ($1,968,821).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2031-05-19</w:t>
      </w:r>
    </w:p>
    <w:p>
      <w:pPr>
        <w:keepNext/>
        <w:spacing w:after="40" w:before="0"/>
      </w:pPr>
      <w:r>
        <w:rPr>
          <w:b/>
        </w:rPr>
        <w:t xml:space="preserve">Plan: </w:t>
      </w:r>
      <w:r>
        <w:rPr/>
        <w:t>Morgan County 2025 Hazard Mitigation Plan (FEMA plan 111800)</w:t>
      </w:r>
    </w:p>
    <w:p>
      <w:pPr>
        <w:keepNext/>
        <w:spacing w:after="40" w:before="0"/>
      </w:pPr>
      <w:r>
        <w:rPr>
          <w:b/>
        </w:rPr>
        <w:t xml:space="preserve">Approved: </w:t>
      </w:r>
      <w:r>
        <w:rPr/>
        <w:t>2026-05-20</w:t>
      </w:r>
    </w:p>
    <w:p>
      <w:pPr>
        <w:keepNext/>
        <w:spacing w:after="40" w:before="0"/>
      </w:pPr>
      <w:r>
        <w:rPr>
          <w:b/>
        </w:rPr>
        <w:t xml:space="preserve">Days to expiry: </w:t>
      </w:r>
      <w:r>
        <w:rPr/>
        <w:t>1,692</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86"/>
        <w:gridCol w:w="1422"/>
        <w:gridCol w:w="1565"/>
        <w:gridCol w:w="2505"/>
        <w:gridCol w:w="1037"/>
        <w:gridCol w:w="1037"/>
        <w:gridCol w:w="822"/>
        <w:gridCol w:w="1288"/>
        <w:gridCol w:w="1950"/>
      </w:tblGrid>
      <w:tr>
        <w:trPr>
          <w:cantSplit/>
          <w:tblHeader/>
        </w:trPr>
        <w:tc>
          <w:tcPr>
            <w:tcW w:type="dxa" w:w="2486"/>
            <w:shd w:val="clear" w:color="auto" w:fill="E8E8E8"/>
          </w:tcPr>
          <w:p>
            <w:pPr>
              <w:spacing w:after="0"/>
              <w:jc w:val="left"/>
            </w:pPr>
            <w:r>
              <w:rPr>
                <w:b/>
                <w:sz w:val="16"/>
              </w:rPr>
              <w:t>Jurisdiction</w:t>
            </w:r>
          </w:p>
        </w:tc>
        <w:tc>
          <w:tcPr>
            <w:tcW w:type="dxa" w:w="1422"/>
            <w:shd w:val="clear" w:color="auto" w:fill="E8E8E8"/>
          </w:tcPr>
          <w:p>
            <w:pPr>
              <w:spacing w:after="0"/>
              <w:jc w:val="left"/>
            </w:pPr>
            <w:r>
              <w:rPr>
                <w:b/>
                <w:sz w:val="16"/>
              </w:rPr>
              <w:t>Type</w:t>
            </w:r>
          </w:p>
        </w:tc>
        <w:tc>
          <w:tcPr>
            <w:tcW w:type="dxa" w:w="1565"/>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8"/>
            <w:shd w:val="clear" w:color="auto" w:fill="E8E8E8"/>
          </w:tcPr>
          <w:p>
            <w:pPr>
              <w:spacing w:after="0"/>
              <w:jc w:val="left"/>
            </w:pPr>
            <w:r>
              <w:rPr>
                <w:b/>
                <w:sz w:val="16"/>
              </w:rPr>
              <w:t>Update underway</w:t>
            </w:r>
          </w:p>
        </w:tc>
        <w:tc>
          <w:tcPr>
            <w:tcW w:type="dxa" w:w="1950"/>
            <w:shd w:val="clear" w:color="auto" w:fill="E8E8E8"/>
          </w:tcPr>
          <w:p>
            <w:pPr>
              <w:spacing w:after="0"/>
              <w:jc w:val="left"/>
            </w:pPr>
            <w:r>
              <w:rPr>
                <w:b/>
                <w:sz w:val="16"/>
              </w:rPr>
              <w:t>Notes</w:t>
            </w:r>
          </w:p>
        </w:tc>
      </w:tr>
      <w:tr>
        <w:trPr>
          <w:cantSplit/>
        </w:trPr>
        <w:tc>
          <w:tcPr>
            <w:tcW w:type="dxa" w:w="2486"/>
          </w:tcPr>
          <w:p>
            <w:pPr>
              <w:spacing w:after="0"/>
              <w:jc w:val="left"/>
            </w:pPr>
            <w:r>
              <w:rPr>
                <w:sz w:val="16"/>
              </w:rPr>
              <w:t>Morgan County</w:t>
            </w:r>
          </w:p>
        </w:tc>
        <w:tc>
          <w:tcPr>
            <w:tcW w:type="dxa" w:w="1422"/>
          </w:tcPr>
          <w:p>
            <w:pPr>
              <w:spacing w:after="0"/>
              <w:jc w:val="left"/>
            </w:pPr>
            <w:r>
              <w:rPr>
                <w:sz w:val="16"/>
              </w:rPr>
              <w:t>County</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Chapin village</w:t>
            </w:r>
          </w:p>
        </w:tc>
        <w:tc>
          <w:tcPr>
            <w:tcW w:type="dxa" w:w="1422"/>
          </w:tcPr>
          <w:p>
            <w:pPr>
              <w:spacing w:after="0"/>
              <w:jc w:val="left"/>
            </w:pPr>
            <w:r>
              <w:rPr>
                <w:sz w:val="16"/>
              </w:rPr>
              <w:t>Village</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Franklin village</w:t>
            </w:r>
          </w:p>
        </w:tc>
        <w:tc>
          <w:tcPr>
            <w:tcW w:type="dxa" w:w="1422"/>
          </w:tcPr>
          <w:p>
            <w:pPr>
              <w:spacing w:after="0"/>
              <w:jc w:val="left"/>
            </w:pPr>
            <w:r>
              <w:rPr>
                <w:sz w:val="16"/>
              </w:rPr>
              <w:t>Village</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Jacksonville city</w:t>
            </w:r>
          </w:p>
        </w:tc>
        <w:tc>
          <w:tcPr>
            <w:tcW w:type="dxa" w:w="1422"/>
          </w:tcPr>
          <w:p>
            <w:pPr>
              <w:spacing w:after="0"/>
              <w:jc w:val="left"/>
            </w:pPr>
            <w:r>
              <w:rPr>
                <w:sz w:val="16"/>
              </w:rPr>
              <w:t>City</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p>
        </w:tc>
      </w:tr>
      <w:tr>
        <w:trPr>
          <w:cantSplit/>
        </w:trPr>
        <w:tc>
          <w:tcPr>
            <w:tcW w:type="dxa" w:w="2486"/>
          </w:tcPr>
          <w:p>
            <w:pPr>
              <w:spacing w:after="0"/>
              <w:jc w:val="left"/>
            </w:pPr>
            <w:r>
              <w:rPr>
                <w:sz w:val="16"/>
              </w:rPr>
              <w:t>Meredosia village</w:t>
            </w:r>
          </w:p>
        </w:tc>
        <w:tc>
          <w:tcPr>
            <w:tcW w:type="dxa" w:w="1422"/>
          </w:tcPr>
          <w:p>
            <w:pPr>
              <w:spacing w:after="0"/>
              <w:jc w:val="left"/>
            </w:pPr>
            <w:r>
              <w:rPr>
                <w:sz w:val="16"/>
              </w:rPr>
              <w:t>Village</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Murrayville village</w:t>
            </w:r>
          </w:p>
        </w:tc>
        <w:tc>
          <w:tcPr>
            <w:tcW w:type="dxa" w:w="1422"/>
          </w:tcPr>
          <w:p>
            <w:pPr>
              <w:spacing w:after="0"/>
              <w:jc w:val="left"/>
            </w:pPr>
            <w:r>
              <w:rPr>
                <w:sz w:val="16"/>
              </w:rPr>
              <w:t>Village</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South Jacksonville village</w:t>
            </w:r>
          </w:p>
        </w:tc>
        <w:tc>
          <w:tcPr>
            <w:tcW w:type="dxa" w:w="1422"/>
          </w:tcPr>
          <w:p>
            <w:pPr>
              <w:spacing w:after="0"/>
              <w:jc w:val="left"/>
            </w:pPr>
            <w:r>
              <w:rPr>
                <w:sz w:val="16"/>
              </w:rPr>
              <w:t>Village</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Waverly city</w:t>
            </w:r>
          </w:p>
        </w:tc>
        <w:tc>
          <w:tcPr>
            <w:tcW w:type="dxa" w:w="1422"/>
          </w:tcPr>
          <w:p>
            <w:pPr>
              <w:spacing w:after="0"/>
              <w:jc w:val="left"/>
            </w:pPr>
            <w:r>
              <w:rPr>
                <w:sz w:val="16"/>
              </w:rPr>
              <w:t>City</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Woodson village</w:t>
            </w:r>
          </w:p>
        </w:tc>
        <w:tc>
          <w:tcPr>
            <w:tcW w:type="dxa" w:w="1422"/>
          </w:tcPr>
          <w:p>
            <w:pPr>
              <w:spacing w:after="0"/>
              <w:jc w:val="left"/>
            </w:pPr>
            <w:r>
              <w:rPr>
                <w:sz w:val="16"/>
              </w:rPr>
              <w:t>Village</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Greenfield Community Unit School District 10</w:t>
            </w:r>
          </w:p>
        </w:tc>
        <w:tc>
          <w:tcPr>
            <w:tcW w:type="dxa" w:w="1422"/>
          </w:tcPr>
          <w:p>
            <w:pPr>
              <w:spacing w:after="0"/>
              <w:jc w:val="left"/>
            </w:pPr>
            <w:r>
              <w:rPr>
                <w:sz w:val="16"/>
              </w:rPr>
              <w:t>School/School District</w:t>
            </w:r>
          </w:p>
        </w:tc>
        <w:tc>
          <w:tcPr>
            <w:tcW w:type="dxa" w:w="1565"/>
          </w:tcPr>
          <w:p>
            <w:pPr>
              <w:spacing w:after="0"/>
              <w:jc w:val="left"/>
            </w:pPr>
            <w:r>
              <w:rPr>
                <w:sz w:val="16"/>
              </w:rPr>
              <w:t>Approved, expires 2031-05-10</w:t>
            </w:r>
          </w:p>
        </w:tc>
        <w:tc>
          <w:tcPr>
            <w:tcW w:type="dxa" w:w="2505"/>
          </w:tcPr>
          <w:p>
            <w:pPr>
              <w:spacing w:after="0"/>
              <w:jc w:val="left"/>
            </w:pPr>
            <w:r>
              <w:rPr>
                <w:sz w:val="16"/>
              </w:rPr>
              <w:t>Greene County 2025 Hazard Mitigation Plan (FEMA plan 111551)</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22"/>
          </w:tcPr>
          <w:p>
            <w:pPr>
              <w:spacing w:after="0"/>
              <w:jc w:val="right"/>
            </w:pPr>
            <w:r>
              <w:rPr>
                <w:sz w:val="16"/>
              </w:rPr>
              <w:t>1,683</w:t>
            </w:r>
          </w:p>
        </w:tc>
        <w:tc>
          <w:tcPr>
            <w:tcW w:type="dxa" w:w="1288"/>
          </w:tcPr>
          <w:p>
            <w:pPr>
              <w:spacing w:after="0"/>
              <w:jc w:val="left"/>
            </w:pPr>
          </w:p>
        </w:tc>
        <w:tc>
          <w:tcPr>
            <w:tcW w:type="dxa" w:w="1950"/>
          </w:tcPr>
          <w:p>
            <w:pPr>
              <w:spacing w:after="0"/>
              <w:jc w:val="left"/>
            </w:pPr>
          </w:p>
        </w:tc>
      </w:tr>
      <w:tr>
        <w:trPr>
          <w:cantSplit/>
        </w:trPr>
        <w:tc>
          <w:tcPr>
            <w:tcW w:type="dxa" w:w="2486"/>
          </w:tcPr>
          <w:p>
            <w:pPr>
              <w:spacing w:after="0"/>
              <w:jc w:val="left"/>
            </w:pPr>
            <w:r>
              <w:rPr>
                <w:sz w:val="16"/>
              </w:rPr>
              <w:t>Scott-Morgan Consolidated Unit School District 2</w:t>
            </w:r>
          </w:p>
        </w:tc>
        <w:tc>
          <w:tcPr>
            <w:tcW w:type="dxa" w:w="1422"/>
          </w:tcPr>
          <w:p>
            <w:pPr>
              <w:spacing w:after="0"/>
              <w:jc w:val="left"/>
            </w:pPr>
            <w:r>
              <w:rPr>
                <w:sz w:val="16"/>
              </w:rPr>
              <w:t>School/School District</w:t>
            </w:r>
          </w:p>
        </w:tc>
        <w:tc>
          <w:tcPr>
            <w:tcW w:type="dxa" w:w="1565"/>
          </w:tcPr>
          <w:p>
            <w:pPr>
              <w:spacing w:after="0"/>
              <w:jc w:val="left"/>
            </w:pPr>
            <w:r>
              <w:rPr>
                <w:sz w:val="16"/>
              </w:rPr>
              <w:t>No approved plan on record. Approvable pending adoption, not yet eligible</w:t>
            </w:r>
          </w:p>
        </w:tc>
        <w:tc>
          <w:tcPr>
            <w:tcW w:type="dxa" w:w="250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2"/>
          </w:tcPr>
          <w:p>
            <w:pPr>
              <w:spacing w:after="0"/>
              <w:jc w:val="right"/>
            </w:pPr>
          </w:p>
        </w:tc>
        <w:tc>
          <w:tcPr>
            <w:tcW w:type="dxa" w:w="1288"/>
          </w:tcPr>
          <w:p>
            <w:pPr>
              <w:spacing w:after="0"/>
              <w:jc w:val="left"/>
            </w:pPr>
            <w:r>
              <w:rPr>
                <w:sz w:val="16"/>
              </w:rPr>
              <w:t>FEMA tracker shows a plan approvable pending adoption</w:t>
            </w:r>
          </w:p>
        </w:tc>
        <w:tc>
          <w:tcPr>
            <w:tcW w:type="dxa" w:w="1950"/>
          </w:tcPr>
          <w:p>
            <w:pPr>
              <w:spacing w:after="0"/>
              <w:jc w:val="left"/>
            </w:pPr>
            <w:r>
              <w:rPr>
                <w:sz w:val="16"/>
              </w:rPr>
              <w:t>Not yet eligible: adopt the approved plan.</w:t>
            </w:r>
          </w:p>
        </w:tc>
      </w:tr>
      <w:tr>
        <w:trPr>
          <w:cantSplit/>
        </w:trPr>
        <w:tc>
          <w:tcPr>
            <w:tcW w:type="dxa" w:w="2486"/>
          </w:tcPr>
          <w:p>
            <w:pPr>
              <w:spacing w:after="0"/>
              <w:jc w:val="left"/>
            </w:pPr>
            <w:r>
              <w:rPr>
                <w:sz w:val="16"/>
              </w:rPr>
              <w:t>Triopia Community Unit School District 27</w:t>
            </w:r>
          </w:p>
        </w:tc>
        <w:tc>
          <w:tcPr>
            <w:tcW w:type="dxa" w:w="1422"/>
          </w:tcPr>
          <w:p>
            <w:pPr>
              <w:spacing w:after="0"/>
              <w:jc w:val="left"/>
            </w:pPr>
            <w:r>
              <w:rPr>
                <w:sz w:val="16"/>
              </w:rPr>
              <w:t>School/School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Winchester Community Unit School District 1</w:t>
            </w:r>
          </w:p>
        </w:tc>
        <w:tc>
          <w:tcPr>
            <w:tcW w:type="dxa" w:w="1422"/>
          </w:tcPr>
          <w:p>
            <w:pPr>
              <w:spacing w:after="0"/>
              <w:jc w:val="left"/>
            </w:pPr>
            <w:r>
              <w:rPr>
                <w:sz w:val="16"/>
              </w:rPr>
              <w:t>School/School District</w:t>
            </w:r>
          </w:p>
        </w:tc>
        <w:tc>
          <w:tcPr>
            <w:tcW w:type="dxa" w:w="1565"/>
          </w:tcPr>
          <w:p>
            <w:pPr>
              <w:spacing w:after="0"/>
              <w:jc w:val="left"/>
            </w:pPr>
            <w:r>
              <w:rPr>
                <w:sz w:val="16"/>
              </w:rPr>
              <w:t>No approved plan on record. Approvable pending adoption, not yet eligible</w:t>
            </w:r>
          </w:p>
        </w:tc>
        <w:tc>
          <w:tcPr>
            <w:tcW w:type="dxa" w:w="250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2"/>
          </w:tcPr>
          <w:p>
            <w:pPr>
              <w:spacing w:after="0"/>
              <w:jc w:val="right"/>
            </w:pPr>
          </w:p>
        </w:tc>
        <w:tc>
          <w:tcPr>
            <w:tcW w:type="dxa" w:w="1288"/>
          </w:tcPr>
          <w:p>
            <w:pPr>
              <w:spacing w:after="0"/>
              <w:jc w:val="left"/>
            </w:pPr>
            <w:r>
              <w:rPr>
                <w:sz w:val="16"/>
              </w:rPr>
              <w:t>FEMA tracker shows a plan approvable pending adoption</w:t>
            </w:r>
          </w:p>
        </w:tc>
        <w:tc>
          <w:tcPr>
            <w:tcW w:type="dxa" w:w="1950"/>
          </w:tcPr>
          <w:p>
            <w:pPr>
              <w:spacing w:after="0"/>
              <w:jc w:val="left"/>
            </w:pPr>
            <w:r>
              <w:rPr>
                <w:sz w:val="16"/>
              </w:rPr>
              <w:t>Not yet eligible: adopt the approved plan.</w:t>
            </w:r>
          </w:p>
        </w:tc>
      </w:tr>
      <w:tr>
        <w:trPr>
          <w:cantSplit/>
        </w:trPr>
        <w:tc>
          <w:tcPr>
            <w:tcW w:type="dxa" w:w="2486"/>
          </w:tcPr>
          <w:p>
            <w:pPr>
              <w:spacing w:after="0"/>
              <w:jc w:val="left"/>
            </w:pPr>
            <w:r>
              <w:rPr>
                <w:sz w:val="16"/>
              </w:rPr>
              <w:t>Meredosia Fire Protection District</w:t>
            </w:r>
          </w:p>
        </w:tc>
        <w:tc>
          <w:tcPr>
            <w:tcW w:type="dxa" w:w="1422"/>
          </w:tcPr>
          <w:p>
            <w:pPr>
              <w:spacing w:after="0"/>
              <w:jc w:val="left"/>
            </w:pPr>
            <w:r>
              <w:rPr>
                <w:sz w:val="16"/>
              </w:rPr>
              <w:t>Fire/EMS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Meredosia-Bluffs Volunteer Rescue Service</w:t>
            </w:r>
          </w:p>
        </w:tc>
        <w:tc>
          <w:tcPr>
            <w:tcW w:type="dxa" w:w="1422"/>
          </w:tcPr>
          <w:p>
            <w:pPr>
              <w:spacing w:after="0"/>
              <w:jc w:val="left"/>
            </w:pPr>
            <w:r>
              <w:rPr>
                <w:sz w:val="16"/>
              </w:rPr>
              <w:t>Fire/EMS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Murrayville Volunteer Fire Protection District</w:t>
            </w:r>
          </w:p>
        </w:tc>
        <w:tc>
          <w:tcPr>
            <w:tcW w:type="dxa" w:w="1422"/>
          </w:tcPr>
          <w:p>
            <w:pPr>
              <w:spacing w:after="0"/>
              <w:jc w:val="left"/>
            </w:pPr>
            <w:r>
              <w:rPr>
                <w:sz w:val="16"/>
              </w:rPr>
              <w:t>Fire/EMS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Murrayville-Woodson Emergency Ambulance Service</w:t>
            </w:r>
          </w:p>
        </w:tc>
        <w:tc>
          <w:tcPr>
            <w:tcW w:type="dxa" w:w="1422"/>
          </w:tcPr>
          <w:p>
            <w:pPr>
              <w:spacing w:after="0"/>
              <w:jc w:val="left"/>
            </w:pPr>
            <w:r>
              <w:rPr>
                <w:sz w:val="16"/>
              </w:rPr>
              <w:t>Fire/EMS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Waverly Fire Protection District</w:t>
            </w:r>
          </w:p>
        </w:tc>
        <w:tc>
          <w:tcPr>
            <w:tcW w:type="dxa" w:w="1422"/>
          </w:tcPr>
          <w:p>
            <w:pPr>
              <w:spacing w:after="0"/>
              <w:jc w:val="left"/>
            </w:pPr>
            <w:r>
              <w:rPr>
                <w:sz w:val="16"/>
              </w:rPr>
              <w:t>Fire/EMS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West Central Joint ETSB</w:t>
            </w:r>
          </w:p>
        </w:tc>
        <w:tc>
          <w:tcPr>
            <w:tcW w:type="dxa" w:w="1422"/>
          </w:tcPr>
          <w:p>
            <w:pPr>
              <w:spacing w:after="0"/>
              <w:jc w:val="left"/>
            </w:pPr>
            <w:r>
              <w:rPr>
                <w:sz w:val="16"/>
              </w:rPr>
              <w:t>Special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r>
        <w:trPr>
          <w:cantSplit/>
        </w:trPr>
        <w:tc>
          <w:tcPr>
            <w:tcW w:type="dxa" w:w="2486"/>
          </w:tcPr>
          <w:p>
            <w:pPr>
              <w:spacing w:after="0"/>
              <w:jc w:val="left"/>
            </w:pPr>
            <w:r>
              <w:rPr>
                <w:sz w:val="16"/>
              </w:rPr>
              <w:t>Woodson Community Fire Protect District</w:t>
            </w:r>
          </w:p>
        </w:tc>
        <w:tc>
          <w:tcPr>
            <w:tcW w:type="dxa" w:w="1422"/>
          </w:tcPr>
          <w:p>
            <w:pPr>
              <w:spacing w:after="0"/>
              <w:jc w:val="left"/>
            </w:pPr>
            <w:r>
              <w:rPr>
                <w:sz w:val="16"/>
              </w:rPr>
              <w:t>Fire/EMS District</w:t>
            </w:r>
          </w:p>
        </w:tc>
        <w:tc>
          <w:tcPr>
            <w:tcW w:type="dxa" w:w="1565"/>
          </w:tcPr>
          <w:p>
            <w:pPr>
              <w:spacing w:after="0"/>
              <w:jc w:val="left"/>
            </w:pPr>
            <w:r>
              <w:rPr>
                <w:sz w:val="16"/>
              </w:rPr>
              <w:t>Approved, expires 2031-05-19</w:t>
            </w:r>
          </w:p>
        </w:tc>
        <w:tc>
          <w:tcPr>
            <w:tcW w:type="dxa" w:w="2505"/>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22"/>
          </w:tcPr>
          <w:p>
            <w:pPr>
              <w:spacing w:after="0"/>
              <w:jc w:val="right"/>
            </w:pPr>
            <w:r>
              <w:rPr>
                <w:sz w:val="16"/>
              </w:rPr>
              <w:t>1,692</w:t>
            </w:r>
          </w:p>
        </w:tc>
        <w:tc>
          <w:tcPr>
            <w:tcW w:type="dxa" w:w="1288"/>
          </w:tcPr>
          <w:p>
            <w:pPr>
              <w:spacing w:after="0"/>
              <w:jc w:val="left"/>
            </w:pPr>
          </w:p>
        </w:tc>
        <w:tc>
          <w:tcPr>
            <w:tcW w:type="dxa" w:w="1950"/>
          </w:tcPr>
          <w:p>
            <w:pPr>
              <w:spacing w:after="0"/>
              <w:jc w:val="left"/>
            </w:pPr>
            <w:r>
              <w:rPr>
                <w:sz w:val="16"/>
              </w:rPr>
              <w:t>this jurisdiction approved 2026-08-26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1"/>
        <w:gridCol w:w="1351"/>
        <w:gridCol w:w="1037"/>
        <w:gridCol w:w="1126"/>
        <w:gridCol w:w="1947"/>
        <w:gridCol w:w="1205"/>
        <w:gridCol w:w="2136"/>
        <w:gridCol w:w="2200"/>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0"/>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Cold Wave</w:t>
            </w:r>
          </w:p>
        </w:tc>
        <w:tc>
          <w:tcPr>
            <w:tcW w:type="dxa" w:w="1351"/>
          </w:tcPr>
          <w:p>
            <w:pPr>
              <w:spacing w:after="0"/>
              <w:jc w:val="left"/>
            </w:pPr>
            <w:r>
              <w:rPr>
                <w:sz w:val="16"/>
              </w:rPr>
              <w:t>Relatively High</w:t>
            </w:r>
          </w:p>
        </w:tc>
        <w:tc>
          <w:tcPr>
            <w:tcW w:type="dxa" w:w="1351"/>
          </w:tcPr>
          <w:p>
            <w:pPr>
              <w:spacing w:after="0"/>
              <w:jc w:val="left"/>
            </w:pPr>
            <w:r>
              <w:rPr>
                <w:sz w:val="16"/>
              </w:rPr>
              <w:t>Relatively High</w:t>
            </w:r>
          </w:p>
        </w:tc>
        <w:tc>
          <w:tcPr>
            <w:tcW w:type="dxa" w:w="1037"/>
          </w:tcPr>
          <w:p>
            <w:pPr>
              <w:spacing w:after="0"/>
              <w:jc w:val="right"/>
            </w:pPr>
            <w:r>
              <w:rPr>
                <w:sz w:val="16"/>
              </w:rPr>
              <w:t>$634</w:t>
            </w:r>
          </w:p>
        </w:tc>
        <w:tc>
          <w:tcPr>
            <w:tcW w:type="dxa" w:w="1126"/>
          </w:tcPr>
          <w:p>
            <w:pPr>
              <w:spacing w:after="0"/>
              <w:jc w:val="right"/>
            </w:pPr>
            <w:r>
              <w:rPr>
                <w:sz w:val="16"/>
              </w:rPr>
              <w:t>$77,725</w:t>
            </w:r>
          </w:p>
        </w:tc>
        <w:tc>
          <w:tcPr>
            <w:tcW w:type="dxa" w:w="1947"/>
          </w:tcPr>
          <w:p>
            <w:pPr>
              <w:spacing w:after="0"/>
              <w:jc w:val="right"/>
            </w:pPr>
            <w:r>
              <w:rPr>
                <w:sz w:val="16"/>
              </w:rPr>
              <w:t>$9,963,968</w:t>
            </w:r>
          </w:p>
        </w:tc>
        <w:tc>
          <w:tcPr>
            <w:tcW w:type="dxa" w:w="1205"/>
          </w:tcPr>
          <w:p>
            <w:pPr>
              <w:spacing w:after="0"/>
              <w:jc w:val="right"/>
            </w:pPr>
            <w:r>
              <w:rPr>
                <w:sz w:val="16"/>
              </w:rPr>
              <w:t>$10,042,327</w:t>
            </w:r>
          </w:p>
        </w:tc>
        <w:tc>
          <w:tcPr>
            <w:tcW w:type="dxa" w:w="2136"/>
          </w:tcPr>
          <w:p>
            <w:pPr>
              <w:spacing w:after="0"/>
              <w:jc w:val="right"/>
            </w:pPr>
            <w:r>
              <w:rPr>
                <w:sz w:val="16"/>
              </w:rPr>
              <w:t>8</w:t>
            </w:r>
          </w:p>
        </w:tc>
        <w:tc>
          <w:tcPr>
            <w:tcW w:type="dxa" w:w="2200"/>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$8,103,641</w:t>
            </w:r>
          </w:p>
        </w:tc>
        <w:tc>
          <w:tcPr>
            <w:tcW w:type="dxa" w:w="1126"/>
          </w:tcPr>
          <w:p>
            <w:pPr>
              <w:spacing w:after="0"/>
              <w:jc w:val="right"/>
            </w:pPr>
            <w:r>
              <w:rPr>
                <w:sz w:val="16"/>
              </w:rPr>
              <w:t>$101,182</w:t>
            </w:r>
          </w:p>
        </w:tc>
        <w:tc>
          <w:tcPr>
            <w:tcW w:type="dxa" w:w="1947"/>
          </w:tcPr>
          <w:p>
            <w:pPr>
              <w:spacing w:after="0"/>
              <w:jc w:val="right"/>
            </w:pPr>
            <w:r>
              <w:rPr>
                <w:sz w:val="16"/>
              </w:rPr>
              <w:t>$815,539</w:t>
            </w:r>
          </w:p>
        </w:tc>
        <w:tc>
          <w:tcPr>
            <w:tcW w:type="dxa" w:w="1205"/>
          </w:tcPr>
          <w:p>
            <w:pPr>
              <w:spacing w:after="0"/>
              <w:jc w:val="right"/>
            </w:pPr>
            <w:r>
              <w:rPr>
                <w:sz w:val="16"/>
              </w:rPr>
              <w:t>$9,020,362</w:t>
            </w:r>
          </w:p>
        </w:tc>
        <w:tc>
          <w:tcPr>
            <w:tcW w:type="dxa" w:w="2136"/>
          </w:tcPr>
          <w:p>
            <w:pPr>
              <w:spacing w:after="0"/>
              <w:jc w:val="right"/>
            </w:pPr>
            <w:r>
              <w:rPr>
                <w:sz w:val="16"/>
              </w:rPr>
              <w:t>47</w:t>
            </w:r>
          </w:p>
        </w:tc>
        <w:tc>
          <w:tcPr>
            <w:tcW w:type="dxa" w:w="2200"/>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1"/>
          </w:tcPr>
          <w:p>
            <w:pPr>
              <w:spacing w:after="0"/>
              <w:jc w:val="left"/>
            </w:pPr>
            <w:r>
              <w:rPr>
                <w:sz w:val="16"/>
              </w:rPr>
              <w:t>Relatively High</w:t>
            </w:r>
          </w:p>
        </w:tc>
        <w:tc>
          <w:tcPr>
            <w:tcW w:type="dxa" w:w="135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$1,968,821</w:t>
            </w:r>
          </w:p>
        </w:tc>
        <w:tc>
          <w:tcPr>
            <w:tcW w:type="dxa" w:w="1947"/>
          </w:tcPr>
          <w:p>
            <w:pPr>
              <w:spacing w:after="0"/>
              <w:jc w:val="right"/>
            </w:pPr>
            <w:r>
              <w:rPr>
                <w:sz w:val="16"/>
              </w:rPr>
              <w:t>n/a</w:t>
            </w:r>
          </w:p>
        </w:tc>
        <w:tc>
          <w:tcPr>
            <w:tcW w:type="dxa" w:w="1205"/>
          </w:tcPr>
          <w:p>
            <w:pPr>
              <w:spacing w:after="0"/>
              <w:jc w:val="right"/>
            </w:pPr>
            <w:r>
              <w:rPr>
                <w:sz w:val="16"/>
              </w:rPr>
              <w:t>$1,968,821</w:t>
            </w:r>
          </w:p>
        </w:tc>
        <w:tc>
          <w:tcPr>
            <w:tcW w:type="dxa" w:w="2136"/>
          </w:tcPr>
          <w:p>
            <w:pPr>
              <w:spacing w:after="0"/>
              <w:jc w:val="right"/>
            </w:pPr>
            <w:r>
              <w:rPr>
                <w:sz w:val="16"/>
              </w:rPr>
              <w:t>10</w:t>
            </w:r>
          </w:p>
        </w:tc>
        <w:tc>
          <w:tcPr>
            <w:tcW w:type="dxa" w:w="2200"/>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$1,077,203</w:t>
            </w:r>
          </w:p>
        </w:tc>
        <w:tc>
          <w:tcPr>
            <w:tcW w:type="dxa" w:w="1126"/>
          </w:tcPr>
          <w:p>
            <w:pPr>
              <w:spacing w:after="0"/>
              <w:jc w:val="right"/>
            </w:pPr>
            <w:r>
              <w:rPr>
                <w:sz w:val="16"/>
              </w:rPr>
              <w:t>n/a</w:t>
            </w:r>
          </w:p>
        </w:tc>
        <w:tc>
          <w:tcPr>
            <w:tcW w:type="dxa" w:w="1947"/>
          </w:tcPr>
          <w:p>
            <w:pPr>
              <w:spacing w:after="0"/>
              <w:jc w:val="right"/>
            </w:pPr>
            <w:r>
              <w:rPr>
                <w:sz w:val="16"/>
              </w:rPr>
              <w:t>$794,307</w:t>
            </w:r>
          </w:p>
        </w:tc>
        <w:tc>
          <w:tcPr>
            <w:tcW w:type="dxa" w:w="1205"/>
          </w:tcPr>
          <w:p>
            <w:pPr>
              <w:spacing w:after="0"/>
              <w:jc w:val="right"/>
            </w:pPr>
            <w:r>
              <w:rPr>
                <w:sz w:val="16"/>
              </w:rPr>
              <w:t>$1,871,510</w:t>
            </w:r>
          </w:p>
        </w:tc>
        <w:tc>
          <w:tcPr>
            <w:tcW w:type="dxa" w:w="2136"/>
          </w:tcPr>
          <w:p>
            <w:pPr>
              <w:spacing w:after="0"/>
              <w:jc w:val="right"/>
            </w:pPr>
          </w:p>
        </w:tc>
        <w:tc>
          <w:tcPr>
            <w:tcW w:type="dxa" w:w="2200"/>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$40</w:t>
            </w:r>
          </w:p>
        </w:tc>
        <w:tc>
          <w:tcPr>
            <w:tcW w:type="dxa" w:w="1126"/>
          </w:tcPr>
          <w:p>
            <w:pPr>
              <w:spacing w:after="0"/>
              <w:jc w:val="right"/>
            </w:pPr>
            <w:r>
              <w:rPr>
                <w:sz w:val="16"/>
              </w:rPr>
              <w:t>$6</w:t>
            </w:r>
          </w:p>
        </w:tc>
        <w:tc>
          <w:tcPr>
            <w:tcW w:type="dxa" w:w="1947"/>
          </w:tcPr>
          <w:p>
            <w:pPr>
              <w:spacing w:after="0"/>
              <w:jc w:val="right"/>
            </w:pPr>
            <w:r>
              <w:rPr>
                <w:sz w:val="16"/>
              </w:rPr>
              <w:t>$1,766,803</w:t>
            </w:r>
          </w:p>
        </w:tc>
        <w:tc>
          <w:tcPr>
            <w:tcW w:type="dxa" w:w="1205"/>
          </w:tcPr>
          <w:p>
            <w:pPr>
              <w:spacing w:after="0"/>
              <w:jc w:val="right"/>
            </w:pPr>
            <w:r>
              <w:rPr>
                <w:sz w:val="16"/>
              </w:rPr>
              <w:t>$1,766,848</w:t>
            </w:r>
          </w:p>
        </w:tc>
        <w:tc>
          <w:tcPr>
            <w:tcW w:type="dxa" w:w="2136"/>
          </w:tcPr>
          <w:p>
            <w:pPr>
              <w:spacing w:after="0"/>
              <w:jc w:val="right"/>
            </w:pPr>
            <w:r>
              <w:rPr>
                <w:sz w:val="16"/>
              </w:rPr>
              <w:t>16</w:t>
            </w:r>
          </w:p>
        </w:tc>
        <w:tc>
          <w:tcPr>
            <w:tcW w:type="dxa" w:w="2200"/>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1"/>
          </w:tcPr>
          <w:p>
            <w:pPr>
              <w:spacing w:after="0"/>
              <w:jc w:val="left"/>
            </w:pPr>
            <w:r>
              <w:rPr>
                <w:sz w:val="16"/>
              </w:rPr>
              <w:t>Relatively High</w:t>
            </w:r>
          </w:p>
        </w:tc>
        <w:tc>
          <w:tcPr>
            <w:tcW w:type="dxa" w:w="1351"/>
          </w:tcPr>
          <w:p>
            <w:pPr>
              <w:spacing w:after="0"/>
              <w:jc w:val="left"/>
            </w:pPr>
            <w:r>
              <w:rPr>
                <w:sz w:val="16"/>
              </w:rPr>
              <w:t>Relatively High</w:t>
            </w:r>
          </w:p>
        </w:tc>
        <w:tc>
          <w:tcPr>
            <w:tcW w:type="dxa" w:w="1037"/>
          </w:tcPr>
          <w:p>
            <w:pPr>
              <w:spacing w:after="0"/>
              <w:jc w:val="right"/>
            </w:pPr>
            <w:r>
              <w:rPr>
                <w:sz w:val="16"/>
              </w:rPr>
              <w:t>$465,234</w:t>
            </w:r>
          </w:p>
        </w:tc>
        <w:tc>
          <w:tcPr>
            <w:tcW w:type="dxa" w:w="1126"/>
          </w:tcPr>
          <w:p>
            <w:pPr>
              <w:spacing w:after="0"/>
              <w:jc w:val="right"/>
            </w:pPr>
            <w:r>
              <w:rPr>
                <w:sz w:val="16"/>
              </w:rPr>
              <w:t>$520,387</w:t>
            </w:r>
          </w:p>
        </w:tc>
        <w:tc>
          <w:tcPr>
            <w:tcW w:type="dxa" w:w="1947"/>
          </w:tcPr>
          <w:p>
            <w:pPr>
              <w:spacing w:after="0"/>
              <w:jc w:val="right"/>
            </w:pPr>
            <w:r>
              <w:rPr>
                <w:sz w:val="16"/>
              </w:rPr>
              <w:t>$697,693</w:t>
            </w:r>
          </w:p>
        </w:tc>
        <w:tc>
          <w:tcPr>
            <w:tcW w:type="dxa" w:w="1205"/>
          </w:tcPr>
          <w:p>
            <w:pPr>
              <w:spacing w:after="0"/>
              <w:jc w:val="right"/>
            </w:pPr>
            <w:r>
              <w:rPr>
                <w:sz w:val="16"/>
              </w:rPr>
              <w:t>$1,683,315</w:t>
            </w:r>
          </w:p>
        </w:tc>
        <w:tc>
          <w:tcPr>
            <w:tcW w:type="dxa" w:w="2136"/>
          </w:tcPr>
          <w:p>
            <w:pPr>
              <w:spacing w:after="0"/>
              <w:jc w:val="right"/>
            </w:pPr>
            <w:r>
              <w:rPr>
                <w:sz w:val="16"/>
              </w:rPr>
              <w:t>126</w:t>
            </w:r>
          </w:p>
        </w:tc>
        <w:tc>
          <w:tcPr>
            <w:tcW w:type="dxa" w:w="2200"/>
          </w:tcPr>
          <w:p>
            <w:pPr>
              <w:spacing w:after="0"/>
              <w:jc w:val="left"/>
            </w:pPr>
            <w:r>
              <w:rPr>
                <w:sz w:val="16"/>
              </w:rPr>
              <w:t>Includes 9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Tornado</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$1,003,105</w:t>
            </w:r>
          </w:p>
        </w:tc>
        <w:tc>
          <w:tcPr>
            <w:tcW w:type="dxa" w:w="1126"/>
          </w:tcPr>
          <w:p>
            <w:pPr>
              <w:spacing w:after="0"/>
              <w:jc w:val="right"/>
            </w:pPr>
            <w:r>
              <w:rPr>
                <w:sz w:val="16"/>
              </w:rPr>
              <w:t>$5,480</w:t>
            </w:r>
          </w:p>
        </w:tc>
        <w:tc>
          <w:tcPr>
            <w:tcW w:type="dxa" w:w="1947"/>
          </w:tcPr>
          <w:p>
            <w:pPr>
              <w:spacing w:after="0"/>
              <w:jc w:val="right"/>
            </w:pPr>
            <w:r>
              <w:rPr>
                <w:sz w:val="16"/>
              </w:rPr>
              <w:t>$167,053</w:t>
            </w:r>
          </w:p>
        </w:tc>
        <w:tc>
          <w:tcPr>
            <w:tcW w:type="dxa" w:w="1205"/>
          </w:tcPr>
          <w:p>
            <w:pPr>
              <w:spacing w:after="0"/>
              <w:jc w:val="right"/>
            </w:pPr>
            <w:r>
              <w:rPr>
                <w:sz w:val="16"/>
              </w:rPr>
              <w:t>$1,175,637</w:t>
            </w:r>
          </w:p>
        </w:tc>
        <w:tc>
          <w:tcPr>
            <w:tcW w:type="dxa" w:w="2136"/>
          </w:tcPr>
          <w:p>
            <w:pPr>
              <w:spacing w:after="0"/>
              <w:jc w:val="right"/>
            </w:pPr>
            <w:r>
              <w:rPr>
                <w:sz w:val="16"/>
              </w:rPr>
              <w:t>29</w:t>
            </w:r>
          </w:p>
        </w:tc>
        <w:tc>
          <w:tcPr>
            <w:tcW w:type="dxa" w:w="2200"/>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$389,935</w:t>
            </w:r>
          </w:p>
        </w:tc>
        <w:tc>
          <w:tcPr>
            <w:tcW w:type="dxa" w:w="1126"/>
          </w:tcPr>
          <w:p>
            <w:pPr>
              <w:spacing w:after="0"/>
              <w:jc w:val="right"/>
            </w:pPr>
            <w:r>
              <w:rPr>
                <w:sz w:val="16"/>
              </w:rPr>
              <w:t>$65,636</w:t>
            </w:r>
          </w:p>
        </w:tc>
        <w:tc>
          <w:tcPr>
            <w:tcW w:type="dxa" w:w="1947"/>
          </w:tcPr>
          <w:p>
            <w:pPr>
              <w:spacing w:after="0"/>
              <w:jc w:val="right"/>
            </w:pPr>
            <w:r>
              <w:rPr>
                <w:sz w:val="16"/>
              </w:rPr>
              <w:t>$50,086</w:t>
            </w:r>
          </w:p>
        </w:tc>
        <w:tc>
          <w:tcPr>
            <w:tcW w:type="dxa" w:w="1205"/>
          </w:tcPr>
          <w:p>
            <w:pPr>
              <w:spacing w:after="0"/>
              <w:jc w:val="right"/>
            </w:pPr>
            <w:r>
              <w:rPr>
                <w:sz w:val="16"/>
              </w:rPr>
              <w:t>$505,658</w:t>
            </w:r>
          </w:p>
        </w:tc>
        <w:tc>
          <w:tcPr>
            <w:tcW w:type="dxa" w:w="2136"/>
          </w:tcPr>
          <w:p>
            <w:pPr>
              <w:spacing w:after="0"/>
              <w:jc w:val="right"/>
            </w:pPr>
            <w:r>
              <w:rPr>
                <w:sz w:val="16"/>
              </w:rPr>
              <w:t>99</w:t>
            </w:r>
          </w:p>
        </w:tc>
        <w:tc>
          <w:tcPr>
            <w:tcW w:type="dxa" w:w="2200"/>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$11,977</w:t>
            </w:r>
          </w:p>
        </w:tc>
        <w:tc>
          <w:tcPr>
            <w:tcW w:type="dxa" w:w="1126"/>
          </w:tcPr>
          <w:p>
            <w:pPr>
              <w:spacing w:after="0"/>
              <w:jc w:val="right"/>
            </w:pPr>
            <w:r>
              <w:rPr>
                <w:sz w:val="16"/>
              </w:rPr>
              <w:t>n/a</w:t>
            </w:r>
          </w:p>
        </w:tc>
        <w:tc>
          <w:tcPr>
            <w:tcW w:type="dxa" w:w="1947"/>
          </w:tcPr>
          <w:p>
            <w:pPr>
              <w:spacing w:after="0"/>
              <w:jc w:val="right"/>
            </w:pPr>
            <w:r>
              <w:rPr>
                <w:sz w:val="16"/>
              </w:rPr>
              <w:t>$227,580</w:t>
            </w:r>
          </w:p>
        </w:tc>
        <w:tc>
          <w:tcPr>
            <w:tcW w:type="dxa" w:w="1205"/>
          </w:tcPr>
          <w:p>
            <w:pPr>
              <w:spacing w:after="0"/>
              <w:jc w:val="right"/>
            </w:pPr>
            <w:r>
              <w:rPr>
                <w:sz w:val="16"/>
              </w:rPr>
              <w:t>$239,557</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$71,465</w:t>
            </w:r>
          </w:p>
        </w:tc>
        <w:tc>
          <w:tcPr>
            <w:tcW w:type="dxa" w:w="1126"/>
          </w:tcPr>
          <w:p>
            <w:pPr>
              <w:spacing w:after="0"/>
              <w:jc w:val="right"/>
            </w:pPr>
            <w:r>
              <w:rPr>
                <w:sz w:val="16"/>
              </w:rPr>
              <w:t>n/a</w:t>
            </w:r>
          </w:p>
        </w:tc>
        <w:tc>
          <w:tcPr>
            <w:tcW w:type="dxa" w:w="1947"/>
          </w:tcPr>
          <w:p>
            <w:pPr>
              <w:spacing w:after="0"/>
              <w:jc w:val="right"/>
            </w:pPr>
            <w:r>
              <w:rPr>
                <w:sz w:val="16"/>
              </w:rPr>
              <w:t>$53,821</w:t>
            </w:r>
          </w:p>
        </w:tc>
        <w:tc>
          <w:tcPr>
            <w:tcW w:type="dxa" w:w="1205"/>
          </w:tcPr>
          <w:p>
            <w:pPr>
              <w:spacing w:after="0"/>
              <w:jc w:val="right"/>
            </w:pPr>
            <w:r>
              <w:rPr>
                <w:sz w:val="16"/>
              </w:rPr>
              <w:t>$125,287</w:t>
            </w:r>
          </w:p>
        </w:tc>
        <w:tc>
          <w:tcPr>
            <w:tcW w:type="dxa" w:w="2136"/>
          </w:tcPr>
          <w:p>
            <w:pPr>
              <w:spacing w:after="0"/>
              <w:jc w:val="right"/>
            </w:pPr>
            <w:r>
              <w:rPr>
                <w:sz w:val="16"/>
              </w:rPr>
              <w:t>2</w:t>
            </w:r>
          </w:p>
        </w:tc>
        <w:tc>
          <w:tcPr>
            <w:tcW w:type="dxa" w:w="2200"/>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$14,486</w:t>
            </w:r>
          </w:p>
        </w:tc>
        <w:tc>
          <w:tcPr>
            <w:tcW w:type="dxa" w:w="1126"/>
          </w:tcPr>
          <w:p>
            <w:pPr>
              <w:spacing w:after="0"/>
              <w:jc w:val="right"/>
            </w:pPr>
            <w:r>
              <w:rPr>
                <w:sz w:val="16"/>
              </w:rPr>
              <w:t>$653</w:t>
            </w:r>
          </w:p>
        </w:tc>
        <w:tc>
          <w:tcPr>
            <w:tcW w:type="dxa" w:w="1947"/>
          </w:tcPr>
          <w:p>
            <w:pPr>
              <w:spacing w:after="0"/>
              <w:jc w:val="right"/>
            </w:pPr>
            <w:r>
              <w:rPr>
                <w:sz w:val="16"/>
              </w:rPr>
              <w:t>$39,297</w:t>
            </w:r>
          </w:p>
        </w:tc>
        <w:tc>
          <w:tcPr>
            <w:tcW w:type="dxa" w:w="1205"/>
          </w:tcPr>
          <w:p>
            <w:pPr>
              <w:spacing w:after="0"/>
              <w:jc w:val="right"/>
            </w:pPr>
            <w:r>
              <w:rPr>
                <w:sz w:val="16"/>
              </w:rPr>
              <w:t>$54,436</w:t>
            </w:r>
          </w:p>
        </w:tc>
        <w:tc>
          <w:tcPr>
            <w:tcW w:type="dxa" w:w="2136"/>
          </w:tcPr>
          <w:p>
            <w:pPr>
              <w:spacing w:after="0"/>
              <w:jc w:val="right"/>
            </w:pPr>
            <w:r>
              <w:rPr>
                <w:sz w:val="16"/>
              </w:rPr>
              <w:t>48</w:t>
            </w:r>
          </w:p>
        </w:tc>
        <w:tc>
          <w:tcPr>
            <w:tcW w:type="dxa" w:w="2200"/>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$2,681</w:t>
            </w:r>
          </w:p>
        </w:tc>
        <w:tc>
          <w:tcPr>
            <w:tcW w:type="dxa" w:w="1126"/>
          </w:tcPr>
          <w:p>
            <w:pPr>
              <w:spacing w:after="0"/>
              <w:jc w:val="right"/>
            </w:pPr>
            <w:r>
              <w:rPr>
                <w:sz w:val="16"/>
              </w:rPr>
              <w:t>$4,122</w:t>
            </w:r>
          </w:p>
        </w:tc>
        <w:tc>
          <w:tcPr>
            <w:tcW w:type="dxa" w:w="1947"/>
          </w:tcPr>
          <w:p>
            <w:pPr>
              <w:spacing w:after="0"/>
              <w:jc w:val="right"/>
            </w:pPr>
            <w:r>
              <w:rPr>
                <w:sz w:val="16"/>
              </w:rPr>
              <w:t>$3</w:t>
            </w:r>
          </w:p>
        </w:tc>
        <w:tc>
          <w:tcPr>
            <w:tcW w:type="dxa" w:w="1205"/>
          </w:tcPr>
          <w:p>
            <w:pPr>
              <w:spacing w:after="0"/>
              <w:jc w:val="right"/>
            </w:pPr>
            <w:r>
              <w:rPr>
                <w:sz w:val="16"/>
              </w:rPr>
              <w:t>$6,806</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1"/>
          </w:tcPr>
          <w:p>
            <w:pPr>
              <w:spacing w:after="0"/>
              <w:jc w:val="left"/>
            </w:pPr>
            <w:r>
              <w:rPr>
                <w:sz w:val="16"/>
              </w:rPr>
              <w:t>Relatively Low</w:t>
            </w:r>
          </w:p>
        </w:tc>
        <w:tc>
          <w:tcPr>
            <w:tcW w:type="dxa" w:w="1351"/>
          </w:tcPr>
          <w:p>
            <w:pPr>
              <w:spacing w:after="0"/>
              <w:jc w:val="left"/>
            </w:pPr>
            <w:r>
              <w:rPr>
                <w:sz w:val="16"/>
              </w:rPr>
              <w:t>Very Low</w:t>
            </w:r>
          </w:p>
        </w:tc>
        <w:tc>
          <w:tcPr>
            <w:tcW w:type="dxa" w:w="1037"/>
          </w:tcPr>
          <w:p>
            <w:pPr>
              <w:spacing w:after="0"/>
              <w:jc w:val="right"/>
            </w:pPr>
            <w:r>
              <w:rPr>
                <w:sz w:val="16"/>
              </w:rPr>
              <w:t>$161</w:t>
            </w:r>
          </w:p>
        </w:tc>
        <w:tc>
          <w:tcPr>
            <w:tcW w:type="dxa" w:w="1126"/>
          </w:tcPr>
          <w:p>
            <w:pPr>
              <w:spacing w:after="0"/>
              <w:jc w:val="right"/>
            </w:pPr>
            <w:r>
              <w:rPr>
                <w:sz w:val="16"/>
              </w:rPr>
              <w:t>n/a</w:t>
            </w:r>
          </w:p>
        </w:tc>
        <w:tc>
          <w:tcPr>
            <w:tcW w:type="dxa" w:w="1947"/>
          </w:tcPr>
          <w:p>
            <w:pPr>
              <w:spacing w:after="0"/>
              <w:jc w:val="right"/>
            </w:pPr>
            <w:r>
              <w:rPr>
                <w:sz w:val="16"/>
              </w:rPr>
              <w:t>$3,303</w:t>
            </w:r>
          </w:p>
        </w:tc>
        <w:tc>
          <w:tcPr>
            <w:tcW w:type="dxa" w:w="1205"/>
          </w:tcPr>
          <w:p>
            <w:pPr>
              <w:spacing w:after="0"/>
              <w:jc w:val="right"/>
            </w:pPr>
            <w:r>
              <w:rPr>
                <w:sz w:val="16"/>
              </w:rPr>
              <w:t>$3,464</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$583</w:t>
            </w:r>
          </w:p>
        </w:tc>
        <w:tc>
          <w:tcPr>
            <w:tcW w:type="dxa" w:w="1126"/>
          </w:tcPr>
          <w:p>
            <w:pPr>
              <w:spacing w:after="0"/>
              <w:jc w:val="right"/>
            </w:pPr>
            <w:r>
              <w:rPr>
                <w:sz w:val="16"/>
              </w:rPr>
              <w:t>$2</w:t>
            </w:r>
          </w:p>
        </w:tc>
        <w:tc>
          <w:tcPr>
            <w:tcW w:type="dxa" w:w="1947"/>
          </w:tcPr>
          <w:p>
            <w:pPr>
              <w:spacing w:after="0"/>
              <w:jc w:val="right"/>
            </w:pPr>
            <w:r>
              <w:rPr>
                <w:sz w:val="16"/>
              </w:rPr>
              <w:t>$68</w:t>
            </w:r>
          </w:p>
        </w:tc>
        <w:tc>
          <w:tcPr>
            <w:tcW w:type="dxa" w:w="1205"/>
          </w:tcPr>
          <w:p>
            <w:pPr>
              <w:spacing w:after="0"/>
              <w:jc w:val="right"/>
            </w:pPr>
            <w:r>
              <w:rPr>
                <w:sz w:val="16"/>
              </w:rPr>
              <w:t>$653</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9515 (Relatively Moderate, 84.8); tract 9523 (Relatively Moderate, 82.5); tract 9520 (Relatively Moderate, 81.4)</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9515 (Very Low, 39.9); tract 9514 (Very Low, 35.5); tract 9523 (Very Low, 33.6)</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9514 (Relatively Low, 92.5); tract 9522 (Relatively Low, 92.3); tract 9515 (Relatively Low, 92.0)</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9519 (Relatively Moderate, 73.7); tract 9515 (Relatively Moderate, 71.4); tract 9520 (Relatively Moderate, 68.0)</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9515 (Very Low, 47.5); tract 9519 (Very Low, 40.9); tract 9522 (Very Low, 36.2)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9515 is Census Tract 9515).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821"/>
        <w:gridCol w:w="1675"/>
        <w:gridCol w:w="1834"/>
        <w:gridCol w:w="1520"/>
        <w:gridCol w:w="2191"/>
        <w:gridCol w:w="1747"/>
        <w:gridCol w:w="1541"/>
      </w:tblGrid>
      <w:tr>
        <w:trPr>
          <w:cantSplit/>
          <w:tblHeader/>
        </w:trPr>
        <w:tc>
          <w:tcPr>
            <w:tcW w:type="dxa" w:w="1784"/>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6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4"/>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2191"/>
            <w:shd w:val="clear" w:color="auto" w:fill="E8E8E8"/>
          </w:tcPr>
          <w:p>
            <w:pPr>
              <w:spacing w:after="0"/>
              <w:jc w:val="left"/>
            </w:pPr>
            <w:r>
              <w:rPr>
                <w:b/>
                <w:sz w:val="16"/>
              </w:rPr>
              <w:t>Most damaging (when different)</w:t>
            </w:r>
          </w:p>
        </w:tc>
        <w:tc>
          <w:tcPr>
            <w:tcW w:type="dxa" w:w="1747"/>
            <w:shd w:val="clear" w:color="auto" w:fill="E8E8E8"/>
          </w:tcPr>
          <w:p>
            <w:pPr>
              <w:spacing w:after="0"/>
              <w:jc w:val="left"/>
            </w:pPr>
            <w:r>
              <w:rPr>
                <w:b/>
                <w:sz w:val="16"/>
              </w:rPr>
              <w:t>How it applies to jurisdictions</w:t>
            </w:r>
          </w:p>
        </w:tc>
        <w:tc>
          <w:tcPr>
            <w:tcW w:type="dxa" w:w="1541"/>
            <w:shd w:val="clear" w:color="auto" w:fill="E8E8E8"/>
          </w:tcPr>
          <w:p>
            <w:pPr>
              <w:spacing w:after="0"/>
              <w:jc w:val="left"/>
            </w:pPr>
            <w:r>
              <w:rPr>
                <w:b/>
                <w:sz w:val="16"/>
              </w:rPr>
              <w:t>Note</w:t>
            </w:r>
          </w:p>
        </w:tc>
      </w:tr>
      <w:tr>
        <w:trPr>
          <w:cantSplit/>
        </w:trPr>
        <w:tc>
          <w:tcPr>
            <w:tcW w:type="dxa" w:w="1784"/>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675"/>
          </w:tcPr>
          <w:p>
            <w:pPr>
              <w:spacing w:after="0"/>
              <w:jc w:val="right"/>
            </w:pPr>
            <w:r>
              <w:rPr>
                <w:sz w:val="16"/>
              </w:rPr>
              <w:t>7 records, 1996 to 2026 (7 zone-level)</w:t>
            </w:r>
          </w:p>
        </w:tc>
        <w:tc>
          <w:tcPr>
            <w:tcW w:type="dxa" w:w="1834"/>
          </w:tcPr>
          <w:p>
            <w:pPr>
              <w:spacing w:after="0"/>
              <w:jc w:val="left"/>
            </w:pPr>
            <w:r>
              <w:rPr>
                <w:sz w:val="16"/>
              </w:rPr>
              <w:t>1 day to 4 days (median 2 days); 7 with a recorded value</w:t>
            </w:r>
          </w:p>
        </w:tc>
        <w:tc>
          <w:tcPr>
            <w:tcW w:type="dxa" w:w="1520"/>
          </w:tcPr>
          <w:p>
            <w:pPr>
              <w:spacing w:after="0"/>
              <w:jc w:val="left"/>
            </w:pPr>
            <w:r>
              <w:rPr>
                <w:sz w:val="16"/>
              </w:rPr>
              <w:t>4 consecutive days, 2024-01-13 to 2024-01-16, zone-level</w:t>
            </w:r>
          </w:p>
        </w:tc>
        <w:tc>
          <w:tcPr>
            <w:tcW w:type="dxa" w:w="2191"/>
          </w:tcPr>
          <w:p>
            <w:pPr>
              <w:spacing w:after="0"/>
              <w:jc w:val="left"/>
            </w:pPr>
          </w:p>
        </w:tc>
        <w:tc>
          <w:tcPr>
            <w:tcW w:type="dxa" w:w="1747"/>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675"/>
          </w:tcPr>
          <w:p>
            <w:pPr>
              <w:spacing w:after="0"/>
              <w:jc w:val="right"/>
            </w:pPr>
            <w:r>
              <w:rPr>
                <w:sz w:val="16"/>
              </w:rPr>
              <w:t>1 record, 2007 (1 zone-level)</w:t>
            </w:r>
          </w:p>
        </w:tc>
        <w:tc>
          <w:tcPr>
            <w:tcW w:type="dxa" w:w="1834"/>
          </w:tcPr>
          <w:p>
            <w:pPr>
              <w:spacing w:after="0"/>
              <w:jc w:val="left"/>
            </w:pPr>
          </w:p>
        </w:tc>
        <w:tc>
          <w:tcPr>
            <w:tcW w:type="dxa" w:w="1520"/>
          </w:tcPr>
          <w:p>
            <w:pPr>
              <w:spacing w:after="0"/>
              <w:jc w:val="left"/>
            </w:pPr>
            <w:r>
              <w:rPr>
                <w:sz w:val="16"/>
              </w:rPr>
              <w:t>No crop damage reported in 1 record.</w:t>
            </w:r>
          </w:p>
        </w:tc>
        <w:tc>
          <w:tcPr>
            <w:tcW w:type="dxa" w:w="2191"/>
          </w:tcPr>
          <w:p>
            <w:pPr>
              <w:spacing w:after="0"/>
              <w:jc w:val="left"/>
            </w:pPr>
          </w:p>
        </w:tc>
        <w:tc>
          <w:tcPr>
            <w:tcW w:type="dxa" w:w="1747"/>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Drought</w:t>
            </w:r>
          </w:p>
        </w:tc>
        <w:tc>
          <w:tcPr>
            <w:tcW w:type="dxa" w:w="1821"/>
          </w:tcPr>
          <w:p>
            <w:pPr>
              <w:spacing w:after="0"/>
              <w:jc w:val="left"/>
            </w:pPr>
            <w:r>
              <w:rPr>
                <w:sz w:val="16"/>
              </w:rPr>
              <w:t>U.S. Drought Monitor scale (D0 to D4)</w:t>
            </w:r>
          </w:p>
        </w:tc>
        <w:tc>
          <w:tcPr>
            <w:tcW w:type="dxa" w:w="1675"/>
          </w:tcPr>
          <w:p>
            <w:pPr>
              <w:spacing w:after="0"/>
              <w:jc w:val="right"/>
            </w:pPr>
            <w:r>
              <w:rPr>
                <w:sz w:val="16"/>
              </w:rPr>
              <w:t>10 records, 2012 to 2026 (10 zone-level)</w:t>
            </w:r>
          </w:p>
        </w:tc>
        <w:tc>
          <w:tcPr>
            <w:tcW w:type="dxa" w:w="1834"/>
          </w:tcPr>
          <w:p>
            <w:pPr>
              <w:spacing w:after="0"/>
              <w:jc w:val="left"/>
            </w:pPr>
            <w:r>
              <w:rPr>
                <w:sz w:val="16"/>
              </w:rPr>
              <w:t>34 days to 66 days (median 54.5 days); 4 with a recorded value</w:t>
            </w:r>
          </w:p>
        </w:tc>
        <w:tc>
          <w:tcPr>
            <w:tcW w:type="dxa" w:w="1520"/>
          </w:tcPr>
          <w:p>
            <w:pPr>
              <w:spacing w:after="0"/>
              <w:jc w:val="left"/>
            </w:pPr>
            <w:r>
              <w:rPr>
                <w:sz w:val="16"/>
              </w:rPr>
              <w:t>66 days (about 2.2 months), 2012-07-03 to 2012-09-06, a run of 3 consecutive Storm Events drought records, zone-level</w:t>
            </w:r>
          </w:p>
        </w:tc>
        <w:tc>
          <w:tcPr>
            <w:tcW w:type="dxa" w:w="2191"/>
          </w:tcPr>
          <w:p>
            <w:pPr>
              <w:spacing w:after="0"/>
              <w:jc w:val="left"/>
            </w:pPr>
            <w:r>
              <w:rPr>
                <w:sz w:val="16"/>
              </w:rPr>
              <w:t>Drought, 2012-09-01, $0 property; $43,200,000 crops (zone total, 2012 dollars)</w:t>
            </w:r>
          </w:p>
        </w:tc>
        <w:tc>
          <w:tcPr>
            <w:tcW w:type="dxa" w:w="1747"/>
          </w:tcPr>
          <w:p>
            <w:pPr>
              <w:spacing w:after="0"/>
              <w:jc w:val="left"/>
            </w:pPr>
            <w:r>
              <w:rPr>
                <w:sz w:val="16"/>
              </w:rPr>
              <w:t>Countywide (zone-level records).</w:t>
            </w:r>
          </w:p>
        </w:tc>
        <w:tc>
          <w:tcPr>
            <w:tcW w:type="dxa" w:w="15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821"/>
          </w:tcPr>
          <w:p>
            <w:pPr>
              <w:spacing w:after="0"/>
              <w:jc w:val="left"/>
            </w:pPr>
            <w:r>
              <w:rPr>
                <w:sz w:val="16"/>
              </w:rPr>
              <w:t>Modified Mercalli (local data)</w:t>
            </w:r>
          </w:p>
        </w:tc>
        <w:tc>
          <w:tcPr>
            <w:tcW w:type="dxa" w:w="1675"/>
          </w:tcPr>
          <w:p>
            <w:pPr>
              <w:spacing w:after="0"/>
              <w:jc w:val="right"/>
            </w:pPr>
            <w:r>
              <w:rPr>
                <w:sz w:val="16"/>
              </w:rPr>
              <w:t>0</w:t>
            </w:r>
          </w:p>
        </w:tc>
        <w:tc>
          <w:tcPr>
            <w:tcW w:type="dxa" w:w="1834"/>
          </w:tcPr>
          <w:p>
            <w:pPr>
              <w:spacing w:after="0"/>
              <w:jc w:val="left"/>
            </w:pPr>
          </w:p>
        </w:tc>
        <w:tc>
          <w:tcPr>
            <w:tcW w:type="dxa" w:w="1520"/>
          </w:tcPr>
          <w:p>
            <w:pPr>
              <w:spacing w:after="0"/>
              <w:jc w:val="left"/>
            </w:pPr>
          </w:p>
        </w:tc>
        <w:tc>
          <w:tcPr>
            <w:tcW w:type="dxa" w:w="2191"/>
          </w:tcPr>
          <w:p>
            <w:pPr>
              <w:spacing w:after="0"/>
              <w:jc w:val="left"/>
            </w:pPr>
          </w:p>
        </w:tc>
        <w:tc>
          <w:tcPr>
            <w:tcW w:type="dxa" w:w="1747"/>
          </w:tcPr>
          <w:p>
            <w:pPr>
              <w:spacing w:after="0"/>
              <w:jc w:val="left"/>
            </w:pPr>
          </w:p>
        </w:tc>
        <w:tc>
          <w:tcPr>
            <w:tcW w:type="dxa" w:w="1541"/>
          </w:tcPr>
          <w:p>
            <w:pPr>
              <w:spacing w:after="0"/>
              <w:jc w:val="left"/>
            </w:pPr>
            <w:r>
              <w:rPr>
                <w:sz w:val="16"/>
              </w:rPr>
              <w:t>Storm Events does not record earthquakes; the USGS earthquake catalog is the source.</w:t>
            </w:r>
          </w:p>
        </w:tc>
      </w:tr>
      <w:tr>
        <w:trPr>
          <w:cantSplit/>
        </w:trPr>
        <w:tc>
          <w:tcPr>
            <w:tcW w:type="dxa" w:w="1784"/>
          </w:tcPr>
          <w:p>
            <w:pPr>
              <w:spacing w:after="0"/>
              <w:jc w:val="left"/>
            </w:pPr>
            <w:r>
              <w:rPr>
                <w:sz w:val="16"/>
              </w:rPr>
              <w:t>Hail</w:t>
            </w:r>
          </w:p>
        </w:tc>
        <w:tc>
          <w:tcPr>
            <w:tcW w:type="dxa" w:w="1821"/>
          </w:tcPr>
          <w:p>
            <w:pPr>
              <w:spacing w:after="0"/>
              <w:jc w:val="left"/>
            </w:pPr>
            <w:r>
              <w:rPr>
                <w:sz w:val="16"/>
              </w:rPr>
              <w:t>hail size (inches)</w:t>
            </w:r>
          </w:p>
        </w:tc>
        <w:tc>
          <w:tcPr>
            <w:tcW w:type="dxa" w:w="1675"/>
          </w:tcPr>
          <w:p>
            <w:pPr>
              <w:spacing w:after="0"/>
              <w:jc w:val="right"/>
            </w:pPr>
            <w:r>
              <w:rPr>
                <w:sz w:val="16"/>
              </w:rPr>
              <w:t>117 records, 1963 to 2025</w:t>
            </w:r>
          </w:p>
        </w:tc>
        <w:tc>
          <w:tcPr>
            <w:tcW w:type="dxa" w:w="1834"/>
          </w:tcPr>
          <w:p>
            <w:pPr>
              <w:spacing w:after="0"/>
              <w:jc w:val="left"/>
            </w:pPr>
            <w:r>
              <w:rPr>
                <w:sz w:val="16"/>
              </w:rPr>
              <w:t>0.75 in to 4 in (median 1 in); 117 with a recorded value</w:t>
            </w:r>
          </w:p>
        </w:tc>
        <w:tc>
          <w:tcPr>
            <w:tcW w:type="dxa" w:w="1520"/>
          </w:tcPr>
          <w:p>
            <w:pPr>
              <w:spacing w:after="0"/>
              <w:jc w:val="left"/>
            </w:pPr>
            <w:r>
              <w:rPr>
                <w:sz w:val="16"/>
              </w:rPr>
              <w:t>4 in hail, 2024-03-14</w:t>
            </w:r>
          </w:p>
        </w:tc>
        <w:tc>
          <w:tcPr>
            <w:tcW w:type="dxa" w:w="2191"/>
          </w:tcPr>
          <w:p>
            <w:pPr>
              <w:spacing w:after="0"/>
              <w:jc w:val="left"/>
            </w:pPr>
            <w:r>
              <w:rPr>
                <w:sz w:val="16"/>
              </w:rPr>
              <w:t>Hail, 2011-08-13, $0 property; $500,000 crops (2011 dollars)</w:t>
            </w:r>
          </w:p>
        </w:tc>
        <w:tc>
          <w:tcPr>
            <w:tcW w:type="dxa" w:w="1747"/>
          </w:tcPr>
          <w:p>
            <w:pPr>
              <w:spacing w:after="0"/>
              <w:jc w:val="left"/>
            </w:pPr>
            <w:r>
              <w:rPr>
                <w:sz w:val="16"/>
              </w:rPr>
              <w:t>Event records naming jurisdictions in the plan: Jacksonville city (34 records), Franklin village (11 records), Waverly city (10 records), Meredosia village (9 records), Chapin village (7 records), Murrayville village (5 records), Woodson village (3 records), South Jacksonville village (2 records).</w:t>
            </w:r>
          </w:p>
        </w:tc>
        <w:tc>
          <w:tcPr>
            <w:tcW w:type="dxa" w:w="1541"/>
          </w:tcPr>
          <w:p>
            <w:pPr>
              <w:spacing w:after="0"/>
              <w:jc w:val="left"/>
            </w:pPr>
          </w:p>
        </w:tc>
      </w:tr>
      <w:tr>
        <w:trPr>
          <w:cantSplit/>
        </w:trPr>
        <w:tc>
          <w:tcPr>
            <w:tcW w:type="dxa" w:w="1784"/>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675"/>
          </w:tcPr>
          <w:p>
            <w:pPr>
              <w:spacing w:after="0"/>
              <w:jc w:val="right"/>
            </w:pPr>
            <w:r>
              <w:rPr>
                <w:sz w:val="16"/>
              </w:rPr>
              <w:t>16 records, 1997 to 2024 (16 zone-level)</w:t>
            </w:r>
          </w:p>
        </w:tc>
        <w:tc>
          <w:tcPr>
            <w:tcW w:type="dxa" w:w="1834"/>
          </w:tcPr>
          <w:p>
            <w:pPr>
              <w:spacing w:after="0"/>
              <w:jc w:val="left"/>
            </w:pPr>
            <w:r>
              <w:rPr>
                <w:sz w:val="16"/>
              </w:rPr>
              <w:t>1 day to 9 days (median 3.5 days); 14 with a recorded value</w:t>
            </w:r>
          </w:p>
        </w:tc>
        <w:tc>
          <w:tcPr>
            <w:tcW w:type="dxa" w:w="1520"/>
          </w:tcPr>
          <w:p>
            <w:pPr>
              <w:spacing w:after="0"/>
              <w:jc w:val="left"/>
            </w:pPr>
            <w:r>
              <w:rPr>
                <w:sz w:val="16"/>
              </w:rPr>
              <w:t>9 consecutive days, 2012-06-29 to 2012-07-07, zone-level</w:t>
            </w:r>
          </w:p>
        </w:tc>
        <w:tc>
          <w:tcPr>
            <w:tcW w:type="dxa" w:w="2191"/>
          </w:tcPr>
          <w:p>
            <w:pPr>
              <w:spacing w:after="0"/>
              <w:jc w:val="left"/>
            </w:pPr>
          </w:p>
        </w:tc>
        <w:tc>
          <w:tcPr>
            <w:tcW w:type="dxa" w:w="1747"/>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675"/>
          </w:tcPr>
          <w:p>
            <w:pPr>
              <w:spacing w:after="0"/>
              <w:jc w:val="right"/>
            </w:pPr>
            <w:r>
              <w:rPr>
                <w:sz w:val="16"/>
              </w:rPr>
              <w:t>0</w:t>
            </w:r>
          </w:p>
        </w:tc>
        <w:tc>
          <w:tcPr>
            <w:tcW w:type="dxa" w:w="1834"/>
          </w:tcPr>
          <w:p>
            <w:pPr>
              <w:spacing w:after="0"/>
              <w:jc w:val="left"/>
            </w:pPr>
          </w:p>
        </w:tc>
        <w:tc>
          <w:tcPr>
            <w:tcW w:type="dxa" w:w="1520"/>
          </w:tcPr>
          <w:p>
            <w:pPr>
              <w:spacing w:after="0"/>
              <w:jc w:val="left"/>
            </w:pPr>
          </w:p>
        </w:tc>
        <w:tc>
          <w:tcPr>
            <w:tcW w:type="dxa" w:w="2191"/>
          </w:tcPr>
          <w:p>
            <w:pPr>
              <w:spacing w:after="0"/>
              <w:jc w:val="left"/>
            </w:pPr>
          </w:p>
        </w:tc>
        <w:tc>
          <w:tcPr>
            <w:tcW w:type="dxa" w:w="1747"/>
          </w:tcPr>
          <w:p>
            <w:pPr>
              <w:spacing w:after="0"/>
              <w:jc w:val="left"/>
            </w:pPr>
          </w:p>
        </w:tc>
        <w:tc>
          <w:tcPr>
            <w:tcW w:type="dxa" w:w="15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4"/>
          </w:tcPr>
          <w:p>
            <w:pPr>
              <w:spacing w:after="0"/>
              <w:jc w:val="left"/>
            </w:pPr>
            <w:r>
              <w:rPr>
                <w:sz w:val="16"/>
              </w:rPr>
              <w:t>Ice Storm</w:t>
            </w:r>
          </w:p>
        </w:tc>
        <w:tc>
          <w:tcPr>
            <w:tcW w:type="dxa" w:w="1821"/>
          </w:tcPr>
          <w:p>
            <w:pPr>
              <w:spacing w:after="0"/>
              <w:jc w:val="left"/>
            </w:pPr>
            <w:r>
              <w:rPr>
                <w:sz w:val="16"/>
              </w:rPr>
              <w:t>Sperry-Piltz ice scale (local data)</w:t>
            </w:r>
          </w:p>
        </w:tc>
        <w:tc>
          <w:tcPr>
            <w:tcW w:type="dxa" w:w="1675"/>
          </w:tcPr>
          <w:p>
            <w:pPr>
              <w:spacing w:after="0"/>
              <w:jc w:val="right"/>
            </w:pPr>
            <w:r>
              <w:rPr>
                <w:sz w:val="16"/>
              </w:rPr>
              <w:t>2 records, 2007 (2 zone-level)</w:t>
            </w:r>
          </w:p>
        </w:tc>
        <w:tc>
          <w:tcPr>
            <w:tcW w:type="dxa" w:w="1834"/>
          </w:tcPr>
          <w:p>
            <w:pPr>
              <w:spacing w:after="0"/>
              <w:jc w:val="left"/>
            </w:pPr>
          </w:p>
        </w:tc>
        <w:tc>
          <w:tcPr>
            <w:tcW w:type="dxa" w:w="1520"/>
          </w:tcPr>
          <w:p>
            <w:pPr>
              <w:spacing w:after="0"/>
              <w:jc w:val="left"/>
            </w:pPr>
            <w:r>
              <w:rPr>
                <w:sz w:val="16"/>
              </w:rPr>
              <w:t>Ice Storm, 2007-12-08, $410,000 property; $0 crops (2007 dollars), 1 direct injury (reported for the zone); NWS zone ILZ050</w:t>
            </w:r>
          </w:p>
        </w:tc>
        <w:tc>
          <w:tcPr>
            <w:tcW w:type="dxa" w:w="2191"/>
          </w:tcPr>
          <w:p>
            <w:pPr>
              <w:spacing w:after="0"/>
              <w:jc w:val="left"/>
            </w:pPr>
          </w:p>
        </w:tc>
        <w:tc>
          <w:tcPr>
            <w:tcW w:type="dxa" w:w="1747"/>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675"/>
          </w:tcPr>
          <w:p>
            <w:pPr>
              <w:spacing w:after="0"/>
              <w:jc w:val="right"/>
            </w:pPr>
            <w:r>
              <w:rPr>
                <w:sz w:val="16"/>
              </w:rPr>
              <w:t>47 records, 1997 to 2022 (5 zone-level)</w:t>
            </w:r>
          </w:p>
        </w:tc>
        <w:tc>
          <w:tcPr>
            <w:tcW w:type="dxa" w:w="1834"/>
          </w:tcPr>
          <w:p>
            <w:pPr>
              <w:spacing w:after="0"/>
              <w:jc w:val="left"/>
            </w:pPr>
          </w:p>
        </w:tc>
        <w:tc>
          <w:tcPr>
            <w:tcW w:type="dxa" w:w="1520"/>
          </w:tcPr>
          <w:p>
            <w:pPr>
              <w:spacing w:after="0"/>
              <w:jc w:val="left"/>
            </w:pPr>
            <w:r>
              <w:rPr>
                <w:sz w:val="16"/>
              </w:rPr>
              <w:t>Flash Flood, 2011-06-17, $150,000,000 property; $0 crops (2011 dollars)</w:t>
            </w:r>
          </w:p>
        </w:tc>
        <w:tc>
          <w:tcPr>
            <w:tcW w:type="dxa" w:w="2191"/>
          </w:tcPr>
          <w:p>
            <w:pPr>
              <w:spacing w:after="0"/>
              <w:jc w:val="left"/>
            </w:pPr>
          </w:p>
        </w:tc>
        <w:tc>
          <w:tcPr>
            <w:tcW w:type="dxa" w:w="1747"/>
          </w:tcPr>
          <w:p>
            <w:pPr>
              <w:spacing w:after="0"/>
              <w:jc w:val="left"/>
            </w:pPr>
            <w:r>
              <w:rPr>
                <w:sz w:val="16"/>
              </w:rPr>
              <w:t>Event records naming jurisdictions in the plan: Meredosia village (14 records), Jacksonville city (6 records), Murrayville village (6 records), Chapin village (3 records), Waverly city (2 records), Woodson village (2 records), Franklin village (1 record). Zone-level records (5) apply countywide.</w:t>
            </w:r>
          </w:p>
        </w:tc>
        <w:tc>
          <w:tcPr>
            <w:tcW w:type="dxa" w:w="15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4"/>
          </w:tcPr>
          <w:p>
            <w:pPr>
              <w:spacing w:after="0"/>
              <w:jc w:val="left"/>
            </w:pPr>
            <w:r>
              <w:rPr>
                <w:sz w:val="16"/>
              </w:rPr>
              <w:t>Debris Flow</w:t>
            </w:r>
          </w:p>
        </w:tc>
        <w:tc>
          <w:tcPr>
            <w:tcW w:type="dxa" w:w="1821"/>
          </w:tcPr>
          <w:p>
            <w:pPr>
              <w:spacing w:after="0"/>
              <w:jc w:val="left"/>
            </w:pPr>
            <w:r>
              <w:rPr>
                <w:sz w:val="16"/>
              </w:rPr>
              <w:t>none (count and damage only)</w:t>
            </w:r>
          </w:p>
        </w:tc>
        <w:tc>
          <w:tcPr>
            <w:tcW w:type="dxa" w:w="1675"/>
          </w:tcPr>
          <w:p>
            <w:pPr>
              <w:spacing w:after="0"/>
              <w:jc w:val="right"/>
            </w:pPr>
            <w:r>
              <w:rPr>
                <w:sz w:val="16"/>
              </w:rPr>
              <w:t>0</w:t>
            </w:r>
          </w:p>
        </w:tc>
        <w:tc>
          <w:tcPr>
            <w:tcW w:type="dxa" w:w="1834"/>
          </w:tcPr>
          <w:p>
            <w:pPr>
              <w:spacing w:after="0"/>
              <w:jc w:val="left"/>
            </w:pPr>
          </w:p>
        </w:tc>
        <w:tc>
          <w:tcPr>
            <w:tcW w:type="dxa" w:w="1520"/>
          </w:tcPr>
          <w:p>
            <w:pPr>
              <w:spacing w:after="0"/>
              <w:jc w:val="left"/>
            </w:pPr>
          </w:p>
        </w:tc>
        <w:tc>
          <w:tcPr>
            <w:tcW w:type="dxa" w:w="2191"/>
          </w:tcPr>
          <w:p>
            <w:pPr>
              <w:spacing w:after="0"/>
              <w:jc w:val="left"/>
            </w:pPr>
          </w:p>
        </w:tc>
        <w:tc>
          <w:tcPr>
            <w:tcW w:type="dxa" w:w="1747"/>
          </w:tcPr>
          <w:p>
            <w:pPr>
              <w:spacing w:after="0"/>
              <w:jc w:val="left"/>
            </w:pPr>
          </w:p>
        </w:tc>
        <w:tc>
          <w:tcPr>
            <w:tcW w:type="dxa" w:w="1541"/>
          </w:tcPr>
          <w:p>
            <w:pPr>
              <w:spacing w:after="0"/>
              <w:jc w:val="left"/>
            </w:pPr>
          </w:p>
        </w:tc>
      </w:tr>
      <w:tr>
        <w:trPr>
          <w:cantSplit/>
        </w:trPr>
        <w:tc>
          <w:tcPr>
            <w:tcW w:type="dxa" w:w="1784"/>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675"/>
          </w:tcPr>
          <w:p>
            <w:pPr>
              <w:spacing w:after="0"/>
              <w:jc w:val="right"/>
            </w:pPr>
            <w:r>
              <w:rPr>
                <w:sz w:val="16"/>
              </w:rPr>
              <w:t>0</w:t>
            </w:r>
          </w:p>
        </w:tc>
        <w:tc>
          <w:tcPr>
            <w:tcW w:type="dxa" w:w="1834"/>
          </w:tcPr>
          <w:p>
            <w:pPr>
              <w:spacing w:after="0"/>
              <w:jc w:val="left"/>
            </w:pPr>
          </w:p>
        </w:tc>
        <w:tc>
          <w:tcPr>
            <w:tcW w:type="dxa" w:w="1520"/>
          </w:tcPr>
          <w:p>
            <w:pPr>
              <w:spacing w:after="0"/>
              <w:jc w:val="left"/>
            </w:pPr>
          </w:p>
        </w:tc>
        <w:tc>
          <w:tcPr>
            <w:tcW w:type="dxa" w:w="2191"/>
          </w:tcPr>
          <w:p>
            <w:pPr>
              <w:spacing w:after="0"/>
              <w:jc w:val="left"/>
            </w:pPr>
          </w:p>
        </w:tc>
        <w:tc>
          <w:tcPr>
            <w:tcW w:type="dxa" w:w="1747"/>
          </w:tcPr>
          <w:p>
            <w:pPr>
              <w:spacing w:after="0"/>
              <w:jc w:val="left"/>
            </w:pPr>
          </w:p>
        </w:tc>
        <w:tc>
          <w:tcPr>
            <w:tcW w:type="dxa" w:w="1541"/>
          </w:tcPr>
          <w:p>
            <w:pPr>
              <w:spacing w:after="0"/>
              <w:jc w:val="left"/>
            </w:pPr>
            <w:r>
              <w:rPr>
                <w:sz w:val="16"/>
              </w:rPr>
              <w:t>Storm Events lists lightning with damage or casualties.</w:t>
            </w:r>
          </w:p>
        </w:tc>
      </w:tr>
      <w:tr>
        <w:trPr>
          <w:cantSplit/>
        </w:trPr>
        <w:tc>
          <w:tcPr>
            <w:tcW w:type="dxa" w:w="1784"/>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675"/>
          </w:tcPr>
          <w:p>
            <w:pPr>
              <w:spacing w:after="0"/>
              <w:jc w:val="right"/>
            </w:pPr>
            <w:r>
              <w:rPr>
                <w:sz w:val="16"/>
              </w:rPr>
              <w:t>9 records, 1996 to 2019 (9 zone-level)</w:t>
            </w:r>
          </w:p>
        </w:tc>
        <w:tc>
          <w:tcPr>
            <w:tcW w:type="dxa" w:w="1834"/>
          </w:tcPr>
          <w:p>
            <w:pPr>
              <w:spacing w:after="0"/>
              <w:jc w:val="left"/>
            </w:pPr>
            <w:r>
              <w:rPr>
                <w:sz w:val="16"/>
              </w:rPr>
              <w:t>35 kt (40 mph) to 52 kt (60 mph) (median 52 kt (60 mph)); 3 with a recorded value</w:t>
            </w:r>
          </w:p>
        </w:tc>
        <w:tc>
          <w:tcPr>
            <w:tcW w:type="dxa" w:w="1520"/>
          </w:tcPr>
          <w:p>
            <w:pPr>
              <w:spacing w:after="0"/>
              <w:jc w:val="left"/>
            </w:pPr>
            <w:r>
              <w:rPr>
                <w:sz w:val="16"/>
              </w:rPr>
              <w:t>52 kt (60 mph) estimated gust, High Wind, 2019-02-24; same speed and measurement basis also recorded on 2009-03-24; NWS zone ILZ050</w:t>
            </w:r>
          </w:p>
        </w:tc>
        <w:tc>
          <w:tcPr>
            <w:tcW w:type="dxa" w:w="2191"/>
          </w:tcPr>
          <w:p>
            <w:pPr>
              <w:spacing w:after="0"/>
              <w:jc w:val="left"/>
            </w:pPr>
            <w:r>
              <w:rPr>
                <w:sz w:val="16"/>
              </w:rPr>
              <w:t>High Wind, 2009-03-24, $12,000 property; $0 crops (zone total, 2009 dollars)</w:t>
            </w:r>
          </w:p>
        </w:tc>
        <w:tc>
          <w:tcPr>
            <w:tcW w:type="dxa" w:w="1747"/>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Thunderstorm Wind</w:t>
            </w:r>
          </w:p>
        </w:tc>
        <w:tc>
          <w:tcPr>
            <w:tcW w:type="dxa" w:w="1821"/>
          </w:tcPr>
          <w:p>
            <w:pPr>
              <w:spacing w:after="0"/>
              <w:jc w:val="left"/>
            </w:pPr>
            <w:r>
              <w:rPr>
                <w:sz w:val="16"/>
              </w:rPr>
              <w:t>wind speed (kt and mph)</w:t>
            </w:r>
          </w:p>
        </w:tc>
        <w:tc>
          <w:tcPr>
            <w:tcW w:type="dxa" w:w="1675"/>
          </w:tcPr>
          <w:p>
            <w:pPr>
              <w:spacing w:after="0"/>
              <w:jc w:val="right"/>
            </w:pPr>
            <w:r>
              <w:rPr>
                <w:sz w:val="16"/>
              </w:rPr>
              <w:t>176 records, 1955 to 2026</w:t>
            </w:r>
          </w:p>
        </w:tc>
        <w:tc>
          <w:tcPr>
            <w:tcW w:type="dxa" w:w="1834"/>
          </w:tcPr>
          <w:p>
            <w:pPr>
              <w:spacing w:after="0"/>
              <w:jc w:val="left"/>
            </w:pPr>
            <w:r>
              <w:rPr>
                <w:sz w:val="16"/>
              </w:rPr>
              <w:t>50 kt (58 mph) to 78 kt (90 mph) (median 52 kt (60 mph)); 123 with a recorded value</w:t>
            </w:r>
          </w:p>
        </w:tc>
        <w:tc>
          <w:tcPr>
            <w:tcW w:type="dxa" w:w="1520"/>
          </w:tcPr>
          <w:p>
            <w:pPr>
              <w:spacing w:after="0"/>
              <w:jc w:val="left"/>
            </w:pPr>
            <w:r>
              <w:rPr>
                <w:sz w:val="16"/>
              </w:rPr>
              <w:t>78 kt (90 mph) estimated gust, Thunderstorm Wind, 2004-05-24</w:t>
            </w:r>
          </w:p>
        </w:tc>
        <w:tc>
          <w:tcPr>
            <w:tcW w:type="dxa" w:w="2191"/>
          </w:tcPr>
          <w:p>
            <w:pPr>
              <w:spacing w:after="0"/>
              <w:jc w:val="left"/>
            </w:pPr>
            <w:r>
              <w:rPr>
                <w:sz w:val="16"/>
              </w:rPr>
              <w:t>Thunderstorm Wind, 1999-08-12, $22,000 property; $11,800,000 crops (1999 dollars)</w:t>
            </w:r>
          </w:p>
        </w:tc>
        <w:tc>
          <w:tcPr>
            <w:tcW w:type="dxa" w:w="1747"/>
          </w:tcPr>
          <w:p>
            <w:pPr>
              <w:spacing w:after="0"/>
              <w:jc w:val="left"/>
            </w:pPr>
            <w:r>
              <w:rPr>
                <w:sz w:val="16"/>
              </w:rPr>
              <w:t>Event records naming jurisdictions in the plan: Jacksonville city (51 records), Woodson village (10 records), Meredosia village (8 records), Murrayville village (8 records), Chapin village (5 records), Franklin village (5 records), Waverly city (4 records).</w:t>
            </w:r>
          </w:p>
        </w:tc>
        <w:tc>
          <w:tcPr>
            <w:tcW w:type="dxa" w:w="1541"/>
          </w:tcPr>
          <w:p>
            <w:pPr>
              <w:spacing w:after="0"/>
              <w:jc w:val="left"/>
            </w:pPr>
          </w:p>
        </w:tc>
      </w:tr>
      <w:tr>
        <w:trPr>
          <w:cantSplit/>
        </w:trPr>
        <w:tc>
          <w:tcPr>
            <w:tcW w:type="dxa" w:w="1784"/>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675"/>
          </w:tcPr>
          <w:p>
            <w:pPr>
              <w:spacing w:after="0"/>
              <w:jc w:val="right"/>
            </w:pPr>
            <w:r>
              <w:rPr>
                <w:sz w:val="16"/>
              </w:rPr>
              <w:t>41 records, 1957 to 2025</w:t>
            </w:r>
          </w:p>
        </w:tc>
        <w:tc>
          <w:tcPr>
            <w:tcW w:type="dxa" w:w="1834"/>
          </w:tcPr>
          <w:p>
            <w:pPr>
              <w:spacing w:after="0"/>
              <w:jc w:val="left"/>
            </w:pPr>
            <w:r>
              <w:rPr>
                <w:sz w:val="16"/>
              </w:rPr>
              <w:t>F/EF0 to F/EF3 (median F/EF1); 40 with a recorded value</w:t>
            </w:r>
          </w:p>
        </w:tc>
        <w:tc>
          <w:tcPr>
            <w:tcW w:type="dxa" w:w="1520"/>
          </w:tcPr>
          <w:p>
            <w:pPr>
              <w:spacing w:after="0"/>
              <w:jc w:val="left"/>
            </w:pPr>
            <w:r>
              <w:rPr>
                <w:sz w:val="16"/>
              </w:rPr>
              <w:t>F3 tornado, 1961-04-24, 18.9 mi path length (whole path, pre-1996), 33 yd wide, $250,000 property; crops not recorded (1961 dollars)</w:t>
            </w:r>
          </w:p>
        </w:tc>
        <w:tc>
          <w:tcPr>
            <w:tcW w:type="dxa" w:w="2191"/>
          </w:tcPr>
          <w:p>
            <w:pPr>
              <w:spacing w:after="0"/>
              <w:jc w:val="left"/>
            </w:pPr>
            <w:r>
              <w:rPr>
                <w:sz w:val="16"/>
              </w:rPr>
              <w:t>Tornado, 2004-05-24, $4,000,000 property; crops not reported (2004 dollars)</w:t>
            </w:r>
          </w:p>
        </w:tc>
        <w:tc>
          <w:tcPr>
            <w:tcW w:type="dxa" w:w="1747"/>
          </w:tcPr>
          <w:p>
            <w:pPr>
              <w:spacing w:after="0"/>
              <w:jc w:val="left"/>
            </w:pPr>
            <w:r>
              <w:rPr>
                <w:sz w:val="16"/>
              </w:rPr>
              <w:t>Event records naming jurisdictions in the plan: Jacksonville city (5 records), Murrayville village (5 records), Franklin village (3 records), Chapin village (2 records), Meredosia village (2 records), Waverly city (1 record).</w:t>
            </w:r>
          </w:p>
        </w:tc>
        <w:tc>
          <w:tcPr>
            <w:tcW w:type="dxa" w:w="15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4"/>
          </w:tcPr>
          <w:p>
            <w:pPr>
              <w:spacing w:after="0"/>
              <w:jc w:val="left"/>
            </w:pPr>
            <w:r>
              <w:rPr>
                <w:sz w:val="16"/>
              </w:rPr>
              <w:t>Wildfire</w:t>
            </w:r>
          </w:p>
        </w:tc>
        <w:tc>
          <w:tcPr>
            <w:tcW w:type="dxa" w:w="1821"/>
          </w:tcPr>
          <w:p>
            <w:pPr>
              <w:spacing w:after="0"/>
              <w:jc w:val="left"/>
            </w:pPr>
            <w:r>
              <w:rPr>
                <w:sz w:val="16"/>
              </w:rPr>
              <w:t>acres burned (local data)</w:t>
            </w:r>
          </w:p>
        </w:tc>
        <w:tc>
          <w:tcPr>
            <w:tcW w:type="dxa" w:w="1675"/>
          </w:tcPr>
          <w:p>
            <w:pPr>
              <w:spacing w:after="0"/>
              <w:jc w:val="right"/>
            </w:pPr>
            <w:r>
              <w:rPr>
                <w:sz w:val="16"/>
              </w:rPr>
              <w:t>0</w:t>
            </w:r>
          </w:p>
        </w:tc>
        <w:tc>
          <w:tcPr>
            <w:tcW w:type="dxa" w:w="1834"/>
          </w:tcPr>
          <w:p>
            <w:pPr>
              <w:spacing w:after="0"/>
              <w:jc w:val="left"/>
            </w:pPr>
          </w:p>
        </w:tc>
        <w:tc>
          <w:tcPr>
            <w:tcW w:type="dxa" w:w="1520"/>
          </w:tcPr>
          <w:p>
            <w:pPr>
              <w:spacing w:after="0"/>
              <w:jc w:val="left"/>
            </w:pPr>
          </w:p>
        </w:tc>
        <w:tc>
          <w:tcPr>
            <w:tcW w:type="dxa" w:w="2191"/>
          </w:tcPr>
          <w:p>
            <w:pPr>
              <w:spacing w:after="0"/>
              <w:jc w:val="left"/>
            </w:pPr>
          </w:p>
        </w:tc>
        <w:tc>
          <w:tcPr>
            <w:tcW w:type="dxa" w:w="1747"/>
          </w:tcPr>
          <w:p>
            <w:pPr>
              <w:spacing w:after="0"/>
              <w:jc w:val="left"/>
            </w:pPr>
          </w:p>
        </w:tc>
        <w:tc>
          <w:tcPr>
            <w:tcW w:type="dxa" w:w="1541"/>
          </w:tcPr>
          <w:p>
            <w:pPr>
              <w:spacing w:after="0"/>
              <w:jc w:val="left"/>
            </w:pPr>
          </w:p>
        </w:tc>
      </w:tr>
      <w:tr>
        <w:trPr>
          <w:cantSplit/>
        </w:trPr>
        <w:tc>
          <w:tcPr>
            <w:tcW w:type="dxa" w:w="1784"/>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675"/>
          </w:tcPr>
          <w:p>
            <w:pPr>
              <w:spacing w:after="0"/>
              <w:jc w:val="right"/>
            </w:pPr>
            <w:r>
              <w:rPr>
                <w:sz w:val="16"/>
              </w:rPr>
              <w:t>48 records, 1996 to 2026 (48 zone-level)</w:t>
            </w:r>
          </w:p>
        </w:tc>
        <w:tc>
          <w:tcPr>
            <w:tcW w:type="dxa" w:w="1834"/>
          </w:tcPr>
          <w:p>
            <w:pPr>
              <w:spacing w:after="0"/>
              <w:jc w:val="left"/>
            </w:pPr>
          </w:p>
        </w:tc>
        <w:tc>
          <w:tcPr>
            <w:tcW w:type="dxa" w:w="1520"/>
          </w:tcPr>
          <w:p>
            <w:pPr>
              <w:spacing w:after="0"/>
              <w:jc w:val="left"/>
            </w:pPr>
            <w:r>
              <w:rPr>
                <w:sz w:val="16"/>
              </w:rPr>
              <w:t>Blizzard, 2011-02-01, $220,000 property; $0 crops (2011 dollars); NWS zone ILZ050</w:t>
            </w:r>
          </w:p>
        </w:tc>
        <w:tc>
          <w:tcPr>
            <w:tcW w:type="dxa" w:w="2191"/>
          </w:tcPr>
          <w:p>
            <w:pPr>
              <w:spacing w:after="0"/>
              <w:jc w:val="left"/>
            </w:pPr>
          </w:p>
        </w:tc>
        <w:tc>
          <w:tcPr>
            <w:tcW w:type="dxa" w:w="1747"/>
          </w:tcPr>
          <w:p>
            <w:pPr>
              <w:spacing w:after="0"/>
              <w:jc w:val="left"/>
            </w:pPr>
            <w:r>
              <w:rPr>
                <w:sz w:val="16"/>
              </w:rPr>
              <w:t>Countywide (zone-level records).</w:t>
            </w:r>
          </w:p>
        </w:tc>
        <w:tc>
          <w:tcPr>
            <w:tcW w:type="dxa" w:w="15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3042"/>
        <w:gridCol w:w="2258"/>
        <w:gridCol w:w="2690"/>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Title</w:t>
            </w:r>
          </w:p>
        </w:tc>
        <w:tc>
          <w:tcPr>
            <w:tcW w:type="dxa" w:w="2258"/>
            <w:shd w:val="clear" w:color="auto" w:fill="E8E8E8"/>
          </w:tcPr>
          <w:p>
            <w:pPr>
              <w:spacing w:after="0"/>
              <w:jc w:val="left"/>
            </w:pPr>
            <w:r>
              <w:rPr>
                <w:b/>
                <w:sz w:val="16"/>
              </w:rPr>
              <w:t>Mapped hazard</w:t>
            </w:r>
          </w:p>
        </w:tc>
        <w:tc>
          <w:tcPr>
            <w:tcW w:type="dxa" w:w="26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82"/>
          </w:tcPr>
          <w:p>
            <w:pPr>
              <w:spacing w:after="0"/>
              <w:jc w:val="left"/>
            </w:pPr>
            <w:r>
              <w:rPr>
                <w:sz w:val="16"/>
              </w:rPr>
              <w:t>Major disaster</w:t>
            </w:r>
          </w:p>
        </w:tc>
        <w:tc>
          <w:tcPr>
            <w:tcW w:type="dxa" w:w="3042"/>
          </w:tcPr>
          <w:p>
            <w:pPr>
              <w:spacing w:after="0"/>
              <w:jc w:val="left"/>
            </w:pPr>
            <w:r>
              <w:rPr>
                <w:sz w:val="16"/>
              </w:rPr>
              <w:t>Severe Storms and Flooding</w:t>
            </w:r>
          </w:p>
        </w:tc>
        <w:tc>
          <w:tcPr>
            <w:tcW w:type="dxa" w:w="2258"/>
          </w:tcPr>
          <w:p>
            <w:pPr>
              <w:spacing w:after="0"/>
              <w:jc w:val="left"/>
            </w:pPr>
            <w:r>
              <w:rPr>
                <w:sz w:val="16"/>
              </w:rPr>
              <w:t>Inland Flooding</w:t>
            </w:r>
          </w:p>
        </w:tc>
        <w:tc>
          <w:tcPr>
            <w:tcW w:type="dxa" w:w="2690"/>
          </w:tcPr>
          <w:p>
            <w:pPr>
              <w:spacing w:after="0"/>
              <w:jc w:val="right"/>
            </w:pPr>
            <w:r>
              <w:rPr>
                <w:sz w:val="16"/>
              </w:rPr>
              <w:t>$463,666.93</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382"/>
          </w:tcPr>
          <w:p>
            <w:pPr>
              <w:spacing w:after="0"/>
              <w:jc w:val="left"/>
            </w:pPr>
            <w:r>
              <w:rPr>
                <w:sz w:val="16"/>
              </w:rPr>
              <w:t>Emergency</w:t>
            </w:r>
          </w:p>
        </w:tc>
        <w:tc>
          <w:tcPr>
            <w:tcW w:type="dxa" w:w="3042"/>
          </w:tcPr>
          <w:p>
            <w:pPr>
              <w:spacing w:after="0"/>
              <w:jc w:val="left"/>
            </w:pPr>
            <w:r>
              <w:rPr>
                <w:sz w:val="16"/>
              </w:rPr>
              <w:t>Severe Storms, Straight-Line Winds, and Tornadoes</w:t>
            </w:r>
          </w:p>
        </w:tc>
        <w:tc>
          <w:tcPr>
            <w:tcW w:type="dxa" w:w="2258"/>
          </w:tcPr>
          <w:p>
            <w:pPr>
              <w:spacing w:after="0"/>
              <w:jc w:val="left"/>
            </w:pPr>
            <w:r>
              <w:rPr>
                <w:sz w:val="16"/>
              </w:rPr>
              <w:t>Tornado (primary); also designated: Strong Wind</w:t>
            </w:r>
          </w:p>
        </w:tc>
        <w:tc>
          <w:tcPr>
            <w:tcW w:type="dxa" w:w="2690"/>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82"/>
          </w:tcPr>
          <w:p>
            <w:pPr>
              <w:spacing w:after="0"/>
              <w:jc w:val="left"/>
            </w:pPr>
            <w:r>
              <w:rPr>
                <w:sz w:val="16"/>
              </w:rPr>
              <w:t>Major disaster</w:t>
            </w:r>
          </w:p>
        </w:tc>
        <w:tc>
          <w:tcPr>
            <w:tcW w:type="dxa" w:w="3042"/>
          </w:tcPr>
          <w:p>
            <w:pPr>
              <w:spacing w:after="0"/>
              <w:jc w:val="left"/>
            </w:pPr>
            <w:r>
              <w:rPr>
                <w:sz w:val="16"/>
              </w:rPr>
              <w:t>COVID-19 Pandemic</w:t>
            </w:r>
          </w:p>
        </w:tc>
        <w:tc>
          <w:tcPr>
            <w:tcW w:type="dxa" w:w="2258"/>
          </w:tcPr>
          <w:p>
            <w:pPr>
              <w:spacing w:after="0"/>
              <w:jc w:val="left"/>
            </w:pPr>
            <w:r>
              <w:rPr>
                <w:sz w:val="16"/>
              </w:rPr>
              <w:t>Non-natural, not counted</w:t>
            </w:r>
          </w:p>
        </w:tc>
        <w:tc>
          <w:tcPr>
            <w:tcW w:type="dxa" w:w="2690"/>
          </w:tcPr>
          <w:p>
            <w:pPr>
              <w:spacing w:after="0"/>
              <w:jc w:val="right"/>
            </w:pPr>
            <w:r>
              <w:rPr>
                <w:sz w:val="16"/>
              </w:rPr>
              <w:t>$265,278.44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82"/>
          </w:tcPr>
          <w:p>
            <w:pPr>
              <w:spacing w:after="0"/>
              <w:jc w:val="left"/>
            </w:pPr>
            <w:r>
              <w:rPr>
                <w:sz w:val="16"/>
              </w:rPr>
              <w:t>Emergency</w:t>
            </w:r>
          </w:p>
        </w:tc>
        <w:tc>
          <w:tcPr>
            <w:tcW w:type="dxa" w:w="3042"/>
          </w:tcPr>
          <w:p>
            <w:pPr>
              <w:spacing w:after="0"/>
              <w:jc w:val="left"/>
            </w:pPr>
            <w:r>
              <w:rPr>
                <w:sz w:val="16"/>
              </w:rPr>
              <w:t>COVID-19</w:t>
            </w:r>
          </w:p>
        </w:tc>
        <w:tc>
          <w:tcPr>
            <w:tcW w:type="dxa" w:w="2258"/>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382"/>
          </w:tcPr>
          <w:p>
            <w:pPr>
              <w:spacing w:after="0"/>
              <w:jc w:val="left"/>
            </w:pPr>
            <w:r>
              <w:rPr>
                <w:sz w:val="16"/>
              </w:rPr>
              <w:t>Major disaster</w:t>
            </w:r>
          </w:p>
        </w:tc>
        <w:tc>
          <w:tcPr>
            <w:tcW w:type="dxa" w:w="3042"/>
          </w:tcPr>
          <w:p>
            <w:pPr>
              <w:spacing w:after="0"/>
              <w:jc w:val="left"/>
            </w:pPr>
            <w:r>
              <w:rPr>
                <w:sz w:val="16"/>
              </w:rPr>
              <w:t>Severe Storms and Flooding</w:t>
            </w:r>
          </w:p>
        </w:tc>
        <w:tc>
          <w:tcPr>
            <w:tcW w:type="dxa" w:w="2258"/>
          </w:tcPr>
          <w:p>
            <w:pPr>
              <w:spacing w:after="0"/>
              <w:jc w:val="left"/>
            </w:pPr>
            <w:r>
              <w:rPr>
                <w:sz w:val="16"/>
              </w:rPr>
              <w:t>Inland Flooding</w:t>
            </w:r>
          </w:p>
        </w:tc>
        <w:tc>
          <w:tcPr>
            <w:tcW w:type="dxa" w:w="2690"/>
          </w:tcPr>
          <w:p>
            <w:pPr>
              <w:spacing w:after="0"/>
              <w:jc w:val="right"/>
            </w:pPr>
            <w:r>
              <w:rPr>
                <w:sz w:val="16"/>
              </w:rPr>
              <w:t>$818,247.35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82"/>
          </w:tcPr>
          <w:p>
            <w:pPr>
              <w:spacing w:after="0"/>
              <w:jc w:val="left"/>
            </w:pPr>
            <w:r>
              <w:rPr>
                <w:sz w:val="16"/>
              </w:rPr>
              <w:t>Major disaster</w:t>
            </w:r>
          </w:p>
        </w:tc>
        <w:tc>
          <w:tcPr>
            <w:tcW w:type="dxa" w:w="3042"/>
          </w:tcPr>
          <w:p>
            <w:pPr>
              <w:spacing w:after="0"/>
              <w:jc w:val="left"/>
            </w:pPr>
            <w:r>
              <w:rPr>
                <w:sz w:val="16"/>
              </w:rPr>
              <w:t>Severe Storms, Straight-Line Winds, and Flooding</w:t>
            </w:r>
          </w:p>
        </w:tc>
        <w:tc>
          <w:tcPr>
            <w:tcW w:type="dxa" w:w="2258"/>
          </w:tcPr>
          <w:p>
            <w:pPr>
              <w:spacing w:after="0"/>
              <w:jc w:val="left"/>
            </w:pPr>
            <w:r>
              <w:rPr>
                <w:sz w:val="16"/>
              </w:rPr>
              <w:t>Inland Flooding (primary); also designated: Strong Wind</w:t>
            </w:r>
          </w:p>
        </w:tc>
        <w:tc>
          <w:tcPr>
            <w:tcW w:type="dxa" w:w="2690"/>
          </w:tcPr>
          <w:p>
            <w:pPr>
              <w:spacing w:after="0"/>
              <w:jc w:val="right"/>
            </w:pPr>
            <w:r>
              <w:rPr>
                <w:sz w:val="16"/>
              </w:rPr>
              <w:t>$195,192.19</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82"/>
          </w:tcPr>
          <w:p>
            <w:pPr>
              <w:spacing w:after="0"/>
              <w:jc w:val="left"/>
            </w:pPr>
            <w:r>
              <w:rPr>
                <w:sz w:val="16"/>
              </w:rPr>
              <w:t>Major disaster</w:t>
            </w:r>
          </w:p>
        </w:tc>
        <w:tc>
          <w:tcPr>
            <w:tcW w:type="dxa" w:w="3042"/>
          </w:tcPr>
          <w:p>
            <w:pPr>
              <w:spacing w:after="0"/>
              <w:jc w:val="left"/>
            </w:pPr>
            <w:r>
              <w:rPr>
                <w:sz w:val="16"/>
              </w:rPr>
              <w:t>Severe Winter Storm and Snowstorm</w:t>
            </w:r>
          </w:p>
        </w:tc>
        <w:tc>
          <w:tcPr>
            <w:tcW w:type="dxa" w:w="2258"/>
          </w:tcPr>
          <w:p>
            <w:pPr>
              <w:spacing w:after="0"/>
              <w:jc w:val="left"/>
            </w:pPr>
            <w:r>
              <w:rPr>
                <w:sz w:val="16"/>
              </w:rPr>
              <w:t>Winter Weather</w:t>
            </w:r>
          </w:p>
        </w:tc>
        <w:tc>
          <w:tcPr>
            <w:tcW w:type="dxa" w:w="2690"/>
          </w:tcPr>
          <w:p>
            <w:pPr>
              <w:spacing w:after="0"/>
              <w:jc w:val="right"/>
            </w:pPr>
            <w:r>
              <w:rPr>
                <w:sz w:val="16"/>
              </w:rPr>
              <w:t>$79,425.53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2006-03-28</w:t>
            </w:r>
          </w:p>
        </w:tc>
        <w:tc>
          <w:tcPr>
            <w:tcW w:type="dxa" w:w="1037"/>
          </w:tcPr>
          <w:p>
            <w:pPr>
              <w:spacing w:after="0"/>
              <w:jc w:val="left"/>
            </w:pPr>
            <w:r>
              <w:rPr>
                <w:sz w:val="16"/>
              </w:rPr>
              <w:t>2006-03-11</w:t>
            </w:r>
          </w:p>
        </w:tc>
        <w:tc>
          <w:tcPr>
            <w:tcW w:type="dxa" w:w="1037"/>
          </w:tcPr>
          <w:p>
            <w:pPr>
              <w:spacing w:after="0"/>
              <w:jc w:val="left"/>
            </w:pPr>
            <w:r>
              <w:rPr>
                <w:sz w:val="16"/>
              </w:rPr>
              <w:t>DR-1633-IL</w:t>
            </w:r>
          </w:p>
        </w:tc>
        <w:tc>
          <w:tcPr>
            <w:tcW w:type="dxa" w:w="1382"/>
          </w:tcPr>
          <w:p>
            <w:pPr>
              <w:spacing w:after="0"/>
              <w:jc w:val="left"/>
            </w:pPr>
            <w:r>
              <w:rPr>
                <w:sz w:val="16"/>
              </w:rPr>
              <w:t>Major disaster</w:t>
            </w:r>
          </w:p>
        </w:tc>
        <w:tc>
          <w:tcPr>
            <w:tcW w:type="dxa" w:w="3042"/>
          </w:tcPr>
          <w:p>
            <w:pPr>
              <w:spacing w:after="0"/>
              <w:jc w:val="left"/>
            </w:pPr>
            <w:r>
              <w:rPr>
                <w:sz w:val="16"/>
              </w:rPr>
              <w:t>Tornadoes and Severe Storms</w:t>
            </w:r>
          </w:p>
        </w:tc>
        <w:tc>
          <w:tcPr>
            <w:tcW w:type="dxa" w:w="2258"/>
          </w:tcPr>
          <w:p>
            <w:pPr>
              <w:spacing w:after="0"/>
              <w:jc w:val="left"/>
            </w:pPr>
            <w:r>
              <w:rPr>
                <w:sz w:val="16"/>
              </w:rPr>
              <w:t>Tornado</w:t>
            </w:r>
          </w:p>
        </w:tc>
        <w:tc>
          <w:tcPr>
            <w:tcW w:type="dxa" w:w="2690"/>
          </w:tcPr>
          <w:p>
            <w:pPr>
              <w:spacing w:after="0"/>
              <w:jc w:val="right"/>
            </w:pPr>
            <w:r>
              <w:rPr>
                <w:sz w:val="16"/>
              </w:rPr>
              <w:t>$53,316.59</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82"/>
          </w:tcPr>
          <w:p>
            <w:pPr>
              <w:spacing w:after="0"/>
              <w:jc w:val="left"/>
            </w:pPr>
            <w:r>
              <w:rPr>
                <w:sz w:val="16"/>
              </w:rPr>
              <w:t>Emergency</w:t>
            </w:r>
          </w:p>
        </w:tc>
        <w:tc>
          <w:tcPr>
            <w:tcW w:type="dxa" w:w="3042"/>
          </w:tcPr>
          <w:p>
            <w:pPr>
              <w:spacing w:after="0"/>
              <w:jc w:val="left"/>
            </w:pPr>
            <w:r>
              <w:rPr>
                <w:sz w:val="16"/>
              </w:rPr>
              <w:t>Hurricane Katrina Evacuation</w:t>
            </w:r>
          </w:p>
        </w:tc>
        <w:tc>
          <w:tcPr>
            <w:tcW w:type="dxa" w:w="2258"/>
          </w:tcPr>
          <w:p>
            <w:pPr>
              <w:spacing w:after="0"/>
              <w:jc w:val="left"/>
            </w:pPr>
            <w:r>
              <w:rPr>
                <w:sz w:val="16"/>
              </w:rPr>
              <w:t>Hurricane: evacuation support, not a local hazard event; not counted</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82"/>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2258"/>
          </w:tcPr>
          <w:p>
            <w:pPr>
              <w:spacing w:after="0"/>
              <w:jc w:val="left"/>
            </w:pPr>
            <w:r>
              <w:rPr>
                <w:sz w:val="16"/>
              </w:rPr>
              <w:t>Tornado (primary); also designated: Inland Flooding</w:t>
            </w:r>
          </w:p>
        </w:tc>
        <w:tc>
          <w:tcPr>
            <w:tcW w:type="dxa" w:w="2690"/>
          </w:tcPr>
          <w:p>
            <w:pPr>
              <w:spacing w:after="0"/>
              <w:jc w:val="right"/>
            </w:pPr>
            <w:r>
              <w:rPr>
                <w:sz w:val="16"/>
              </w:rPr>
              <w:t>$215,658.92</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82"/>
          </w:tcPr>
          <w:p>
            <w:pPr>
              <w:spacing w:after="0"/>
              <w:jc w:val="left"/>
            </w:pPr>
            <w:r>
              <w:rPr>
                <w:sz w:val="16"/>
              </w:rPr>
              <w:t>Emergency</w:t>
            </w:r>
          </w:p>
        </w:tc>
        <w:tc>
          <w:tcPr>
            <w:tcW w:type="dxa" w:w="3042"/>
          </w:tcPr>
          <w:p>
            <w:pPr>
              <w:spacing w:after="0"/>
              <w:jc w:val="left"/>
            </w:pPr>
            <w:r>
              <w:rPr>
                <w:sz w:val="16"/>
              </w:rPr>
              <w:t>Il-Winter Storm  1/1/99</w:t>
            </w:r>
          </w:p>
        </w:tc>
        <w:tc>
          <w:tcPr>
            <w:tcW w:type="dxa" w:w="2258"/>
          </w:tcPr>
          <w:p>
            <w:pPr>
              <w:spacing w:after="0"/>
              <w:jc w:val="left"/>
            </w:pPr>
            <w:r>
              <w:rPr>
                <w:sz w:val="16"/>
              </w:rPr>
              <w:t>Winter Weather</w:t>
            </w:r>
          </w:p>
        </w:tc>
        <w:tc>
          <w:tcPr>
            <w:tcW w:type="dxa" w:w="2690"/>
          </w:tcPr>
          <w:p>
            <w:pPr>
              <w:spacing w:after="0"/>
              <w:jc w:val="right"/>
            </w:pPr>
            <w:r>
              <w:rPr>
                <w:sz w:val="16"/>
              </w:rPr>
              <w:t>$68,058.75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382"/>
          </w:tcPr>
          <w:p>
            <w:pPr>
              <w:spacing w:after="0"/>
              <w:jc w:val="left"/>
            </w:pPr>
            <w:r>
              <w:rPr>
                <w:sz w:val="16"/>
              </w:rPr>
              <w:t>Major disaster</w:t>
            </w:r>
          </w:p>
        </w:tc>
        <w:tc>
          <w:tcPr>
            <w:tcW w:type="dxa" w:w="3042"/>
          </w:tcPr>
          <w:p>
            <w:pPr>
              <w:spacing w:after="0"/>
              <w:jc w:val="left"/>
            </w:pPr>
            <w:r>
              <w:rPr>
                <w:sz w:val="16"/>
              </w:rPr>
              <w:t>Severe Storms and Flooding</w:t>
            </w:r>
          </w:p>
        </w:tc>
        <w:tc>
          <w:tcPr>
            <w:tcW w:type="dxa" w:w="2258"/>
          </w:tcPr>
          <w:p>
            <w:pPr>
              <w:spacing w:after="0"/>
              <w:jc w:val="left"/>
            </w:pPr>
            <w:r>
              <w:rPr>
                <w:sz w:val="16"/>
              </w:rPr>
              <w:t>Inland Flooding</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82"/>
          </w:tcPr>
          <w:p>
            <w:pPr>
              <w:spacing w:after="0"/>
              <w:jc w:val="left"/>
            </w:pPr>
            <w:r>
              <w:rPr>
                <w:sz w:val="16"/>
              </w:rPr>
              <w:t>Major disaster</w:t>
            </w:r>
          </w:p>
        </w:tc>
        <w:tc>
          <w:tcPr>
            <w:tcW w:type="dxa" w:w="3042"/>
          </w:tcPr>
          <w:p>
            <w:pPr>
              <w:spacing w:after="0"/>
              <w:jc w:val="left"/>
            </w:pPr>
            <w:r>
              <w:rPr>
                <w:sz w:val="16"/>
              </w:rPr>
              <w:t>Severe Storms &amp; Flooding</w:t>
            </w:r>
          </w:p>
        </w:tc>
        <w:tc>
          <w:tcPr>
            <w:tcW w:type="dxa" w:w="2258"/>
          </w:tcPr>
          <w:p>
            <w:pPr>
              <w:spacing w:after="0"/>
              <w:jc w:val="left"/>
            </w:pPr>
            <w:r>
              <w:rPr>
                <w:sz w:val="16"/>
              </w:rPr>
              <w:t>Inland Flooding</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382"/>
          </w:tcPr>
          <w:p>
            <w:pPr>
              <w:spacing w:after="0"/>
              <w:jc w:val="left"/>
            </w:pPr>
            <w:r>
              <w:rPr>
                <w:sz w:val="16"/>
              </w:rPr>
              <w:t>Major disaster</w:t>
            </w:r>
          </w:p>
        </w:tc>
        <w:tc>
          <w:tcPr>
            <w:tcW w:type="dxa" w:w="3042"/>
          </w:tcPr>
          <w:p>
            <w:pPr>
              <w:spacing w:after="0"/>
              <w:jc w:val="left"/>
            </w:pPr>
            <w:r>
              <w:rPr>
                <w:sz w:val="16"/>
              </w:rPr>
              <w:t>Severe Storms &amp; Flooding</w:t>
            </w:r>
          </w:p>
        </w:tc>
        <w:tc>
          <w:tcPr>
            <w:tcW w:type="dxa" w:w="2258"/>
          </w:tcPr>
          <w:p>
            <w:pPr>
              <w:spacing w:after="0"/>
              <w:jc w:val="left"/>
            </w:pPr>
            <w:r>
              <w:rPr>
                <w:sz w:val="16"/>
              </w:rPr>
              <w:t>Inland Flooding</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382"/>
          </w:tcPr>
          <w:p>
            <w:pPr>
              <w:spacing w:after="0"/>
              <w:jc w:val="left"/>
            </w:pPr>
            <w:r>
              <w:rPr>
                <w:sz w:val="16"/>
              </w:rPr>
              <w:t>Major disaster</w:t>
            </w:r>
          </w:p>
        </w:tc>
        <w:tc>
          <w:tcPr>
            <w:tcW w:type="dxa" w:w="3042"/>
          </w:tcPr>
          <w:p>
            <w:pPr>
              <w:spacing w:after="0"/>
              <w:jc w:val="left"/>
            </w:pPr>
            <w:r>
              <w:rPr>
                <w:sz w:val="16"/>
              </w:rPr>
              <w:t>Severe Storms, Tornadoes &amp; Flooding</w:t>
            </w:r>
          </w:p>
        </w:tc>
        <w:tc>
          <w:tcPr>
            <w:tcW w:type="dxa" w:w="2258"/>
          </w:tcPr>
          <w:p>
            <w:pPr>
              <w:spacing w:after="0"/>
              <w:jc w:val="left"/>
            </w:pPr>
            <w:r>
              <w:rPr>
                <w:sz w:val="16"/>
              </w:rPr>
              <w:t>Inland Flooding; Tornado</w:t>
            </w:r>
          </w:p>
        </w:tc>
        <w:tc>
          <w:tcPr>
            <w:tcW w:type="dxa" w:w="2690"/>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382"/>
          </w:tcPr>
          <w:p>
            <w:pPr>
              <w:spacing w:after="0"/>
              <w:jc w:val="left"/>
            </w:pPr>
            <w:r>
              <w:rPr>
                <w:sz w:val="16"/>
              </w:rPr>
              <w:t>Major disaster</w:t>
            </w:r>
          </w:p>
        </w:tc>
        <w:tc>
          <w:tcPr>
            <w:tcW w:type="dxa" w:w="3042"/>
          </w:tcPr>
          <w:p>
            <w:pPr>
              <w:spacing w:after="0"/>
              <w:jc w:val="left"/>
            </w:pPr>
            <w:r>
              <w:rPr>
                <w:sz w:val="16"/>
              </w:rPr>
              <w:t>Severe Storms &amp; Flooding</w:t>
            </w:r>
          </w:p>
        </w:tc>
        <w:tc>
          <w:tcPr>
            <w:tcW w:type="dxa" w:w="2258"/>
          </w:tcPr>
          <w:p>
            <w:pPr>
              <w:spacing w:after="0"/>
              <w:jc w:val="left"/>
            </w:pPr>
            <w:r>
              <w:rPr>
                <w:sz w:val="16"/>
              </w:rPr>
              <w:t>Inland Flooding</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82"/>
          </w:tcPr>
          <w:p>
            <w:pPr>
              <w:spacing w:after="0"/>
              <w:jc w:val="left"/>
            </w:pPr>
            <w:r>
              <w:rPr>
                <w:sz w:val="16"/>
              </w:rPr>
              <w:t>Major disaster</w:t>
            </w:r>
          </w:p>
        </w:tc>
        <w:tc>
          <w:tcPr>
            <w:tcW w:type="dxa" w:w="3042"/>
          </w:tcPr>
          <w:p>
            <w:pPr>
              <w:spacing w:after="0"/>
              <w:jc w:val="left"/>
            </w:pPr>
            <w:r>
              <w:rPr>
                <w:sz w:val="16"/>
              </w:rPr>
              <w:t>Severe Storms &amp; Flooding</w:t>
            </w:r>
          </w:p>
        </w:tc>
        <w:tc>
          <w:tcPr>
            <w:tcW w:type="dxa" w:w="2258"/>
          </w:tcPr>
          <w:p>
            <w:pPr>
              <w:spacing w:after="0"/>
              <w:jc w:val="left"/>
            </w:pPr>
            <w:r>
              <w:rPr>
                <w:sz w:val="16"/>
              </w:rPr>
              <w:t>Inland Flooding</w:t>
            </w:r>
          </w:p>
        </w:tc>
        <w:tc>
          <w:tcPr>
            <w:tcW w:type="dxa" w:w="269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$14,434.52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434.52"/>
        <w:tblDescription w:val="Hazard Plain table b1d_pa_other"/>
      </w:tblPr>
      <w:tblGrid>
        <w:gridCol w:w="1575"/>
        <w:gridCol w:w="1575"/>
        <w:gridCol w:w="3745"/>
        <w:gridCol w:w="5643"/>
        <w:gridCol w:w="1575"/>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3745"/>
            <w:shd w:val="clear" w:color="auto" w:fill="E8E8E8"/>
          </w:tcPr>
          <w:p>
            <w:pPr>
              <w:spacing w:after="0"/>
              <w:jc w:val="left"/>
            </w:pPr>
            <w:r>
              <w:rPr>
                <w:b/>
                <w:sz w:val="16"/>
              </w:rPr>
              <w:t>Title</w:t>
            </w:r>
          </w:p>
        </w:tc>
        <w:tc>
          <w:tcPr>
            <w:tcW w:type="dxa" w:w="5643"/>
            <w:shd w:val="clear" w:color="auto" w:fill="E8E8E8"/>
          </w:tcPr>
          <w:p>
            <w:pPr>
              <w:spacing w:after="0"/>
              <w:jc w:val="left"/>
            </w:pPr>
            <w:r>
              <w:rPr>
                <w:b/>
                <w:sz w:val="16"/>
              </w:rPr>
              <w:t>Applicant</w:t>
            </w:r>
          </w:p>
        </w:tc>
        <w:tc>
          <w:tcPr>
            <w:tcW w:type="dxa" w:w="157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DR-1800-IL</w:t>
            </w:r>
          </w:p>
        </w:tc>
        <w:tc>
          <w:tcPr>
            <w:tcW w:type="dxa" w:w="1575"/>
          </w:tcPr>
          <w:p>
            <w:pPr>
              <w:spacing w:after="0"/>
              <w:jc w:val="left"/>
            </w:pPr>
            <w:r>
              <w:rPr>
                <w:sz w:val="16"/>
              </w:rPr>
              <w:t>2008-10-03</w:t>
            </w:r>
          </w:p>
        </w:tc>
        <w:tc>
          <w:tcPr>
            <w:tcW w:type="dxa" w:w="3745"/>
          </w:tcPr>
          <w:p>
            <w:pPr>
              <w:spacing w:after="0"/>
              <w:jc w:val="left"/>
            </w:pPr>
            <w:r>
              <w:rPr>
                <w:sz w:val="16"/>
              </w:rPr>
              <w:t>Severe Storms and Flooding</w:t>
            </w:r>
          </w:p>
        </w:tc>
        <w:tc>
          <w:tcPr>
            <w:tcW w:type="dxa" w:w="5643"/>
          </w:tcPr>
          <w:p>
            <w:pPr>
              <w:spacing w:after="0"/>
              <w:jc w:val="left"/>
            </w:pPr>
            <w:r>
              <w:rPr>
                <w:sz w:val="16"/>
              </w:rPr>
              <w:t>MEREDOSIA LAKE DRAINAGE &amp; LEVEE DISTRICT</w:t>
            </w:r>
          </w:p>
        </w:tc>
        <w:tc>
          <w:tcPr>
            <w:tcW w:type="dxa" w:w="1575"/>
          </w:tcPr>
          <w:p>
            <w:pPr>
              <w:spacing w:after="0"/>
              <w:jc w:val="right"/>
            </w:pPr>
            <w:r>
              <w:rPr>
                <w:sz w:val="16"/>
              </w:rPr>
              <w:t>$14,434.52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117</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185</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24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41</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48</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1598"/>
        <w:gridCol w:w="3176"/>
        <w:gridCol w:w="945"/>
        <w:gridCol w:w="2522"/>
        <w:gridCol w:w="715"/>
        <w:gridCol w:w="2795"/>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1598"/>
            <w:shd w:val="clear" w:color="auto" w:fill="E8E8E8"/>
          </w:tcPr>
          <w:p>
            <w:pPr>
              <w:spacing w:after="0"/>
              <w:jc w:val="left"/>
            </w:pPr>
            <w:r>
              <w:rPr>
                <w:b/>
                <w:sz w:val="16"/>
              </w:rPr>
              <w:t>Magnitude or extent</w:t>
            </w:r>
          </w:p>
        </w:tc>
        <w:tc>
          <w:tcPr>
            <w:tcW w:type="dxa" w:w="3176"/>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2"/>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324"/>
          </w:tcPr>
          <w:p>
            <w:pPr>
              <w:spacing w:after="0"/>
              <w:jc w:val="left"/>
            </w:pPr>
            <w:r>
              <w:rPr>
                <w:sz w:val="16"/>
              </w:rPr>
              <w:t>Hail</w:t>
            </w:r>
          </w:p>
        </w:tc>
        <w:tc>
          <w:tcPr>
            <w:tcW w:type="dxa" w:w="1598"/>
          </w:tcPr>
          <w:p>
            <w:pPr>
              <w:spacing w:after="0"/>
              <w:jc w:val="left"/>
            </w:pPr>
            <w:r>
              <w:rPr>
                <w:sz w:val="16"/>
              </w:rPr>
              <w:t>4 in</w:t>
            </w:r>
          </w:p>
        </w:tc>
        <w:tc>
          <w:tcPr>
            <w:tcW w:type="dxa" w:w="3176"/>
          </w:tcPr>
          <w:p>
            <w:pPr>
              <w:spacing w:after="0"/>
              <w:jc w:val="left"/>
            </w:pPr>
            <w:r>
              <w:rPr>
                <w:sz w:val="16"/>
              </w:rPr>
              <w:t>$0 property; $0 crops (2024 dollars)</w:t>
            </w:r>
          </w:p>
        </w:tc>
        <w:tc>
          <w:tcPr>
            <w:tcW w:type="dxa" w:w="945"/>
          </w:tcPr>
          <w:p>
            <w:pPr>
              <w:spacing w:after="0"/>
              <w:jc w:val="right"/>
            </w:pPr>
            <w:r>
              <w:rPr>
                <w:sz w:val="16"/>
              </w:rPr>
              <w:t>0, 0</w:t>
            </w:r>
          </w:p>
        </w:tc>
        <w:tc>
          <w:tcPr>
            <w:tcW w:type="dxa" w:w="2522"/>
          </w:tcPr>
          <w:p>
            <w:pPr>
              <w:spacing w:after="0"/>
              <w:jc w:val="left"/>
            </w:pPr>
            <w:r>
              <w:rPr>
                <w:sz w:val="16"/>
              </w:rPr>
              <w:t>NORTONVILLE</w:t>
            </w:r>
          </w:p>
        </w:tc>
        <w:tc>
          <w:tcPr>
            <w:tcW w:type="dxa" w:w="715"/>
          </w:tcPr>
          <w:p>
            <w:pPr>
              <w:spacing w:after="0"/>
              <w:jc w:val="left"/>
            </w:pPr>
            <w:r>
              <w:rPr>
                <w:sz w:val="16"/>
              </w:rPr>
              <w:t>within last 5 years</w:t>
            </w:r>
          </w:p>
        </w:tc>
        <w:tc>
          <w:tcPr>
            <w:tcW w:type="dxa" w:w="2795"/>
          </w:tcPr>
          <w:p>
            <w:pPr>
              <w:spacing w:after="0"/>
              <w:jc w:val="left"/>
            </w:pPr>
            <w:r>
              <w:rPr>
                <w:sz w:val="16"/>
              </w:rPr>
              <w:t>B1-c worst recorded: Hail</w:t>
            </w:r>
          </w:p>
        </w:tc>
      </w:tr>
      <w:tr>
        <w:trPr>
          <w:cantSplit/>
        </w:trPr>
        <w:tc>
          <w:tcPr>
            <w:tcW w:type="dxa" w:w="1037"/>
          </w:tcPr>
          <w:p>
            <w:pPr>
              <w:spacing w:after="0"/>
              <w:jc w:val="left"/>
            </w:pPr>
            <w:r>
              <w:rPr>
                <w:sz w:val="16"/>
              </w:rPr>
              <w:t>2024-01-13</w:t>
            </w:r>
          </w:p>
        </w:tc>
        <w:tc>
          <w:tcPr>
            <w:tcW w:type="dxa" w:w="1324"/>
          </w:tcPr>
          <w:p>
            <w:pPr>
              <w:spacing w:after="0"/>
              <w:jc w:val="left"/>
            </w:pPr>
            <w:r>
              <w:rPr>
                <w:sz w:val="16"/>
              </w:rPr>
              <w:t>Extreme Cold/Wind Chill</w:t>
            </w:r>
          </w:p>
        </w:tc>
        <w:tc>
          <w:tcPr>
            <w:tcW w:type="dxa" w:w="1598"/>
          </w:tcPr>
          <w:p>
            <w:pPr>
              <w:spacing w:after="0"/>
              <w:jc w:val="left"/>
            </w:pPr>
          </w:p>
        </w:tc>
        <w:tc>
          <w:tcPr>
            <w:tcW w:type="dxa" w:w="3176"/>
          </w:tcPr>
          <w:p>
            <w:pPr>
              <w:spacing w:after="0"/>
              <w:jc w:val="left"/>
            </w:pPr>
            <w:r>
              <w:rPr>
                <w:sz w:val="16"/>
              </w:rPr>
              <w:t>$0 property; $0 crops (zone total, 2024 dollars)</w:t>
            </w:r>
          </w:p>
        </w:tc>
        <w:tc>
          <w:tcPr>
            <w:tcW w:type="dxa" w:w="945"/>
          </w:tcPr>
          <w:p>
            <w:pPr>
              <w:spacing w:after="0"/>
              <w:jc w:val="right"/>
            </w:pPr>
            <w:r>
              <w:rPr>
                <w:sz w:val="16"/>
              </w:rPr>
              <w:t>0, 0</w:t>
            </w:r>
          </w:p>
        </w:tc>
        <w:tc>
          <w:tcPr>
            <w:tcW w:type="dxa" w:w="2522"/>
          </w:tcPr>
          <w:p>
            <w:pPr>
              <w:spacing w:after="0"/>
              <w:jc w:val="left"/>
            </w:pPr>
            <w:r>
              <w:rPr>
                <w:sz w:val="16"/>
              </w:rPr>
              <w:t>NWS zone ILZ050 (MORGAN), zone-level</w:t>
            </w:r>
          </w:p>
        </w:tc>
        <w:tc>
          <w:tcPr>
            <w:tcW w:type="dxa" w:w="715"/>
          </w:tcPr>
          <w:p>
            <w:pPr>
              <w:spacing w:after="0"/>
              <w:jc w:val="left"/>
            </w:pPr>
            <w:r>
              <w:rPr>
                <w:sz w:val="16"/>
              </w:rPr>
              <w:t>within last 5 years</w:t>
            </w: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2019-02-24</w:t>
            </w:r>
          </w:p>
        </w:tc>
        <w:tc>
          <w:tcPr>
            <w:tcW w:type="dxa" w:w="1324"/>
          </w:tcPr>
          <w:p>
            <w:pPr>
              <w:spacing w:after="0"/>
              <w:jc w:val="left"/>
            </w:pPr>
            <w:r>
              <w:rPr>
                <w:sz w:val="16"/>
              </w:rPr>
              <w:t>High Wind</w:t>
            </w:r>
          </w:p>
        </w:tc>
        <w:tc>
          <w:tcPr>
            <w:tcW w:type="dxa" w:w="1598"/>
          </w:tcPr>
          <w:p>
            <w:pPr>
              <w:spacing w:after="0"/>
              <w:jc w:val="left"/>
            </w:pPr>
            <w:r>
              <w:rPr>
                <w:sz w:val="16"/>
              </w:rPr>
              <w:t>52 kt (60 mph) estimated gust</w:t>
            </w:r>
          </w:p>
        </w:tc>
        <w:tc>
          <w:tcPr>
            <w:tcW w:type="dxa" w:w="3176"/>
          </w:tcPr>
          <w:p>
            <w:pPr>
              <w:spacing w:after="0"/>
              <w:jc w:val="left"/>
            </w:pPr>
            <w:r>
              <w:rPr>
                <w:sz w:val="16"/>
              </w:rPr>
              <w:t>$0 property; $0 crops (zone total, 2019 dollars)</w:t>
            </w:r>
          </w:p>
        </w:tc>
        <w:tc>
          <w:tcPr>
            <w:tcW w:type="dxa" w:w="945"/>
          </w:tcPr>
          <w:p>
            <w:pPr>
              <w:spacing w:after="0"/>
              <w:jc w:val="right"/>
            </w:pPr>
            <w:r>
              <w:rPr>
                <w:sz w:val="16"/>
              </w:rPr>
              <w:t>0, 0</w:t>
            </w:r>
          </w:p>
        </w:tc>
        <w:tc>
          <w:tcPr>
            <w:tcW w:type="dxa" w:w="2522"/>
          </w:tcPr>
          <w:p>
            <w:pPr>
              <w:spacing w:after="0"/>
              <w:jc w:val="left"/>
            </w:pPr>
            <w:r>
              <w:rPr>
                <w:sz w:val="16"/>
              </w:rPr>
              <w:t>NWS zone ILZ050 (MORGAN), zone-level</w:t>
            </w:r>
          </w:p>
        </w:tc>
        <w:tc>
          <w:tcPr>
            <w:tcW w:type="dxa" w:w="715"/>
          </w:tcPr>
          <w:p>
            <w:pPr>
              <w:spacing w:after="0"/>
              <w:jc w:val="left"/>
            </w:pPr>
          </w:p>
        </w:tc>
        <w:tc>
          <w:tcPr>
            <w:tcW w:type="dxa" w:w="2795"/>
          </w:tcPr>
          <w:p>
            <w:pPr>
              <w:spacing w:after="0"/>
              <w:jc w:val="left"/>
            </w:pPr>
            <w:r>
              <w:rPr>
                <w:sz w:val="16"/>
              </w:rPr>
              <w:t>B1-c worst recorded: High Wind and Strong Wind</w:t>
            </w:r>
          </w:p>
        </w:tc>
      </w:tr>
      <w:tr>
        <w:trPr>
          <w:cantSplit/>
        </w:trPr>
        <w:tc>
          <w:tcPr>
            <w:tcW w:type="dxa" w:w="1037"/>
          </w:tcPr>
          <w:p>
            <w:pPr>
              <w:spacing w:after="0"/>
              <w:jc w:val="left"/>
            </w:pPr>
            <w:r>
              <w:rPr>
                <w:sz w:val="16"/>
              </w:rPr>
              <w:t>2015-02-14</w:t>
            </w:r>
          </w:p>
        </w:tc>
        <w:tc>
          <w:tcPr>
            <w:tcW w:type="dxa" w:w="1324"/>
          </w:tcPr>
          <w:p>
            <w:pPr>
              <w:spacing w:after="0"/>
              <w:jc w:val="left"/>
            </w:pPr>
            <w:r>
              <w:rPr>
                <w:sz w:val="16"/>
              </w:rPr>
              <w:t>Cold/Wind Chill</w:t>
            </w:r>
          </w:p>
        </w:tc>
        <w:tc>
          <w:tcPr>
            <w:tcW w:type="dxa" w:w="1598"/>
          </w:tcPr>
          <w:p>
            <w:pPr>
              <w:spacing w:after="0"/>
              <w:jc w:val="left"/>
            </w:pPr>
          </w:p>
        </w:tc>
        <w:tc>
          <w:tcPr>
            <w:tcW w:type="dxa" w:w="3176"/>
          </w:tcPr>
          <w:p>
            <w:pPr>
              <w:spacing w:after="0"/>
              <w:jc w:val="left"/>
            </w:pPr>
            <w:r>
              <w:rPr>
                <w:sz w:val="16"/>
              </w:rPr>
              <w:t>$0 property; $0 crops (zone total, 2015 dollars)</w:t>
            </w:r>
          </w:p>
        </w:tc>
        <w:tc>
          <w:tcPr>
            <w:tcW w:type="dxa" w:w="945"/>
          </w:tcPr>
          <w:p>
            <w:pPr>
              <w:spacing w:after="0"/>
              <w:jc w:val="right"/>
            </w:pPr>
            <w:r>
              <w:rPr>
                <w:sz w:val="16"/>
              </w:rPr>
              <w:t>2, 0</w:t>
            </w:r>
          </w:p>
        </w:tc>
        <w:tc>
          <w:tcPr>
            <w:tcW w:type="dxa" w:w="2522"/>
          </w:tcPr>
          <w:p>
            <w:pPr>
              <w:spacing w:after="0"/>
              <w:jc w:val="left"/>
            </w:pPr>
            <w:r>
              <w:rPr>
                <w:sz w:val="16"/>
              </w:rPr>
              <w:t>NWS zone ILZ050 (MORGAN), zone-level</w:t>
            </w:r>
          </w:p>
        </w:tc>
        <w:tc>
          <w:tcPr>
            <w:tcW w:type="dxa" w:w="715"/>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2012-07-03</w:t>
            </w:r>
          </w:p>
        </w:tc>
        <w:tc>
          <w:tcPr>
            <w:tcW w:type="dxa" w:w="1324"/>
          </w:tcPr>
          <w:p>
            <w:pPr>
              <w:spacing w:after="0"/>
              <w:jc w:val="left"/>
            </w:pPr>
            <w:r>
              <w:rPr>
                <w:sz w:val="16"/>
              </w:rPr>
              <w:t>Drought</w:t>
            </w:r>
          </w:p>
        </w:tc>
        <w:tc>
          <w:tcPr>
            <w:tcW w:type="dxa" w:w="1598"/>
          </w:tcPr>
          <w:p>
            <w:pPr>
              <w:spacing w:after="0"/>
              <w:jc w:val="left"/>
            </w:pPr>
          </w:p>
        </w:tc>
        <w:tc>
          <w:tcPr>
            <w:tcW w:type="dxa" w:w="3176"/>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522"/>
          </w:tcPr>
          <w:p>
            <w:pPr>
              <w:spacing w:after="0"/>
              <w:jc w:val="left"/>
            </w:pPr>
            <w:r>
              <w:rPr>
                <w:sz w:val="16"/>
              </w:rPr>
              <w:t>NWS zone ILZ050 (MORGAN), zone-level</w:t>
            </w:r>
          </w:p>
        </w:tc>
        <w:tc>
          <w:tcPr>
            <w:tcW w:type="dxa" w:w="715"/>
          </w:tcPr>
          <w:p>
            <w:pPr>
              <w:spacing w:after="0"/>
              <w:jc w:val="left"/>
            </w:pPr>
          </w:p>
        </w:tc>
        <w:tc>
          <w:tcPr>
            <w:tcW w:type="dxa" w:w="2795"/>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324"/>
          </w:tcPr>
          <w:p>
            <w:pPr>
              <w:spacing w:after="0"/>
              <w:jc w:val="left"/>
            </w:pPr>
            <w:r>
              <w:rPr>
                <w:sz w:val="16"/>
              </w:rPr>
              <w:t>Excessive Heat</w:t>
            </w:r>
          </w:p>
        </w:tc>
        <w:tc>
          <w:tcPr>
            <w:tcW w:type="dxa" w:w="1598"/>
          </w:tcPr>
          <w:p>
            <w:pPr>
              <w:spacing w:after="0"/>
              <w:jc w:val="left"/>
            </w:pPr>
          </w:p>
        </w:tc>
        <w:tc>
          <w:tcPr>
            <w:tcW w:type="dxa" w:w="3176"/>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522"/>
          </w:tcPr>
          <w:p>
            <w:pPr>
              <w:spacing w:after="0"/>
              <w:jc w:val="left"/>
            </w:pPr>
            <w:r>
              <w:rPr>
                <w:sz w:val="16"/>
              </w:rPr>
              <w:t>NWS zone ILZ050 (MORGAN), zone-level</w:t>
            </w:r>
          </w:p>
        </w:tc>
        <w:tc>
          <w:tcPr>
            <w:tcW w:type="dxa" w:w="715"/>
          </w:tcPr>
          <w:p>
            <w:pPr>
              <w:spacing w:after="0"/>
              <w:jc w:val="left"/>
            </w:pPr>
          </w:p>
        </w:tc>
        <w:tc>
          <w:tcPr>
            <w:tcW w:type="dxa" w:w="2795"/>
          </w:tcPr>
          <w:p>
            <w:pPr>
              <w:spacing w:after="0"/>
              <w:jc w:val="left"/>
            </w:pPr>
            <w:r>
              <w:rPr>
                <w:sz w:val="16"/>
              </w:rPr>
              <w:t>B1-c worst recorded: Excessive Heat, Heat</w:t>
            </w:r>
          </w:p>
        </w:tc>
      </w:tr>
      <w:tr>
        <w:trPr>
          <w:cantSplit/>
        </w:trPr>
        <w:tc>
          <w:tcPr>
            <w:tcW w:type="dxa" w:w="1037"/>
          </w:tcPr>
          <w:p>
            <w:pPr>
              <w:spacing w:after="0"/>
              <w:jc w:val="left"/>
            </w:pPr>
            <w:r>
              <w:rPr>
                <w:sz w:val="16"/>
              </w:rPr>
              <w:t>2011-07-20</w:t>
            </w:r>
          </w:p>
        </w:tc>
        <w:tc>
          <w:tcPr>
            <w:tcW w:type="dxa" w:w="1324"/>
          </w:tcPr>
          <w:p>
            <w:pPr>
              <w:spacing w:after="0"/>
              <w:jc w:val="left"/>
            </w:pPr>
            <w:r>
              <w:rPr>
                <w:sz w:val="16"/>
              </w:rPr>
              <w:t>Excessive Heat</w:t>
            </w:r>
          </w:p>
        </w:tc>
        <w:tc>
          <w:tcPr>
            <w:tcW w:type="dxa" w:w="1598"/>
          </w:tcPr>
          <w:p>
            <w:pPr>
              <w:spacing w:after="0"/>
              <w:jc w:val="left"/>
            </w:pPr>
          </w:p>
        </w:tc>
        <w:tc>
          <w:tcPr>
            <w:tcW w:type="dxa" w:w="3176"/>
          </w:tcPr>
          <w:p>
            <w:pPr>
              <w:spacing w:after="0"/>
              <w:jc w:val="left"/>
            </w:pPr>
            <w:r>
              <w:rPr>
                <w:sz w:val="16"/>
              </w:rPr>
              <w:t>$0 property; $0 crops (zone total, 2011 dollars)</w:t>
            </w:r>
          </w:p>
        </w:tc>
        <w:tc>
          <w:tcPr>
            <w:tcW w:type="dxa" w:w="945"/>
          </w:tcPr>
          <w:p>
            <w:pPr>
              <w:spacing w:after="0"/>
              <w:jc w:val="right"/>
            </w:pPr>
            <w:r>
              <w:rPr>
                <w:sz w:val="16"/>
              </w:rPr>
              <w:t>1, 0</w:t>
            </w:r>
          </w:p>
        </w:tc>
        <w:tc>
          <w:tcPr>
            <w:tcW w:type="dxa" w:w="2522"/>
          </w:tcPr>
          <w:p>
            <w:pPr>
              <w:spacing w:after="0"/>
              <w:jc w:val="left"/>
            </w:pPr>
            <w:r>
              <w:rPr>
                <w:sz w:val="16"/>
              </w:rPr>
              <w:t>NWS zone ILZ050 (MORGAN), zone-level</w:t>
            </w:r>
          </w:p>
        </w:tc>
        <w:tc>
          <w:tcPr>
            <w:tcW w:type="dxa" w:w="715"/>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2011-06-17</w:t>
            </w:r>
          </w:p>
        </w:tc>
        <w:tc>
          <w:tcPr>
            <w:tcW w:type="dxa" w:w="1324"/>
          </w:tcPr>
          <w:p>
            <w:pPr>
              <w:spacing w:after="0"/>
              <w:jc w:val="left"/>
            </w:pPr>
            <w:r>
              <w:rPr>
                <w:sz w:val="16"/>
              </w:rPr>
              <w:t>Flash Flood</w:t>
            </w:r>
          </w:p>
        </w:tc>
        <w:tc>
          <w:tcPr>
            <w:tcW w:type="dxa" w:w="1598"/>
          </w:tcPr>
          <w:p>
            <w:pPr>
              <w:spacing w:after="0"/>
              <w:jc w:val="left"/>
            </w:pPr>
          </w:p>
        </w:tc>
        <w:tc>
          <w:tcPr>
            <w:tcW w:type="dxa" w:w="3176"/>
          </w:tcPr>
          <w:p>
            <w:pPr>
              <w:spacing w:after="0"/>
              <w:jc w:val="left"/>
            </w:pPr>
            <w:r>
              <w:rPr>
                <w:sz w:val="16"/>
              </w:rPr>
              <w:t>$150,000,000 property; $0 crops (2011 dollars)</w:t>
            </w:r>
          </w:p>
        </w:tc>
        <w:tc>
          <w:tcPr>
            <w:tcW w:type="dxa" w:w="945"/>
          </w:tcPr>
          <w:p>
            <w:pPr>
              <w:spacing w:after="0"/>
              <w:jc w:val="right"/>
            </w:pPr>
            <w:r>
              <w:rPr>
                <w:sz w:val="16"/>
              </w:rPr>
              <w:t>0, 0</w:t>
            </w:r>
          </w:p>
        </w:tc>
        <w:tc>
          <w:tcPr>
            <w:tcW w:type="dxa" w:w="2522"/>
          </w:tcPr>
          <w:p>
            <w:pPr>
              <w:spacing w:after="0"/>
              <w:jc w:val="left"/>
            </w:pPr>
            <w:r>
              <w:rPr>
                <w:sz w:val="16"/>
              </w:rPr>
              <w:t>MEREDOSIA to CHAPIN</w:t>
            </w:r>
          </w:p>
        </w:tc>
        <w:tc>
          <w:tcPr>
            <w:tcW w:type="dxa" w:w="715"/>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2009-09-20</w:t>
            </w:r>
          </w:p>
        </w:tc>
        <w:tc>
          <w:tcPr>
            <w:tcW w:type="dxa" w:w="1324"/>
          </w:tcPr>
          <w:p>
            <w:pPr>
              <w:spacing w:after="0"/>
              <w:jc w:val="left"/>
            </w:pPr>
            <w:r>
              <w:rPr>
                <w:sz w:val="16"/>
              </w:rPr>
              <w:t>Flash Flood</w:t>
            </w:r>
          </w:p>
        </w:tc>
        <w:tc>
          <w:tcPr>
            <w:tcW w:type="dxa" w:w="1598"/>
          </w:tcPr>
          <w:p>
            <w:pPr>
              <w:spacing w:after="0"/>
              <w:jc w:val="left"/>
            </w:pPr>
          </w:p>
        </w:tc>
        <w:tc>
          <w:tcPr>
            <w:tcW w:type="dxa" w:w="3176"/>
          </w:tcPr>
          <w:p>
            <w:pPr>
              <w:spacing w:after="0"/>
              <w:jc w:val="left"/>
            </w:pPr>
            <w:r>
              <w:rPr>
                <w:sz w:val="16"/>
              </w:rPr>
              <w:t>$0 property; $0 crops (2009 dollars)</w:t>
            </w:r>
          </w:p>
        </w:tc>
        <w:tc>
          <w:tcPr>
            <w:tcW w:type="dxa" w:w="945"/>
          </w:tcPr>
          <w:p>
            <w:pPr>
              <w:spacing w:after="0"/>
              <w:jc w:val="right"/>
            </w:pPr>
            <w:r>
              <w:rPr>
                <w:sz w:val="16"/>
              </w:rPr>
              <w:t>1, 0</w:t>
            </w:r>
          </w:p>
        </w:tc>
        <w:tc>
          <w:tcPr>
            <w:tcW w:type="dxa" w:w="2522"/>
          </w:tcPr>
          <w:p>
            <w:pPr>
              <w:spacing w:after="0"/>
              <w:jc w:val="left"/>
            </w:pPr>
            <w:r>
              <w:rPr>
                <w:sz w:val="16"/>
              </w:rPr>
              <w:t>JACKSONVILLE ARPT to MURRAYVILLE</w:t>
            </w:r>
          </w:p>
        </w:tc>
        <w:tc>
          <w:tcPr>
            <w:tcW w:type="dxa" w:w="715"/>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2007-12-08</w:t>
            </w:r>
          </w:p>
        </w:tc>
        <w:tc>
          <w:tcPr>
            <w:tcW w:type="dxa" w:w="1324"/>
          </w:tcPr>
          <w:p>
            <w:pPr>
              <w:spacing w:after="0"/>
              <w:jc w:val="left"/>
            </w:pPr>
            <w:r>
              <w:rPr>
                <w:sz w:val="16"/>
              </w:rPr>
              <w:t>Ice Storm</w:t>
            </w:r>
          </w:p>
        </w:tc>
        <w:tc>
          <w:tcPr>
            <w:tcW w:type="dxa" w:w="1598"/>
          </w:tcPr>
          <w:p>
            <w:pPr>
              <w:spacing w:after="0"/>
              <w:jc w:val="left"/>
            </w:pPr>
          </w:p>
        </w:tc>
        <w:tc>
          <w:tcPr>
            <w:tcW w:type="dxa" w:w="3176"/>
          </w:tcPr>
          <w:p>
            <w:pPr>
              <w:spacing w:after="0"/>
              <w:jc w:val="left"/>
            </w:pPr>
            <w:r>
              <w:rPr>
                <w:sz w:val="16"/>
              </w:rPr>
              <w:t>$410,000 property; $0 crops (zone total, 2007 dollars)</w:t>
            </w:r>
          </w:p>
        </w:tc>
        <w:tc>
          <w:tcPr>
            <w:tcW w:type="dxa" w:w="945"/>
          </w:tcPr>
          <w:p>
            <w:pPr>
              <w:spacing w:after="0"/>
              <w:jc w:val="right"/>
            </w:pPr>
            <w:r>
              <w:rPr>
                <w:sz w:val="16"/>
              </w:rPr>
              <w:t>0, 1</w:t>
            </w:r>
          </w:p>
        </w:tc>
        <w:tc>
          <w:tcPr>
            <w:tcW w:type="dxa" w:w="2522"/>
          </w:tcPr>
          <w:p>
            <w:pPr>
              <w:spacing w:after="0"/>
              <w:jc w:val="left"/>
            </w:pPr>
            <w:r>
              <w:rPr>
                <w:sz w:val="16"/>
              </w:rPr>
              <w:t>NWS zone ILZ050 (MORGAN), zone-level</w:t>
            </w:r>
          </w:p>
        </w:tc>
        <w:tc>
          <w:tcPr>
            <w:tcW w:type="dxa" w:w="715"/>
          </w:tcPr>
          <w:p>
            <w:pPr>
              <w:spacing w:after="0"/>
              <w:jc w:val="left"/>
            </w:pPr>
          </w:p>
        </w:tc>
        <w:tc>
          <w:tcPr>
            <w:tcW w:type="dxa" w:w="2795"/>
          </w:tcPr>
          <w:p>
            <w:pPr>
              <w:spacing w:after="0"/>
              <w:jc w:val="left"/>
            </w:pPr>
            <w:r>
              <w:rPr>
                <w:sz w:val="16"/>
              </w:rPr>
              <w:t>B1-c worst recorded: Ice Storm</w:t>
            </w:r>
          </w:p>
        </w:tc>
      </w:tr>
      <w:tr>
        <w:trPr>
          <w:cantSplit/>
        </w:trPr>
        <w:tc>
          <w:tcPr>
            <w:tcW w:type="dxa" w:w="1037"/>
          </w:tcPr>
          <w:p>
            <w:pPr>
              <w:spacing w:after="0"/>
              <w:jc w:val="left"/>
            </w:pPr>
            <w:r>
              <w:rPr>
                <w:sz w:val="16"/>
              </w:rPr>
              <w:t>2004-05-24</w:t>
            </w:r>
          </w:p>
        </w:tc>
        <w:tc>
          <w:tcPr>
            <w:tcW w:type="dxa" w:w="1324"/>
          </w:tcPr>
          <w:p>
            <w:pPr>
              <w:spacing w:after="0"/>
              <w:jc w:val="left"/>
            </w:pPr>
            <w:r>
              <w:rPr>
                <w:sz w:val="16"/>
              </w:rPr>
              <w:t>Thunderstorm Wind</w:t>
            </w:r>
          </w:p>
        </w:tc>
        <w:tc>
          <w:tcPr>
            <w:tcW w:type="dxa" w:w="1598"/>
          </w:tcPr>
          <w:p>
            <w:pPr>
              <w:spacing w:after="0"/>
              <w:jc w:val="left"/>
            </w:pPr>
            <w:r>
              <w:rPr>
                <w:sz w:val="16"/>
              </w:rPr>
              <w:t>78 kt (90 mph) estimated gust</w:t>
            </w:r>
          </w:p>
        </w:tc>
        <w:tc>
          <w:tcPr>
            <w:tcW w:type="dxa" w:w="3176"/>
          </w:tcPr>
          <w:p>
            <w:pPr>
              <w:spacing w:after="0"/>
              <w:jc w:val="left"/>
            </w:pPr>
            <w:r>
              <w:rPr>
                <w:sz w:val="16"/>
              </w:rPr>
              <w:t>$1,000,000 property; crops not reported (2004 dollars)</w:t>
            </w:r>
          </w:p>
        </w:tc>
        <w:tc>
          <w:tcPr>
            <w:tcW w:type="dxa" w:w="945"/>
          </w:tcPr>
          <w:p>
            <w:pPr>
              <w:spacing w:after="0"/>
              <w:jc w:val="right"/>
            </w:pPr>
            <w:r>
              <w:rPr>
                <w:sz w:val="16"/>
              </w:rPr>
              <w:t>0, 0</w:t>
            </w:r>
          </w:p>
        </w:tc>
        <w:tc>
          <w:tcPr>
            <w:tcW w:type="dxa" w:w="2522"/>
          </w:tcPr>
          <w:p>
            <w:pPr>
              <w:spacing w:after="0"/>
              <w:jc w:val="left"/>
            </w:pPr>
            <w:r>
              <w:rPr>
                <w:sz w:val="16"/>
              </w:rPr>
              <w:t>JACKSONVILLE</w:t>
            </w:r>
          </w:p>
        </w:tc>
        <w:tc>
          <w:tcPr>
            <w:tcW w:type="dxa" w:w="715"/>
          </w:tcPr>
          <w:p>
            <w:pPr>
              <w:spacing w:after="0"/>
              <w:jc w:val="left"/>
            </w:pPr>
          </w:p>
        </w:tc>
        <w:tc>
          <w:tcPr>
            <w:tcW w:type="dxa" w:w="2795"/>
          </w:tcPr>
          <w:p>
            <w:pPr>
              <w:spacing w:after="0"/>
              <w:jc w:val="left"/>
            </w:pPr>
            <w:r>
              <w:rPr>
                <w:sz w:val="16"/>
              </w:rPr>
              <w:t>B1-c worst recorded: Thunderstorm Wind</w:t>
            </w:r>
          </w:p>
        </w:tc>
      </w:tr>
      <w:tr>
        <w:trPr>
          <w:cantSplit/>
        </w:trPr>
        <w:tc>
          <w:tcPr>
            <w:tcW w:type="dxa" w:w="1037"/>
          </w:tcPr>
          <w:p>
            <w:pPr>
              <w:spacing w:after="0"/>
              <w:jc w:val="left"/>
            </w:pPr>
            <w:r>
              <w:rPr>
                <w:sz w:val="16"/>
              </w:rPr>
              <w:t>1961-04-24</w:t>
            </w:r>
          </w:p>
        </w:tc>
        <w:tc>
          <w:tcPr>
            <w:tcW w:type="dxa" w:w="1324"/>
          </w:tcPr>
          <w:p>
            <w:pPr>
              <w:spacing w:after="0"/>
              <w:jc w:val="left"/>
            </w:pPr>
            <w:r>
              <w:rPr>
                <w:sz w:val="16"/>
              </w:rPr>
              <w:t>Tornado</w:t>
            </w:r>
          </w:p>
        </w:tc>
        <w:tc>
          <w:tcPr>
            <w:tcW w:type="dxa" w:w="1598"/>
          </w:tcPr>
          <w:p>
            <w:pPr>
              <w:spacing w:after="0"/>
              <w:jc w:val="left"/>
            </w:pPr>
            <w:r>
              <w:rPr>
                <w:sz w:val="16"/>
              </w:rPr>
              <w:t>F3, 18.9 mi path length (whole path, pre-1996), 33 yd wide</w:t>
            </w:r>
          </w:p>
        </w:tc>
        <w:tc>
          <w:tcPr>
            <w:tcW w:type="dxa" w:w="3176"/>
          </w:tcPr>
          <w:p>
            <w:pPr>
              <w:spacing w:after="0"/>
              <w:jc w:val="left"/>
            </w:pPr>
            <w:r>
              <w:rPr>
                <w:sz w:val="16"/>
              </w:rPr>
              <w:t>$250,000 property; crops not recorded (1961 dollars)</w:t>
            </w:r>
          </w:p>
        </w:tc>
        <w:tc>
          <w:tcPr>
            <w:tcW w:type="dxa" w:w="945"/>
          </w:tcPr>
          <w:p>
            <w:pPr>
              <w:spacing w:after="0"/>
              <w:jc w:val="right"/>
            </w:pPr>
            <w:r>
              <w:rPr>
                <w:sz w:val="16"/>
              </w:rPr>
              <w:t>0, 0</w:t>
            </w:r>
          </w:p>
        </w:tc>
        <w:tc>
          <w:tcPr>
            <w:tcW w:type="dxa" w:w="2522"/>
          </w:tcPr>
          <w:p>
            <w:pPr>
              <w:spacing w:after="0"/>
              <w:jc w:val="left"/>
            </w:pPr>
            <w:r>
              <w:rPr>
                <w:sz w:val="16"/>
              </w:rPr>
              <w:t>location not recorded</w:t>
            </w:r>
          </w:p>
        </w:tc>
        <w:tc>
          <w:tcPr>
            <w:tcW w:type="dxa" w:w="715"/>
          </w:tcPr>
          <w:p>
            <w:pPr>
              <w:spacing w:after="0"/>
              <w:jc w:val="left"/>
            </w:pPr>
          </w:p>
        </w:tc>
        <w:tc>
          <w:tcPr>
            <w:tcW w:type="dxa" w:w="279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3.26</w:t>
            </w:r>
          </w:p>
        </w:tc>
        <w:tc>
          <w:tcPr>
            <w:tcW w:type="dxa" w:w="1280"/>
          </w:tcPr>
          <w:p>
            <w:pPr>
              <w:spacing w:after="0"/>
              <w:jc w:val="left"/>
            </w:pPr>
            <w:r>
              <w:rPr>
                <w:sz w:val="16"/>
              </w:rPr>
              <w:t>event-days per year</w:t>
            </w:r>
          </w:p>
        </w:tc>
        <w:tc>
          <w:tcPr>
            <w:tcW w:type="dxa" w:w="1583"/>
          </w:tcPr>
          <w:p>
            <w:pPr>
              <w:spacing w:after="0"/>
              <w:jc w:val="left"/>
            </w:pPr>
            <w:r>
              <w:rPr>
                <w:sz w:val="16"/>
              </w:rPr>
              <w:t>about 3.26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3.64</w:t>
            </w:r>
          </w:p>
        </w:tc>
        <w:tc>
          <w:tcPr>
            <w:tcW w:type="dxa" w:w="1280"/>
          </w:tcPr>
          <w:p>
            <w:pPr>
              <w:spacing w:after="0"/>
              <w:jc w:val="left"/>
            </w:pPr>
            <w:r>
              <w:rPr>
                <w:sz w:val="16"/>
              </w:rPr>
              <w:t>event-days per year</w:t>
            </w:r>
          </w:p>
        </w:tc>
        <w:tc>
          <w:tcPr>
            <w:tcW w:type="dxa" w:w="1583"/>
          </w:tcPr>
          <w:p>
            <w:pPr>
              <w:spacing w:after="0"/>
              <w:jc w:val="left"/>
            </w:pPr>
            <w:r>
              <w:rPr>
                <w:sz w:val="16"/>
              </w:rPr>
              <w:t>about 3.64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119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0.00285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0.285%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3.9</w:t>
            </w:r>
          </w:p>
        </w:tc>
        <w:tc>
          <w:tcPr>
            <w:tcW w:type="dxa" w:w="1280"/>
          </w:tcPr>
          <w:p>
            <w:pPr>
              <w:spacing w:after="0"/>
              <w:jc w:val="left"/>
            </w:pPr>
            <w:r>
              <w:rPr>
                <w:sz w:val="16"/>
              </w:rPr>
              <w:t>events per year</w:t>
            </w:r>
          </w:p>
        </w:tc>
        <w:tc>
          <w:tcPr>
            <w:tcW w:type="dxa" w:w="1583"/>
          </w:tcPr>
          <w:p>
            <w:pPr>
              <w:spacing w:after="0"/>
              <w:jc w:val="left"/>
            </w:pPr>
            <w:r>
              <w:rPr>
                <w:sz w:val="16"/>
              </w:rPr>
              <w:t>about 3.9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148.1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8.37</w:t>
            </w:r>
          </w:p>
        </w:tc>
        <w:tc>
          <w:tcPr>
            <w:tcW w:type="dxa" w:w="1280"/>
          </w:tcPr>
          <w:p>
            <w:pPr>
              <w:spacing w:after="0"/>
              <w:jc w:val="left"/>
            </w:pPr>
            <w:r>
              <w:rPr>
                <w:sz w:val="16"/>
              </w:rPr>
              <w:t>event-days per year</w:t>
            </w:r>
          </w:p>
        </w:tc>
        <w:tc>
          <w:tcPr>
            <w:tcW w:type="dxa" w:w="1583"/>
          </w:tcPr>
          <w:p>
            <w:pPr>
              <w:spacing w:after="0"/>
              <w:jc w:val="left"/>
            </w:pPr>
            <w:r>
              <w:rPr>
                <w:sz w:val="16"/>
              </w:rPr>
              <w:t>about 8.37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0.00871</w:t>
            </w:r>
          </w:p>
        </w:tc>
        <w:tc>
          <w:tcPr>
            <w:tcW w:type="dxa" w:w="1280"/>
          </w:tcPr>
          <w:p>
            <w:pPr>
              <w:spacing w:after="0"/>
              <w:jc w:val="left"/>
            </w:pPr>
            <w:r>
              <w:rPr>
                <w:sz w:val="16"/>
              </w:rPr>
              <w:t>events per year</w:t>
            </w:r>
          </w:p>
        </w:tc>
        <w:tc>
          <w:tcPr>
            <w:tcW w:type="dxa" w:w="1583"/>
          </w:tcPr>
          <w:p>
            <w:pPr>
              <w:spacing w:after="0"/>
              <w:jc w:val="left"/>
            </w:pPr>
            <w:r>
              <w:rPr>
                <w:sz w:val="16"/>
              </w:rPr>
              <w:t>about 1 in 115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1.47</w:t>
            </w:r>
          </w:p>
        </w:tc>
        <w:tc>
          <w:tcPr>
            <w:tcW w:type="dxa" w:w="1280"/>
          </w:tcPr>
          <w:p>
            <w:pPr>
              <w:spacing w:after="0"/>
              <w:jc w:val="left"/>
            </w:pPr>
            <w:r>
              <w:rPr>
                <w:sz w:val="16"/>
              </w:rPr>
              <w:t>event-days per year</w:t>
            </w:r>
          </w:p>
        </w:tc>
        <w:tc>
          <w:tcPr>
            <w:tcW w:type="dxa" w:w="1583"/>
          </w:tcPr>
          <w:p>
            <w:pPr>
              <w:spacing w:after="0"/>
              <w:jc w:val="left"/>
            </w:pPr>
            <w:r>
              <w:rPr>
                <w:sz w:val="16"/>
              </w:rPr>
              <w:t>about 1.47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99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1.39</w:t>
            </w:r>
          </w:p>
        </w:tc>
        <w:tc>
          <w:tcPr>
            <w:tcW w:type="dxa" w:w="1280"/>
          </w:tcPr>
          <w:p>
            <w:pPr>
              <w:spacing w:after="0"/>
              <w:jc w:val="left"/>
            </w:pPr>
            <w:r>
              <w:rPr>
                <w:sz w:val="16"/>
              </w:rPr>
              <w:t>event-days per year</w:t>
            </w:r>
          </w:p>
        </w:tc>
        <w:tc>
          <w:tcPr>
            <w:tcW w:type="dxa" w:w="1583"/>
          </w:tcPr>
          <w:p>
            <w:pPr>
              <w:spacing w:after="0"/>
              <w:jc w:val="left"/>
            </w:pPr>
            <w:r>
              <w:rPr>
                <w:sz w:val="16"/>
              </w:rPr>
              <w:t>about 1.39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39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0.223</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46.7</w:t>
            </w:r>
          </w:p>
        </w:tc>
        <w:tc>
          <w:tcPr>
            <w:tcW w:type="dxa" w:w="1280"/>
          </w:tcPr>
          <w:p>
            <w:pPr>
              <w:spacing w:after="0"/>
              <w:jc w:val="left"/>
            </w:pPr>
            <w:r>
              <w:rPr>
                <w:sz w:val="16"/>
              </w:rPr>
              <w:t>days per year with a strike</w:t>
            </w:r>
          </w:p>
        </w:tc>
        <w:tc>
          <w:tcPr>
            <w:tcW w:type="dxa" w:w="1583"/>
          </w:tcPr>
          <w:p>
            <w:pPr>
              <w:spacing w:after="0"/>
              <w:jc w:val="left"/>
            </w:pPr>
            <w:r>
              <w:rPr>
                <w:sz w:val="16"/>
              </w:rPr>
              <w:t>about 46.7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5.28</w:t>
            </w:r>
          </w:p>
        </w:tc>
        <w:tc>
          <w:tcPr>
            <w:tcW w:type="dxa" w:w="1280"/>
          </w:tcPr>
          <w:p>
            <w:pPr>
              <w:spacing w:after="0"/>
              <w:jc w:val="left"/>
            </w:pPr>
            <w:r>
              <w:rPr>
                <w:sz w:val="16"/>
              </w:rPr>
              <w:t>events per year</w:t>
            </w:r>
          </w:p>
        </w:tc>
        <w:tc>
          <w:tcPr>
            <w:tcW w:type="dxa" w:w="1583"/>
          </w:tcPr>
          <w:p>
            <w:pPr>
              <w:spacing w:after="0"/>
              <w:jc w:val="left"/>
            </w:pPr>
            <w:r>
              <w:rPr>
                <w:sz w:val="16"/>
              </w:rPr>
              <w:t>about 5.28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201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0.533</w:t>
            </w:r>
          </w:p>
        </w:tc>
        <w:tc>
          <w:tcPr>
            <w:tcW w:type="dxa" w:w="1280"/>
          </w:tcPr>
          <w:p>
            <w:pPr>
              <w:spacing w:after="0"/>
              <w:jc w:val="left"/>
            </w:pPr>
            <w:r>
              <w:rPr>
                <w:sz w:val="16"/>
              </w:rPr>
              <w:t>events per year</w:t>
            </w:r>
          </w:p>
        </w:tc>
        <w:tc>
          <w:tcPr>
            <w:tcW w:type="dxa" w:w="1583"/>
          </w:tcPr>
          <w:p>
            <w:pPr>
              <w:spacing w:after="0"/>
              <w:jc w:val="left"/>
            </w:pPr>
            <w:r>
              <w:rPr>
                <w:sz w:val="16"/>
              </w:rPr>
              <w:t>about 0.53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0.0000223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0.00223%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8.95</w:t>
            </w:r>
          </w:p>
        </w:tc>
        <w:tc>
          <w:tcPr>
            <w:tcW w:type="dxa" w:w="1280"/>
          </w:tcPr>
          <w:p>
            <w:pPr>
              <w:spacing w:after="0"/>
              <w:jc w:val="left"/>
            </w:pPr>
            <w:r>
              <w:rPr>
                <w:sz w:val="16"/>
              </w:rPr>
              <w:t>event-days per year</w:t>
            </w:r>
          </w:p>
        </w:tc>
        <w:tc>
          <w:tcPr>
            <w:tcW w:type="dxa" w:w="1583"/>
          </w:tcPr>
          <w:p>
            <w:pPr>
              <w:spacing w:after="0"/>
              <w:jc w:val="left"/>
            </w:pPr>
            <w:r>
              <w:rPr>
                <w:sz w:val="16"/>
              </w:rPr>
              <w:t>about 8.95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170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97.8</w:t>
            </w:r>
          </w:p>
        </w:tc>
        <w:tc>
          <w:tcPr>
            <w:tcW w:type="dxa" w:w="1264"/>
          </w:tcPr>
          <w:p>
            <w:pPr>
              <w:spacing w:after="0"/>
              <w:jc w:val="right"/>
            </w:pPr>
            <w:r>
              <w:rPr>
                <w:sz w:val="16"/>
              </w:rPr>
              <w:t>98.7</w:t>
            </w:r>
          </w:p>
        </w:tc>
        <w:tc>
          <w:tcPr>
            <w:tcW w:type="dxa" w:w="1205"/>
          </w:tcPr>
          <w:p>
            <w:pPr>
              <w:spacing w:after="0"/>
              <w:jc w:val="right"/>
            </w:pPr>
            <w:r>
              <w:rPr>
                <w:sz w:val="16"/>
              </w:rPr>
              <w:t>99.7</w:t>
            </w:r>
          </w:p>
        </w:tc>
        <w:tc>
          <w:tcPr>
            <w:tcW w:type="dxa" w:w="6911"/>
          </w:tcPr>
          <w:p>
            <w:pPr>
              <w:spacing w:after="0"/>
              <w:jc w:val="left"/>
            </w:pPr>
            <w:r>
              <w:rPr>
                <w:sz w:val="16"/>
              </w:rPr>
              <w:t>Very High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9 of 10</w:t>
            </w:r>
          </w:p>
        </w:tc>
        <w:tc>
          <w:tcPr>
            <w:tcW w:type="dxa" w:w="1205"/>
          </w:tcPr>
          <w:p>
            <w:pPr>
              <w:spacing w:after="0"/>
              <w:jc w:val="right"/>
            </w:pPr>
            <w:r>
              <w:rPr>
                <w:sz w:val="16"/>
              </w:rPr>
              <w:t>81.6</w:t>
            </w:r>
          </w:p>
        </w:tc>
        <w:tc>
          <w:tcPr>
            <w:tcW w:type="dxa" w:w="1264"/>
          </w:tcPr>
          <w:p>
            <w:pPr>
              <w:spacing w:after="0"/>
              <w:jc w:val="right"/>
            </w:pPr>
            <w:r>
              <w:rPr>
                <w:sz w:val="16"/>
              </w:rPr>
              <w:t>91.6</w:t>
            </w:r>
          </w:p>
        </w:tc>
        <w:tc>
          <w:tcPr>
            <w:tcW w:type="dxa" w:w="1205"/>
          </w:tcPr>
          <w:p>
            <w:pPr>
              <w:spacing w:after="0"/>
              <w:jc w:val="right"/>
            </w:pPr>
            <w:r>
              <w:rPr>
                <w:sz w:val="16"/>
              </w:rPr>
              <w:t>99.1</w:t>
            </w:r>
          </w:p>
        </w:tc>
        <w:tc>
          <w:tcPr>
            <w:tcW w:type="dxa" w:w="6911"/>
          </w:tcPr>
          <w:p>
            <w:pPr>
              <w:spacing w:after="0"/>
              <w:jc w:val="left"/>
            </w:pPr>
            <w:r>
              <w:rPr>
                <w:sz w:val="16"/>
              </w:rPr>
              <w:t>Relatively High 4, Relatively Low 5,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69.0</w:t>
            </w:r>
          </w:p>
        </w:tc>
        <w:tc>
          <w:tcPr>
            <w:tcW w:type="dxa" w:w="1264"/>
          </w:tcPr>
          <w:p>
            <w:pPr>
              <w:spacing w:after="0"/>
              <w:jc w:val="right"/>
            </w:pPr>
            <w:r>
              <w:rPr>
                <w:sz w:val="16"/>
              </w:rPr>
              <w:t>79.6</w:t>
            </w:r>
          </w:p>
        </w:tc>
        <w:tc>
          <w:tcPr>
            <w:tcW w:type="dxa" w:w="1205"/>
          </w:tcPr>
          <w:p>
            <w:pPr>
              <w:spacing w:after="0"/>
              <w:jc w:val="right"/>
            </w:pPr>
            <w:r>
              <w:rPr>
                <w:sz w:val="16"/>
              </w:rPr>
              <w:t>84.8</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75.3</w:t>
            </w:r>
          </w:p>
        </w:tc>
        <w:tc>
          <w:tcPr>
            <w:tcW w:type="dxa" w:w="1264"/>
          </w:tcPr>
          <w:p>
            <w:pPr>
              <w:spacing w:after="0"/>
              <w:jc w:val="right"/>
            </w:pPr>
            <w:r>
              <w:rPr>
                <w:sz w:val="16"/>
              </w:rPr>
              <w:t>83.0</w:t>
            </w:r>
          </w:p>
        </w:tc>
        <w:tc>
          <w:tcPr>
            <w:tcW w:type="dxa" w:w="1205"/>
          </w:tcPr>
          <w:p>
            <w:pPr>
              <w:spacing w:after="0"/>
              <w:jc w:val="right"/>
            </w:pPr>
            <w:r>
              <w:rPr>
                <w:sz w:val="16"/>
              </w:rPr>
              <w:t>89.2</w:t>
            </w:r>
          </w:p>
        </w:tc>
        <w:tc>
          <w:tcPr>
            <w:tcW w:type="dxa" w:w="6911"/>
          </w:tcPr>
          <w:p>
            <w:pPr>
              <w:spacing w:after="0"/>
              <w:jc w:val="left"/>
            </w:pPr>
            <w:r>
              <w:rPr>
                <w:sz w:val="16"/>
              </w:rPr>
              <w:t>Relatively High 1, Relatively Moderate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84.1</w:t>
            </w:r>
          </w:p>
        </w:tc>
        <w:tc>
          <w:tcPr>
            <w:tcW w:type="dxa" w:w="1264"/>
          </w:tcPr>
          <w:p>
            <w:pPr>
              <w:spacing w:after="0"/>
              <w:jc w:val="right"/>
            </w:pPr>
            <w:r>
              <w:rPr>
                <w:sz w:val="16"/>
              </w:rPr>
              <w:t>88.8</w:t>
            </w:r>
          </w:p>
        </w:tc>
        <w:tc>
          <w:tcPr>
            <w:tcW w:type="dxa" w:w="1205"/>
          </w:tcPr>
          <w:p>
            <w:pPr>
              <w:spacing w:after="0"/>
              <w:jc w:val="right"/>
            </w:pPr>
            <w:r>
              <w:rPr>
                <w:sz w:val="16"/>
              </w:rPr>
              <w:t>95.1</w:t>
            </w:r>
          </w:p>
        </w:tc>
        <w:tc>
          <w:tcPr>
            <w:tcW w:type="dxa" w:w="6911"/>
          </w:tcPr>
          <w:p>
            <w:pPr>
              <w:spacing w:after="0"/>
              <w:jc w:val="left"/>
            </w:pPr>
            <w:r>
              <w:rPr>
                <w:sz w:val="16"/>
              </w:rPr>
              <w:t>Relatively High 9, Relatively Moderate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25.3</w:t>
            </w:r>
          </w:p>
        </w:tc>
        <w:tc>
          <w:tcPr>
            <w:tcW w:type="dxa" w:w="1264"/>
          </w:tcPr>
          <w:p>
            <w:pPr>
              <w:spacing w:after="0"/>
              <w:jc w:val="right"/>
            </w:pPr>
            <w:r>
              <w:rPr>
                <w:sz w:val="16"/>
              </w:rPr>
              <w:t>29.2</w:t>
            </w:r>
          </w:p>
        </w:tc>
        <w:tc>
          <w:tcPr>
            <w:tcW w:type="dxa" w:w="1205"/>
          </w:tcPr>
          <w:p>
            <w:pPr>
              <w:spacing w:after="0"/>
              <w:jc w:val="right"/>
            </w:pPr>
            <w:r>
              <w:rPr>
                <w:sz w:val="16"/>
              </w:rPr>
              <w:t>39.9</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63.4</w:t>
            </w:r>
          </w:p>
        </w:tc>
        <w:tc>
          <w:tcPr>
            <w:tcW w:type="dxa" w:w="1264"/>
          </w:tcPr>
          <w:p>
            <w:pPr>
              <w:spacing w:after="0"/>
              <w:jc w:val="right"/>
            </w:pPr>
            <w:r>
              <w:rPr>
                <w:sz w:val="16"/>
              </w:rPr>
              <w:t>74.9</w:t>
            </w:r>
          </w:p>
        </w:tc>
        <w:tc>
          <w:tcPr>
            <w:tcW w:type="dxa" w:w="1205"/>
          </w:tcPr>
          <w:p>
            <w:pPr>
              <w:spacing w:after="0"/>
              <w:jc w:val="right"/>
            </w:pPr>
            <w:r>
              <w:rPr>
                <w:sz w:val="16"/>
              </w:rPr>
              <w:t>86.5</w:t>
            </w:r>
          </w:p>
        </w:tc>
        <w:tc>
          <w:tcPr>
            <w:tcW w:type="dxa" w:w="6911"/>
          </w:tcPr>
          <w:p>
            <w:pPr>
              <w:spacing w:after="0"/>
              <w:jc w:val="left"/>
            </w:pPr>
            <w:r>
              <w:rPr>
                <w:sz w:val="16"/>
              </w:rPr>
              <w:t>Relatively Moderate 9, Relatively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36.8</w:t>
            </w:r>
          </w:p>
        </w:tc>
        <w:tc>
          <w:tcPr>
            <w:tcW w:type="dxa" w:w="1264"/>
          </w:tcPr>
          <w:p>
            <w:pPr>
              <w:spacing w:after="0"/>
              <w:jc w:val="right"/>
            </w:pPr>
            <w:r>
              <w:rPr>
                <w:sz w:val="16"/>
              </w:rPr>
              <w:t>70.1</w:t>
            </w:r>
          </w:p>
        </w:tc>
        <w:tc>
          <w:tcPr>
            <w:tcW w:type="dxa" w:w="1205"/>
          </w:tcPr>
          <w:p>
            <w:pPr>
              <w:spacing w:after="0"/>
              <w:jc w:val="right"/>
            </w:pPr>
            <w:r>
              <w:rPr>
                <w:sz w:val="16"/>
              </w:rPr>
              <w:t>89.2</w:t>
            </w:r>
          </w:p>
        </w:tc>
        <w:tc>
          <w:tcPr>
            <w:tcW w:type="dxa" w:w="6911"/>
          </w:tcPr>
          <w:p>
            <w:pPr>
              <w:spacing w:after="0"/>
              <w:jc w:val="left"/>
            </w:pPr>
            <w:r>
              <w:rPr>
                <w:sz w:val="16"/>
              </w:rPr>
              <w:t>Relatively High 4, Relatively Moderate 4, Relatively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23.0</w:t>
            </w:r>
          </w:p>
        </w:tc>
        <w:tc>
          <w:tcPr>
            <w:tcW w:type="dxa" w:w="1264"/>
          </w:tcPr>
          <w:p>
            <w:pPr>
              <w:spacing w:after="0"/>
              <w:jc w:val="right"/>
            </w:pPr>
            <w:r>
              <w:rPr>
                <w:sz w:val="16"/>
              </w:rPr>
              <w:t>54.1</w:t>
            </w:r>
          </w:p>
        </w:tc>
        <w:tc>
          <w:tcPr>
            <w:tcW w:type="dxa" w:w="1205"/>
          </w:tcPr>
          <w:p>
            <w:pPr>
              <w:spacing w:after="0"/>
              <w:jc w:val="right"/>
            </w:pPr>
            <w:r>
              <w:rPr>
                <w:sz w:val="16"/>
              </w:rPr>
              <w:t>92.5</w:t>
            </w:r>
          </w:p>
        </w:tc>
        <w:tc>
          <w:tcPr>
            <w:tcW w:type="dxa" w:w="6911"/>
          </w:tcPr>
          <w:p>
            <w:pPr>
              <w:spacing w:after="0"/>
              <w:jc w:val="left"/>
            </w:pPr>
            <w:r>
              <w:rPr>
                <w:sz w:val="16"/>
              </w:rPr>
              <w:t>Relatively Low 4, Very Low 6</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63.0</w:t>
            </w:r>
          </w:p>
        </w:tc>
        <w:tc>
          <w:tcPr>
            <w:tcW w:type="dxa" w:w="1264"/>
          </w:tcPr>
          <w:p>
            <w:pPr>
              <w:spacing w:after="0"/>
              <w:jc w:val="right"/>
            </w:pPr>
            <w:r>
              <w:rPr>
                <w:sz w:val="16"/>
              </w:rPr>
              <w:t>71.3</w:t>
            </w:r>
          </w:p>
        </w:tc>
        <w:tc>
          <w:tcPr>
            <w:tcW w:type="dxa" w:w="1205"/>
          </w:tcPr>
          <w:p>
            <w:pPr>
              <w:spacing w:after="0"/>
              <w:jc w:val="right"/>
            </w:pPr>
            <w:r>
              <w:rPr>
                <w:sz w:val="16"/>
              </w:rPr>
              <w:t>89.4</w:t>
            </w:r>
          </w:p>
        </w:tc>
        <w:tc>
          <w:tcPr>
            <w:tcW w:type="dxa" w:w="6911"/>
          </w:tcPr>
          <w:p>
            <w:pPr>
              <w:spacing w:after="0"/>
              <w:jc w:val="left"/>
            </w:pPr>
            <w:r>
              <w:rPr>
                <w:sz w:val="16"/>
              </w:rPr>
              <w:t>Relatively High 3, Relatively Moderate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90.7</w:t>
            </w:r>
          </w:p>
        </w:tc>
        <w:tc>
          <w:tcPr>
            <w:tcW w:type="dxa" w:w="1264"/>
          </w:tcPr>
          <w:p>
            <w:pPr>
              <w:spacing w:after="0"/>
              <w:jc w:val="right"/>
            </w:pPr>
            <w:r>
              <w:rPr>
                <w:sz w:val="16"/>
              </w:rPr>
              <w:t>96.6</w:t>
            </w:r>
          </w:p>
        </w:tc>
        <w:tc>
          <w:tcPr>
            <w:tcW w:type="dxa" w:w="1205"/>
          </w:tcPr>
          <w:p>
            <w:pPr>
              <w:spacing w:after="0"/>
              <w:jc w:val="right"/>
            </w:pPr>
            <w:r>
              <w:rPr>
                <w:sz w:val="16"/>
              </w:rPr>
              <w:t>98.8</w:t>
            </w:r>
          </w:p>
        </w:tc>
        <w:tc>
          <w:tcPr>
            <w:tcW w:type="dxa" w:w="6911"/>
          </w:tcPr>
          <w:p>
            <w:pPr>
              <w:spacing w:after="0"/>
              <w:jc w:val="left"/>
            </w:pPr>
            <w:r>
              <w:rPr>
                <w:sz w:val="16"/>
              </w:rPr>
              <w:t>Very High 5, Relatively High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54.2</w:t>
            </w:r>
          </w:p>
        </w:tc>
        <w:tc>
          <w:tcPr>
            <w:tcW w:type="dxa" w:w="1264"/>
          </w:tcPr>
          <w:p>
            <w:pPr>
              <w:spacing w:after="0"/>
              <w:jc w:val="right"/>
            </w:pPr>
            <w:r>
              <w:rPr>
                <w:sz w:val="16"/>
              </w:rPr>
              <w:t>61.8</w:t>
            </w:r>
          </w:p>
        </w:tc>
        <w:tc>
          <w:tcPr>
            <w:tcW w:type="dxa" w:w="1205"/>
          </w:tcPr>
          <w:p>
            <w:pPr>
              <w:spacing w:after="0"/>
              <w:jc w:val="right"/>
            </w:pPr>
            <w:r>
              <w:rPr>
                <w:sz w:val="16"/>
              </w:rPr>
              <w:t>73.7</w:t>
            </w:r>
          </w:p>
        </w:tc>
        <w:tc>
          <w:tcPr>
            <w:tcW w:type="dxa" w:w="6911"/>
          </w:tcPr>
          <w:p>
            <w:pPr>
              <w:spacing w:after="0"/>
              <w:jc w:val="left"/>
            </w:pPr>
            <w:r>
              <w:rPr>
                <w:sz w:val="16"/>
              </w:rPr>
              <w:t>Relatively Moderate 10</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24.9</w:t>
            </w:r>
          </w:p>
        </w:tc>
        <w:tc>
          <w:tcPr>
            <w:tcW w:type="dxa" w:w="1264"/>
          </w:tcPr>
          <w:p>
            <w:pPr>
              <w:spacing w:after="0"/>
              <w:jc w:val="right"/>
            </w:pPr>
            <w:r>
              <w:rPr>
                <w:sz w:val="16"/>
              </w:rPr>
              <w:t>34.1</w:t>
            </w:r>
          </w:p>
        </w:tc>
        <w:tc>
          <w:tcPr>
            <w:tcW w:type="dxa" w:w="1205"/>
          </w:tcPr>
          <w:p>
            <w:pPr>
              <w:spacing w:after="0"/>
              <w:jc w:val="right"/>
            </w:pPr>
            <w:r>
              <w:rPr>
                <w:sz w:val="16"/>
              </w:rPr>
              <w:t>47.5</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60.4</w:t>
            </w:r>
          </w:p>
        </w:tc>
        <w:tc>
          <w:tcPr>
            <w:tcW w:type="dxa" w:w="1264"/>
          </w:tcPr>
          <w:p>
            <w:pPr>
              <w:spacing w:after="0"/>
              <w:jc w:val="right"/>
            </w:pPr>
            <w:r>
              <w:rPr>
                <w:sz w:val="16"/>
              </w:rPr>
              <w:t>68.3</w:t>
            </w:r>
          </w:p>
        </w:tc>
        <w:tc>
          <w:tcPr>
            <w:tcW w:type="dxa" w:w="1205"/>
          </w:tcPr>
          <w:p>
            <w:pPr>
              <w:spacing w:after="0"/>
              <w:jc w:val="right"/>
            </w:pPr>
            <w:r>
              <w:rPr>
                <w:sz w:val="16"/>
              </w:rPr>
              <w:t>81.4</w:t>
            </w:r>
          </w:p>
        </w:tc>
        <w:tc>
          <w:tcPr>
            <w:tcW w:type="dxa" w:w="6911"/>
          </w:tcPr>
          <w:p>
            <w:pPr>
              <w:spacing w:after="0"/>
              <w:jc w:val="left"/>
            </w:pPr>
            <w:r>
              <w:rPr>
                <w:sz w:val="16"/>
              </w:rPr>
              <w:t>Relatively High 1,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3"/>
        <w:gridCol w:w="769"/>
        <w:gridCol w:w="2541"/>
        <w:gridCol w:w="2049"/>
        <w:gridCol w:w="2118"/>
        <w:gridCol w:w="2357"/>
        <w:gridCol w:w="2646"/>
      </w:tblGrid>
      <w:tr>
        <w:trPr>
          <w:cantSplit/>
          <w:tblHeader/>
        </w:trPr>
        <w:tc>
          <w:tcPr>
            <w:tcW w:type="dxa" w:w="163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41"/>
            <w:shd w:val="clear" w:color="auto" w:fill="E8E8E8"/>
          </w:tcPr>
          <w:p>
            <w:pPr>
              <w:spacing w:after="0"/>
              <w:jc w:val="left"/>
            </w:pPr>
            <w:r>
              <w:rPr>
                <w:b/>
                <w:sz w:val="16"/>
              </w:rPr>
              <w:t>Plan status</w:t>
            </w:r>
          </w:p>
        </w:tc>
        <w:tc>
          <w:tcPr>
            <w:tcW w:type="dxa" w:w="20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6"/>
            <w:shd w:val="clear" w:color="auto" w:fill="E8E8E8"/>
          </w:tcPr>
          <w:p>
            <w:pPr>
              <w:spacing w:after="0"/>
              <w:jc w:val="left"/>
            </w:pPr>
            <w:r>
              <w:rPr>
                <w:b/>
                <w:sz w:val="16"/>
              </w:rPr>
              <w:t>Notes</w:t>
            </w:r>
          </w:p>
        </w:tc>
      </w:tr>
      <w:tr>
        <w:trPr>
          <w:cantSplit/>
        </w:trPr>
        <w:tc>
          <w:tcPr>
            <w:tcW w:type="dxa" w:w="1633"/>
          </w:tcPr>
          <w:p>
            <w:pPr>
              <w:spacing w:after="0"/>
              <w:jc w:val="left"/>
            </w:pPr>
            <w:r>
              <w:rPr>
                <w:sz w:val="16"/>
              </w:rPr>
              <w:t>Morgan County</w:t>
            </w:r>
          </w:p>
        </w:tc>
        <w:tc>
          <w:tcPr>
            <w:tcW w:type="dxa" w:w="769"/>
          </w:tcPr>
          <w:p>
            <w:pPr>
              <w:spacing w:after="0"/>
              <w:jc w:val="left"/>
            </w:pPr>
            <w:r>
              <w:rPr>
                <w:sz w:val="16"/>
              </w:rPr>
              <w:t>County</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2</w:t>
            </w:r>
          </w:p>
        </w:tc>
        <w:tc>
          <w:tcPr>
            <w:tcW w:type="dxa" w:w="2118"/>
          </w:tcPr>
          <w:p>
            <w:pPr>
              <w:spacing w:after="0"/>
              <w:jc w:val="right"/>
            </w:pPr>
            <w:r>
              <w:rPr>
                <w:sz w:val="16"/>
              </w:rPr>
              <w:t>$37,010.77</w:t>
            </w:r>
          </w:p>
        </w:tc>
        <w:tc>
          <w:tcPr>
            <w:tcW w:type="dxa" w:w="2357"/>
          </w:tcPr>
          <w:p>
            <w:pPr>
              <w:spacing w:after="0"/>
              <w:jc w:val="right"/>
            </w:pPr>
            <w:r>
              <w:rPr>
                <w:sz w:val="16"/>
              </w:rPr>
              <w:t>0 total; 0 since its plan</w:t>
            </w:r>
          </w:p>
        </w:tc>
        <w:tc>
          <w:tcPr>
            <w:tcW w:type="dxa" w:w="2646"/>
          </w:tcPr>
          <w:p>
            <w:pPr>
              <w:spacing w:after="0"/>
              <w:jc w:val="left"/>
            </w:pPr>
            <w:r>
              <w:rPr>
                <w:sz w:val="16"/>
              </w:rPr>
              <w:t>Includes $4,778.68 for declarations not counted as hazard incidents (DR-4489-IL).</w:t>
            </w:r>
          </w:p>
        </w:tc>
      </w:tr>
      <w:tr>
        <w:trPr>
          <w:cantSplit/>
        </w:trPr>
        <w:tc>
          <w:tcPr>
            <w:tcW w:type="dxa" w:w="1633"/>
          </w:tcPr>
          <w:p>
            <w:pPr>
              <w:spacing w:after="0"/>
              <w:jc w:val="left"/>
            </w:pPr>
            <w:r>
              <w:rPr>
                <w:sz w:val="16"/>
              </w:rPr>
              <w:t>Chapin village</w:t>
            </w:r>
          </w:p>
        </w:tc>
        <w:tc>
          <w:tcPr>
            <w:tcW w:type="dxa" w:w="769"/>
          </w:tcPr>
          <w:p>
            <w:pPr>
              <w:spacing w:after="0"/>
              <w:jc w:val="left"/>
            </w:pPr>
            <w:r>
              <w:rPr>
                <w:sz w:val="16"/>
              </w:rPr>
              <w:t>Village</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0</w:t>
            </w:r>
          </w:p>
        </w:tc>
        <w:tc>
          <w:tcPr>
            <w:tcW w:type="dxa" w:w="2118"/>
          </w:tcPr>
          <w:p>
            <w:pPr>
              <w:spacing w:after="0"/>
              <w:jc w:val="right"/>
            </w:pPr>
            <w:r>
              <w:rPr>
                <w:sz w:val="16"/>
              </w:rPr>
              <w:t>$25,407.78</w:t>
            </w:r>
          </w:p>
        </w:tc>
        <w:tc>
          <w:tcPr>
            <w:tcW w:type="dxa" w:w="2357"/>
          </w:tcPr>
          <w:p>
            <w:pPr>
              <w:spacing w:after="0"/>
              <w:jc w:val="right"/>
            </w:pPr>
            <w:r>
              <w:rPr>
                <w:sz w:val="16"/>
              </w:rPr>
              <w:t>17 total; 0 since its plan</w:t>
            </w:r>
          </w:p>
        </w:tc>
        <w:tc>
          <w:tcPr>
            <w:tcW w:type="dxa" w:w="2646"/>
          </w:tcPr>
          <w:p>
            <w:pPr>
              <w:spacing w:after="0"/>
              <w:jc w:val="left"/>
            </w:pPr>
          </w:p>
        </w:tc>
      </w:tr>
      <w:tr>
        <w:trPr>
          <w:cantSplit/>
        </w:trPr>
        <w:tc>
          <w:tcPr>
            <w:tcW w:type="dxa" w:w="1633"/>
          </w:tcPr>
          <w:p>
            <w:pPr>
              <w:spacing w:after="0"/>
              <w:jc w:val="left"/>
            </w:pPr>
            <w:r>
              <w:rPr>
                <w:sz w:val="16"/>
              </w:rPr>
              <w:t>Franklin village</w:t>
            </w:r>
          </w:p>
        </w:tc>
        <w:tc>
          <w:tcPr>
            <w:tcW w:type="dxa" w:w="769"/>
          </w:tcPr>
          <w:p>
            <w:pPr>
              <w:spacing w:after="0"/>
              <w:jc w:val="left"/>
            </w:pPr>
            <w:r>
              <w:rPr>
                <w:sz w:val="16"/>
              </w:rPr>
              <w:t>Village</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0</w:t>
            </w:r>
          </w:p>
        </w:tc>
        <w:tc>
          <w:tcPr>
            <w:tcW w:type="dxa" w:w="2118"/>
          </w:tcPr>
          <w:p>
            <w:pPr>
              <w:spacing w:after="0"/>
              <w:jc w:val="right"/>
            </w:pPr>
            <w:r>
              <w:rPr>
                <w:sz w:val="16"/>
              </w:rPr>
              <w:t>no Public Assistance recorded</w:t>
            </w:r>
          </w:p>
        </w:tc>
        <w:tc>
          <w:tcPr>
            <w:tcW w:type="dxa" w:w="2357"/>
          </w:tcPr>
          <w:p>
            <w:pPr>
              <w:spacing w:after="0"/>
              <w:jc w:val="right"/>
            </w:pPr>
            <w:r>
              <w:rPr>
                <w:sz w:val="16"/>
              </w:rPr>
              <w:t>20 total; 0 since its plan</w:t>
            </w:r>
          </w:p>
        </w:tc>
        <w:tc>
          <w:tcPr>
            <w:tcW w:type="dxa" w:w="2646"/>
          </w:tcPr>
          <w:p>
            <w:pPr>
              <w:spacing w:after="0"/>
              <w:jc w:val="left"/>
            </w:pPr>
          </w:p>
        </w:tc>
      </w:tr>
      <w:tr>
        <w:trPr>
          <w:cantSplit/>
        </w:trPr>
        <w:tc>
          <w:tcPr>
            <w:tcW w:type="dxa" w:w="1633"/>
          </w:tcPr>
          <w:p>
            <w:pPr>
              <w:spacing w:after="0"/>
              <w:jc w:val="left"/>
            </w:pPr>
            <w:r>
              <w:rPr>
                <w:sz w:val="16"/>
              </w:rPr>
              <w:t>Jacksonville city</w:t>
            </w:r>
          </w:p>
        </w:tc>
        <w:tc>
          <w:tcPr>
            <w:tcW w:type="dxa" w:w="769"/>
          </w:tcPr>
          <w:p>
            <w:pPr>
              <w:spacing w:after="0"/>
              <w:jc w:val="left"/>
            </w:pPr>
            <w:r>
              <w:rPr>
                <w:sz w:val="16"/>
              </w:rPr>
              <w:t>City</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2</w:t>
            </w:r>
          </w:p>
        </w:tc>
        <w:tc>
          <w:tcPr>
            <w:tcW w:type="dxa" w:w="2118"/>
          </w:tcPr>
          <w:p>
            <w:pPr>
              <w:spacing w:after="0"/>
              <w:jc w:val="right"/>
            </w:pPr>
            <w:r>
              <w:rPr>
                <w:sz w:val="16"/>
              </w:rPr>
              <w:t>$564,306.21</w:t>
            </w:r>
          </w:p>
        </w:tc>
        <w:tc>
          <w:tcPr>
            <w:tcW w:type="dxa" w:w="2357"/>
          </w:tcPr>
          <w:p>
            <w:pPr>
              <w:spacing w:after="0"/>
              <w:jc w:val="right"/>
            </w:pPr>
            <w:r>
              <w:rPr>
                <w:sz w:val="16"/>
              </w:rPr>
              <w:t>96 total; 2 since its plan</w:t>
            </w:r>
          </w:p>
        </w:tc>
        <w:tc>
          <w:tcPr>
            <w:tcW w:type="dxa" w:w="2646"/>
          </w:tcPr>
          <w:p>
            <w:pPr>
              <w:spacing w:after="0"/>
              <w:jc w:val="left"/>
            </w:pPr>
            <w:r>
              <w:rPr>
                <w:sz w:val="16"/>
              </w:rPr>
              <w:t>Includes $256,610.50 for declarations not counted as hazard incidents (DR-4489-IL).</w:t>
            </w:r>
          </w:p>
        </w:tc>
      </w:tr>
      <w:tr>
        <w:trPr>
          <w:cantSplit/>
        </w:trPr>
        <w:tc>
          <w:tcPr>
            <w:tcW w:type="dxa" w:w="1633"/>
          </w:tcPr>
          <w:p>
            <w:pPr>
              <w:spacing w:after="0"/>
              <w:jc w:val="left"/>
            </w:pPr>
            <w:r>
              <w:rPr>
                <w:sz w:val="16"/>
              </w:rPr>
              <w:t>Meredosia village</w:t>
            </w:r>
          </w:p>
        </w:tc>
        <w:tc>
          <w:tcPr>
            <w:tcW w:type="dxa" w:w="769"/>
          </w:tcPr>
          <w:p>
            <w:pPr>
              <w:spacing w:after="0"/>
              <w:jc w:val="left"/>
            </w:pPr>
            <w:r>
              <w:rPr>
                <w:sz w:val="16"/>
              </w:rPr>
              <w:t>Village</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4</w:t>
            </w:r>
          </w:p>
        </w:tc>
        <w:tc>
          <w:tcPr>
            <w:tcW w:type="dxa" w:w="2118"/>
          </w:tcPr>
          <w:p>
            <w:pPr>
              <w:spacing w:after="0"/>
              <w:jc w:val="right"/>
            </w:pPr>
            <w:r>
              <w:rPr>
                <w:sz w:val="16"/>
              </w:rPr>
              <w:t>$283,946.50</w:t>
            </w:r>
          </w:p>
        </w:tc>
        <w:tc>
          <w:tcPr>
            <w:tcW w:type="dxa" w:w="2357"/>
          </w:tcPr>
          <w:p>
            <w:pPr>
              <w:spacing w:after="0"/>
              <w:jc w:val="right"/>
            </w:pPr>
            <w:r>
              <w:rPr>
                <w:sz w:val="16"/>
              </w:rPr>
              <w:t>33 total; 0 since its plan</w:t>
            </w:r>
          </w:p>
        </w:tc>
        <w:tc>
          <w:tcPr>
            <w:tcW w:type="dxa" w:w="2646"/>
          </w:tcPr>
          <w:p>
            <w:pPr>
              <w:spacing w:after="0"/>
              <w:jc w:val="left"/>
            </w:pPr>
          </w:p>
        </w:tc>
      </w:tr>
      <w:tr>
        <w:trPr>
          <w:cantSplit/>
        </w:trPr>
        <w:tc>
          <w:tcPr>
            <w:tcW w:type="dxa" w:w="1633"/>
          </w:tcPr>
          <w:p>
            <w:pPr>
              <w:spacing w:after="0"/>
              <w:jc w:val="left"/>
            </w:pPr>
            <w:r>
              <w:rPr>
                <w:sz w:val="16"/>
              </w:rPr>
              <w:t>Murrayville village</w:t>
            </w:r>
          </w:p>
        </w:tc>
        <w:tc>
          <w:tcPr>
            <w:tcW w:type="dxa" w:w="769"/>
          </w:tcPr>
          <w:p>
            <w:pPr>
              <w:spacing w:after="0"/>
              <w:jc w:val="left"/>
            </w:pPr>
            <w:r>
              <w:rPr>
                <w:sz w:val="16"/>
              </w:rPr>
              <w:t>Village</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0</w:t>
            </w:r>
          </w:p>
        </w:tc>
        <w:tc>
          <w:tcPr>
            <w:tcW w:type="dxa" w:w="2118"/>
          </w:tcPr>
          <w:p>
            <w:pPr>
              <w:spacing w:after="0"/>
              <w:jc w:val="right"/>
            </w:pPr>
            <w:r>
              <w:rPr>
                <w:sz w:val="16"/>
              </w:rPr>
              <w:t>$41,794.64</w:t>
            </w:r>
          </w:p>
        </w:tc>
        <w:tc>
          <w:tcPr>
            <w:tcW w:type="dxa" w:w="2357"/>
          </w:tcPr>
          <w:p>
            <w:pPr>
              <w:spacing w:after="0"/>
              <w:jc w:val="right"/>
            </w:pPr>
            <w:r>
              <w:rPr>
                <w:sz w:val="16"/>
              </w:rPr>
              <w:t>24 total; 0 since its plan</w:t>
            </w:r>
          </w:p>
        </w:tc>
        <w:tc>
          <w:tcPr>
            <w:tcW w:type="dxa" w:w="2646"/>
          </w:tcPr>
          <w:p>
            <w:pPr>
              <w:spacing w:after="0"/>
              <w:jc w:val="left"/>
            </w:pPr>
          </w:p>
        </w:tc>
      </w:tr>
      <w:tr>
        <w:trPr>
          <w:cantSplit/>
        </w:trPr>
        <w:tc>
          <w:tcPr>
            <w:tcW w:type="dxa" w:w="1633"/>
          </w:tcPr>
          <w:p>
            <w:pPr>
              <w:spacing w:after="0"/>
              <w:jc w:val="left"/>
            </w:pPr>
            <w:r>
              <w:rPr>
                <w:sz w:val="16"/>
              </w:rPr>
              <w:t>South Jacksonville village</w:t>
            </w:r>
          </w:p>
        </w:tc>
        <w:tc>
          <w:tcPr>
            <w:tcW w:type="dxa" w:w="769"/>
          </w:tcPr>
          <w:p>
            <w:pPr>
              <w:spacing w:after="0"/>
              <w:jc w:val="left"/>
            </w:pPr>
            <w:r>
              <w:rPr>
                <w:sz w:val="16"/>
              </w:rPr>
              <w:t>Village</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0</w:t>
            </w:r>
          </w:p>
        </w:tc>
        <w:tc>
          <w:tcPr>
            <w:tcW w:type="dxa" w:w="2118"/>
          </w:tcPr>
          <w:p>
            <w:pPr>
              <w:spacing w:after="0"/>
              <w:jc w:val="right"/>
            </w:pPr>
            <w:r>
              <w:rPr>
                <w:sz w:val="16"/>
              </w:rPr>
              <w:t>$169,170.45</w:t>
            </w:r>
          </w:p>
        </w:tc>
        <w:tc>
          <w:tcPr>
            <w:tcW w:type="dxa" w:w="2357"/>
          </w:tcPr>
          <w:p>
            <w:pPr>
              <w:spacing w:after="0"/>
              <w:jc w:val="right"/>
            </w:pPr>
            <w:r>
              <w:rPr>
                <w:sz w:val="16"/>
              </w:rPr>
              <w:t>2 total; 0 since its plan</w:t>
            </w:r>
          </w:p>
        </w:tc>
        <w:tc>
          <w:tcPr>
            <w:tcW w:type="dxa" w:w="2646"/>
          </w:tcPr>
          <w:p>
            <w:pPr>
              <w:spacing w:after="0"/>
              <w:jc w:val="left"/>
            </w:pPr>
          </w:p>
        </w:tc>
      </w:tr>
      <w:tr>
        <w:trPr>
          <w:cantSplit/>
        </w:trPr>
        <w:tc>
          <w:tcPr>
            <w:tcW w:type="dxa" w:w="1633"/>
          </w:tcPr>
          <w:p>
            <w:pPr>
              <w:spacing w:after="0"/>
              <w:jc w:val="left"/>
            </w:pPr>
            <w:r>
              <w:rPr>
                <w:sz w:val="16"/>
              </w:rPr>
              <w:t>Waverly city</w:t>
            </w:r>
          </w:p>
        </w:tc>
        <w:tc>
          <w:tcPr>
            <w:tcW w:type="dxa" w:w="769"/>
          </w:tcPr>
          <w:p>
            <w:pPr>
              <w:spacing w:after="0"/>
              <w:jc w:val="left"/>
            </w:pPr>
            <w:r>
              <w:rPr>
                <w:sz w:val="16"/>
              </w:rPr>
              <w:t>City</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0</w:t>
            </w:r>
          </w:p>
        </w:tc>
        <w:tc>
          <w:tcPr>
            <w:tcW w:type="dxa" w:w="2118"/>
          </w:tcPr>
          <w:p>
            <w:pPr>
              <w:spacing w:after="0"/>
              <w:jc w:val="right"/>
            </w:pPr>
            <w:r>
              <w:rPr>
                <w:sz w:val="16"/>
              </w:rPr>
              <w:t>$74,952.76</w:t>
            </w:r>
          </w:p>
        </w:tc>
        <w:tc>
          <w:tcPr>
            <w:tcW w:type="dxa" w:w="2357"/>
          </w:tcPr>
          <w:p>
            <w:pPr>
              <w:spacing w:after="0"/>
              <w:jc w:val="right"/>
            </w:pPr>
            <w:r>
              <w:rPr>
                <w:sz w:val="16"/>
              </w:rPr>
              <w:t>17 total; 0 since its plan</w:t>
            </w:r>
          </w:p>
        </w:tc>
        <w:tc>
          <w:tcPr>
            <w:tcW w:type="dxa" w:w="2646"/>
          </w:tcPr>
          <w:p>
            <w:pPr>
              <w:spacing w:after="0"/>
              <w:jc w:val="left"/>
            </w:pPr>
          </w:p>
        </w:tc>
      </w:tr>
      <w:tr>
        <w:trPr>
          <w:cantSplit/>
        </w:trPr>
        <w:tc>
          <w:tcPr>
            <w:tcW w:type="dxa" w:w="1633"/>
          </w:tcPr>
          <w:p>
            <w:pPr>
              <w:spacing w:after="0"/>
              <w:jc w:val="left"/>
            </w:pPr>
            <w:r>
              <w:rPr>
                <w:sz w:val="16"/>
              </w:rPr>
              <w:t>Woodson village</w:t>
            </w:r>
          </w:p>
        </w:tc>
        <w:tc>
          <w:tcPr>
            <w:tcW w:type="dxa" w:w="769"/>
          </w:tcPr>
          <w:p>
            <w:pPr>
              <w:spacing w:after="0"/>
              <w:jc w:val="left"/>
            </w:pPr>
            <w:r>
              <w:rPr>
                <w:sz w:val="16"/>
              </w:rPr>
              <w:t>Village</w:t>
            </w:r>
          </w:p>
        </w:tc>
        <w:tc>
          <w:tcPr>
            <w:tcW w:type="dxa" w:w="2541"/>
          </w:tcPr>
          <w:p>
            <w:pPr>
              <w:spacing w:after="0"/>
              <w:jc w:val="left"/>
            </w:pPr>
            <w:r>
              <w:rPr>
                <w:sz w:val="16"/>
              </w:rPr>
              <w:t>Approved, expires 2031-05-19</w:t>
            </w:r>
          </w:p>
        </w:tc>
        <w:tc>
          <w:tcPr>
            <w:tcW w:type="dxa" w:w="2049"/>
          </w:tcPr>
          <w:p>
            <w:pPr>
              <w:spacing w:after="0"/>
              <w:jc w:val="right"/>
            </w:pPr>
            <w:r>
              <w:rPr>
                <w:sz w:val="16"/>
              </w:rPr>
              <w:t>FMA RL 0, SRL 0; any 0</w:t>
            </w:r>
          </w:p>
        </w:tc>
        <w:tc>
          <w:tcPr>
            <w:tcW w:type="dxa" w:w="2118"/>
          </w:tcPr>
          <w:p>
            <w:pPr>
              <w:spacing w:after="0"/>
              <w:jc w:val="right"/>
            </w:pPr>
            <w:r>
              <w:rPr>
                <w:sz w:val="16"/>
              </w:rPr>
              <w:t>no Public Assistance recorded</w:t>
            </w:r>
          </w:p>
        </w:tc>
        <w:tc>
          <w:tcPr>
            <w:tcW w:type="dxa" w:w="2357"/>
          </w:tcPr>
          <w:p>
            <w:pPr>
              <w:spacing w:after="0"/>
              <w:jc w:val="right"/>
            </w:pPr>
            <w:r>
              <w:rPr>
                <w:sz w:val="16"/>
              </w:rPr>
              <w:t>15 total; 0 since its plan</w:t>
            </w:r>
          </w:p>
        </w:tc>
        <w:tc>
          <w:tcPr>
            <w:tcW w:type="dxa" w:w="26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2026-05-20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$7,335,695,754</w:t>
            </w:r>
          </w:p>
        </w:tc>
        <w:tc>
          <w:tcPr>
            <w:tcW w:type="dxa" w:w="1215"/>
          </w:tcPr>
          <w:p>
            <w:pPr>
              <w:spacing w:after="0"/>
              <w:jc w:val="right"/>
            </w:pPr>
            <w:r>
              <w:rPr>
                <w:sz w:val="16"/>
              </w:rPr>
              <w:t>$221,432,364</w:t>
            </w:r>
          </w:p>
        </w:tc>
        <w:tc>
          <w:tcPr>
            <w:tcW w:type="dxa" w:w="1042"/>
          </w:tcPr>
          <w:p>
            <w:pPr>
              <w:spacing w:after="0"/>
              <w:jc w:val="right"/>
            </w:pPr>
            <w:r>
              <w:rPr>
                <w:sz w:val="16"/>
              </w:rPr>
              <w:t>32,911</w:t>
            </w:r>
          </w:p>
        </w:tc>
        <w:tc>
          <w:tcPr>
            <w:tcW w:type="dxa" w:w="1037"/>
          </w:tcPr>
          <w:p>
            <w:pPr>
              <w:spacing w:after="0"/>
              <w:jc w:val="right"/>
            </w:pPr>
            <w:r>
              <w:rPr>
                <w:sz w:val="16"/>
              </w:rPr>
              <w:t>$634</w:t>
            </w:r>
          </w:p>
        </w:tc>
        <w:tc>
          <w:tcPr>
            <w:tcW w:type="dxa" w:w="1126"/>
          </w:tcPr>
          <w:p>
            <w:pPr>
              <w:spacing w:after="0"/>
              <w:jc w:val="right"/>
            </w:pPr>
            <w:r>
              <w:rPr>
                <w:sz w:val="16"/>
              </w:rPr>
              <w:t>$77,725</w:t>
            </w:r>
          </w:p>
        </w:tc>
        <w:tc>
          <w:tcPr>
            <w:tcW w:type="dxa" w:w="1109"/>
          </w:tcPr>
          <w:p>
            <w:pPr>
              <w:spacing w:after="0"/>
              <w:jc w:val="right"/>
            </w:pPr>
            <w:r>
              <w:rPr>
                <w:sz w:val="16"/>
              </w:rPr>
              <w:t>$9,963,968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$166,579,495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$1,968,821</w:t>
            </w:r>
          </w:p>
        </w:tc>
        <w:tc>
          <w:tcPr>
            <w:tcW w:type="dxa" w:w="1109"/>
          </w:tcPr>
          <w:p>
            <w:pPr>
              <w:spacing w:after="0"/>
              <w:jc w:val="right"/>
            </w:pPr>
            <w:r>
              <w:rPr>
                <w:sz w:val="16"/>
              </w:rPr>
              <w:t>n/a</w:t>
            </w:r>
          </w:p>
        </w:tc>
        <w:tc>
          <w:tcPr>
            <w:tcW w:type="dxa" w:w="1305"/>
          </w:tcPr>
          <w:p>
            <w:pPr>
              <w:spacing w:after="0"/>
              <w:jc w:val="right"/>
            </w:pPr>
            <w:r>
              <w:rPr>
                <w:sz w:val="16"/>
              </w:rPr>
              <w:t>1.18%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$12,972,820,560</w:t>
            </w:r>
          </w:p>
        </w:tc>
        <w:tc>
          <w:tcPr>
            <w:tcW w:type="dxa" w:w="1215"/>
          </w:tcPr>
          <w:p>
            <w:pPr>
              <w:spacing w:after="0"/>
              <w:jc w:val="right"/>
            </w:pPr>
            <w:r>
              <w:rPr>
                <w:sz w:val="16"/>
              </w:rPr>
              <w:t>n/a</w:t>
            </w:r>
          </w:p>
        </w:tc>
        <w:tc>
          <w:tcPr>
            <w:tcW w:type="dxa" w:w="1042"/>
          </w:tcPr>
          <w:p>
            <w:pPr>
              <w:spacing w:after="0"/>
              <w:jc w:val="right"/>
            </w:pPr>
            <w:r>
              <w:rPr>
                <w:sz w:val="16"/>
              </w:rPr>
              <w:t>32,915</w:t>
            </w:r>
          </w:p>
        </w:tc>
        <w:tc>
          <w:tcPr>
            <w:tcW w:type="dxa" w:w="1037"/>
          </w:tcPr>
          <w:p>
            <w:pPr>
              <w:spacing w:after="0"/>
              <w:jc w:val="right"/>
            </w:pPr>
            <w:r>
              <w:rPr>
                <w:sz w:val="16"/>
              </w:rPr>
              <w:t>$1,077,203</w:t>
            </w:r>
          </w:p>
        </w:tc>
        <w:tc>
          <w:tcPr>
            <w:tcW w:type="dxa" w:w="1126"/>
          </w:tcPr>
          <w:p>
            <w:pPr>
              <w:spacing w:after="0"/>
              <w:jc w:val="right"/>
            </w:pPr>
            <w:r>
              <w:rPr>
                <w:sz w:val="16"/>
              </w:rPr>
              <w:t>n/a</w:t>
            </w:r>
          </w:p>
        </w:tc>
        <w:tc>
          <w:tcPr>
            <w:tcW w:type="dxa" w:w="1109"/>
          </w:tcPr>
          <w:p>
            <w:pPr>
              <w:spacing w:after="0"/>
              <w:jc w:val="right"/>
            </w:pPr>
            <w:r>
              <w:rPr>
                <w:sz w:val="16"/>
              </w:rPr>
              <w:t>$794,307</w:t>
            </w:r>
          </w:p>
        </w:tc>
        <w:tc>
          <w:tcPr>
            <w:tcW w:type="dxa" w:w="1305"/>
          </w:tcPr>
          <w:p>
            <w:pPr>
              <w:spacing w:after="0"/>
              <w:jc w:val="right"/>
            </w:pPr>
            <w:r>
              <w:rPr>
                <w:sz w:val="16"/>
              </w:rPr>
              <w:t>0.0083%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$7,335,718,222</w:t>
            </w:r>
          </w:p>
        </w:tc>
        <w:tc>
          <w:tcPr>
            <w:tcW w:type="dxa" w:w="1215"/>
          </w:tcPr>
          <w:p>
            <w:pPr>
              <w:spacing w:after="0"/>
              <w:jc w:val="right"/>
            </w:pPr>
            <w:r>
              <w:rPr>
                <w:sz w:val="16"/>
              </w:rPr>
              <w:t>$221,432,364</w:t>
            </w:r>
          </w:p>
        </w:tc>
        <w:tc>
          <w:tcPr>
            <w:tcW w:type="dxa" w:w="1042"/>
          </w:tcPr>
          <w:p>
            <w:pPr>
              <w:spacing w:after="0"/>
              <w:jc w:val="right"/>
            </w:pPr>
            <w:r>
              <w:rPr>
                <w:sz w:val="16"/>
              </w:rPr>
              <w:t>32,911</w:t>
            </w:r>
          </w:p>
        </w:tc>
        <w:tc>
          <w:tcPr>
            <w:tcW w:type="dxa" w:w="1037"/>
          </w:tcPr>
          <w:p>
            <w:pPr>
              <w:spacing w:after="0"/>
              <w:jc w:val="right"/>
            </w:pPr>
            <w:r>
              <w:rPr>
                <w:sz w:val="16"/>
              </w:rPr>
              <w:t>$389,935</w:t>
            </w:r>
          </w:p>
        </w:tc>
        <w:tc>
          <w:tcPr>
            <w:tcW w:type="dxa" w:w="1126"/>
          </w:tcPr>
          <w:p>
            <w:pPr>
              <w:spacing w:after="0"/>
              <w:jc w:val="right"/>
            </w:pPr>
            <w:r>
              <w:rPr>
                <w:sz w:val="16"/>
              </w:rPr>
              <w:t>$65,636</w:t>
            </w:r>
          </w:p>
        </w:tc>
        <w:tc>
          <w:tcPr>
            <w:tcW w:type="dxa" w:w="1109"/>
          </w:tcPr>
          <w:p>
            <w:pPr>
              <w:spacing w:after="0"/>
              <w:jc w:val="right"/>
            </w:pPr>
            <w:r>
              <w:rPr>
                <w:sz w:val="16"/>
              </w:rPr>
              <w:t>$50,086</w:t>
            </w:r>
          </w:p>
        </w:tc>
        <w:tc>
          <w:tcPr>
            <w:tcW w:type="dxa" w:w="1305"/>
          </w:tcPr>
          <w:p>
            <w:pPr>
              <w:spacing w:after="0"/>
              <w:jc w:val="right"/>
            </w:pPr>
            <w:r>
              <w:rPr>
                <w:sz w:val="16"/>
              </w:rPr>
              <w:t>0.00532%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$7,335,695,754</w:t>
            </w:r>
          </w:p>
        </w:tc>
        <w:tc>
          <w:tcPr>
            <w:tcW w:type="dxa" w:w="1215"/>
          </w:tcPr>
          <w:p>
            <w:pPr>
              <w:spacing w:after="0"/>
              <w:jc w:val="right"/>
            </w:pPr>
            <w:r>
              <w:rPr>
                <w:sz w:val="16"/>
              </w:rPr>
              <w:t>$221,432,364</w:t>
            </w:r>
          </w:p>
        </w:tc>
        <w:tc>
          <w:tcPr>
            <w:tcW w:type="dxa" w:w="1042"/>
          </w:tcPr>
          <w:p>
            <w:pPr>
              <w:spacing w:after="0"/>
              <w:jc w:val="right"/>
            </w:pPr>
            <w:r>
              <w:rPr>
                <w:sz w:val="16"/>
              </w:rPr>
              <w:t>32,911</w:t>
            </w:r>
          </w:p>
        </w:tc>
        <w:tc>
          <w:tcPr>
            <w:tcW w:type="dxa" w:w="1037"/>
          </w:tcPr>
          <w:p>
            <w:pPr>
              <w:spacing w:after="0"/>
              <w:jc w:val="right"/>
            </w:pPr>
            <w:r>
              <w:rPr>
                <w:sz w:val="16"/>
              </w:rPr>
              <w:t>$40</w:t>
            </w:r>
          </w:p>
        </w:tc>
        <w:tc>
          <w:tcPr>
            <w:tcW w:type="dxa" w:w="1126"/>
          </w:tcPr>
          <w:p>
            <w:pPr>
              <w:spacing w:after="0"/>
              <w:jc w:val="right"/>
            </w:pPr>
            <w:r>
              <w:rPr>
                <w:sz w:val="16"/>
              </w:rPr>
              <w:t>$6</w:t>
            </w:r>
          </w:p>
        </w:tc>
        <w:tc>
          <w:tcPr>
            <w:tcW w:type="dxa" w:w="1109"/>
          </w:tcPr>
          <w:p>
            <w:pPr>
              <w:spacing w:after="0"/>
              <w:jc w:val="right"/>
            </w:pPr>
            <w:r>
              <w:rPr>
                <w:sz w:val="16"/>
              </w:rPr>
              <w:t>$1,766,803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$7,335,718,222</w:t>
            </w:r>
          </w:p>
        </w:tc>
        <w:tc>
          <w:tcPr>
            <w:tcW w:type="dxa" w:w="1215"/>
          </w:tcPr>
          <w:p>
            <w:pPr>
              <w:spacing w:after="0"/>
              <w:jc w:val="right"/>
            </w:pPr>
            <w:r>
              <w:rPr>
                <w:sz w:val="16"/>
              </w:rPr>
              <w:t>$221,432,364</w:t>
            </w:r>
          </w:p>
        </w:tc>
        <w:tc>
          <w:tcPr>
            <w:tcW w:type="dxa" w:w="1042"/>
          </w:tcPr>
          <w:p>
            <w:pPr>
              <w:spacing w:after="0"/>
              <w:jc w:val="right"/>
            </w:pPr>
            <w:r>
              <w:rPr>
                <w:sz w:val="16"/>
              </w:rPr>
              <w:t>32,911</w:t>
            </w:r>
          </w:p>
        </w:tc>
        <w:tc>
          <w:tcPr>
            <w:tcW w:type="dxa" w:w="1037"/>
          </w:tcPr>
          <w:p>
            <w:pPr>
              <w:spacing w:after="0"/>
              <w:jc w:val="right"/>
            </w:pPr>
            <w:r>
              <w:rPr>
                <w:sz w:val="16"/>
              </w:rPr>
              <w:t>$2,681</w:t>
            </w:r>
          </w:p>
        </w:tc>
        <w:tc>
          <w:tcPr>
            <w:tcW w:type="dxa" w:w="1126"/>
          </w:tcPr>
          <w:p>
            <w:pPr>
              <w:spacing w:after="0"/>
              <w:jc w:val="right"/>
            </w:pPr>
            <w:r>
              <w:rPr>
                <w:sz w:val="16"/>
              </w:rPr>
              <w:t>$4,122</w:t>
            </w:r>
          </w:p>
        </w:tc>
        <w:tc>
          <w:tcPr>
            <w:tcW w:type="dxa" w:w="1109"/>
          </w:tcPr>
          <w:p>
            <w:pPr>
              <w:spacing w:after="0"/>
              <w:jc w:val="right"/>
            </w:pPr>
            <w:r>
              <w:rPr>
                <w:sz w:val="16"/>
              </w:rPr>
              <w:t>$3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$7,335,695,754</w:t>
            </w:r>
          </w:p>
        </w:tc>
        <w:tc>
          <w:tcPr>
            <w:tcW w:type="dxa" w:w="1215"/>
          </w:tcPr>
          <w:p>
            <w:pPr>
              <w:spacing w:after="0"/>
              <w:jc w:val="right"/>
            </w:pPr>
            <w:r>
              <w:rPr>
                <w:sz w:val="16"/>
              </w:rPr>
              <w:t>n/a</w:t>
            </w:r>
          </w:p>
        </w:tc>
        <w:tc>
          <w:tcPr>
            <w:tcW w:type="dxa" w:w="1042"/>
          </w:tcPr>
          <w:p>
            <w:pPr>
              <w:spacing w:after="0"/>
              <w:jc w:val="right"/>
            </w:pPr>
            <w:r>
              <w:rPr>
                <w:sz w:val="16"/>
              </w:rPr>
              <w:t>32,911</w:t>
            </w:r>
          </w:p>
        </w:tc>
        <w:tc>
          <w:tcPr>
            <w:tcW w:type="dxa" w:w="1037"/>
          </w:tcPr>
          <w:p>
            <w:pPr>
              <w:spacing w:after="0"/>
              <w:jc w:val="right"/>
            </w:pPr>
            <w:r>
              <w:rPr>
                <w:sz w:val="16"/>
              </w:rPr>
              <w:t>$71,465</w:t>
            </w:r>
          </w:p>
        </w:tc>
        <w:tc>
          <w:tcPr>
            <w:tcW w:type="dxa" w:w="1126"/>
          </w:tcPr>
          <w:p>
            <w:pPr>
              <w:spacing w:after="0"/>
              <w:jc w:val="right"/>
            </w:pPr>
            <w:r>
              <w:rPr>
                <w:sz w:val="16"/>
              </w:rPr>
              <w:t>n/a</w:t>
            </w:r>
          </w:p>
        </w:tc>
        <w:tc>
          <w:tcPr>
            <w:tcW w:type="dxa" w:w="1109"/>
          </w:tcPr>
          <w:p>
            <w:pPr>
              <w:spacing w:after="0"/>
              <w:jc w:val="right"/>
            </w:pPr>
            <w:r>
              <w:rPr>
                <w:sz w:val="16"/>
              </w:rPr>
              <w:t>$53,821</w:t>
            </w:r>
          </w:p>
        </w:tc>
        <w:tc>
          <w:tcPr>
            <w:tcW w:type="dxa" w:w="1305"/>
          </w:tcPr>
          <w:p>
            <w:pPr>
              <w:spacing w:after="0"/>
              <w:jc w:val="right"/>
            </w:pPr>
            <w:r>
              <w:rPr>
                <w:sz w:val="16"/>
              </w:rPr>
              <w:t>0.000974%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$7,326,077,666</w:t>
            </w:r>
          </w:p>
        </w:tc>
        <w:tc>
          <w:tcPr>
            <w:tcW w:type="dxa" w:w="1215"/>
          </w:tcPr>
          <w:p>
            <w:pPr>
              <w:spacing w:after="0"/>
              <w:jc w:val="right"/>
            </w:pPr>
            <w:r>
              <w:rPr>
                <w:sz w:val="16"/>
              </w:rPr>
              <w:t>$15,043,066</w:t>
            </w:r>
          </w:p>
        </w:tc>
        <w:tc>
          <w:tcPr>
            <w:tcW w:type="dxa" w:w="1042"/>
          </w:tcPr>
          <w:p>
            <w:pPr>
              <w:spacing w:after="0"/>
              <w:jc w:val="right"/>
            </w:pPr>
            <w:r>
              <w:rPr>
                <w:sz w:val="16"/>
              </w:rPr>
              <w:t>1,472</w:t>
            </w:r>
          </w:p>
        </w:tc>
        <w:tc>
          <w:tcPr>
            <w:tcW w:type="dxa" w:w="1037"/>
          </w:tcPr>
          <w:p>
            <w:pPr>
              <w:spacing w:after="0"/>
              <w:jc w:val="right"/>
            </w:pPr>
            <w:r>
              <w:rPr>
                <w:sz w:val="16"/>
              </w:rPr>
              <w:t>$8,103,641</w:t>
            </w:r>
          </w:p>
        </w:tc>
        <w:tc>
          <w:tcPr>
            <w:tcW w:type="dxa" w:w="1126"/>
          </w:tcPr>
          <w:p>
            <w:pPr>
              <w:spacing w:after="0"/>
              <w:jc w:val="right"/>
            </w:pPr>
            <w:r>
              <w:rPr>
                <w:sz w:val="16"/>
              </w:rPr>
              <w:t>$101,182</w:t>
            </w:r>
          </w:p>
        </w:tc>
        <w:tc>
          <w:tcPr>
            <w:tcW w:type="dxa" w:w="1109"/>
          </w:tcPr>
          <w:p>
            <w:pPr>
              <w:spacing w:after="0"/>
              <w:jc w:val="right"/>
            </w:pPr>
            <w:r>
              <w:rPr>
                <w:sz w:val="16"/>
              </w:rPr>
              <w:t>$815,539</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$45,909,138</w:t>
            </w:r>
          </w:p>
        </w:tc>
        <w:tc>
          <w:tcPr>
            <w:tcW w:type="dxa" w:w="1215"/>
          </w:tcPr>
          <w:p>
            <w:pPr>
              <w:spacing w:after="0"/>
              <w:jc w:val="right"/>
            </w:pPr>
            <w:r>
              <w:rPr>
                <w:sz w:val="16"/>
              </w:rPr>
              <w:t>n/a</w:t>
            </w:r>
          </w:p>
        </w:tc>
        <w:tc>
          <w:tcPr>
            <w:tcW w:type="dxa" w:w="1042"/>
          </w:tcPr>
          <w:p>
            <w:pPr>
              <w:spacing w:after="0"/>
              <w:jc w:val="right"/>
            </w:pPr>
            <w:r>
              <w:rPr>
                <w:sz w:val="16"/>
              </w:rPr>
              <w:t>174</w:t>
            </w:r>
          </w:p>
        </w:tc>
        <w:tc>
          <w:tcPr>
            <w:tcW w:type="dxa" w:w="1037"/>
          </w:tcPr>
          <w:p>
            <w:pPr>
              <w:spacing w:after="0"/>
              <w:jc w:val="right"/>
            </w:pPr>
            <w:r>
              <w:rPr>
                <w:sz w:val="16"/>
              </w:rPr>
              <w:t>$161</w:t>
            </w:r>
          </w:p>
        </w:tc>
        <w:tc>
          <w:tcPr>
            <w:tcW w:type="dxa" w:w="1126"/>
          </w:tcPr>
          <w:p>
            <w:pPr>
              <w:spacing w:after="0"/>
              <w:jc w:val="right"/>
            </w:pPr>
            <w:r>
              <w:rPr>
                <w:sz w:val="16"/>
              </w:rPr>
              <w:t>n/a</w:t>
            </w:r>
          </w:p>
        </w:tc>
        <w:tc>
          <w:tcPr>
            <w:tcW w:type="dxa" w:w="1109"/>
          </w:tcPr>
          <w:p>
            <w:pPr>
              <w:spacing w:after="0"/>
              <w:jc w:val="right"/>
            </w:pPr>
            <w:r>
              <w:rPr>
                <w:sz w:val="16"/>
              </w:rPr>
              <w:t>$3,303</w:t>
            </w:r>
          </w:p>
        </w:tc>
        <w:tc>
          <w:tcPr>
            <w:tcW w:type="dxa" w:w="1305"/>
          </w:tcPr>
          <w:p>
            <w:pPr>
              <w:spacing w:after="0"/>
              <w:jc w:val="right"/>
            </w:pPr>
            <w:r>
              <w:rPr>
                <w:sz w:val="16"/>
              </w:rPr>
              <w:t>0.000351%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$7,335,718,222</w:t>
            </w:r>
          </w:p>
        </w:tc>
        <w:tc>
          <w:tcPr>
            <w:tcW w:type="dxa" w:w="1215"/>
          </w:tcPr>
          <w:p>
            <w:pPr>
              <w:spacing w:after="0"/>
              <w:jc w:val="right"/>
            </w:pPr>
            <w:r>
              <w:rPr>
                <w:sz w:val="16"/>
              </w:rPr>
              <w:t>n/a</w:t>
            </w:r>
          </w:p>
        </w:tc>
        <w:tc>
          <w:tcPr>
            <w:tcW w:type="dxa" w:w="1042"/>
          </w:tcPr>
          <w:p>
            <w:pPr>
              <w:spacing w:after="0"/>
              <w:jc w:val="right"/>
            </w:pPr>
            <w:r>
              <w:rPr>
                <w:sz w:val="16"/>
              </w:rPr>
              <w:t>32,911</w:t>
            </w:r>
          </w:p>
        </w:tc>
        <w:tc>
          <w:tcPr>
            <w:tcW w:type="dxa" w:w="1037"/>
          </w:tcPr>
          <w:p>
            <w:pPr>
              <w:spacing w:after="0"/>
              <w:jc w:val="right"/>
            </w:pPr>
            <w:r>
              <w:rPr>
                <w:sz w:val="16"/>
              </w:rPr>
              <w:t>$11,977</w:t>
            </w:r>
          </w:p>
        </w:tc>
        <w:tc>
          <w:tcPr>
            <w:tcW w:type="dxa" w:w="1126"/>
          </w:tcPr>
          <w:p>
            <w:pPr>
              <w:spacing w:after="0"/>
              <w:jc w:val="right"/>
            </w:pPr>
            <w:r>
              <w:rPr>
                <w:sz w:val="16"/>
              </w:rPr>
              <w:t>n/a</w:t>
            </w:r>
          </w:p>
        </w:tc>
        <w:tc>
          <w:tcPr>
            <w:tcW w:type="dxa" w:w="1109"/>
          </w:tcPr>
          <w:p>
            <w:pPr>
              <w:spacing w:after="0"/>
              <w:jc w:val="right"/>
            </w:pPr>
            <w:r>
              <w:rPr>
                <w:sz w:val="16"/>
              </w:rPr>
              <w:t>$227,580</w:t>
            </w:r>
          </w:p>
        </w:tc>
        <w:tc>
          <w:tcPr>
            <w:tcW w:type="dxa" w:w="1305"/>
          </w:tcPr>
          <w:p>
            <w:pPr>
              <w:spacing w:after="0"/>
              <w:jc w:val="right"/>
            </w:pPr>
            <w:r>
              <w:rPr>
                <w:sz w:val="16"/>
              </w:rPr>
              <w:t>0.000163%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$7,335,718,222</w:t>
            </w:r>
          </w:p>
        </w:tc>
        <w:tc>
          <w:tcPr>
            <w:tcW w:type="dxa" w:w="1215"/>
          </w:tcPr>
          <w:p>
            <w:pPr>
              <w:spacing w:after="0"/>
              <w:jc w:val="right"/>
            </w:pPr>
            <w:r>
              <w:rPr>
                <w:sz w:val="16"/>
              </w:rPr>
              <w:t>$221,432,364</w:t>
            </w:r>
          </w:p>
        </w:tc>
        <w:tc>
          <w:tcPr>
            <w:tcW w:type="dxa" w:w="1042"/>
          </w:tcPr>
          <w:p>
            <w:pPr>
              <w:spacing w:after="0"/>
              <w:jc w:val="right"/>
            </w:pPr>
            <w:r>
              <w:rPr>
                <w:sz w:val="16"/>
              </w:rPr>
              <w:t>32,911</w:t>
            </w:r>
          </w:p>
        </w:tc>
        <w:tc>
          <w:tcPr>
            <w:tcW w:type="dxa" w:w="1037"/>
          </w:tcPr>
          <w:p>
            <w:pPr>
              <w:spacing w:after="0"/>
              <w:jc w:val="right"/>
            </w:pPr>
            <w:r>
              <w:rPr>
                <w:sz w:val="16"/>
              </w:rPr>
              <w:t>$465,234</w:t>
            </w:r>
          </w:p>
        </w:tc>
        <w:tc>
          <w:tcPr>
            <w:tcW w:type="dxa" w:w="1126"/>
          </w:tcPr>
          <w:p>
            <w:pPr>
              <w:spacing w:after="0"/>
              <w:jc w:val="right"/>
            </w:pPr>
            <w:r>
              <w:rPr>
                <w:sz w:val="16"/>
              </w:rPr>
              <w:t>$520,387</w:t>
            </w:r>
          </w:p>
        </w:tc>
        <w:tc>
          <w:tcPr>
            <w:tcW w:type="dxa" w:w="1109"/>
          </w:tcPr>
          <w:p>
            <w:pPr>
              <w:spacing w:after="0"/>
              <w:jc w:val="right"/>
            </w:pPr>
            <w:r>
              <w:rPr>
                <w:sz w:val="16"/>
              </w:rPr>
              <w:t>$697,693</w:t>
            </w:r>
          </w:p>
        </w:tc>
        <w:tc>
          <w:tcPr>
            <w:tcW w:type="dxa" w:w="1305"/>
          </w:tcPr>
          <w:p>
            <w:pPr>
              <w:spacing w:after="0"/>
              <w:jc w:val="right"/>
            </w:pPr>
            <w:r>
              <w:rPr>
                <w:sz w:val="16"/>
              </w:rPr>
              <w:t>0.00634%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$7,335,718,222</w:t>
            </w:r>
          </w:p>
        </w:tc>
        <w:tc>
          <w:tcPr>
            <w:tcW w:type="dxa" w:w="1215"/>
          </w:tcPr>
          <w:p>
            <w:pPr>
              <w:spacing w:after="0"/>
              <w:jc w:val="right"/>
            </w:pPr>
            <w:r>
              <w:rPr>
                <w:sz w:val="16"/>
              </w:rPr>
              <w:t>$221,432,364</w:t>
            </w:r>
          </w:p>
        </w:tc>
        <w:tc>
          <w:tcPr>
            <w:tcW w:type="dxa" w:w="1042"/>
          </w:tcPr>
          <w:p>
            <w:pPr>
              <w:spacing w:after="0"/>
              <w:jc w:val="right"/>
            </w:pPr>
            <w:r>
              <w:rPr>
                <w:sz w:val="16"/>
              </w:rPr>
              <w:t>32,911</w:t>
            </w:r>
          </w:p>
        </w:tc>
        <w:tc>
          <w:tcPr>
            <w:tcW w:type="dxa" w:w="1037"/>
          </w:tcPr>
          <w:p>
            <w:pPr>
              <w:spacing w:after="0"/>
              <w:jc w:val="right"/>
            </w:pPr>
            <w:r>
              <w:rPr>
                <w:sz w:val="16"/>
              </w:rPr>
              <w:t>$1,003,105</w:t>
            </w:r>
          </w:p>
        </w:tc>
        <w:tc>
          <w:tcPr>
            <w:tcW w:type="dxa" w:w="1126"/>
          </w:tcPr>
          <w:p>
            <w:pPr>
              <w:spacing w:after="0"/>
              <w:jc w:val="right"/>
            </w:pPr>
            <w:r>
              <w:rPr>
                <w:sz w:val="16"/>
              </w:rPr>
              <w:t>$5,480</w:t>
            </w:r>
          </w:p>
        </w:tc>
        <w:tc>
          <w:tcPr>
            <w:tcW w:type="dxa" w:w="1109"/>
          </w:tcPr>
          <w:p>
            <w:pPr>
              <w:spacing w:after="0"/>
              <w:jc w:val="right"/>
            </w:pPr>
            <w:r>
              <w:rPr>
                <w:sz w:val="16"/>
              </w:rPr>
              <w:t>$167,053</w:t>
            </w:r>
          </w:p>
        </w:tc>
        <w:tc>
          <w:tcPr>
            <w:tcW w:type="dxa" w:w="1305"/>
          </w:tcPr>
          <w:p>
            <w:pPr>
              <w:spacing w:after="0"/>
              <w:jc w:val="right"/>
            </w:pPr>
            <w:r>
              <w:rPr>
                <w:sz w:val="16"/>
              </w:rPr>
              <w:t>0.0137%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$559,113,247</w:t>
            </w:r>
          </w:p>
        </w:tc>
        <w:tc>
          <w:tcPr>
            <w:tcW w:type="dxa" w:w="1215"/>
          </w:tcPr>
          <w:p>
            <w:pPr>
              <w:spacing w:after="0"/>
              <w:jc w:val="right"/>
            </w:pPr>
            <w:r>
              <w:rPr>
                <w:sz w:val="16"/>
              </w:rPr>
              <w:t>$9,788,953</w:t>
            </w:r>
          </w:p>
        </w:tc>
        <w:tc>
          <w:tcPr>
            <w:tcW w:type="dxa" w:w="1042"/>
          </w:tcPr>
          <w:p>
            <w:pPr>
              <w:spacing w:after="0"/>
              <w:jc w:val="right"/>
            </w:pPr>
            <w:r>
              <w:rPr>
                <w:sz w:val="16"/>
              </w:rPr>
              <w:t>2,416</w:t>
            </w:r>
          </w:p>
        </w:tc>
        <w:tc>
          <w:tcPr>
            <w:tcW w:type="dxa" w:w="1037"/>
          </w:tcPr>
          <w:p>
            <w:pPr>
              <w:spacing w:after="0"/>
              <w:jc w:val="right"/>
            </w:pPr>
            <w:r>
              <w:rPr>
                <w:sz w:val="16"/>
              </w:rPr>
              <w:t>$583</w:t>
            </w:r>
          </w:p>
        </w:tc>
        <w:tc>
          <w:tcPr>
            <w:tcW w:type="dxa" w:w="1126"/>
          </w:tcPr>
          <w:p>
            <w:pPr>
              <w:spacing w:after="0"/>
              <w:jc w:val="right"/>
            </w:pPr>
            <w:r>
              <w:rPr>
                <w:sz w:val="16"/>
              </w:rPr>
              <w:t>$2</w:t>
            </w:r>
          </w:p>
        </w:tc>
        <w:tc>
          <w:tcPr>
            <w:tcW w:type="dxa" w:w="1109"/>
          </w:tcPr>
          <w:p>
            <w:pPr>
              <w:spacing w:after="0"/>
              <w:jc w:val="right"/>
            </w:pPr>
            <w:r>
              <w:rPr>
                <w:sz w:val="16"/>
              </w:rPr>
              <w:t>$68</w:t>
            </w:r>
          </w:p>
        </w:tc>
        <w:tc>
          <w:tcPr>
            <w:tcW w:type="dxa" w:w="1305"/>
          </w:tcPr>
          <w:p>
            <w:pPr>
              <w:spacing w:after="0"/>
              <w:jc w:val="right"/>
            </w:pPr>
            <w:r>
              <w:rPr>
                <w:sz w:val="16"/>
              </w:rPr>
              <w:t>0.000104%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$7,335,695,754</w:t>
            </w:r>
          </w:p>
        </w:tc>
        <w:tc>
          <w:tcPr>
            <w:tcW w:type="dxa" w:w="1215"/>
          </w:tcPr>
          <w:p>
            <w:pPr>
              <w:spacing w:after="0"/>
              <w:jc w:val="right"/>
            </w:pPr>
            <w:r>
              <w:rPr>
                <w:sz w:val="16"/>
              </w:rPr>
              <w:t>$221,432,364</w:t>
            </w:r>
          </w:p>
        </w:tc>
        <w:tc>
          <w:tcPr>
            <w:tcW w:type="dxa" w:w="1042"/>
          </w:tcPr>
          <w:p>
            <w:pPr>
              <w:spacing w:after="0"/>
              <w:jc w:val="right"/>
            </w:pPr>
            <w:r>
              <w:rPr>
                <w:sz w:val="16"/>
              </w:rPr>
              <w:t>32,911</w:t>
            </w:r>
          </w:p>
        </w:tc>
        <w:tc>
          <w:tcPr>
            <w:tcW w:type="dxa" w:w="1037"/>
          </w:tcPr>
          <w:p>
            <w:pPr>
              <w:spacing w:after="0"/>
              <w:jc w:val="right"/>
            </w:pPr>
            <w:r>
              <w:rPr>
                <w:sz w:val="16"/>
              </w:rPr>
              <w:t>$14,486</w:t>
            </w:r>
          </w:p>
        </w:tc>
        <w:tc>
          <w:tcPr>
            <w:tcW w:type="dxa" w:w="1126"/>
          </w:tcPr>
          <w:p>
            <w:pPr>
              <w:spacing w:after="0"/>
              <w:jc w:val="right"/>
            </w:pPr>
            <w:r>
              <w:rPr>
                <w:sz w:val="16"/>
              </w:rPr>
              <w:t>$653</w:t>
            </w:r>
          </w:p>
        </w:tc>
        <w:tc>
          <w:tcPr>
            <w:tcW w:type="dxa" w:w="1109"/>
          </w:tcPr>
          <w:p>
            <w:pPr>
              <w:spacing w:after="0"/>
              <w:jc w:val="right"/>
            </w:pPr>
            <w:r>
              <w:rPr>
                <w:sz w:val="16"/>
              </w:rPr>
              <w:t>$39,297</w:t>
            </w:r>
          </w:p>
        </w:tc>
        <w:tc>
          <w:tcPr>
            <w:tcW w:type="dxa" w:w="1305"/>
          </w:tcPr>
          <w:p>
            <w:pPr>
              <w:spacing w:after="0"/>
              <w:jc w:val="right"/>
            </w:pPr>
            <w:r>
              <w:rPr>
                <w:sz w:val="16"/>
              </w:rPr>
              <w:t>0.000197%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2026-05-20 (Storm Events through 2026-06-30): 2 county-coded records, 2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32,911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$7,335,718,222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$221,432,364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$13,885,160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$14,579,521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Jacksonville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Meredosia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Morgan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Morgan County</w:t>
            </w:r>
          </w:p>
        </w:tc>
        <w:tc>
          <w:tcPr>
            <w:tcW w:type="dxa" w:w="1574"/>
          </w:tcPr>
          <w:p>
            <w:pPr>
              <w:spacing w:after="0"/>
              <w:jc w:val="left"/>
            </w:pPr>
            <w:r>
              <w:rPr>
                <w:sz w:val="16"/>
              </w:rPr>
              <w:t>170903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Chapin village</w:t>
            </w:r>
          </w:p>
        </w:tc>
        <w:tc>
          <w:tcPr>
            <w:tcW w:type="dxa" w:w="1574"/>
          </w:tcPr>
          <w:p>
            <w:pPr>
              <w:spacing w:after="0"/>
              <w:jc w:val="left"/>
            </w:pPr>
            <w:r>
              <w:rPr>
                <w:sz w:val="16"/>
              </w:rPr>
              <w:t>171280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Franklin village</w:t>
            </w:r>
          </w:p>
        </w:tc>
        <w:tc>
          <w:tcPr>
            <w:tcW w:type="dxa" w:w="1574"/>
          </w:tcPr>
          <w:p>
            <w:pPr>
              <w:spacing w:after="0"/>
              <w:jc w:val="left"/>
            </w:pPr>
            <w:r>
              <w:rPr>
                <w:sz w:val="16"/>
              </w:rPr>
              <w:t>171282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Jacksonville city</w:t>
            </w:r>
          </w:p>
        </w:tc>
        <w:tc>
          <w:tcPr>
            <w:tcW w:type="dxa" w:w="1574"/>
          </w:tcPr>
          <w:p>
            <w:pPr>
              <w:spacing w:after="0"/>
              <w:jc w:val="left"/>
            </w:pPr>
            <w:r>
              <w:rPr>
                <w:sz w:val="16"/>
              </w:rPr>
              <w:t>170516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Meredosia village</w:t>
            </w:r>
          </w:p>
        </w:tc>
        <w:tc>
          <w:tcPr>
            <w:tcW w:type="dxa" w:w="1574"/>
          </w:tcPr>
          <w:p>
            <w:pPr>
              <w:spacing w:after="0"/>
              <w:jc w:val="left"/>
            </w:pPr>
            <w:r>
              <w:rPr>
                <w:sz w:val="16"/>
              </w:rPr>
              <w:t>170517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Murrayville village</w:t>
            </w:r>
          </w:p>
        </w:tc>
        <w:tc>
          <w:tcPr>
            <w:tcW w:type="dxa" w:w="1574"/>
          </w:tcPr>
          <w:p>
            <w:pPr>
              <w:spacing w:after="0"/>
              <w:jc w:val="left"/>
            </w:pPr>
            <w:r>
              <w:rPr>
                <w:sz w:val="16"/>
              </w:rPr>
              <w:t>171284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Jacksonville village</w:t>
            </w:r>
          </w:p>
        </w:tc>
        <w:tc>
          <w:tcPr>
            <w:tcW w:type="dxa" w:w="1574"/>
          </w:tcPr>
          <w:p>
            <w:pPr>
              <w:spacing w:after="0"/>
              <w:jc w:val="left"/>
            </w:pPr>
            <w:r>
              <w:rPr>
                <w:sz w:val="16"/>
              </w:rPr>
              <w:t>170519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Waverly city</w:t>
            </w:r>
          </w:p>
        </w:tc>
        <w:tc>
          <w:tcPr>
            <w:tcW w:type="dxa" w:w="1574"/>
          </w:tcPr>
          <w:p>
            <w:pPr>
              <w:spacing w:after="0"/>
              <w:jc w:val="left"/>
            </w:pPr>
            <w:r>
              <w:rPr>
                <w:sz w:val="16"/>
              </w:rPr>
              <w:t>171285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Woodson village</w:t>
            </w:r>
          </w:p>
        </w:tc>
        <w:tc>
          <w:tcPr>
            <w:tcW w:type="dxa" w:w="1574"/>
          </w:tcPr>
          <w:p>
            <w:pPr>
              <w:spacing w:after="0"/>
              <w:jc w:val="left"/>
            </w:pPr>
            <w:r>
              <w:rPr>
                <w:sz w:val="16"/>
              </w:rPr>
              <w:t>171286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Morgan County, IL: risk-assessment baseline packet, release 2026-10 (data as of 2026-09-30; County FIPS 17137). Automated baseline. </w:t>
      </w:r>
      <w:hyperlink r:id="rId15">
        <w:r>
          <w:rPr>
            <w:color w:val="1F4E99"/>
            <w:sz w:val="17"/>
            <w:u w:val="single"/>
          </w:rPr>
          <w:t>https://hazardplain.org/il/17137/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IL: Risk-assessment baseline packet</dc:title>
  <dc:subject>Hazard Plain release 2026-10, as of 2026-09-30. Automated baseline</dc:subject>
  <dc:creator>Hazard Plain</dc:creator>
  <cp:keywords>Hazard Plain; hazard mitigation; risk assessment; 17137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