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Menard County, IL</w:t>
      </w:r>
    </w:p>
    <w:p>
      <w:pPr>
        <w:spacing w:after="120" w:before="0"/>
      </w:pPr>
      <w:r>
        <w:rPr>
          <w:color w:val="555555"/>
          <w:sz w:val="24"/>
        </w:rPr>
        <w:t>Risk-assessment baseline packet</w:t>
      </w:r>
    </w:p>
    <w:p>
      <w:pPr>
        <w:spacing w:after="120" w:before="0"/>
      </w:pPr>
      <w:r>
        <w:rPr>
          <w:b/>
          <w:sz w:val="18"/>
        </w:rPr>
        <w:t xml:space="preserve">County FIPS: </w:t>
      </w:r>
      <w:r>
        <w:rPr>
          <w:sz w:val="18"/>
        </w:rPr>
        <w:t>17129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2024-08-18. Plan: Menard County HMP Update (FEMA plan 105501), approved 2019-08-19.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2019-08-19: 1 new hazard declaration (1 incident) and 66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($2,954,324 a year), Tornado ($1,183,808) and Cold Wave ($944,890).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2024-08-18</w:t>
      </w:r>
    </w:p>
    <w:p>
      <w:pPr>
        <w:keepNext/>
        <w:spacing w:after="40" w:before="0"/>
      </w:pPr>
      <w:r>
        <w:rPr>
          <w:b/>
        </w:rPr>
        <w:t xml:space="preserve">Plan: </w:t>
      </w:r>
      <w:r>
        <w:rPr/>
        <w:t>Menard County HMP Update (FEMA plan 105501)</w:t>
      </w:r>
    </w:p>
    <w:p>
      <w:pPr>
        <w:keepNext/>
        <w:spacing w:after="40" w:before="0"/>
      </w:pPr>
      <w:r>
        <w:rPr>
          <w:b/>
        </w:rPr>
        <w:t xml:space="preserve">Approved: </w:t>
      </w:r>
      <w:r>
        <w:rPr/>
        <w:t>2019-08-19</w:t>
      </w:r>
    </w:p>
    <w:p>
      <w:pPr>
        <w:keepNext/>
        <w:spacing w:after="40" w:before="0"/>
      </w:pPr>
      <w:r>
        <w:rPr>
          <w:b/>
        </w:rPr>
        <w:t xml:space="preserve">Days since expiry: </w:t>
      </w:r>
      <w:r>
        <w:rPr/>
        <w:t>773</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EM-3577-IL (Severe Storms, Straight-Line Winds, and Tornadoes);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2"/>
        <w:gridCol w:w="867"/>
        <w:gridCol w:w="2275"/>
        <w:gridCol w:w="4489"/>
        <w:gridCol w:w="1168"/>
        <w:gridCol w:w="1168"/>
        <w:gridCol w:w="1007"/>
        <w:gridCol w:w="1465"/>
      </w:tblGrid>
      <w:tr>
        <w:trPr>
          <w:cantSplit/>
          <w:tblHeader/>
        </w:trPr>
        <w:tc>
          <w:tcPr>
            <w:tcW w:type="dxa" w:w="1672"/>
            <w:shd w:val="clear" w:color="auto" w:fill="E8E8E8"/>
          </w:tcPr>
          <w:p>
            <w:pPr>
              <w:spacing w:after="0"/>
              <w:jc w:val="left"/>
            </w:pPr>
            <w:r>
              <w:rPr>
                <w:b/>
                <w:sz w:val="16"/>
              </w:rPr>
              <w:t>Jurisdiction</w:t>
            </w:r>
          </w:p>
        </w:tc>
        <w:tc>
          <w:tcPr>
            <w:tcW w:type="dxa" w:w="867"/>
            <w:shd w:val="clear" w:color="auto" w:fill="E8E8E8"/>
          </w:tcPr>
          <w:p>
            <w:pPr>
              <w:spacing w:after="0"/>
              <w:jc w:val="left"/>
            </w:pPr>
            <w:r>
              <w:rPr>
                <w:b/>
                <w:sz w:val="16"/>
              </w:rPr>
              <w:t>Type</w:t>
            </w:r>
          </w:p>
        </w:tc>
        <w:tc>
          <w:tcPr>
            <w:tcW w:type="dxa" w:w="2275"/>
            <w:shd w:val="clear" w:color="auto" w:fill="E8E8E8"/>
          </w:tcPr>
          <w:p>
            <w:pPr>
              <w:spacing w:after="0"/>
              <w:jc w:val="left"/>
            </w:pPr>
            <w:r>
              <w:rPr>
                <w:b/>
                <w:sz w:val="16"/>
              </w:rPr>
              <w:t>Status</w:t>
            </w:r>
          </w:p>
        </w:tc>
        <w:tc>
          <w:tcPr>
            <w:tcW w:type="dxa" w:w="4489"/>
            <w:shd w:val="clear" w:color="auto" w:fill="E8E8E8"/>
          </w:tcPr>
          <w:p>
            <w:pPr>
              <w:spacing w:after="0"/>
              <w:jc w:val="left"/>
            </w:pPr>
            <w:r>
              <w:rPr>
                <w:b/>
                <w:sz w:val="16"/>
              </w:rPr>
              <w:t>Plan</w:t>
            </w:r>
          </w:p>
        </w:tc>
        <w:tc>
          <w:tcPr>
            <w:tcW w:type="dxa" w:w="1168"/>
            <w:shd w:val="clear" w:color="auto" w:fill="E8E8E8"/>
          </w:tcPr>
          <w:p>
            <w:pPr>
              <w:spacing w:after="0"/>
              <w:jc w:val="left"/>
            </w:pPr>
            <w:r>
              <w:rPr>
                <w:b/>
                <w:sz w:val="16"/>
              </w:rPr>
              <w:t>Approved</w:t>
            </w:r>
          </w:p>
        </w:tc>
        <w:tc>
          <w:tcPr>
            <w:tcW w:type="dxa" w:w="1168"/>
            <w:shd w:val="clear" w:color="auto" w:fill="E8E8E8"/>
          </w:tcPr>
          <w:p>
            <w:pPr>
              <w:spacing w:after="0"/>
              <w:jc w:val="left"/>
            </w:pPr>
            <w:r>
              <w:rPr>
                <w:b/>
                <w:sz w:val="16"/>
              </w:rPr>
              <w:t>Expires</w:t>
            </w:r>
          </w:p>
        </w:tc>
        <w:tc>
          <w:tcPr>
            <w:tcW w:type="dxa" w:w="100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65"/>
            <w:shd w:val="clear" w:color="auto" w:fill="E8E8E8"/>
          </w:tcPr>
          <w:p>
            <w:pPr>
              <w:spacing w:after="0"/>
              <w:jc w:val="left"/>
            </w:pPr>
            <w:r>
              <w:rPr>
                <w:b/>
                <w:sz w:val="16"/>
              </w:rPr>
              <w:t>Notes</w:t>
            </w:r>
          </w:p>
        </w:tc>
      </w:tr>
      <w:tr>
        <w:trPr>
          <w:cantSplit/>
        </w:trPr>
        <w:tc>
          <w:tcPr>
            <w:tcW w:type="dxa" w:w="1672"/>
          </w:tcPr>
          <w:p>
            <w:pPr>
              <w:spacing w:after="0"/>
              <w:jc w:val="left"/>
            </w:pPr>
            <w:r>
              <w:rPr>
                <w:sz w:val="16"/>
              </w:rPr>
              <w:t>Menard County</w:t>
            </w:r>
          </w:p>
        </w:tc>
        <w:tc>
          <w:tcPr>
            <w:tcW w:type="dxa" w:w="867"/>
          </w:tcPr>
          <w:p>
            <w:pPr>
              <w:spacing w:after="0"/>
              <w:jc w:val="left"/>
            </w:pPr>
            <w:r>
              <w:rPr>
                <w:sz w:val="16"/>
              </w:rPr>
              <w:t>County</w:t>
            </w:r>
          </w:p>
        </w:tc>
        <w:tc>
          <w:tcPr>
            <w:tcW w:type="dxa" w:w="2275"/>
          </w:tcPr>
          <w:p>
            <w:pPr>
              <w:spacing w:after="0"/>
              <w:jc w:val="left"/>
            </w:pPr>
            <w:r>
              <w:rPr>
                <w:sz w:val="16"/>
              </w:rPr>
              <w:t>Expired on 2024-08-18</w:t>
            </w:r>
          </w:p>
        </w:tc>
        <w:tc>
          <w:tcPr>
            <w:tcW w:type="dxa" w:w="4489"/>
          </w:tcPr>
          <w:p>
            <w:pPr>
              <w:spacing w:after="0"/>
              <w:jc w:val="left"/>
            </w:pPr>
            <w:r>
              <w:rPr>
                <w:sz w:val="16"/>
              </w:rPr>
              <w:t>Menard County HMP Update (FEMA plan 105501)</w:t>
            </w:r>
          </w:p>
        </w:tc>
        <w:tc>
          <w:tcPr>
            <w:tcW w:type="dxa" w:w="1168"/>
          </w:tcPr>
          <w:p>
            <w:pPr>
              <w:spacing w:after="0"/>
              <w:jc w:val="left"/>
            </w:pPr>
            <w:r>
              <w:rPr>
                <w:sz w:val="16"/>
              </w:rPr>
              <w:t>2019-08-19</w:t>
            </w:r>
          </w:p>
        </w:tc>
        <w:tc>
          <w:tcPr>
            <w:tcW w:type="dxa" w:w="1168"/>
          </w:tcPr>
          <w:p>
            <w:pPr>
              <w:spacing w:after="0"/>
              <w:jc w:val="left"/>
            </w:pPr>
            <w:r>
              <w:rPr>
                <w:sz w:val="16"/>
              </w:rPr>
              <w:t>2024-08-18</w:t>
            </w:r>
          </w:p>
        </w:tc>
        <w:tc>
          <w:tcPr>
            <w:tcW w:type="dxa" w:w="1007"/>
          </w:tcPr>
          <w:p>
            <w:pPr>
              <w:spacing w:after="0"/>
              <w:jc w:val="right"/>
            </w:pPr>
            <w:r>
              <w:rPr>
                <w:sz w:val="16"/>
              </w:rPr>
              <w:t>-773</w:t>
            </w:r>
          </w:p>
        </w:tc>
        <w:tc>
          <w:tcPr>
            <w:tcW w:type="dxa" w:w="1465"/>
          </w:tcPr>
          <w:p>
            <w:pPr>
              <w:spacing w:after="0"/>
              <w:jc w:val="left"/>
            </w:pPr>
          </w:p>
        </w:tc>
      </w:tr>
      <w:tr>
        <w:trPr>
          <w:cantSplit/>
        </w:trPr>
        <w:tc>
          <w:tcPr>
            <w:tcW w:type="dxa" w:w="1672"/>
          </w:tcPr>
          <w:p>
            <w:pPr>
              <w:spacing w:after="0"/>
              <w:jc w:val="left"/>
            </w:pPr>
            <w:r>
              <w:rPr>
                <w:sz w:val="16"/>
              </w:rPr>
              <w:t>Athens city</w:t>
            </w:r>
          </w:p>
        </w:tc>
        <w:tc>
          <w:tcPr>
            <w:tcW w:type="dxa" w:w="867"/>
          </w:tcPr>
          <w:p>
            <w:pPr>
              <w:spacing w:after="0"/>
              <w:jc w:val="left"/>
            </w:pPr>
            <w:r>
              <w:rPr>
                <w:sz w:val="16"/>
              </w:rPr>
              <w:t>City</w:t>
            </w:r>
          </w:p>
        </w:tc>
        <w:tc>
          <w:tcPr>
            <w:tcW w:type="dxa" w:w="2275"/>
          </w:tcPr>
          <w:p>
            <w:pPr>
              <w:spacing w:after="0"/>
              <w:jc w:val="left"/>
            </w:pPr>
            <w:r>
              <w:rPr>
                <w:sz w:val="16"/>
              </w:rPr>
              <w:t>Expired on 2024-08-18</w:t>
            </w:r>
          </w:p>
        </w:tc>
        <w:tc>
          <w:tcPr>
            <w:tcW w:type="dxa" w:w="4489"/>
          </w:tcPr>
          <w:p>
            <w:pPr>
              <w:spacing w:after="0"/>
              <w:jc w:val="left"/>
            </w:pPr>
            <w:r>
              <w:rPr>
                <w:sz w:val="16"/>
              </w:rPr>
              <w:t>Menard County HMP Update (FEMA plan 105501)</w:t>
            </w:r>
          </w:p>
        </w:tc>
        <w:tc>
          <w:tcPr>
            <w:tcW w:type="dxa" w:w="1168"/>
          </w:tcPr>
          <w:p>
            <w:pPr>
              <w:spacing w:after="0"/>
              <w:jc w:val="left"/>
            </w:pPr>
            <w:r>
              <w:rPr>
                <w:sz w:val="16"/>
              </w:rPr>
              <w:t>2019-08-19</w:t>
            </w:r>
          </w:p>
        </w:tc>
        <w:tc>
          <w:tcPr>
            <w:tcW w:type="dxa" w:w="1168"/>
          </w:tcPr>
          <w:p>
            <w:pPr>
              <w:spacing w:after="0"/>
              <w:jc w:val="left"/>
            </w:pPr>
            <w:r>
              <w:rPr>
                <w:sz w:val="16"/>
              </w:rPr>
              <w:t>2024-08-18</w:t>
            </w:r>
          </w:p>
        </w:tc>
        <w:tc>
          <w:tcPr>
            <w:tcW w:type="dxa" w:w="1007"/>
          </w:tcPr>
          <w:p>
            <w:pPr>
              <w:spacing w:after="0"/>
              <w:jc w:val="right"/>
            </w:pPr>
            <w:r>
              <w:rPr>
                <w:sz w:val="16"/>
              </w:rPr>
              <w:t>-773</w:t>
            </w:r>
          </w:p>
        </w:tc>
        <w:tc>
          <w:tcPr>
            <w:tcW w:type="dxa" w:w="1465"/>
          </w:tcPr>
          <w:p>
            <w:pPr>
              <w:spacing w:after="0"/>
              <w:jc w:val="left"/>
            </w:pPr>
          </w:p>
        </w:tc>
      </w:tr>
      <w:tr>
        <w:trPr>
          <w:cantSplit/>
        </w:trPr>
        <w:tc>
          <w:tcPr>
            <w:tcW w:type="dxa" w:w="1672"/>
          </w:tcPr>
          <w:p>
            <w:pPr>
              <w:spacing w:after="0"/>
              <w:jc w:val="left"/>
            </w:pPr>
            <w:r>
              <w:rPr>
                <w:sz w:val="16"/>
              </w:rPr>
              <w:t>Petersburg city</w:t>
            </w:r>
          </w:p>
        </w:tc>
        <w:tc>
          <w:tcPr>
            <w:tcW w:type="dxa" w:w="867"/>
          </w:tcPr>
          <w:p>
            <w:pPr>
              <w:spacing w:after="0"/>
              <w:jc w:val="left"/>
            </w:pPr>
            <w:r>
              <w:rPr>
                <w:sz w:val="16"/>
              </w:rPr>
              <w:t>City</w:t>
            </w:r>
          </w:p>
        </w:tc>
        <w:tc>
          <w:tcPr>
            <w:tcW w:type="dxa" w:w="2275"/>
          </w:tcPr>
          <w:p>
            <w:pPr>
              <w:spacing w:after="0"/>
              <w:jc w:val="left"/>
            </w:pPr>
            <w:r>
              <w:rPr>
                <w:sz w:val="16"/>
              </w:rPr>
              <w:t>Expired on 2024-08-18</w:t>
            </w:r>
          </w:p>
        </w:tc>
        <w:tc>
          <w:tcPr>
            <w:tcW w:type="dxa" w:w="4489"/>
          </w:tcPr>
          <w:p>
            <w:pPr>
              <w:spacing w:after="0"/>
              <w:jc w:val="left"/>
            </w:pPr>
            <w:r>
              <w:rPr>
                <w:sz w:val="16"/>
              </w:rPr>
              <w:t>Menard County HMP Update (FEMA plan 105501)</w:t>
            </w:r>
          </w:p>
        </w:tc>
        <w:tc>
          <w:tcPr>
            <w:tcW w:type="dxa" w:w="1168"/>
          </w:tcPr>
          <w:p>
            <w:pPr>
              <w:spacing w:after="0"/>
              <w:jc w:val="left"/>
            </w:pPr>
            <w:r>
              <w:rPr>
                <w:sz w:val="16"/>
              </w:rPr>
              <w:t>2019-08-19</w:t>
            </w:r>
          </w:p>
        </w:tc>
        <w:tc>
          <w:tcPr>
            <w:tcW w:type="dxa" w:w="1168"/>
          </w:tcPr>
          <w:p>
            <w:pPr>
              <w:spacing w:after="0"/>
              <w:jc w:val="left"/>
            </w:pPr>
            <w:r>
              <w:rPr>
                <w:sz w:val="16"/>
              </w:rPr>
              <w:t>2024-08-18</w:t>
            </w:r>
          </w:p>
        </w:tc>
        <w:tc>
          <w:tcPr>
            <w:tcW w:type="dxa" w:w="1007"/>
          </w:tcPr>
          <w:p>
            <w:pPr>
              <w:spacing w:after="0"/>
              <w:jc w:val="right"/>
            </w:pPr>
            <w:r>
              <w:rPr>
                <w:sz w:val="16"/>
              </w:rPr>
              <w:t>-773</w:t>
            </w:r>
          </w:p>
        </w:tc>
        <w:tc>
          <w:tcPr>
            <w:tcW w:type="dxa" w:w="1465"/>
          </w:tcPr>
          <w:p>
            <w:pPr>
              <w:spacing w:after="0"/>
              <w:jc w:val="left"/>
            </w:pPr>
          </w:p>
        </w:tc>
      </w:tr>
      <w:tr>
        <w:trPr>
          <w:cantSplit/>
        </w:trPr>
        <w:tc>
          <w:tcPr>
            <w:tcW w:type="dxa" w:w="1672"/>
          </w:tcPr>
          <w:p>
            <w:pPr>
              <w:spacing w:after="0"/>
              <w:jc w:val="left"/>
            </w:pPr>
            <w:r>
              <w:rPr>
                <w:sz w:val="16"/>
              </w:rPr>
              <w:t>Tallula village</w:t>
            </w:r>
          </w:p>
        </w:tc>
        <w:tc>
          <w:tcPr>
            <w:tcW w:type="dxa" w:w="867"/>
          </w:tcPr>
          <w:p>
            <w:pPr>
              <w:spacing w:after="0"/>
              <w:jc w:val="left"/>
            </w:pPr>
            <w:r>
              <w:rPr>
                <w:sz w:val="16"/>
              </w:rPr>
              <w:t>Village</w:t>
            </w:r>
          </w:p>
        </w:tc>
        <w:tc>
          <w:tcPr>
            <w:tcW w:type="dxa" w:w="2275"/>
          </w:tcPr>
          <w:p>
            <w:pPr>
              <w:spacing w:after="0"/>
              <w:jc w:val="left"/>
            </w:pPr>
            <w:r>
              <w:rPr>
                <w:sz w:val="16"/>
              </w:rPr>
              <w:t>Expired on 2024-08-18</w:t>
            </w:r>
          </w:p>
        </w:tc>
        <w:tc>
          <w:tcPr>
            <w:tcW w:type="dxa" w:w="4489"/>
          </w:tcPr>
          <w:p>
            <w:pPr>
              <w:spacing w:after="0"/>
              <w:jc w:val="left"/>
            </w:pPr>
            <w:r>
              <w:rPr>
                <w:sz w:val="16"/>
              </w:rPr>
              <w:t>Menard County HMP Update (FEMA plan 105501)</w:t>
            </w:r>
          </w:p>
        </w:tc>
        <w:tc>
          <w:tcPr>
            <w:tcW w:type="dxa" w:w="1168"/>
          </w:tcPr>
          <w:p>
            <w:pPr>
              <w:spacing w:after="0"/>
              <w:jc w:val="left"/>
            </w:pPr>
            <w:r>
              <w:rPr>
                <w:sz w:val="16"/>
              </w:rPr>
              <w:t>2019-08-19</w:t>
            </w:r>
          </w:p>
        </w:tc>
        <w:tc>
          <w:tcPr>
            <w:tcW w:type="dxa" w:w="1168"/>
          </w:tcPr>
          <w:p>
            <w:pPr>
              <w:spacing w:after="0"/>
              <w:jc w:val="left"/>
            </w:pPr>
            <w:r>
              <w:rPr>
                <w:sz w:val="16"/>
              </w:rPr>
              <w:t>2024-08-18</w:t>
            </w:r>
          </w:p>
        </w:tc>
        <w:tc>
          <w:tcPr>
            <w:tcW w:type="dxa" w:w="1007"/>
          </w:tcPr>
          <w:p>
            <w:pPr>
              <w:spacing w:after="0"/>
              <w:jc w:val="right"/>
            </w:pPr>
            <w:r>
              <w:rPr>
                <w:sz w:val="16"/>
              </w:rPr>
              <w:t>-773</w:t>
            </w:r>
          </w:p>
        </w:tc>
        <w:tc>
          <w:tcPr>
            <w:tcW w:type="dxa" w:w="1465"/>
          </w:tcPr>
          <w:p>
            <w:pPr>
              <w:spacing w:after="0"/>
              <w:jc w:val="left"/>
            </w:pPr>
            <w:r>
              <w:rPr>
                <w:sz w:val="16"/>
              </w:rPr>
              <w:t>this jurisdiction approved 2023-01-16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$2,876,339</w:t>
            </w:r>
          </w:p>
        </w:tc>
        <w:tc>
          <w:tcPr>
            <w:tcW w:type="dxa" w:w="1126"/>
          </w:tcPr>
          <w:p>
            <w:pPr>
              <w:spacing w:after="0"/>
              <w:jc w:val="right"/>
            </w:pPr>
            <w:r>
              <w:rPr>
                <w:sz w:val="16"/>
              </w:rPr>
              <w:t>$46,500</w:t>
            </w:r>
          </w:p>
        </w:tc>
        <w:tc>
          <w:tcPr>
            <w:tcW w:type="dxa" w:w="1935"/>
          </w:tcPr>
          <w:p>
            <w:pPr>
              <w:spacing w:after="0"/>
              <w:jc w:val="right"/>
            </w:pPr>
            <w:r>
              <w:rPr>
                <w:sz w:val="16"/>
              </w:rPr>
              <w:t>$31,485</w:t>
            </w:r>
          </w:p>
        </w:tc>
        <w:tc>
          <w:tcPr>
            <w:tcW w:type="dxa" w:w="1195"/>
          </w:tcPr>
          <w:p>
            <w:pPr>
              <w:spacing w:after="0"/>
              <w:jc w:val="right"/>
            </w:pPr>
            <w:r>
              <w:rPr>
                <w:sz w:val="16"/>
              </w:rPr>
              <w:t>$2,954,324</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$812,289</w:t>
            </w:r>
          </w:p>
        </w:tc>
        <w:tc>
          <w:tcPr>
            <w:tcW w:type="dxa" w:w="1126"/>
          </w:tcPr>
          <w:p>
            <w:pPr>
              <w:spacing w:after="0"/>
              <w:jc w:val="right"/>
            </w:pPr>
            <w:r>
              <w:rPr>
                <w:sz w:val="16"/>
              </w:rPr>
              <w:t>$2,472</w:t>
            </w:r>
          </w:p>
        </w:tc>
        <w:tc>
          <w:tcPr>
            <w:tcW w:type="dxa" w:w="1935"/>
          </w:tcPr>
          <w:p>
            <w:pPr>
              <w:spacing w:after="0"/>
              <w:jc w:val="right"/>
            </w:pPr>
            <w:r>
              <w:rPr>
                <w:sz w:val="16"/>
              </w:rPr>
              <w:t>$369,047</w:t>
            </w:r>
          </w:p>
        </w:tc>
        <w:tc>
          <w:tcPr>
            <w:tcW w:type="dxa" w:w="1195"/>
          </w:tcPr>
          <w:p>
            <w:pPr>
              <w:spacing w:after="0"/>
              <w:jc w:val="right"/>
            </w:pPr>
            <w:r>
              <w:rPr>
                <w:sz w:val="16"/>
              </w:rPr>
              <w:t>$1,183,808</w:t>
            </w:r>
          </w:p>
        </w:tc>
        <w:tc>
          <w:tcPr>
            <w:tcW w:type="dxa" w:w="2145"/>
          </w:tcPr>
          <w:p>
            <w:pPr>
              <w:spacing w:after="0"/>
              <w:jc w:val="right"/>
            </w:pPr>
            <w:r>
              <w:rPr>
                <w:sz w:val="16"/>
              </w:rPr>
              <w:t>16</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$426</w:t>
            </w:r>
          </w:p>
        </w:tc>
        <w:tc>
          <w:tcPr>
            <w:tcW w:type="dxa" w:w="1126"/>
          </w:tcPr>
          <w:p>
            <w:pPr>
              <w:spacing w:after="0"/>
              <w:jc w:val="right"/>
            </w:pPr>
            <w:r>
              <w:rPr>
                <w:sz w:val="16"/>
              </w:rPr>
              <w:t>$27,091</w:t>
            </w:r>
          </w:p>
        </w:tc>
        <w:tc>
          <w:tcPr>
            <w:tcW w:type="dxa" w:w="1935"/>
          </w:tcPr>
          <w:p>
            <w:pPr>
              <w:spacing w:after="0"/>
              <w:jc w:val="right"/>
            </w:pPr>
            <w:r>
              <w:rPr>
                <w:sz w:val="16"/>
              </w:rPr>
              <w:t>$917,372</w:t>
            </w:r>
          </w:p>
        </w:tc>
        <w:tc>
          <w:tcPr>
            <w:tcW w:type="dxa" w:w="1195"/>
          </w:tcPr>
          <w:p>
            <w:pPr>
              <w:spacing w:after="0"/>
              <w:jc w:val="right"/>
            </w:pPr>
            <w:r>
              <w:rPr>
                <w:sz w:val="16"/>
              </w:rPr>
              <w:t>$944,890</w:t>
            </w:r>
          </w:p>
        </w:tc>
        <w:tc>
          <w:tcPr>
            <w:tcW w:type="dxa" w:w="2145"/>
          </w:tcPr>
          <w:p>
            <w:pPr>
              <w:spacing w:after="0"/>
              <w:jc w:val="right"/>
            </w:pPr>
            <w:r>
              <w:rPr>
                <w:sz w:val="16"/>
              </w:rPr>
              <w:t>8</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$214,827</w:t>
            </w:r>
          </w:p>
        </w:tc>
        <w:tc>
          <w:tcPr>
            <w:tcW w:type="dxa" w:w="1126"/>
          </w:tcPr>
          <w:p>
            <w:pPr>
              <w:spacing w:after="0"/>
              <w:jc w:val="right"/>
            </w:pPr>
            <w:r>
              <w:rPr>
                <w:sz w:val="16"/>
              </w:rPr>
              <w:t>$264,604</w:t>
            </w:r>
          </w:p>
        </w:tc>
        <w:tc>
          <w:tcPr>
            <w:tcW w:type="dxa" w:w="1935"/>
          </w:tcPr>
          <w:p>
            <w:pPr>
              <w:spacing w:after="0"/>
              <w:jc w:val="right"/>
            </w:pPr>
            <w:r>
              <w:rPr>
                <w:sz w:val="16"/>
              </w:rPr>
              <w:t>$285,078</w:t>
            </w:r>
          </w:p>
        </w:tc>
        <w:tc>
          <w:tcPr>
            <w:tcW w:type="dxa" w:w="1195"/>
          </w:tcPr>
          <w:p>
            <w:pPr>
              <w:spacing w:after="0"/>
              <w:jc w:val="right"/>
            </w:pPr>
            <w:r>
              <w:rPr>
                <w:sz w:val="16"/>
              </w:rPr>
              <w:t>$764,508</w:t>
            </w:r>
          </w:p>
        </w:tc>
        <w:tc>
          <w:tcPr>
            <w:tcW w:type="dxa" w:w="2145"/>
          </w:tcPr>
          <w:p>
            <w:pPr>
              <w:spacing w:after="0"/>
              <w:jc w:val="right"/>
            </w:pPr>
            <w:r>
              <w:rPr>
                <w:sz w:val="16"/>
              </w:rPr>
              <w:t>129</w:t>
            </w:r>
          </w:p>
        </w:tc>
        <w:tc>
          <w:tcPr>
            <w:tcW w:type="dxa" w:w="2206"/>
          </w:tcPr>
          <w:p>
            <w:pPr>
              <w:spacing w:after="0"/>
              <w:jc w:val="left"/>
            </w:pPr>
            <w:r>
              <w:rPr>
                <w:sz w:val="16"/>
              </w:rPr>
              <w:t>Includes 11 High Wind and 1 Strong Wind records (NOAA non-thunderstorm wind types,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$736,997</w:t>
            </w:r>
          </w:p>
        </w:tc>
        <w:tc>
          <w:tcPr>
            <w:tcW w:type="dxa" w:w="1935"/>
          </w:tcPr>
          <w:p>
            <w:pPr>
              <w:spacing w:after="0"/>
              <w:jc w:val="right"/>
            </w:pPr>
            <w:r>
              <w:rPr>
                <w:sz w:val="16"/>
              </w:rPr>
              <w:t>n/a</w:t>
            </w:r>
          </w:p>
        </w:tc>
        <w:tc>
          <w:tcPr>
            <w:tcW w:type="dxa" w:w="1195"/>
          </w:tcPr>
          <w:p>
            <w:pPr>
              <w:spacing w:after="0"/>
              <w:jc w:val="right"/>
            </w:pPr>
            <w:r>
              <w:rPr>
                <w:sz w:val="16"/>
              </w:rPr>
              <w:t>$736,997</w:t>
            </w:r>
          </w:p>
        </w:tc>
        <w:tc>
          <w:tcPr>
            <w:tcW w:type="dxa" w:w="2145"/>
          </w:tcPr>
          <w:p>
            <w:pPr>
              <w:spacing w:after="0"/>
              <w:jc w:val="right"/>
            </w:pPr>
            <w:r>
              <w:rPr>
                <w:sz w:val="16"/>
              </w:rPr>
              <w:t>13</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$427,739</w:t>
            </w:r>
          </w:p>
        </w:tc>
        <w:tc>
          <w:tcPr>
            <w:tcW w:type="dxa" w:w="1126"/>
          </w:tcPr>
          <w:p>
            <w:pPr>
              <w:spacing w:after="0"/>
              <w:jc w:val="right"/>
            </w:pPr>
            <w:r>
              <w:rPr>
                <w:sz w:val="16"/>
              </w:rPr>
              <w:t>n/a</w:t>
            </w:r>
          </w:p>
        </w:tc>
        <w:tc>
          <w:tcPr>
            <w:tcW w:type="dxa" w:w="1935"/>
          </w:tcPr>
          <w:p>
            <w:pPr>
              <w:spacing w:after="0"/>
              <w:jc w:val="right"/>
            </w:pPr>
            <w:r>
              <w:rPr>
                <w:sz w:val="16"/>
              </w:rPr>
              <w:t>$179,963</w:t>
            </w:r>
          </w:p>
        </w:tc>
        <w:tc>
          <w:tcPr>
            <w:tcW w:type="dxa" w:w="1195"/>
          </w:tcPr>
          <w:p>
            <w:pPr>
              <w:spacing w:after="0"/>
              <w:jc w:val="right"/>
            </w:pPr>
            <w:r>
              <w:rPr>
                <w:sz w:val="16"/>
              </w:rPr>
              <w:t>$607,702</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w:t>
            </w:r>
          </w:p>
        </w:tc>
        <w:tc>
          <w:tcPr>
            <w:tcW w:type="dxa" w:w="1126"/>
          </w:tcPr>
          <w:p>
            <w:pPr>
              <w:spacing w:after="0"/>
              <w:jc w:val="right"/>
            </w:pPr>
            <w:r>
              <w:rPr>
                <w:sz w:val="16"/>
              </w:rPr>
              <w:t>$3</w:t>
            </w:r>
          </w:p>
        </w:tc>
        <w:tc>
          <w:tcPr>
            <w:tcW w:type="dxa" w:w="1935"/>
          </w:tcPr>
          <w:p>
            <w:pPr>
              <w:spacing w:after="0"/>
              <w:jc w:val="right"/>
            </w:pPr>
            <w:r>
              <w:rPr>
                <w:sz w:val="16"/>
              </w:rPr>
              <w:t>$495,447</w:t>
            </w:r>
          </w:p>
        </w:tc>
        <w:tc>
          <w:tcPr>
            <w:tcW w:type="dxa" w:w="1195"/>
          </w:tcPr>
          <w:p>
            <w:pPr>
              <w:spacing w:after="0"/>
              <w:jc w:val="right"/>
            </w:pPr>
            <w:r>
              <w:rPr>
                <w:sz w:val="16"/>
              </w:rPr>
              <w:t>$495,463</w:t>
            </w:r>
          </w:p>
        </w:tc>
        <w:tc>
          <w:tcPr>
            <w:tcW w:type="dxa" w:w="2145"/>
          </w:tcPr>
          <w:p>
            <w:pPr>
              <w:spacing w:after="0"/>
              <w:jc w:val="right"/>
            </w:pPr>
            <w:r>
              <w:rPr>
                <w:sz w:val="16"/>
              </w:rPr>
              <w:t>15</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$199,030</w:t>
            </w:r>
          </w:p>
        </w:tc>
        <w:tc>
          <w:tcPr>
            <w:tcW w:type="dxa" w:w="1126"/>
          </w:tcPr>
          <w:p>
            <w:pPr>
              <w:spacing w:after="0"/>
              <w:jc w:val="right"/>
            </w:pPr>
            <w:r>
              <w:rPr>
                <w:sz w:val="16"/>
              </w:rPr>
              <w:t>$29,231</w:t>
            </w:r>
          </w:p>
        </w:tc>
        <w:tc>
          <w:tcPr>
            <w:tcW w:type="dxa" w:w="1935"/>
          </w:tcPr>
          <w:p>
            <w:pPr>
              <w:spacing w:after="0"/>
              <w:jc w:val="right"/>
            </w:pPr>
            <w:r>
              <w:rPr>
                <w:sz w:val="16"/>
              </w:rPr>
              <w:t>$11,383</w:t>
            </w:r>
          </w:p>
        </w:tc>
        <w:tc>
          <w:tcPr>
            <w:tcW w:type="dxa" w:w="1195"/>
          </w:tcPr>
          <w:p>
            <w:pPr>
              <w:spacing w:after="0"/>
              <w:jc w:val="right"/>
            </w:pPr>
            <w:r>
              <w:rPr>
                <w:sz w:val="16"/>
              </w:rPr>
              <w:t>$239,644</w:t>
            </w:r>
          </w:p>
        </w:tc>
        <w:tc>
          <w:tcPr>
            <w:tcW w:type="dxa" w:w="2145"/>
          </w:tcPr>
          <w:p>
            <w:pPr>
              <w:spacing w:after="0"/>
              <w:jc w:val="right"/>
            </w:pPr>
            <w:r>
              <w:rPr>
                <w:sz w:val="16"/>
              </w:rPr>
              <w:t>71</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$6,929</w:t>
            </w:r>
          </w:p>
        </w:tc>
        <w:tc>
          <w:tcPr>
            <w:tcW w:type="dxa" w:w="1126"/>
          </w:tcPr>
          <w:p>
            <w:pPr>
              <w:spacing w:after="0"/>
              <w:jc w:val="right"/>
            </w:pPr>
            <w:r>
              <w:rPr>
                <w:sz w:val="16"/>
              </w:rPr>
              <w:t>n/a</w:t>
            </w:r>
          </w:p>
        </w:tc>
        <w:tc>
          <w:tcPr>
            <w:tcW w:type="dxa" w:w="1935"/>
          </w:tcPr>
          <w:p>
            <w:pPr>
              <w:spacing w:after="0"/>
              <w:jc w:val="right"/>
            </w:pPr>
            <w:r>
              <w:rPr>
                <w:sz w:val="16"/>
              </w:rPr>
              <w:t>$72,890</w:t>
            </w:r>
          </w:p>
        </w:tc>
        <w:tc>
          <w:tcPr>
            <w:tcW w:type="dxa" w:w="1195"/>
          </w:tcPr>
          <w:p>
            <w:pPr>
              <w:spacing w:after="0"/>
              <w:jc w:val="right"/>
            </w:pPr>
            <w:r>
              <w:rPr>
                <w:sz w:val="16"/>
              </w:rPr>
              <w:t>$79,819</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$31,381</w:t>
            </w:r>
          </w:p>
        </w:tc>
        <w:tc>
          <w:tcPr>
            <w:tcW w:type="dxa" w:w="1126"/>
          </w:tcPr>
          <w:p>
            <w:pPr>
              <w:spacing w:after="0"/>
              <w:jc w:val="right"/>
            </w:pPr>
            <w:r>
              <w:rPr>
                <w:sz w:val="16"/>
              </w:rPr>
              <w:t>n/a</w:t>
            </w:r>
          </w:p>
        </w:tc>
        <w:tc>
          <w:tcPr>
            <w:tcW w:type="dxa" w:w="1935"/>
          </w:tcPr>
          <w:p>
            <w:pPr>
              <w:spacing w:after="0"/>
              <w:jc w:val="right"/>
            </w:pPr>
            <w:r>
              <w:rPr>
                <w:sz w:val="16"/>
              </w:rPr>
              <w:t>$11,693</w:t>
            </w:r>
          </w:p>
        </w:tc>
        <w:tc>
          <w:tcPr>
            <w:tcW w:type="dxa" w:w="1195"/>
          </w:tcPr>
          <w:p>
            <w:pPr>
              <w:spacing w:after="0"/>
              <w:jc w:val="right"/>
            </w:pPr>
            <w:r>
              <w:rPr>
                <w:sz w:val="16"/>
              </w:rPr>
              <w:t>$43,074</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$8,006</w:t>
            </w:r>
          </w:p>
        </w:tc>
        <w:tc>
          <w:tcPr>
            <w:tcW w:type="dxa" w:w="1126"/>
          </w:tcPr>
          <w:p>
            <w:pPr>
              <w:spacing w:after="0"/>
              <w:jc w:val="right"/>
            </w:pPr>
            <w:r>
              <w:rPr>
                <w:sz w:val="16"/>
              </w:rPr>
              <w:t>$344</w:t>
            </w:r>
          </w:p>
        </w:tc>
        <w:tc>
          <w:tcPr>
            <w:tcW w:type="dxa" w:w="1935"/>
          </w:tcPr>
          <w:p>
            <w:pPr>
              <w:spacing w:after="0"/>
              <w:jc w:val="right"/>
            </w:pPr>
            <w:r>
              <w:rPr>
                <w:sz w:val="16"/>
              </w:rPr>
              <w:t>$15,963</w:t>
            </w:r>
          </w:p>
        </w:tc>
        <w:tc>
          <w:tcPr>
            <w:tcW w:type="dxa" w:w="1195"/>
          </w:tcPr>
          <w:p>
            <w:pPr>
              <w:spacing w:after="0"/>
              <w:jc w:val="right"/>
            </w:pPr>
            <w:r>
              <w:rPr>
                <w:sz w:val="16"/>
              </w:rPr>
              <w:t>$24,314</w:t>
            </w:r>
          </w:p>
        </w:tc>
        <w:tc>
          <w:tcPr>
            <w:tcW w:type="dxa" w:w="2145"/>
          </w:tcPr>
          <w:p>
            <w:pPr>
              <w:spacing w:after="0"/>
              <w:jc w:val="right"/>
            </w:pPr>
            <w:r>
              <w:rPr>
                <w:sz w:val="16"/>
              </w:rPr>
              <w:t>41</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$1,501</w:t>
            </w:r>
          </w:p>
        </w:tc>
        <w:tc>
          <w:tcPr>
            <w:tcW w:type="dxa" w:w="1126"/>
          </w:tcPr>
          <w:p>
            <w:pPr>
              <w:spacing w:after="0"/>
              <w:jc w:val="right"/>
            </w:pPr>
            <w:r>
              <w:rPr>
                <w:sz w:val="16"/>
              </w:rPr>
              <w:t>$2,194</w:t>
            </w:r>
          </w:p>
        </w:tc>
        <w:tc>
          <w:tcPr>
            <w:tcW w:type="dxa" w:w="1935"/>
          </w:tcPr>
          <w:p>
            <w:pPr>
              <w:spacing w:after="0"/>
              <w:jc w:val="right"/>
            </w:pPr>
            <w:r>
              <w:rPr>
                <w:sz w:val="16"/>
              </w:rPr>
              <w:t>$1</w:t>
            </w:r>
          </w:p>
        </w:tc>
        <w:tc>
          <w:tcPr>
            <w:tcW w:type="dxa" w:w="1195"/>
          </w:tcPr>
          <w:p>
            <w:pPr>
              <w:spacing w:after="0"/>
              <w:jc w:val="right"/>
            </w:pPr>
            <w:r>
              <w:rPr>
                <w:sz w:val="16"/>
              </w:rPr>
              <w:t>$3,695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$151</w:t>
            </w:r>
          </w:p>
        </w:tc>
        <w:tc>
          <w:tcPr>
            <w:tcW w:type="dxa" w:w="1126"/>
          </w:tcPr>
          <w:p>
            <w:pPr>
              <w:spacing w:after="0"/>
              <w:jc w:val="right"/>
            </w:pPr>
            <w:r>
              <w:rPr>
                <w:sz w:val="16"/>
              </w:rPr>
              <w:t>n/a</w:t>
            </w:r>
          </w:p>
        </w:tc>
        <w:tc>
          <w:tcPr>
            <w:tcW w:type="dxa" w:w="1935"/>
          </w:tcPr>
          <w:p>
            <w:pPr>
              <w:spacing w:after="0"/>
              <w:jc w:val="right"/>
            </w:pPr>
            <w:r>
              <w:rPr>
                <w:sz w:val="16"/>
              </w:rPr>
              <w:t>$3,365</w:t>
            </w:r>
          </w:p>
        </w:tc>
        <w:tc>
          <w:tcPr>
            <w:tcW w:type="dxa" w:w="1195"/>
          </w:tcPr>
          <w:p>
            <w:pPr>
              <w:spacing w:after="0"/>
              <w:jc w:val="right"/>
            </w:pPr>
            <w:r>
              <w:rPr>
                <w:sz w:val="16"/>
              </w:rPr>
              <w:t>$3,516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$951</w:t>
            </w:r>
          </w:p>
        </w:tc>
        <w:tc>
          <w:tcPr>
            <w:tcW w:type="dxa" w:w="1126"/>
          </w:tcPr>
          <w:p>
            <w:pPr>
              <w:spacing w:after="0"/>
              <w:jc w:val="right"/>
            </w:pPr>
            <w:r>
              <w:rPr>
                <w:sz w:val="16"/>
              </w:rPr>
              <w:t>$3</w:t>
            </w:r>
          </w:p>
        </w:tc>
        <w:tc>
          <w:tcPr>
            <w:tcW w:type="dxa" w:w="1935"/>
          </w:tcPr>
          <w:p>
            <w:pPr>
              <w:spacing w:after="0"/>
              <w:jc w:val="right"/>
            </w:pPr>
            <w:r>
              <w:rPr>
                <w:sz w:val="16"/>
              </w:rPr>
              <w:t>$116</w:t>
            </w:r>
          </w:p>
        </w:tc>
        <w:tc>
          <w:tcPr>
            <w:tcW w:type="dxa" w:w="1195"/>
          </w:tcPr>
          <w:p>
            <w:pPr>
              <w:spacing w:after="0"/>
              <w:jc w:val="right"/>
            </w:pPr>
            <w:r>
              <w:rPr>
                <w:sz w:val="16"/>
              </w:rPr>
              <w:t>$1,069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101 (Relatively Moderate, 84.1); tract 103 (Relatively Moderate, 78.9); tract 102 (Relatively Low, 77.4)</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101 (Very Low, 40.5); tract 103 (Very Low, 35.7); tract 102 (Very Low, 31.6)</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101 (Relatively Low, 94.3); tract 102 (Relatively Low, 92.6); tract 103 (Relatively Low, 92.3)</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101 (Very High, 97.7); tract 102 (Relatively High, 93.1); tract 103 (Relatively High, 80.8)</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101 (Very Low, 60.2); tract 103 (Very Low, 57.6); tract 102 (Very Low, 47.5)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101 is Census Tract 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9"/>
        <w:gridCol w:w="1914"/>
        <w:gridCol w:w="1820"/>
        <w:gridCol w:w="2072"/>
        <w:gridCol w:w="1571"/>
        <w:gridCol w:w="1612"/>
        <w:gridCol w:w="1602"/>
        <w:gridCol w:w="1612"/>
      </w:tblGrid>
      <w:tr>
        <w:trPr>
          <w:cantSplit/>
          <w:tblHeader/>
        </w:trPr>
        <w:tc>
          <w:tcPr>
            <w:tcW w:type="dxa" w:w="1909"/>
            <w:shd w:val="clear" w:color="auto" w:fill="E8E8E8"/>
          </w:tcPr>
          <w:p>
            <w:pPr>
              <w:spacing w:after="0"/>
              <w:jc w:val="left"/>
            </w:pPr>
            <w:r>
              <w:rPr>
                <w:b/>
                <w:sz w:val="16"/>
              </w:rPr>
              <w:t>Hazard</w:t>
            </w:r>
          </w:p>
        </w:tc>
        <w:tc>
          <w:tcPr>
            <w:tcW w:type="dxa" w:w="1914"/>
            <w:shd w:val="clear" w:color="auto" w:fill="E8E8E8"/>
          </w:tcPr>
          <w:p>
            <w:pPr>
              <w:spacing w:after="0"/>
              <w:jc w:val="left"/>
            </w:pPr>
            <w:r>
              <w:rPr>
                <w:b/>
                <w:sz w:val="16"/>
              </w:rPr>
              <w:t>Scale</w:t>
            </w:r>
          </w:p>
        </w:tc>
        <w:tc>
          <w:tcPr>
            <w:tcW w:type="dxa" w:w="182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2"/>
            <w:shd w:val="clear" w:color="auto" w:fill="E8E8E8"/>
          </w:tcPr>
          <w:p>
            <w:pPr>
              <w:spacing w:after="0"/>
              <w:jc w:val="left"/>
            </w:pPr>
            <w:r>
              <w:rPr>
                <w:b/>
                <w:sz w:val="16"/>
              </w:rPr>
              <w:t>Observed range</w:t>
            </w:r>
          </w:p>
        </w:tc>
        <w:tc>
          <w:tcPr>
            <w:tcW w:type="dxa" w:w="1571"/>
            <w:shd w:val="clear" w:color="auto" w:fill="E8E8E8"/>
          </w:tcPr>
          <w:p>
            <w:pPr>
              <w:spacing w:after="0"/>
              <w:jc w:val="left"/>
            </w:pPr>
            <w:r>
              <w:rPr>
                <w:b/>
                <w:sz w:val="16"/>
              </w:rPr>
              <w:t>Worst recorded event</w:t>
            </w:r>
          </w:p>
        </w:tc>
        <w:tc>
          <w:tcPr>
            <w:tcW w:type="dxa" w:w="1612"/>
            <w:shd w:val="clear" w:color="auto" w:fill="E8E8E8"/>
          </w:tcPr>
          <w:p>
            <w:pPr>
              <w:spacing w:after="0"/>
              <w:jc w:val="left"/>
            </w:pPr>
            <w:r>
              <w:rPr>
                <w:b/>
                <w:sz w:val="16"/>
              </w:rPr>
              <w:t>Most damaging (when different)</w:t>
            </w:r>
          </w:p>
        </w:tc>
        <w:tc>
          <w:tcPr>
            <w:tcW w:type="dxa" w:w="1602"/>
            <w:shd w:val="clear" w:color="auto" w:fill="E8E8E8"/>
          </w:tcPr>
          <w:p>
            <w:pPr>
              <w:spacing w:after="0"/>
              <w:jc w:val="left"/>
            </w:pPr>
            <w:r>
              <w:rPr>
                <w:b/>
                <w:sz w:val="16"/>
              </w:rPr>
              <w:t>How it applies to jurisdictions</w:t>
            </w:r>
          </w:p>
        </w:tc>
        <w:tc>
          <w:tcPr>
            <w:tcW w:type="dxa" w:w="1612"/>
            <w:shd w:val="clear" w:color="auto" w:fill="E8E8E8"/>
          </w:tcPr>
          <w:p>
            <w:pPr>
              <w:spacing w:after="0"/>
              <w:jc w:val="left"/>
            </w:pPr>
            <w:r>
              <w:rPr>
                <w:b/>
                <w:sz w:val="16"/>
              </w:rPr>
              <w:t>Note</w:t>
            </w:r>
          </w:p>
        </w:tc>
      </w:tr>
      <w:tr>
        <w:trPr>
          <w:cantSplit/>
        </w:trPr>
        <w:tc>
          <w:tcPr>
            <w:tcW w:type="dxa" w:w="1909"/>
          </w:tcPr>
          <w:p>
            <w:pPr>
              <w:spacing w:after="0"/>
              <w:jc w:val="left"/>
            </w:pPr>
            <w:r>
              <w:rPr>
                <w:sz w:val="16"/>
              </w:rPr>
              <w:t>Cold/Wind Chill, Extreme Cold/Wind Chill</w:t>
            </w:r>
          </w:p>
        </w:tc>
        <w:tc>
          <w:tcPr>
            <w:tcW w:type="dxa" w:w="1914"/>
          </w:tcPr>
          <w:p>
            <w:pPr>
              <w:spacing w:after="0"/>
              <w:jc w:val="left"/>
            </w:pPr>
            <w:r>
              <w:rPr>
                <w:sz w:val="16"/>
              </w:rPr>
              <w:t>wind chill</w:t>
            </w:r>
          </w:p>
        </w:tc>
        <w:tc>
          <w:tcPr>
            <w:tcW w:type="dxa" w:w="1820"/>
          </w:tcPr>
          <w:p>
            <w:pPr>
              <w:spacing w:after="0"/>
              <w:jc w:val="right"/>
            </w:pPr>
            <w:r>
              <w:rPr>
                <w:sz w:val="16"/>
              </w:rPr>
              <w:t>7 records, 1996 to 2026 (7 zone-level)</w:t>
            </w:r>
          </w:p>
        </w:tc>
        <w:tc>
          <w:tcPr>
            <w:tcW w:type="dxa" w:w="2072"/>
          </w:tcPr>
          <w:p>
            <w:pPr>
              <w:spacing w:after="0"/>
              <w:jc w:val="left"/>
            </w:pPr>
            <w:r>
              <w:rPr>
                <w:sz w:val="16"/>
              </w:rPr>
              <w:t>1 day to 4 days (median 2 days); 7 with a recorded value</w:t>
            </w:r>
          </w:p>
        </w:tc>
        <w:tc>
          <w:tcPr>
            <w:tcW w:type="dxa" w:w="1571"/>
          </w:tcPr>
          <w:p>
            <w:pPr>
              <w:spacing w:after="0"/>
              <w:jc w:val="left"/>
            </w:pPr>
            <w:r>
              <w:rPr>
                <w:sz w:val="16"/>
              </w:rPr>
              <w:t>4 consecutive days, 2024-01-13 to 2024-01-16, zone-level</w:t>
            </w:r>
          </w:p>
        </w:tc>
        <w:tc>
          <w:tcPr>
            <w:tcW w:type="dxa" w:w="1612"/>
          </w:tcPr>
          <w:p>
            <w:pPr>
              <w:spacing w:after="0"/>
              <w:jc w:val="left"/>
            </w:pPr>
          </w:p>
        </w:tc>
        <w:tc>
          <w:tcPr>
            <w:tcW w:type="dxa" w:w="1602"/>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Frost/Freeze (outside NRI's Cold Wave definition)</w:t>
            </w:r>
          </w:p>
        </w:tc>
        <w:tc>
          <w:tcPr>
            <w:tcW w:type="dxa" w:w="1914"/>
          </w:tcPr>
          <w:p>
            <w:pPr>
              <w:spacing w:after="0"/>
              <w:jc w:val="left"/>
            </w:pPr>
            <w:r>
              <w:rPr>
                <w:sz w:val="16"/>
              </w:rPr>
              <w:t>crop damage</w:t>
            </w:r>
          </w:p>
        </w:tc>
        <w:tc>
          <w:tcPr>
            <w:tcW w:type="dxa" w:w="1820"/>
          </w:tcPr>
          <w:p>
            <w:pPr>
              <w:spacing w:after="0"/>
              <w:jc w:val="right"/>
            </w:pPr>
            <w:r>
              <w:rPr>
                <w:sz w:val="16"/>
              </w:rPr>
              <w:t>1 record, 2007 (1 zone-level)</w:t>
            </w:r>
          </w:p>
        </w:tc>
        <w:tc>
          <w:tcPr>
            <w:tcW w:type="dxa" w:w="2072"/>
          </w:tcPr>
          <w:p>
            <w:pPr>
              <w:spacing w:after="0"/>
              <w:jc w:val="left"/>
            </w:pPr>
          </w:p>
        </w:tc>
        <w:tc>
          <w:tcPr>
            <w:tcW w:type="dxa" w:w="1571"/>
          </w:tcPr>
          <w:p>
            <w:pPr>
              <w:spacing w:after="0"/>
              <w:jc w:val="left"/>
            </w:pPr>
            <w:r>
              <w:rPr>
                <w:sz w:val="16"/>
              </w:rPr>
              <w:t>No crop damage reported in 1 record.</w:t>
            </w:r>
          </w:p>
        </w:tc>
        <w:tc>
          <w:tcPr>
            <w:tcW w:type="dxa" w:w="1612"/>
          </w:tcPr>
          <w:p>
            <w:pPr>
              <w:spacing w:after="0"/>
              <w:jc w:val="left"/>
            </w:pPr>
          </w:p>
        </w:tc>
        <w:tc>
          <w:tcPr>
            <w:tcW w:type="dxa" w:w="1602"/>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Drought</w:t>
            </w:r>
          </w:p>
        </w:tc>
        <w:tc>
          <w:tcPr>
            <w:tcW w:type="dxa" w:w="1914"/>
          </w:tcPr>
          <w:p>
            <w:pPr>
              <w:spacing w:after="0"/>
              <w:jc w:val="left"/>
            </w:pPr>
            <w:r>
              <w:rPr>
                <w:sz w:val="16"/>
              </w:rPr>
              <w:t>U.S. Drought Monitor scale (D0 to D4)</w:t>
            </w:r>
          </w:p>
        </w:tc>
        <w:tc>
          <w:tcPr>
            <w:tcW w:type="dxa" w:w="1820"/>
          </w:tcPr>
          <w:p>
            <w:pPr>
              <w:spacing w:after="0"/>
              <w:jc w:val="right"/>
            </w:pPr>
            <w:r>
              <w:rPr>
                <w:sz w:val="16"/>
              </w:rPr>
              <w:t>13 records, 2012 to 2026 (13 zone-level)</w:t>
            </w:r>
          </w:p>
        </w:tc>
        <w:tc>
          <w:tcPr>
            <w:tcW w:type="dxa" w:w="2072"/>
          </w:tcPr>
          <w:p>
            <w:pPr>
              <w:spacing w:after="0"/>
              <w:jc w:val="left"/>
            </w:pPr>
            <w:r>
              <w:rPr>
                <w:sz w:val="16"/>
              </w:rPr>
              <w:t>41 days to 93 days (median 69 days); 4 with a recorded value</w:t>
            </w:r>
          </w:p>
        </w:tc>
        <w:tc>
          <w:tcPr>
            <w:tcW w:type="dxa" w:w="1571"/>
          </w:tcPr>
          <w:p>
            <w:pPr>
              <w:spacing w:after="0"/>
              <w:jc w:val="left"/>
            </w:pPr>
            <w:r>
              <w:rPr>
                <w:sz w:val="16"/>
              </w:rPr>
              <w:t>93 days (about 3.1 months), 2025-09-01 to 2025-12-02, a run of 4 consecutive Storm Events drought records, zone-level</w:t>
            </w:r>
          </w:p>
        </w:tc>
        <w:tc>
          <w:tcPr>
            <w:tcW w:type="dxa" w:w="1612"/>
          </w:tcPr>
          <w:p>
            <w:pPr>
              <w:spacing w:after="0"/>
              <w:jc w:val="left"/>
            </w:pPr>
            <w:r>
              <w:rPr>
                <w:sz w:val="16"/>
              </w:rPr>
              <w:t>Drought, 2012-09-01, $0 property; $17,400,000 crops (zone total, 2012 dollars)</w:t>
            </w:r>
          </w:p>
        </w:tc>
        <w:tc>
          <w:tcPr>
            <w:tcW w:type="dxa" w:w="1602"/>
          </w:tcPr>
          <w:p>
            <w:pPr>
              <w:spacing w:after="0"/>
              <w:jc w:val="left"/>
            </w:pPr>
            <w:r>
              <w:rPr>
                <w:sz w:val="16"/>
              </w:rPr>
              <w:t>Countywide (zone-level records).</w:t>
            </w:r>
          </w:p>
        </w:tc>
        <w:tc>
          <w:tcPr>
            <w:tcW w:type="dxa" w:w="16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9"/>
          </w:tcPr>
          <w:p>
            <w:pPr>
              <w:spacing w:after="0"/>
              <w:jc w:val="left"/>
            </w:pPr>
            <w:r>
              <w:rPr>
                <w:sz w:val="16"/>
              </w:rPr>
              <w:t>Earthquake</w:t>
            </w:r>
          </w:p>
        </w:tc>
        <w:tc>
          <w:tcPr>
            <w:tcW w:type="dxa" w:w="1914"/>
          </w:tcPr>
          <w:p>
            <w:pPr>
              <w:spacing w:after="0"/>
              <w:jc w:val="left"/>
            </w:pPr>
            <w:r>
              <w:rPr>
                <w:sz w:val="16"/>
              </w:rPr>
              <w:t>Modified Mercalli (local data)</w:t>
            </w:r>
          </w:p>
        </w:tc>
        <w:tc>
          <w:tcPr>
            <w:tcW w:type="dxa" w:w="1820"/>
          </w:tcPr>
          <w:p>
            <w:pPr>
              <w:spacing w:after="0"/>
              <w:jc w:val="right"/>
            </w:pPr>
            <w:r>
              <w:rPr>
                <w:sz w:val="16"/>
              </w:rPr>
              <w:t>0</w:t>
            </w:r>
          </w:p>
        </w:tc>
        <w:tc>
          <w:tcPr>
            <w:tcW w:type="dxa" w:w="2072"/>
          </w:tcPr>
          <w:p>
            <w:pPr>
              <w:spacing w:after="0"/>
              <w:jc w:val="left"/>
            </w:pPr>
          </w:p>
        </w:tc>
        <w:tc>
          <w:tcPr>
            <w:tcW w:type="dxa" w:w="1571"/>
          </w:tcPr>
          <w:p>
            <w:pPr>
              <w:spacing w:after="0"/>
              <w:jc w:val="left"/>
            </w:pPr>
          </w:p>
        </w:tc>
        <w:tc>
          <w:tcPr>
            <w:tcW w:type="dxa" w:w="1612"/>
          </w:tcPr>
          <w:p>
            <w:pPr>
              <w:spacing w:after="0"/>
              <w:jc w:val="left"/>
            </w:pPr>
          </w:p>
        </w:tc>
        <w:tc>
          <w:tcPr>
            <w:tcW w:type="dxa" w:w="1602"/>
          </w:tcPr>
          <w:p>
            <w:pPr>
              <w:spacing w:after="0"/>
              <w:jc w:val="left"/>
            </w:pPr>
          </w:p>
        </w:tc>
        <w:tc>
          <w:tcPr>
            <w:tcW w:type="dxa" w:w="1612"/>
          </w:tcPr>
          <w:p>
            <w:pPr>
              <w:spacing w:after="0"/>
              <w:jc w:val="left"/>
            </w:pPr>
            <w:r>
              <w:rPr>
                <w:sz w:val="16"/>
              </w:rPr>
              <w:t>Storm Events does not record earthquakes; the USGS earthquake catalog is the source.</w:t>
            </w:r>
          </w:p>
        </w:tc>
      </w:tr>
      <w:tr>
        <w:trPr>
          <w:cantSplit/>
        </w:trPr>
        <w:tc>
          <w:tcPr>
            <w:tcW w:type="dxa" w:w="1909"/>
          </w:tcPr>
          <w:p>
            <w:pPr>
              <w:spacing w:after="0"/>
              <w:jc w:val="left"/>
            </w:pPr>
            <w:r>
              <w:rPr>
                <w:sz w:val="16"/>
              </w:rPr>
              <w:t>Hail</w:t>
            </w:r>
          </w:p>
        </w:tc>
        <w:tc>
          <w:tcPr>
            <w:tcW w:type="dxa" w:w="1914"/>
          </w:tcPr>
          <w:p>
            <w:pPr>
              <w:spacing w:after="0"/>
              <w:jc w:val="left"/>
            </w:pPr>
            <w:r>
              <w:rPr>
                <w:sz w:val="16"/>
              </w:rPr>
              <w:t>hail size (inches)</w:t>
            </w:r>
          </w:p>
        </w:tc>
        <w:tc>
          <w:tcPr>
            <w:tcW w:type="dxa" w:w="1820"/>
          </w:tcPr>
          <w:p>
            <w:pPr>
              <w:spacing w:after="0"/>
              <w:jc w:val="right"/>
            </w:pPr>
            <w:r>
              <w:rPr>
                <w:sz w:val="16"/>
              </w:rPr>
              <w:t>81 records, 1966 to 2026</w:t>
            </w:r>
          </w:p>
        </w:tc>
        <w:tc>
          <w:tcPr>
            <w:tcW w:type="dxa" w:w="2072"/>
          </w:tcPr>
          <w:p>
            <w:pPr>
              <w:spacing w:after="0"/>
              <w:jc w:val="left"/>
            </w:pPr>
            <w:r>
              <w:rPr>
                <w:sz w:val="16"/>
              </w:rPr>
              <w:t>0.75 in to 2.5 in (median 1 in); 81 with a recorded value</w:t>
            </w:r>
          </w:p>
        </w:tc>
        <w:tc>
          <w:tcPr>
            <w:tcW w:type="dxa" w:w="1571"/>
          </w:tcPr>
          <w:p>
            <w:pPr>
              <w:spacing w:after="0"/>
              <w:jc w:val="left"/>
            </w:pPr>
            <w:r>
              <w:rPr>
                <w:sz w:val="16"/>
              </w:rPr>
              <w:t>2.5 in hail, 1991-12-08</w:t>
            </w:r>
          </w:p>
        </w:tc>
        <w:tc>
          <w:tcPr>
            <w:tcW w:type="dxa" w:w="1612"/>
          </w:tcPr>
          <w:p>
            <w:pPr>
              <w:spacing w:after="0"/>
              <w:jc w:val="left"/>
            </w:pPr>
          </w:p>
        </w:tc>
        <w:tc>
          <w:tcPr>
            <w:tcW w:type="dxa" w:w="1602"/>
          </w:tcPr>
          <w:p>
            <w:pPr>
              <w:spacing w:after="0"/>
              <w:jc w:val="left"/>
            </w:pPr>
            <w:r>
              <w:rPr>
                <w:sz w:val="16"/>
              </w:rPr>
              <w:t>Event records naming jurisdictions in the plan: Petersburg city (29 records), Athens city (19 records), Tallula village (6 records).</w:t>
            </w:r>
          </w:p>
        </w:tc>
        <w:tc>
          <w:tcPr>
            <w:tcW w:type="dxa" w:w="1612"/>
          </w:tcPr>
          <w:p>
            <w:pPr>
              <w:spacing w:after="0"/>
              <w:jc w:val="left"/>
            </w:pPr>
          </w:p>
        </w:tc>
      </w:tr>
      <w:tr>
        <w:trPr>
          <w:cantSplit/>
        </w:trPr>
        <w:tc>
          <w:tcPr>
            <w:tcW w:type="dxa" w:w="1909"/>
          </w:tcPr>
          <w:p>
            <w:pPr>
              <w:spacing w:after="0"/>
              <w:jc w:val="left"/>
            </w:pPr>
            <w:r>
              <w:rPr>
                <w:sz w:val="16"/>
              </w:rPr>
              <w:t>Excessive Heat, Heat</w:t>
            </w:r>
          </w:p>
        </w:tc>
        <w:tc>
          <w:tcPr>
            <w:tcW w:type="dxa" w:w="1914"/>
          </w:tcPr>
          <w:p>
            <w:pPr>
              <w:spacing w:after="0"/>
              <w:jc w:val="left"/>
            </w:pPr>
            <w:r>
              <w:rPr>
                <w:sz w:val="16"/>
              </w:rPr>
              <w:t>heat index (in event narratives)</w:t>
            </w:r>
          </w:p>
        </w:tc>
        <w:tc>
          <w:tcPr>
            <w:tcW w:type="dxa" w:w="1820"/>
          </w:tcPr>
          <w:p>
            <w:pPr>
              <w:spacing w:after="0"/>
              <w:jc w:val="right"/>
            </w:pPr>
            <w:r>
              <w:rPr>
                <w:sz w:val="16"/>
              </w:rPr>
              <w:t>15 records, 1997 to 2024 (15 zone-level)</w:t>
            </w:r>
          </w:p>
        </w:tc>
        <w:tc>
          <w:tcPr>
            <w:tcW w:type="dxa" w:w="2072"/>
          </w:tcPr>
          <w:p>
            <w:pPr>
              <w:spacing w:after="0"/>
              <w:jc w:val="left"/>
            </w:pPr>
            <w:r>
              <w:rPr>
                <w:sz w:val="16"/>
              </w:rPr>
              <w:t>1 day to 9 days (median 4 days); 13 with a recorded value</w:t>
            </w:r>
          </w:p>
        </w:tc>
        <w:tc>
          <w:tcPr>
            <w:tcW w:type="dxa" w:w="1571"/>
          </w:tcPr>
          <w:p>
            <w:pPr>
              <w:spacing w:after="0"/>
              <w:jc w:val="left"/>
            </w:pPr>
            <w:r>
              <w:rPr>
                <w:sz w:val="16"/>
              </w:rPr>
              <w:t>9 consecutive days, 2012-06-29 to 2012-07-07, zone-level</w:t>
            </w:r>
          </w:p>
        </w:tc>
        <w:tc>
          <w:tcPr>
            <w:tcW w:type="dxa" w:w="1612"/>
          </w:tcPr>
          <w:p>
            <w:pPr>
              <w:spacing w:after="0"/>
              <w:jc w:val="left"/>
            </w:pPr>
          </w:p>
        </w:tc>
        <w:tc>
          <w:tcPr>
            <w:tcW w:type="dxa" w:w="1602"/>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Hurricane, Tropical Storm, Tropical Depression</w:t>
            </w:r>
          </w:p>
        </w:tc>
        <w:tc>
          <w:tcPr>
            <w:tcW w:type="dxa" w:w="1914"/>
          </w:tcPr>
          <w:p>
            <w:pPr>
              <w:spacing w:after="0"/>
              <w:jc w:val="left"/>
            </w:pPr>
            <w:r>
              <w:rPr>
                <w:sz w:val="16"/>
              </w:rPr>
              <w:t>Saffir-Simpson</w:t>
            </w:r>
          </w:p>
        </w:tc>
        <w:tc>
          <w:tcPr>
            <w:tcW w:type="dxa" w:w="1820"/>
          </w:tcPr>
          <w:p>
            <w:pPr>
              <w:spacing w:after="0"/>
              <w:jc w:val="right"/>
            </w:pPr>
            <w:r>
              <w:rPr>
                <w:sz w:val="16"/>
              </w:rPr>
              <w:t>0</w:t>
            </w:r>
          </w:p>
        </w:tc>
        <w:tc>
          <w:tcPr>
            <w:tcW w:type="dxa" w:w="2072"/>
          </w:tcPr>
          <w:p>
            <w:pPr>
              <w:spacing w:after="0"/>
              <w:jc w:val="left"/>
            </w:pPr>
          </w:p>
        </w:tc>
        <w:tc>
          <w:tcPr>
            <w:tcW w:type="dxa" w:w="1571"/>
          </w:tcPr>
          <w:p>
            <w:pPr>
              <w:spacing w:after="0"/>
              <w:jc w:val="left"/>
            </w:pPr>
          </w:p>
        </w:tc>
        <w:tc>
          <w:tcPr>
            <w:tcW w:type="dxa" w:w="1612"/>
          </w:tcPr>
          <w:p>
            <w:pPr>
              <w:spacing w:after="0"/>
              <w:jc w:val="left"/>
            </w:pPr>
          </w:p>
        </w:tc>
        <w:tc>
          <w:tcPr>
            <w:tcW w:type="dxa" w:w="1602"/>
          </w:tcPr>
          <w:p>
            <w:pPr>
              <w:spacing w:after="0"/>
              <w:jc w:val="left"/>
            </w:pPr>
          </w:p>
        </w:tc>
        <w:tc>
          <w:tcPr>
            <w:tcW w:type="dxa" w:w="16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9"/>
          </w:tcPr>
          <w:p>
            <w:pPr>
              <w:spacing w:after="0"/>
              <w:jc w:val="left"/>
            </w:pPr>
            <w:r>
              <w:rPr>
                <w:sz w:val="16"/>
              </w:rPr>
              <w:t>Ice Storm</w:t>
            </w:r>
          </w:p>
        </w:tc>
        <w:tc>
          <w:tcPr>
            <w:tcW w:type="dxa" w:w="1914"/>
          </w:tcPr>
          <w:p>
            <w:pPr>
              <w:spacing w:after="0"/>
              <w:jc w:val="left"/>
            </w:pPr>
            <w:r>
              <w:rPr>
                <w:sz w:val="16"/>
              </w:rPr>
              <w:t>Sperry-Piltz ice scale (local data)</w:t>
            </w:r>
          </w:p>
        </w:tc>
        <w:tc>
          <w:tcPr>
            <w:tcW w:type="dxa" w:w="1820"/>
          </w:tcPr>
          <w:p>
            <w:pPr>
              <w:spacing w:after="0"/>
              <w:jc w:val="right"/>
            </w:pPr>
            <w:r>
              <w:rPr>
                <w:sz w:val="16"/>
              </w:rPr>
              <w:t>5 records, 2007 to 2024 (5 zone-level)</w:t>
            </w:r>
          </w:p>
        </w:tc>
        <w:tc>
          <w:tcPr>
            <w:tcW w:type="dxa" w:w="2072"/>
          </w:tcPr>
          <w:p>
            <w:pPr>
              <w:spacing w:after="0"/>
              <w:jc w:val="left"/>
            </w:pPr>
          </w:p>
        </w:tc>
        <w:tc>
          <w:tcPr>
            <w:tcW w:type="dxa" w:w="1571"/>
          </w:tcPr>
          <w:p>
            <w:pPr>
              <w:spacing w:after="0"/>
              <w:jc w:val="left"/>
            </w:pPr>
            <w:r>
              <w:rPr>
                <w:sz w:val="16"/>
              </w:rPr>
              <w:t>Ice Storm, 2007-12-08, $30,000 property; $0 crops (2007 dollars); NWS zone ILZ048</w:t>
            </w:r>
          </w:p>
        </w:tc>
        <w:tc>
          <w:tcPr>
            <w:tcW w:type="dxa" w:w="1612"/>
          </w:tcPr>
          <w:p>
            <w:pPr>
              <w:spacing w:after="0"/>
              <w:jc w:val="left"/>
            </w:pPr>
          </w:p>
        </w:tc>
        <w:tc>
          <w:tcPr>
            <w:tcW w:type="dxa" w:w="1602"/>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Flash Flood, Flood, Lakeshore Flood</w:t>
            </w:r>
          </w:p>
        </w:tc>
        <w:tc>
          <w:tcPr>
            <w:tcW w:type="dxa" w:w="1914"/>
          </w:tcPr>
          <w:p>
            <w:pPr>
              <w:spacing w:after="0"/>
              <w:jc w:val="left"/>
            </w:pPr>
            <w:r>
              <w:rPr>
                <w:sz w:val="16"/>
              </w:rPr>
              <w:t>damage and flood days (flood depth: FIRM)</w:t>
            </w:r>
          </w:p>
        </w:tc>
        <w:tc>
          <w:tcPr>
            <w:tcW w:type="dxa" w:w="1820"/>
          </w:tcPr>
          <w:p>
            <w:pPr>
              <w:spacing w:after="0"/>
              <w:jc w:val="right"/>
            </w:pPr>
            <w:r>
              <w:rPr>
                <w:sz w:val="16"/>
              </w:rPr>
              <w:t>27 records, 1996 to 2026 (1 zone-level)</w:t>
            </w:r>
          </w:p>
        </w:tc>
        <w:tc>
          <w:tcPr>
            <w:tcW w:type="dxa" w:w="2072"/>
          </w:tcPr>
          <w:p>
            <w:pPr>
              <w:spacing w:after="0"/>
              <w:jc w:val="left"/>
            </w:pPr>
          </w:p>
        </w:tc>
        <w:tc>
          <w:tcPr>
            <w:tcW w:type="dxa" w:w="1571"/>
          </w:tcPr>
          <w:p>
            <w:pPr>
              <w:spacing w:after="0"/>
              <w:jc w:val="left"/>
            </w:pPr>
            <w:r>
              <w:rPr>
                <w:sz w:val="16"/>
              </w:rPr>
              <w:t>Flash Flood, 1996-05-08, $1,000,000 property; crops not reported (1996 dollars)</w:t>
            </w:r>
          </w:p>
        </w:tc>
        <w:tc>
          <w:tcPr>
            <w:tcW w:type="dxa" w:w="1612"/>
          </w:tcPr>
          <w:p>
            <w:pPr>
              <w:spacing w:after="0"/>
              <w:jc w:val="left"/>
            </w:pPr>
          </w:p>
        </w:tc>
        <w:tc>
          <w:tcPr>
            <w:tcW w:type="dxa" w:w="1602"/>
          </w:tcPr>
          <w:p>
            <w:pPr>
              <w:spacing w:after="0"/>
              <w:jc w:val="left"/>
            </w:pPr>
            <w:r>
              <w:rPr>
                <w:sz w:val="16"/>
              </w:rPr>
              <w:t>Event records naming jurisdictions in the plan: Athens city (4 records), Tallula village (4 records), Petersburg city (3 records). Zone-level records (1) apply countywide.</w:t>
            </w:r>
          </w:p>
        </w:tc>
        <w:tc>
          <w:tcPr>
            <w:tcW w:type="dxa" w:w="16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9"/>
          </w:tcPr>
          <w:p>
            <w:pPr>
              <w:spacing w:after="0"/>
              <w:jc w:val="left"/>
            </w:pPr>
            <w:r>
              <w:rPr>
                <w:sz w:val="16"/>
              </w:rPr>
              <w:t>Debris Flow</w:t>
            </w:r>
          </w:p>
        </w:tc>
        <w:tc>
          <w:tcPr>
            <w:tcW w:type="dxa" w:w="1914"/>
          </w:tcPr>
          <w:p>
            <w:pPr>
              <w:spacing w:after="0"/>
              <w:jc w:val="left"/>
            </w:pPr>
            <w:r>
              <w:rPr>
                <w:sz w:val="16"/>
              </w:rPr>
              <w:t>none (count and damage only)</w:t>
            </w:r>
          </w:p>
        </w:tc>
        <w:tc>
          <w:tcPr>
            <w:tcW w:type="dxa" w:w="1820"/>
          </w:tcPr>
          <w:p>
            <w:pPr>
              <w:spacing w:after="0"/>
              <w:jc w:val="right"/>
            </w:pPr>
            <w:r>
              <w:rPr>
                <w:sz w:val="16"/>
              </w:rPr>
              <w:t>0</w:t>
            </w:r>
          </w:p>
        </w:tc>
        <w:tc>
          <w:tcPr>
            <w:tcW w:type="dxa" w:w="2072"/>
          </w:tcPr>
          <w:p>
            <w:pPr>
              <w:spacing w:after="0"/>
              <w:jc w:val="left"/>
            </w:pPr>
          </w:p>
        </w:tc>
        <w:tc>
          <w:tcPr>
            <w:tcW w:type="dxa" w:w="1571"/>
          </w:tcPr>
          <w:p>
            <w:pPr>
              <w:spacing w:after="0"/>
              <w:jc w:val="left"/>
            </w:pPr>
          </w:p>
        </w:tc>
        <w:tc>
          <w:tcPr>
            <w:tcW w:type="dxa" w:w="1612"/>
          </w:tcPr>
          <w:p>
            <w:pPr>
              <w:spacing w:after="0"/>
              <w:jc w:val="left"/>
            </w:pPr>
          </w:p>
        </w:tc>
        <w:tc>
          <w:tcPr>
            <w:tcW w:type="dxa" w:w="1602"/>
          </w:tcPr>
          <w:p>
            <w:pPr>
              <w:spacing w:after="0"/>
              <w:jc w:val="left"/>
            </w:pPr>
          </w:p>
        </w:tc>
        <w:tc>
          <w:tcPr>
            <w:tcW w:type="dxa" w:w="1612"/>
          </w:tcPr>
          <w:p>
            <w:pPr>
              <w:spacing w:after="0"/>
              <w:jc w:val="left"/>
            </w:pPr>
          </w:p>
        </w:tc>
      </w:tr>
      <w:tr>
        <w:trPr>
          <w:cantSplit/>
        </w:trPr>
        <w:tc>
          <w:tcPr>
            <w:tcW w:type="dxa" w:w="1909"/>
          </w:tcPr>
          <w:p>
            <w:pPr>
              <w:spacing w:after="0"/>
              <w:jc w:val="left"/>
            </w:pPr>
            <w:r>
              <w:rPr>
                <w:sz w:val="16"/>
              </w:rPr>
              <w:t>Lightning</w:t>
            </w:r>
          </w:p>
        </w:tc>
        <w:tc>
          <w:tcPr>
            <w:tcW w:type="dxa" w:w="1914"/>
          </w:tcPr>
          <w:p>
            <w:pPr>
              <w:spacing w:after="0"/>
              <w:jc w:val="left"/>
            </w:pPr>
            <w:r>
              <w:rPr>
                <w:sz w:val="16"/>
              </w:rPr>
              <w:t>annualized frequency (the measure FEMA's Local Mitigation Planning Handbook names)</w:t>
            </w:r>
          </w:p>
        </w:tc>
        <w:tc>
          <w:tcPr>
            <w:tcW w:type="dxa" w:w="1820"/>
          </w:tcPr>
          <w:p>
            <w:pPr>
              <w:spacing w:after="0"/>
              <w:jc w:val="right"/>
            </w:pPr>
            <w:r>
              <w:rPr>
                <w:sz w:val="16"/>
              </w:rPr>
              <w:t>1 record, 2009</w:t>
            </w:r>
          </w:p>
        </w:tc>
        <w:tc>
          <w:tcPr>
            <w:tcW w:type="dxa" w:w="2072"/>
          </w:tcPr>
          <w:p>
            <w:pPr>
              <w:spacing w:after="0"/>
              <w:jc w:val="left"/>
            </w:pPr>
          </w:p>
        </w:tc>
        <w:tc>
          <w:tcPr>
            <w:tcW w:type="dxa" w:w="1571"/>
          </w:tcPr>
          <w:p>
            <w:pPr>
              <w:spacing w:after="0"/>
              <w:jc w:val="left"/>
            </w:pPr>
            <w:r>
              <w:rPr>
                <w:sz w:val="16"/>
              </w:rPr>
              <w:t>Lightning, 2009-04-25, $50,000 property; $0 crops (2009 dollars)</w:t>
            </w:r>
          </w:p>
        </w:tc>
        <w:tc>
          <w:tcPr>
            <w:tcW w:type="dxa" w:w="1612"/>
          </w:tcPr>
          <w:p>
            <w:pPr>
              <w:spacing w:after="0"/>
              <w:jc w:val="left"/>
            </w:pPr>
          </w:p>
        </w:tc>
        <w:tc>
          <w:tcPr>
            <w:tcW w:type="dxa" w:w="1602"/>
          </w:tcPr>
          <w:p>
            <w:pPr>
              <w:spacing w:after="0"/>
              <w:jc w:val="left"/>
            </w:pPr>
            <w:r>
              <w:rPr>
                <w:sz w:val="16"/>
              </w:rPr>
              <w:t>Event records naming jurisdictions in the plan: Petersburg city (1 record).</w:t>
            </w:r>
          </w:p>
        </w:tc>
        <w:tc>
          <w:tcPr>
            <w:tcW w:type="dxa" w:w="1612"/>
          </w:tcPr>
          <w:p>
            <w:pPr>
              <w:spacing w:after="0"/>
              <w:jc w:val="left"/>
            </w:pPr>
            <w:r>
              <w:rPr>
                <w:sz w:val="16"/>
              </w:rPr>
              <w:t>Storm Events lists lightning with damage or casualties.</w:t>
            </w:r>
          </w:p>
        </w:tc>
      </w:tr>
      <w:tr>
        <w:trPr>
          <w:cantSplit/>
        </w:trPr>
        <w:tc>
          <w:tcPr>
            <w:tcW w:type="dxa" w:w="1909"/>
          </w:tcPr>
          <w:p>
            <w:pPr>
              <w:spacing w:after="0"/>
              <w:jc w:val="left"/>
            </w:pPr>
            <w:r>
              <w:rPr>
                <w:sz w:val="16"/>
              </w:rPr>
              <w:t>High Wind and Strong Wind (outside NRI's Strong Wind definition)</w:t>
            </w:r>
          </w:p>
        </w:tc>
        <w:tc>
          <w:tcPr>
            <w:tcW w:type="dxa" w:w="1914"/>
          </w:tcPr>
          <w:p>
            <w:pPr>
              <w:spacing w:after="0"/>
              <w:jc w:val="left"/>
            </w:pPr>
            <w:r>
              <w:rPr>
                <w:sz w:val="16"/>
              </w:rPr>
              <w:t>wind speed (kt and mph)</w:t>
            </w:r>
          </w:p>
        </w:tc>
        <w:tc>
          <w:tcPr>
            <w:tcW w:type="dxa" w:w="1820"/>
          </w:tcPr>
          <w:p>
            <w:pPr>
              <w:spacing w:after="0"/>
              <w:jc w:val="right"/>
            </w:pPr>
            <w:r>
              <w:rPr>
                <w:sz w:val="16"/>
              </w:rPr>
              <w:t>12 records, 1996 to 2025 (12 zone-level)</w:t>
            </w:r>
          </w:p>
        </w:tc>
        <w:tc>
          <w:tcPr>
            <w:tcW w:type="dxa" w:w="2072"/>
          </w:tcPr>
          <w:p>
            <w:pPr>
              <w:spacing w:after="0"/>
              <w:jc w:val="left"/>
            </w:pPr>
            <w:r>
              <w:rPr>
                <w:sz w:val="16"/>
              </w:rPr>
              <w:t>35 kt (40 mph) to 60 kt (69 mph) (median 52 kt (60 mph)); 6 with a recorded value</w:t>
            </w:r>
          </w:p>
        </w:tc>
        <w:tc>
          <w:tcPr>
            <w:tcW w:type="dxa" w:w="1571"/>
          </w:tcPr>
          <w:p>
            <w:pPr>
              <w:spacing w:after="0"/>
              <w:jc w:val="left"/>
            </w:pPr>
            <w:r>
              <w:rPr>
                <w:sz w:val="16"/>
              </w:rPr>
              <w:t>60 kt (69 mph) estimated gust, High Wind, 2007-12-23; NWS zone ILZ048</w:t>
            </w:r>
          </w:p>
        </w:tc>
        <w:tc>
          <w:tcPr>
            <w:tcW w:type="dxa" w:w="1612"/>
          </w:tcPr>
          <w:p>
            <w:pPr>
              <w:spacing w:after="0"/>
              <w:jc w:val="left"/>
            </w:pPr>
          </w:p>
        </w:tc>
        <w:tc>
          <w:tcPr>
            <w:tcW w:type="dxa" w:w="1602"/>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Thunderstorm Wind</w:t>
            </w:r>
          </w:p>
        </w:tc>
        <w:tc>
          <w:tcPr>
            <w:tcW w:type="dxa" w:w="1914"/>
          </w:tcPr>
          <w:p>
            <w:pPr>
              <w:spacing w:after="0"/>
              <w:jc w:val="left"/>
            </w:pPr>
            <w:r>
              <w:rPr>
                <w:sz w:val="16"/>
              </w:rPr>
              <w:t>wind speed (kt and mph)</w:t>
            </w:r>
          </w:p>
        </w:tc>
        <w:tc>
          <w:tcPr>
            <w:tcW w:type="dxa" w:w="1820"/>
          </w:tcPr>
          <w:p>
            <w:pPr>
              <w:spacing w:after="0"/>
              <w:jc w:val="right"/>
            </w:pPr>
            <w:r>
              <w:rPr>
                <w:sz w:val="16"/>
              </w:rPr>
              <w:t>145 records, 1966 to 2026</w:t>
            </w:r>
          </w:p>
        </w:tc>
        <w:tc>
          <w:tcPr>
            <w:tcW w:type="dxa" w:w="2072"/>
          </w:tcPr>
          <w:p>
            <w:pPr>
              <w:spacing w:after="0"/>
              <w:jc w:val="left"/>
            </w:pPr>
            <w:r>
              <w:rPr>
                <w:sz w:val="16"/>
              </w:rPr>
              <w:t>50 kt (58 mph) to 70 kt (81 mph) (median 52 kt (60 mph)); 111 with a recorded value</w:t>
            </w:r>
          </w:p>
        </w:tc>
        <w:tc>
          <w:tcPr>
            <w:tcW w:type="dxa" w:w="1571"/>
          </w:tcPr>
          <w:p>
            <w:pPr>
              <w:spacing w:after="0"/>
              <w:jc w:val="left"/>
            </w:pPr>
            <w:r>
              <w:rPr>
                <w:sz w:val="16"/>
              </w:rPr>
              <w:t>70 kt (81 mph) measured, Thunderstorm Wind, 2000-04-20</w:t>
            </w:r>
          </w:p>
        </w:tc>
        <w:tc>
          <w:tcPr>
            <w:tcW w:type="dxa" w:w="1612"/>
          </w:tcPr>
          <w:p>
            <w:pPr>
              <w:spacing w:after="0"/>
              <w:jc w:val="left"/>
            </w:pPr>
            <w:r>
              <w:rPr>
                <w:sz w:val="16"/>
              </w:rPr>
              <w:t>Thunderstorm Wind, 1999-08-12, $75,000 property; $6,000,000 crops (1999 dollars)</w:t>
            </w:r>
          </w:p>
        </w:tc>
        <w:tc>
          <w:tcPr>
            <w:tcW w:type="dxa" w:w="1602"/>
          </w:tcPr>
          <w:p>
            <w:pPr>
              <w:spacing w:after="0"/>
              <w:jc w:val="left"/>
            </w:pPr>
            <w:r>
              <w:rPr>
                <w:sz w:val="16"/>
              </w:rPr>
              <w:t>Event records naming jurisdictions in the plan: Petersburg city (43 records), Athens city (18 records), Tallula village (9 records).</w:t>
            </w:r>
          </w:p>
        </w:tc>
        <w:tc>
          <w:tcPr>
            <w:tcW w:type="dxa" w:w="1612"/>
          </w:tcPr>
          <w:p>
            <w:pPr>
              <w:spacing w:after="0"/>
              <w:jc w:val="left"/>
            </w:pPr>
          </w:p>
        </w:tc>
      </w:tr>
      <w:tr>
        <w:trPr>
          <w:cantSplit/>
        </w:trPr>
        <w:tc>
          <w:tcPr>
            <w:tcW w:type="dxa" w:w="1909"/>
          </w:tcPr>
          <w:p>
            <w:pPr>
              <w:spacing w:after="0"/>
              <w:jc w:val="left"/>
            </w:pPr>
            <w:r>
              <w:rPr>
                <w:sz w:val="16"/>
              </w:rPr>
              <w:t>Tornado</w:t>
            </w:r>
          </w:p>
        </w:tc>
        <w:tc>
          <w:tcPr>
            <w:tcW w:type="dxa" w:w="1914"/>
          </w:tcPr>
          <w:p>
            <w:pPr>
              <w:spacing w:after="0"/>
              <w:jc w:val="left"/>
            </w:pPr>
            <w:r>
              <w:rPr>
                <w:sz w:val="16"/>
              </w:rPr>
              <w:t>Enhanced Fujita (Fujita before Feb 2007)</w:t>
            </w:r>
          </w:p>
        </w:tc>
        <w:tc>
          <w:tcPr>
            <w:tcW w:type="dxa" w:w="1820"/>
          </w:tcPr>
          <w:p>
            <w:pPr>
              <w:spacing w:after="0"/>
              <w:jc w:val="right"/>
            </w:pPr>
            <w:r>
              <w:rPr>
                <w:sz w:val="16"/>
              </w:rPr>
              <w:t>17 records, 1973 to 2026</w:t>
            </w:r>
          </w:p>
        </w:tc>
        <w:tc>
          <w:tcPr>
            <w:tcW w:type="dxa" w:w="2072"/>
          </w:tcPr>
          <w:p>
            <w:pPr>
              <w:spacing w:after="0"/>
              <w:jc w:val="left"/>
            </w:pPr>
            <w:r>
              <w:rPr>
                <w:sz w:val="16"/>
              </w:rPr>
              <w:t>F/EF0 to F/EF3 (median F/EF1); 16 with a recorded value</w:t>
            </w:r>
          </w:p>
        </w:tc>
        <w:tc>
          <w:tcPr>
            <w:tcW w:type="dxa" w:w="1571"/>
          </w:tcPr>
          <w:p>
            <w:pPr>
              <w:spacing w:after="0"/>
              <w:jc w:val="left"/>
            </w:pPr>
            <w:r>
              <w:rPr>
                <w:sz w:val="16"/>
              </w:rPr>
              <w:t>EF3 tornado, 2010-12-31, 3.63 mi within this county, 200 yd wide, $12,000,000 property; $0 crops (2010 dollars), 1 direct injury</w:t>
            </w:r>
          </w:p>
        </w:tc>
        <w:tc>
          <w:tcPr>
            <w:tcW w:type="dxa" w:w="1612"/>
          </w:tcPr>
          <w:p>
            <w:pPr>
              <w:spacing w:after="0"/>
              <w:jc w:val="left"/>
            </w:pPr>
          </w:p>
        </w:tc>
        <w:tc>
          <w:tcPr>
            <w:tcW w:type="dxa" w:w="1602"/>
          </w:tcPr>
          <w:p>
            <w:pPr>
              <w:spacing w:after="0"/>
              <w:jc w:val="left"/>
            </w:pPr>
            <w:r>
              <w:rPr>
                <w:sz w:val="16"/>
              </w:rPr>
              <w:t>Event records naming jurisdictions in the plan: Tallula village (4 records), Athens city (3 records), Petersburg city (1 record).</w:t>
            </w:r>
          </w:p>
        </w:tc>
        <w:tc>
          <w:tcPr>
            <w:tcW w:type="dxa" w:w="16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9"/>
          </w:tcPr>
          <w:p>
            <w:pPr>
              <w:spacing w:after="0"/>
              <w:jc w:val="left"/>
            </w:pPr>
            <w:r>
              <w:rPr>
                <w:sz w:val="16"/>
              </w:rPr>
              <w:t>Wildfire</w:t>
            </w:r>
          </w:p>
        </w:tc>
        <w:tc>
          <w:tcPr>
            <w:tcW w:type="dxa" w:w="1914"/>
          </w:tcPr>
          <w:p>
            <w:pPr>
              <w:spacing w:after="0"/>
              <w:jc w:val="left"/>
            </w:pPr>
            <w:r>
              <w:rPr>
                <w:sz w:val="16"/>
              </w:rPr>
              <w:t>acres burned (local data)</w:t>
            </w:r>
          </w:p>
        </w:tc>
        <w:tc>
          <w:tcPr>
            <w:tcW w:type="dxa" w:w="1820"/>
          </w:tcPr>
          <w:p>
            <w:pPr>
              <w:spacing w:after="0"/>
              <w:jc w:val="right"/>
            </w:pPr>
            <w:r>
              <w:rPr>
                <w:sz w:val="16"/>
              </w:rPr>
              <w:t>0</w:t>
            </w:r>
          </w:p>
        </w:tc>
        <w:tc>
          <w:tcPr>
            <w:tcW w:type="dxa" w:w="2072"/>
          </w:tcPr>
          <w:p>
            <w:pPr>
              <w:spacing w:after="0"/>
              <w:jc w:val="left"/>
            </w:pPr>
          </w:p>
        </w:tc>
        <w:tc>
          <w:tcPr>
            <w:tcW w:type="dxa" w:w="1571"/>
          </w:tcPr>
          <w:p>
            <w:pPr>
              <w:spacing w:after="0"/>
              <w:jc w:val="left"/>
            </w:pPr>
          </w:p>
        </w:tc>
        <w:tc>
          <w:tcPr>
            <w:tcW w:type="dxa" w:w="1612"/>
          </w:tcPr>
          <w:p>
            <w:pPr>
              <w:spacing w:after="0"/>
              <w:jc w:val="left"/>
            </w:pPr>
          </w:p>
        </w:tc>
        <w:tc>
          <w:tcPr>
            <w:tcW w:type="dxa" w:w="1602"/>
          </w:tcPr>
          <w:p>
            <w:pPr>
              <w:spacing w:after="0"/>
              <w:jc w:val="left"/>
            </w:pPr>
          </w:p>
        </w:tc>
        <w:tc>
          <w:tcPr>
            <w:tcW w:type="dxa" w:w="1612"/>
          </w:tcPr>
          <w:p>
            <w:pPr>
              <w:spacing w:after="0"/>
              <w:jc w:val="left"/>
            </w:pPr>
          </w:p>
        </w:tc>
      </w:tr>
      <w:tr>
        <w:trPr>
          <w:cantSplit/>
        </w:trPr>
        <w:tc>
          <w:tcPr>
            <w:tcW w:type="dxa" w:w="1909"/>
          </w:tcPr>
          <w:p>
            <w:pPr>
              <w:spacing w:after="0"/>
              <w:jc w:val="left"/>
            </w:pPr>
            <w:r>
              <w:rPr>
                <w:sz w:val="16"/>
              </w:rPr>
              <w:t>Winter Storm, Heavy Snow, Blizzard, Lake-Effect Snow, Winter Weather, Sleet</w:t>
            </w:r>
          </w:p>
        </w:tc>
        <w:tc>
          <w:tcPr>
            <w:tcW w:type="dxa" w:w="1914"/>
          </w:tcPr>
          <w:p>
            <w:pPr>
              <w:spacing w:after="0"/>
              <w:jc w:val="left"/>
            </w:pPr>
            <w:r>
              <w:rPr>
                <w:sz w:val="16"/>
              </w:rPr>
              <w:t>none in data (snowfall: local data)</w:t>
            </w:r>
          </w:p>
        </w:tc>
        <w:tc>
          <w:tcPr>
            <w:tcW w:type="dxa" w:w="1820"/>
          </w:tcPr>
          <w:p>
            <w:pPr>
              <w:spacing w:after="0"/>
              <w:jc w:val="right"/>
            </w:pPr>
            <w:r>
              <w:rPr>
                <w:sz w:val="16"/>
              </w:rPr>
              <w:t>41 records, 1996 to 2026 (41 zone-level)</w:t>
            </w:r>
          </w:p>
        </w:tc>
        <w:tc>
          <w:tcPr>
            <w:tcW w:type="dxa" w:w="2072"/>
          </w:tcPr>
          <w:p>
            <w:pPr>
              <w:spacing w:after="0"/>
              <w:jc w:val="left"/>
            </w:pPr>
          </w:p>
        </w:tc>
        <w:tc>
          <w:tcPr>
            <w:tcW w:type="dxa" w:w="1571"/>
          </w:tcPr>
          <w:p>
            <w:pPr>
              <w:spacing w:after="0"/>
              <w:jc w:val="left"/>
            </w:pPr>
            <w:r>
              <w:rPr>
                <w:sz w:val="16"/>
              </w:rPr>
              <w:t>Blizzard, 2011-02-01, $90,000 property; $0 crops (2011 dollars); NWS zone ILZ048</w:t>
            </w:r>
          </w:p>
        </w:tc>
        <w:tc>
          <w:tcPr>
            <w:tcW w:type="dxa" w:w="1612"/>
          </w:tcPr>
          <w:p>
            <w:pPr>
              <w:spacing w:after="0"/>
              <w:jc w:val="left"/>
            </w:pPr>
          </w:p>
        </w:tc>
        <w:tc>
          <w:tcPr>
            <w:tcW w:type="dxa" w:w="1602"/>
          </w:tcPr>
          <w:p>
            <w:pPr>
              <w:spacing w:after="0"/>
              <w:jc w:val="left"/>
            </w:pPr>
            <w:r>
              <w:rPr>
                <w:sz w:val="16"/>
              </w:rPr>
              <w:t>Countywide (zone-level records).</w:t>
            </w:r>
          </w:p>
        </w:tc>
        <w:tc>
          <w:tcPr>
            <w:tcW w:type="dxa" w:w="16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9"/>
        <w:gridCol w:w="2299"/>
        <w:gridCol w:w="2010"/>
        <w:gridCol w:w="3319"/>
        <w:gridCol w:w="1210"/>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9"/>
            <w:shd w:val="clear" w:color="auto" w:fill="E8E8E8"/>
          </w:tcPr>
          <w:p>
            <w:pPr>
              <w:spacing w:after="0"/>
              <w:jc w:val="left"/>
            </w:pPr>
            <w:r>
              <w:rPr>
                <w:b/>
                <w:sz w:val="16"/>
              </w:rPr>
              <w:t>Type</w:t>
            </w:r>
          </w:p>
        </w:tc>
        <w:tc>
          <w:tcPr>
            <w:tcW w:type="dxa" w:w="2299"/>
            <w:shd w:val="clear" w:color="auto" w:fill="E8E8E8"/>
          </w:tcPr>
          <w:p>
            <w:pPr>
              <w:spacing w:after="0"/>
              <w:jc w:val="left"/>
            </w:pPr>
            <w:r>
              <w:rPr>
                <w:b/>
                <w:sz w:val="16"/>
              </w:rPr>
              <w:t>Title</w:t>
            </w:r>
          </w:p>
        </w:tc>
        <w:tc>
          <w:tcPr>
            <w:tcW w:type="dxa" w:w="2010"/>
            <w:shd w:val="clear" w:color="auto" w:fill="E8E8E8"/>
          </w:tcPr>
          <w:p>
            <w:pPr>
              <w:spacing w:after="0"/>
              <w:jc w:val="left"/>
            </w:pPr>
            <w:r>
              <w:rPr>
                <w:b/>
                <w:sz w:val="16"/>
              </w:rPr>
              <w:t>Mapped hazard</w:t>
            </w:r>
          </w:p>
        </w:tc>
        <w:tc>
          <w:tcPr>
            <w:tcW w:type="dxa" w:w="33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0"/>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EM-3577-IL</w:t>
            </w:r>
          </w:p>
        </w:tc>
        <w:tc>
          <w:tcPr>
            <w:tcW w:type="dxa" w:w="1279"/>
          </w:tcPr>
          <w:p>
            <w:pPr>
              <w:spacing w:after="0"/>
              <w:jc w:val="left"/>
            </w:pPr>
            <w:r>
              <w:rPr>
                <w:sz w:val="16"/>
              </w:rPr>
              <w:t>Emergency</w:t>
            </w:r>
          </w:p>
        </w:tc>
        <w:tc>
          <w:tcPr>
            <w:tcW w:type="dxa" w:w="2299"/>
          </w:tcPr>
          <w:p>
            <w:pPr>
              <w:spacing w:after="0"/>
              <w:jc w:val="left"/>
            </w:pPr>
            <w:r>
              <w:rPr>
                <w:sz w:val="16"/>
              </w:rPr>
              <w:t>Severe Storms, Straight-Line Winds, and Tornadoes</w:t>
            </w:r>
          </w:p>
        </w:tc>
        <w:tc>
          <w:tcPr>
            <w:tcW w:type="dxa" w:w="2010"/>
          </w:tcPr>
          <w:p>
            <w:pPr>
              <w:spacing w:after="0"/>
              <w:jc w:val="left"/>
            </w:pPr>
            <w:r>
              <w:rPr>
                <w:sz w:val="16"/>
              </w:rPr>
              <w:t>Tornado (primary); also designated: Strong Wind</w:t>
            </w:r>
          </w:p>
        </w:tc>
        <w:tc>
          <w:tcPr>
            <w:tcW w:type="dxa" w:w="3319"/>
          </w:tcPr>
          <w:p>
            <w:pPr>
              <w:spacing w:after="0"/>
              <w:jc w:val="right"/>
            </w:pPr>
            <w:r>
              <w:rPr>
                <w:sz w:val="16"/>
              </w:rPr>
              <w:t>$116,926.93</w:t>
            </w:r>
          </w:p>
        </w:tc>
        <w:tc>
          <w:tcPr>
            <w:tcW w:type="dxa" w:w="121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79"/>
          </w:tcPr>
          <w:p>
            <w:pPr>
              <w:spacing w:after="0"/>
              <w:jc w:val="left"/>
            </w:pPr>
            <w:r>
              <w:rPr>
                <w:sz w:val="16"/>
              </w:rPr>
              <w:t>Major disaster</w:t>
            </w:r>
          </w:p>
        </w:tc>
        <w:tc>
          <w:tcPr>
            <w:tcW w:type="dxa" w:w="2299"/>
          </w:tcPr>
          <w:p>
            <w:pPr>
              <w:spacing w:after="0"/>
              <w:jc w:val="left"/>
            </w:pPr>
            <w:r>
              <w:rPr>
                <w:sz w:val="16"/>
              </w:rPr>
              <w:t>COVID-19 Pandemic</w:t>
            </w:r>
          </w:p>
        </w:tc>
        <w:tc>
          <w:tcPr>
            <w:tcW w:type="dxa" w:w="2010"/>
          </w:tcPr>
          <w:p>
            <w:pPr>
              <w:spacing w:after="0"/>
              <w:jc w:val="left"/>
            </w:pPr>
            <w:r>
              <w:rPr>
                <w:sz w:val="16"/>
              </w:rPr>
              <w:t>Non-natural, not counted</w:t>
            </w:r>
          </w:p>
        </w:tc>
        <w:tc>
          <w:tcPr>
            <w:tcW w:type="dxa" w:w="3319"/>
          </w:tcPr>
          <w:p>
            <w:pPr>
              <w:spacing w:after="0"/>
              <w:jc w:val="right"/>
            </w:pPr>
            <w:r>
              <w:rPr>
                <w:sz w:val="16"/>
              </w:rPr>
              <w:t>none placed in this county by FEMA's record; $797,909.42 for this declaration is not placed in any county (see the state page)</w:t>
            </w:r>
          </w:p>
        </w:tc>
        <w:tc>
          <w:tcPr>
            <w:tcW w:type="dxa" w:w="1210"/>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79"/>
          </w:tcPr>
          <w:p>
            <w:pPr>
              <w:spacing w:after="0"/>
              <w:jc w:val="left"/>
            </w:pPr>
            <w:r>
              <w:rPr>
                <w:sz w:val="16"/>
              </w:rPr>
              <w:t>Emergency</w:t>
            </w:r>
          </w:p>
        </w:tc>
        <w:tc>
          <w:tcPr>
            <w:tcW w:type="dxa" w:w="2299"/>
          </w:tcPr>
          <w:p>
            <w:pPr>
              <w:spacing w:after="0"/>
              <w:jc w:val="left"/>
            </w:pPr>
            <w:r>
              <w:rPr>
                <w:sz w:val="16"/>
              </w:rPr>
              <w:t>COVID-19</w:t>
            </w:r>
          </w:p>
        </w:tc>
        <w:tc>
          <w:tcPr>
            <w:tcW w:type="dxa" w:w="2010"/>
          </w:tcPr>
          <w:p>
            <w:pPr>
              <w:spacing w:after="0"/>
              <w:jc w:val="left"/>
            </w:pPr>
            <w:r>
              <w:rPr>
                <w:sz w:val="16"/>
              </w:rPr>
              <w:t>Non-natural, not counted</w:t>
            </w:r>
          </w:p>
        </w:tc>
        <w:tc>
          <w:tcPr>
            <w:tcW w:type="dxa" w:w="3319"/>
          </w:tcPr>
          <w:p>
            <w:pPr>
              <w:spacing w:after="0"/>
              <w:jc w:val="right"/>
            </w:pPr>
            <w:r>
              <w:rPr>
                <w:sz w:val="16"/>
              </w:rPr>
              <w:t>no Public Assistance recorded</w:t>
            </w:r>
          </w:p>
        </w:tc>
        <w:tc>
          <w:tcPr>
            <w:tcW w:type="dxa" w:w="1210"/>
          </w:tcPr>
          <w:p>
            <w:pPr>
              <w:spacing w:after="0"/>
              <w:jc w:val="left"/>
            </w:pPr>
            <w:r>
              <w:rPr>
                <w:sz w:val="16"/>
              </w:rPr>
              <w:t>new since last plan</w:t>
            </w:r>
          </w:p>
        </w:tc>
        <w:tc>
          <w:tcPr>
            <w:tcW w:type="dxa" w:w="885"/>
          </w:tcPr>
          <w:p>
            <w:pPr>
              <w:spacing w:after="0"/>
              <w:jc w:val="left"/>
            </w:pPr>
            <w:r>
              <w:rPr>
                <w:sz w:val="16"/>
              </w:rPr>
              <w:t>same incident as DR-4489</w:t>
            </w: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279"/>
          </w:tcPr>
          <w:p>
            <w:pPr>
              <w:spacing w:after="0"/>
              <w:jc w:val="left"/>
            </w:pPr>
            <w:r>
              <w:rPr>
                <w:sz w:val="16"/>
              </w:rPr>
              <w:t>Major disaster</w:t>
            </w:r>
          </w:p>
        </w:tc>
        <w:tc>
          <w:tcPr>
            <w:tcW w:type="dxa" w:w="2299"/>
          </w:tcPr>
          <w:p>
            <w:pPr>
              <w:spacing w:after="0"/>
              <w:jc w:val="left"/>
            </w:pPr>
            <w:r>
              <w:rPr>
                <w:sz w:val="16"/>
              </w:rPr>
              <w:t>Severe Winter Storm and Snowstorm</w:t>
            </w:r>
          </w:p>
        </w:tc>
        <w:tc>
          <w:tcPr>
            <w:tcW w:type="dxa" w:w="2010"/>
          </w:tcPr>
          <w:p>
            <w:pPr>
              <w:spacing w:after="0"/>
              <w:jc w:val="left"/>
            </w:pPr>
            <w:r>
              <w:rPr>
                <w:sz w:val="16"/>
              </w:rPr>
              <w:t>Winter Weather</w:t>
            </w:r>
          </w:p>
        </w:tc>
        <w:tc>
          <w:tcPr>
            <w:tcW w:type="dxa" w:w="3319"/>
          </w:tcPr>
          <w:p>
            <w:pPr>
              <w:spacing w:after="0"/>
              <w:jc w:val="right"/>
            </w:pPr>
            <w:r>
              <w:rPr>
                <w:sz w:val="16"/>
              </w:rPr>
              <w:t>$106,308.81</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EM-3269-IL</w:t>
            </w:r>
          </w:p>
        </w:tc>
        <w:tc>
          <w:tcPr>
            <w:tcW w:type="dxa" w:w="1279"/>
          </w:tcPr>
          <w:p>
            <w:pPr>
              <w:spacing w:after="0"/>
              <w:jc w:val="left"/>
            </w:pPr>
            <w:r>
              <w:rPr>
                <w:sz w:val="16"/>
              </w:rPr>
              <w:t>Emergency</w:t>
            </w:r>
          </w:p>
        </w:tc>
        <w:tc>
          <w:tcPr>
            <w:tcW w:type="dxa" w:w="2299"/>
          </w:tcPr>
          <w:p>
            <w:pPr>
              <w:spacing w:after="0"/>
              <w:jc w:val="left"/>
            </w:pPr>
            <w:r>
              <w:rPr>
                <w:sz w:val="16"/>
              </w:rPr>
              <w:t>Snow</w:t>
            </w:r>
          </w:p>
        </w:tc>
        <w:tc>
          <w:tcPr>
            <w:tcW w:type="dxa" w:w="2010"/>
          </w:tcPr>
          <w:p>
            <w:pPr>
              <w:spacing w:after="0"/>
              <w:jc w:val="left"/>
            </w:pPr>
            <w:r>
              <w:rPr>
                <w:sz w:val="16"/>
              </w:rPr>
              <w:t>Winter Weather</w:t>
            </w:r>
          </w:p>
        </w:tc>
        <w:tc>
          <w:tcPr>
            <w:tcW w:type="dxa" w:w="3319"/>
          </w:tcPr>
          <w:p>
            <w:pPr>
              <w:spacing w:after="0"/>
              <w:jc w:val="right"/>
            </w:pPr>
            <w:r>
              <w:rPr>
                <w:sz w:val="16"/>
              </w:rPr>
              <w:t>$47,704.95</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79"/>
          </w:tcPr>
          <w:p>
            <w:pPr>
              <w:spacing w:after="0"/>
              <w:jc w:val="left"/>
            </w:pPr>
            <w:r>
              <w:rPr>
                <w:sz w:val="16"/>
              </w:rPr>
              <w:t>Emergency</w:t>
            </w:r>
          </w:p>
        </w:tc>
        <w:tc>
          <w:tcPr>
            <w:tcW w:type="dxa" w:w="2299"/>
          </w:tcPr>
          <w:p>
            <w:pPr>
              <w:spacing w:after="0"/>
              <w:jc w:val="left"/>
            </w:pPr>
            <w:r>
              <w:rPr>
                <w:sz w:val="16"/>
              </w:rPr>
              <w:t>Hurricane Katrina Evacuation</w:t>
            </w:r>
          </w:p>
        </w:tc>
        <w:tc>
          <w:tcPr>
            <w:tcW w:type="dxa" w:w="2010"/>
          </w:tcPr>
          <w:p>
            <w:pPr>
              <w:spacing w:after="0"/>
              <w:jc w:val="left"/>
            </w:pPr>
            <w:r>
              <w:rPr>
                <w:sz w:val="16"/>
              </w:rPr>
              <w:t>Hurricane: evacuation support, not a local hazard event; not counted</w:t>
            </w:r>
          </w:p>
        </w:tc>
        <w:tc>
          <w:tcPr>
            <w:tcW w:type="dxa" w:w="3319"/>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79"/>
          </w:tcPr>
          <w:p>
            <w:pPr>
              <w:spacing w:after="0"/>
              <w:jc w:val="left"/>
            </w:pPr>
            <w:r>
              <w:rPr>
                <w:sz w:val="16"/>
              </w:rPr>
              <w:t>Major disaster</w:t>
            </w:r>
          </w:p>
        </w:tc>
        <w:tc>
          <w:tcPr>
            <w:tcW w:type="dxa" w:w="2299"/>
          </w:tcPr>
          <w:p>
            <w:pPr>
              <w:spacing w:after="0"/>
              <w:jc w:val="left"/>
            </w:pPr>
            <w:r>
              <w:rPr>
                <w:sz w:val="16"/>
              </w:rPr>
              <w:t>Severe Storms, Tornadoes and Flooding</w:t>
            </w:r>
          </w:p>
        </w:tc>
        <w:tc>
          <w:tcPr>
            <w:tcW w:type="dxa" w:w="2010"/>
          </w:tcPr>
          <w:p>
            <w:pPr>
              <w:spacing w:after="0"/>
              <w:jc w:val="left"/>
            </w:pPr>
            <w:r>
              <w:rPr>
                <w:sz w:val="16"/>
              </w:rPr>
              <w:t>Tornado (primary); also designated: Inland Flooding</w:t>
            </w:r>
          </w:p>
        </w:tc>
        <w:tc>
          <w:tcPr>
            <w:tcW w:type="dxa" w:w="3319"/>
          </w:tcPr>
          <w:p>
            <w:pPr>
              <w:spacing w:after="0"/>
              <w:jc w:val="right"/>
            </w:pPr>
            <w:r>
              <w:rPr>
                <w:sz w:val="16"/>
              </w:rPr>
              <w:t>$100,010.24</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2001-01-17</w:t>
            </w:r>
          </w:p>
        </w:tc>
        <w:tc>
          <w:tcPr>
            <w:tcW w:type="dxa" w:w="1037"/>
          </w:tcPr>
          <w:p>
            <w:pPr>
              <w:spacing w:after="0"/>
              <w:jc w:val="left"/>
            </w:pPr>
            <w:r>
              <w:rPr>
                <w:sz w:val="16"/>
              </w:rPr>
              <w:t>2000-12-11</w:t>
            </w:r>
          </w:p>
        </w:tc>
        <w:tc>
          <w:tcPr>
            <w:tcW w:type="dxa" w:w="1037"/>
          </w:tcPr>
          <w:p>
            <w:pPr>
              <w:spacing w:after="0"/>
              <w:jc w:val="left"/>
            </w:pPr>
            <w:r>
              <w:rPr>
                <w:sz w:val="16"/>
              </w:rPr>
              <w:t>EM-3161-IL</w:t>
            </w:r>
          </w:p>
        </w:tc>
        <w:tc>
          <w:tcPr>
            <w:tcW w:type="dxa" w:w="1279"/>
          </w:tcPr>
          <w:p>
            <w:pPr>
              <w:spacing w:after="0"/>
              <w:jc w:val="left"/>
            </w:pPr>
            <w:r>
              <w:rPr>
                <w:sz w:val="16"/>
              </w:rPr>
              <w:t>Emergency</w:t>
            </w:r>
          </w:p>
        </w:tc>
        <w:tc>
          <w:tcPr>
            <w:tcW w:type="dxa" w:w="2299"/>
          </w:tcPr>
          <w:p>
            <w:pPr>
              <w:spacing w:after="0"/>
              <w:jc w:val="left"/>
            </w:pPr>
            <w:r>
              <w:rPr>
                <w:sz w:val="16"/>
              </w:rPr>
              <w:t>Illinois Winter Snow Storms</w:t>
            </w:r>
          </w:p>
        </w:tc>
        <w:tc>
          <w:tcPr>
            <w:tcW w:type="dxa" w:w="2010"/>
          </w:tcPr>
          <w:p>
            <w:pPr>
              <w:spacing w:after="0"/>
              <w:jc w:val="left"/>
            </w:pPr>
            <w:r>
              <w:rPr>
                <w:sz w:val="16"/>
              </w:rPr>
              <w:t>Winter Weather</w:t>
            </w:r>
          </w:p>
        </w:tc>
        <w:tc>
          <w:tcPr>
            <w:tcW w:type="dxa" w:w="3319"/>
          </w:tcPr>
          <w:p>
            <w:pPr>
              <w:spacing w:after="0"/>
              <w:jc w:val="right"/>
            </w:pPr>
            <w:r>
              <w:rPr>
                <w:sz w:val="16"/>
              </w:rPr>
              <w:t>$34,312.38</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279"/>
          </w:tcPr>
          <w:p>
            <w:pPr>
              <w:spacing w:after="0"/>
              <w:jc w:val="left"/>
            </w:pPr>
            <w:r>
              <w:rPr>
                <w:sz w:val="16"/>
              </w:rPr>
              <w:t>Emergency</w:t>
            </w:r>
          </w:p>
        </w:tc>
        <w:tc>
          <w:tcPr>
            <w:tcW w:type="dxa" w:w="2299"/>
          </w:tcPr>
          <w:p>
            <w:pPr>
              <w:spacing w:after="0"/>
              <w:jc w:val="left"/>
            </w:pPr>
            <w:r>
              <w:rPr>
                <w:sz w:val="16"/>
              </w:rPr>
              <w:t>Il-Winter Storm  1/1/99</w:t>
            </w:r>
          </w:p>
        </w:tc>
        <w:tc>
          <w:tcPr>
            <w:tcW w:type="dxa" w:w="2010"/>
          </w:tcPr>
          <w:p>
            <w:pPr>
              <w:spacing w:after="0"/>
              <w:jc w:val="left"/>
            </w:pPr>
            <w:r>
              <w:rPr>
                <w:sz w:val="16"/>
              </w:rPr>
              <w:t>Winter Weather</w:t>
            </w:r>
          </w:p>
        </w:tc>
        <w:tc>
          <w:tcPr>
            <w:tcW w:type="dxa" w:w="3319"/>
          </w:tcPr>
          <w:p>
            <w:pPr>
              <w:spacing w:after="0"/>
              <w:jc w:val="right"/>
            </w:pPr>
            <w:r>
              <w:rPr>
                <w:sz w:val="16"/>
              </w:rPr>
              <w:t>$37,848.17</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279"/>
          </w:tcPr>
          <w:p>
            <w:pPr>
              <w:spacing w:after="0"/>
              <w:jc w:val="left"/>
            </w:pPr>
            <w:r>
              <w:rPr>
                <w:sz w:val="16"/>
              </w:rPr>
              <w:t>Major disaster</w:t>
            </w:r>
          </w:p>
        </w:tc>
        <w:tc>
          <w:tcPr>
            <w:tcW w:type="dxa" w:w="2299"/>
          </w:tcPr>
          <w:p>
            <w:pPr>
              <w:spacing w:after="0"/>
              <w:jc w:val="left"/>
            </w:pPr>
            <w:r>
              <w:rPr>
                <w:sz w:val="16"/>
              </w:rPr>
              <w:t>Severe Storms and Flooding</w:t>
            </w:r>
          </w:p>
        </w:tc>
        <w:tc>
          <w:tcPr>
            <w:tcW w:type="dxa" w:w="2010"/>
          </w:tcPr>
          <w:p>
            <w:pPr>
              <w:spacing w:after="0"/>
              <w:jc w:val="left"/>
            </w:pPr>
            <w:r>
              <w:rPr>
                <w:sz w:val="16"/>
              </w:rPr>
              <w:t>Inland Flooding</w:t>
            </w:r>
          </w:p>
        </w:tc>
        <w:tc>
          <w:tcPr>
            <w:tcW w:type="dxa" w:w="3319"/>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1994-04-26</w:t>
            </w:r>
          </w:p>
        </w:tc>
        <w:tc>
          <w:tcPr>
            <w:tcW w:type="dxa" w:w="1037"/>
          </w:tcPr>
          <w:p>
            <w:pPr>
              <w:spacing w:after="0"/>
              <w:jc w:val="left"/>
            </w:pPr>
            <w:r>
              <w:rPr>
                <w:sz w:val="16"/>
              </w:rPr>
              <w:t>1994-04-09</w:t>
            </w:r>
          </w:p>
        </w:tc>
        <w:tc>
          <w:tcPr>
            <w:tcW w:type="dxa" w:w="1037"/>
          </w:tcPr>
          <w:p>
            <w:pPr>
              <w:spacing w:after="0"/>
              <w:jc w:val="left"/>
            </w:pPr>
            <w:r>
              <w:rPr>
                <w:sz w:val="16"/>
              </w:rPr>
              <w:t>DR-1025-IL</w:t>
            </w:r>
          </w:p>
        </w:tc>
        <w:tc>
          <w:tcPr>
            <w:tcW w:type="dxa" w:w="1279"/>
          </w:tcPr>
          <w:p>
            <w:pPr>
              <w:spacing w:after="0"/>
              <w:jc w:val="left"/>
            </w:pPr>
            <w:r>
              <w:rPr>
                <w:sz w:val="16"/>
              </w:rPr>
              <w:t>Major disaster</w:t>
            </w:r>
          </w:p>
        </w:tc>
        <w:tc>
          <w:tcPr>
            <w:tcW w:type="dxa" w:w="2299"/>
          </w:tcPr>
          <w:p>
            <w:pPr>
              <w:spacing w:after="0"/>
              <w:jc w:val="left"/>
            </w:pPr>
            <w:r>
              <w:rPr>
                <w:sz w:val="16"/>
              </w:rPr>
              <w:t>Severe Storms and Flooding</w:t>
            </w:r>
          </w:p>
        </w:tc>
        <w:tc>
          <w:tcPr>
            <w:tcW w:type="dxa" w:w="2010"/>
          </w:tcPr>
          <w:p>
            <w:pPr>
              <w:spacing w:after="0"/>
              <w:jc w:val="left"/>
            </w:pPr>
            <w:r>
              <w:rPr>
                <w:sz w:val="16"/>
              </w:rPr>
              <w:t>Inland Flooding</w:t>
            </w:r>
          </w:p>
        </w:tc>
        <w:tc>
          <w:tcPr>
            <w:tcW w:type="dxa" w:w="3319"/>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279"/>
          </w:tcPr>
          <w:p>
            <w:pPr>
              <w:spacing w:after="0"/>
              <w:jc w:val="left"/>
            </w:pPr>
            <w:r>
              <w:rPr>
                <w:sz w:val="16"/>
              </w:rPr>
              <w:t>Major disaster</w:t>
            </w:r>
          </w:p>
        </w:tc>
        <w:tc>
          <w:tcPr>
            <w:tcW w:type="dxa" w:w="2299"/>
          </w:tcPr>
          <w:p>
            <w:pPr>
              <w:spacing w:after="0"/>
              <w:jc w:val="left"/>
            </w:pPr>
            <w:r>
              <w:rPr>
                <w:sz w:val="16"/>
              </w:rPr>
              <w:t>Severe Storms &amp; Flooding</w:t>
            </w:r>
          </w:p>
        </w:tc>
        <w:tc>
          <w:tcPr>
            <w:tcW w:type="dxa" w:w="2010"/>
          </w:tcPr>
          <w:p>
            <w:pPr>
              <w:spacing w:after="0"/>
              <w:jc w:val="left"/>
            </w:pPr>
            <w:r>
              <w:rPr>
                <w:sz w:val="16"/>
              </w:rPr>
              <w:t>Inland Flooding</w:t>
            </w:r>
          </w:p>
        </w:tc>
        <w:tc>
          <w:tcPr>
            <w:tcW w:type="dxa" w:w="3319"/>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4 rows, $677,334.48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677,334.48"/>
        <w:tblDescription w:val="Hazard Plain table b1d_pa_other"/>
      </w:tblPr>
      <w:tblGrid>
        <w:gridCol w:w="1780"/>
        <w:gridCol w:w="1780"/>
        <w:gridCol w:w="4233"/>
        <w:gridCol w:w="4386"/>
        <w:gridCol w:w="1933"/>
      </w:tblGrid>
      <w:tr>
        <w:trPr>
          <w:cantSplit/>
          <w:tblHeader/>
        </w:trPr>
        <w:tc>
          <w:tcPr>
            <w:tcW w:type="dxa" w:w="1780"/>
            <w:shd w:val="clear" w:color="auto" w:fill="E8E8E8"/>
          </w:tcPr>
          <w:p>
            <w:pPr>
              <w:spacing w:after="0"/>
              <w:jc w:val="left"/>
            </w:pPr>
            <w:r>
              <w:rPr>
                <w:b/>
                <w:sz w:val="16"/>
              </w:rPr>
              <w:t>FEMA number</w:t>
            </w:r>
          </w:p>
        </w:tc>
        <w:tc>
          <w:tcPr>
            <w:tcW w:type="dxa" w:w="1780"/>
            <w:shd w:val="clear" w:color="auto" w:fill="E8E8E8"/>
          </w:tcPr>
          <w:p>
            <w:pPr>
              <w:spacing w:after="0"/>
              <w:jc w:val="left"/>
            </w:pPr>
            <w:r>
              <w:rPr>
                <w:b/>
                <w:sz w:val="16"/>
              </w:rPr>
              <w:t>Declared</w:t>
            </w:r>
          </w:p>
        </w:tc>
        <w:tc>
          <w:tcPr>
            <w:tcW w:type="dxa" w:w="4233"/>
            <w:shd w:val="clear" w:color="auto" w:fill="E8E8E8"/>
          </w:tcPr>
          <w:p>
            <w:pPr>
              <w:spacing w:after="0"/>
              <w:jc w:val="left"/>
            </w:pPr>
            <w:r>
              <w:rPr>
                <w:b/>
                <w:sz w:val="16"/>
              </w:rPr>
              <w:t>Title</w:t>
            </w:r>
          </w:p>
        </w:tc>
        <w:tc>
          <w:tcPr>
            <w:tcW w:type="dxa" w:w="4386"/>
            <w:shd w:val="clear" w:color="auto" w:fill="E8E8E8"/>
          </w:tcPr>
          <w:p>
            <w:pPr>
              <w:spacing w:after="0"/>
              <w:jc w:val="left"/>
            </w:pPr>
            <w:r>
              <w:rPr>
                <w:b/>
                <w:sz w:val="16"/>
              </w:rPr>
              <w:t>Applicant</w:t>
            </w:r>
          </w:p>
        </w:tc>
        <w:tc>
          <w:tcPr>
            <w:tcW w:type="dxa" w:w="193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80"/>
          </w:tcPr>
          <w:p>
            <w:pPr>
              <w:spacing w:after="0"/>
              <w:jc w:val="left"/>
            </w:pPr>
            <w:r>
              <w:rPr>
                <w:sz w:val="16"/>
              </w:rPr>
              <w:t>DR-4728-IL</w:t>
            </w:r>
          </w:p>
        </w:tc>
        <w:tc>
          <w:tcPr>
            <w:tcW w:type="dxa" w:w="1780"/>
          </w:tcPr>
          <w:p>
            <w:pPr>
              <w:spacing w:after="0"/>
              <w:jc w:val="left"/>
            </w:pPr>
            <w:r>
              <w:rPr>
                <w:sz w:val="16"/>
              </w:rPr>
              <w:t>2023-08-15</w:t>
            </w:r>
          </w:p>
        </w:tc>
        <w:tc>
          <w:tcPr>
            <w:tcW w:type="dxa" w:w="4233"/>
          </w:tcPr>
          <w:p>
            <w:pPr>
              <w:spacing w:after="0"/>
              <w:jc w:val="left"/>
            </w:pPr>
            <w:r>
              <w:rPr>
                <w:sz w:val="16"/>
              </w:rPr>
              <w:t>Severe Storms and Flooding</w:t>
            </w:r>
          </w:p>
        </w:tc>
        <w:tc>
          <w:tcPr>
            <w:tcW w:type="dxa" w:w="4386"/>
          </w:tcPr>
          <w:p>
            <w:pPr>
              <w:spacing w:after="0"/>
              <w:jc w:val="left"/>
            </w:pPr>
            <w:r>
              <w:rPr>
                <w:sz w:val="16"/>
              </w:rPr>
              <w:t>Menard Electric Cooperative</w:t>
            </w:r>
          </w:p>
        </w:tc>
        <w:tc>
          <w:tcPr>
            <w:tcW w:type="dxa" w:w="1933"/>
          </w:tcPr>
          <w:p>
            <w:pPr>
              <w:spacing w:after="0"/>
              <w:jc w:val="right"/>
            </w:pPr>
            <w:r>
              <w:rPr>
                <w:sz w:val="16"/>
              </w:rPr>
              <w:t>$90,242.31</w:t>
            </w:r>
          </w:p>
        </w:tc>
      </w:tr>
      <w:tr>
        <w:trPr>
          <w:cantSplit/>
        </w:trPr>
        <w:tc>
          <w:tcPr>
            <w:tcW w:type="dxa" w:w="1780"/>
          </w:tcPr>
          <w:p>
            <w:pPr>
              <w:spacing w:after="0"/>
              <w:jc w:val="left"/>
            </w:pPr>
            <w:r>
              <w:rPr>
                <w:sz w:val="16"/>
              </w:rPr>
              <w:t>DR-1826-IL</w:t>
            </w:r>
          </w:p>
        </w:tc>
        <w:tc>
          <w:tcPr>
            <w:tcW w:type="dxa" w:w="1780"/>
          </w:tcPr>
          <w:p>
            <w:pPr>
              <w:spacing w:after="0"/>
              <w:jc w:val="left"/>
            </w:pPr>
            <w:r>
              <w:rPr>
                <w:sz w:val="16"/>
              </w:rPr>
              <w:t>2009-03-02</w:t>
            </w:r>
          </w:p>
        </w:tc>
        <w:tc>
          <w:tcPr>
            <w:tcW w:type="dxa" w:w="4233"/>
          </w:tcPr>
          <w:p>
            <w:pPr>
              <w:spacing w:after="0"/>
              <w:jc w:val="left"/>
            </w:pPr>
            <w:r>
              <w:rPr>
                <w:sz w:val="16"/>
              </w:rPr>
              <w:t>Severe Winter Storm</w:t>
            </w:r>
          </w:p>
        </w:tc>
        <w:tc>
          <w:tcPr>
            <w:tcW w:type="dxa" w:w="4386"/>
          </w:tcPr>
          <w:p>
            <w:pPr>
              <w:spacing w:after="0"/>
              <w:jc w:val="left"/>
            </w:pPr>
            <w:r>
              <w:rPr>
                <w:sz w:val="16"/>
              </w:rPr>
              <w:t>EAST CAPE GIRARDEAU LEVEE DISTRICT</w:t>
            </w:r>
          </w:p>
        </w:tc>
        <w:tc>
          <w:tcPr>
            <w:tcW w:type="dxa" w:w="1933"/>
          </w:tcPr>
          <w:p>
            <w:pPr>
              <w:spacing w:after="0"/>
              <w:jc w:val="right"/>
            </w:pPr>
            <w:r>
              <w:rPr>
                <w:sz w:val="16"/>
              </w:rPr>
              <w:t>$6,300</w:t>
            </w:r>
          </w:p>
        </w:tc>
      </w:tr>
      <w:tr>
        <w:trPr>
          <w:cantSplit/>
        </w:trPr>
        <w:tc>
          <w:tcPr>
            <w:tcW w:type="dxa" w:w="1780"/>
          </w:tcPr>
          <w:p>
            <w:pPr>
              <w:spacing w:after="0"/>
              <w:jc w:val="left"/>
            </w:pPr>
            <w:r>
              <w:rPr>
                <w:sz w:val="16"/>
              </w:rPr>
              <w:t>DR-1681-IL</w:t>
            </w:r>
          </w:p>
        </w:tc>
        <w:tc>
          <w:tcPr>
            <w:tcW w:type="dxa" w:w="1780"/>
          </w:tcPr>
          <w:p>
            <w:pPr>
              <w:spacing w:after="0"/>
              <w:jc w:val="left"/>
            </w:pPr>
            <w:r>
              <w:rPr>
                <w:sz w:val="16"/>
              </w:rPr>
              <w:t>2007-02-09</w:t>
            </w:r>
          </w:p>
        </w:tc>
        <w:tc>
          <w:tcPr>
            <w:tcW w:type="dxa" w:w="4233"/>
          </w:tcPr>
          <w:p>
            <w:pPr>
              <w:spacing w:after="0"/>
              <w:jc w:val="left"/>
            </w:pPr>
            <w:r>
              <w:rPr>
                <w:sz w:val="16"/>
              </w:rPr>
              <w:t>Severe Winter Storm</w:t>
            </w:r>
          </w:p>
        </w:tc>
        <w:tc>
          <w:tcPr>
            <w:tcW w:type="dxa" w:w="4386"/>
          </w:tcPr>
          <w:p>
            <w:pPr>
              <w:spacing w:after="0"/>
              <w:jc w:val="left"/>
            </w:pPr>
            <w:r>
              <w:rPr>
                <w:sz w:val="16"/>
              </w:rPr>
              <w:t>Menard Electric Cooperative</w:t>
            </w:r>
          </w:p>
        </w:tc>
        <w:tc>
          <w:tcPr>
            <w:tcW w:type="dxa" w:w="1933"/>
          </w:tcPr>
          <w:p>
            <w:pPr>
              <w:spacing w:after="0"/>
              <w:jc w:val="right"/>
            </w:pPr>
            <w:r>
              <w:rPr>
                <w:sz w:val="16"/>
              </w:rPr>
              <w:t>$495,582.52</w:t>
            </w:r>
          </w:p>
        </w:tc>
      </w:tr>
      <w:tr>
        <w:trPr>
          <w:cantSplit/>
        </w:trPr>
        <w:tc>
          <w:tcPr>
            <w:tcW w:type="dxa" w:w="1780"/>
          </w:tcPr>
          <w:p>
            <w:pPr>
              <w:spacing w:after="0"/>
              <w:jc w:val="left"/>
            </w:pPr>
            <w:r>
              <w:rPr>
                <w:sz w:val="16"/>
              </w:rPr>
              <w:t>DR-1633-IL</w:t>
            </w:r>
          </w:p>
        </w:tc>
        <w:tc>
          <w:tcPr>
            <w:tcW w:type="dxa" w:w="1780"/>
          </w:tcPr>
          <w:p>
            <w:pPr>
              <w:spacing w:after="0"/>
              <w:jc w:val="left"/>
            </w:pPr>
            <w:r>
              <w:rPr>
                <w:sz w:val="16"/>
              </w:rPr>
              <w:t>2006-03-28</w:t>
            </w:r>
          </w:p>
        </w:tc>
        <w:tc>
          <w:tcPr>
            <w:tcW w:type="dxa" w:w="4233"/>
          </w:tcPr>
          <w:p>
            <w:pPr>
              <w:spacing w:after="0"/>
              <w:jc w:val="left"/>
            </w:pPr>
            <w:r>
              <w:rPr>
                <w:sz w:val="16"/>
              </w:rPr>
              <w:t>Tornadoes and Severe Storms</w:t>
            </w:r>
          </w:p>
        </w:tc>
        <w:tc>
          <w:tcPr>
            <w:tcW w:type="dxa" w:w="4386"/>
          </w:tcPr>
          <w:p>
            <w:pPr>
              <w:spacing w:after="0"/>
              <w:jc w:val="left"/>
            </w:pPr>
            <w:r>
              <w:rPr>
                <w:sz w:val="16"/>
              </w:rPr>
              <w:t>Menard Electric Cooperative</w:t>
            </w:r>
          </w:p>
        </w:tc>
        <w:tc>
          <w:tcPr>
            <w:tcW w:type="dxa" w:w="1933"/>
          </w:tcPr>
          <w:p>
            <w:pPr>
              <w:spacing w:after="0"/>
              <w:jc w:val="right"/>
            </w:pPr>
            <w:r>
              <w:rPr>
                <w:sz w:val="16"/>
              </w:rPr>
              <w:t>$85,209.65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8</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13</w:t>
            </w:r>
          </w:p>
        </w:tc>
        <w:tc>
          <w:tcPr>
            <w:tcW w:type="dxa" w:w="1069"/>
          </w:tcPr>
          <w:p>
            <w:pPr>
              <w:spacing w:after="0"/>
              <w:jc w:val="right"/>
            </w:pPr>
            <w:r>
              <w:rPr>
                <w:sz w:val="16"/>
              </w:rPr>
              <w:t>9</w:t>
            </w:r>
          </w:p>
        </w:tc>
        <w:tc>
          <w:tcPr>
            <w:tcW w:type="dxa" w:w="1738"/>
          </w:tcPr>
          <w:p>
            <w:pPr>
              <w:spacing w:after="0"/>
              <w:jc w:val="right"/>
            </w:pPr>
            <w:r>
              <w:rPr>
                <w:sz w:val="16"/>
              </w:rPr>
              <w:t>0</w:t>
            </w:r>
          </w:p>
        </w:tc>
        <w:tc>
          <w:tcPr>
            <w:tcW w:type="dxa" w:w="762"/>
          </w:tcPr>
          <w:p>
            <w:pPr>
              <w:spacing w:after="0"/>
              <w:jc w:val="right"/>
            </w:pPr>
            <w:r>
              <w:rPr>
                <w:sz w:val="16"/>
              </w:rPr>
              <w:t>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81</w:t>
            </w:r>
          </w:p>
        </w:tc>
        <w:tc>
          <w:tcPr>
            <w:tcW w:type="dxa" w:w="1069"/>
          </w:tcPr>
          <w:p>
            <w:pPr>
              <w:spacing w:after="0"/>
              <w:jc w:val="right"/>
            </w:pPr>
            <w:r>
              <w:rPr>
                <w:sz w:val="16"/>
              </w:rPr>
              <w:t>12</w:t>
            </w:r>
          </w:p>
        </w:tc>
        <w:tc>
          <w:tcPr>
            <w:tcW w:type="dxa" w:w="1738"/>
          </w:tcPr>
          <w:p>
            <w:pPr>
              <w:spacing w:after="0"/>
              <w:jc w:val="right"/>
            </w:pPr>
            <w:r>
              <w:rPr>
                <w:sz w:val="16"/>
              </w:rPr>
              <w:t>0</w:t>
            </w:r>
          </w:p>
        </w:tc>
        <w:tc>
          <w:tcPr>
            <w:tcW w:type="dxa" w:w="762"/>
          </w:tcPr>
          <w:p>
            <w:pPr>
              <w:spacing w:after="0"/>
              <w:jc w:val="right"/>
            </w:pPr>
            <w:r>
              <w:rPr>
                <w:sz w:val="16"/>
              </w:rPr>
              <w:t>11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15</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27</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2</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157</w:t>
            </w:r>
          </w:p>
        </w:tc>
        <w:tc>
          <w:tcPr>
            <w:tcW w:type="dxa" w:w="1069"/>
          </w:tcPr>
          <w:p>
            <w:pPr>
              <w:spacing w:after="0"/>
              <w:jc w:val="right"/>
            </w:pPr>
            <w:r>
              <w:rPr>
                <w:sz w:val="16"/>
              </w:rPr>
              <w:t>18</w:t>
            </w:r>
          </w:p>
        </w:tc>
        <w:tc>
          <w:tcPr>
            <w:tcW w:type="dxa" w:w="1738"/>
          </w:tcPr>
          <w:p>
            <w:pPr>
              <w:spacing w:after="0"/>
              <w:jc w:val="right"/>
            </w:pPr>
            <w:r>
              <w:rPr>
                <w:sz w:val="16"/>
              </w:rPr>
              <w:t>10</w:t>
            </w:r>
          </w:p>
        </w:tc>
        <w:tc>
          <w:tcPr>
            <w:tcW w:type="dxa" w:w="762"/>
          </w:tcPr>
          <w:p>
            <w:pPr>
              <w:spacing w:after="0"/>
              <w:jc w:val="right"/>
            </w:pPr>
            <w:r>
              <w:rPr>
                <w:sz w:val="16"/>
              </w:rPr>
              <w:t>15</w:t>
            </w:r>
          </w:p>
        </w:tc>
        <w:tc>
          <w:tcPr>
            <w:tcW w:type="dxa" w:w="1495"/>
          </w:tcPr>
          <w:p>
            <w:pPr>
              <w:spacing w:after="0"/>
              <w:jc w:val="right"/>
            </w:pPr>
            <w:r>
              <w:rPr>
                <w:sz w:val="16"/>
              </w:rPr>
              <w:t>1</w:t>
            </w:r>
          </w:p>
        </w:tc>
        <w:tc>
          <w:tcPr>
            <w:tcW w:type="dxa" w:w="1220"/>
          </w:tcPr>
          <w:p>
            <w:pPr>
              <w:spacing w:after="0"/>
              <w:jc w:val="right"/>
            </w:pPr>
            <w:r>
              <w:rPr>
                <w:sz w:val="16"/>
              </w:rPr>
              <w:t>1</w:t>
            </w:r>
          </w:p>
        </w:tc>
        <w:tc>
          <w:tcPr>
            <w:tcW w:type="dxa" w:w="1532"/>
          </w:tcPr>
          <w:p>
            <w:pPr>
              <w:spacing w:after="0"/>
              <w:jc w:val="left"/>
            </w:pPr>
            <w:r>
              <w:rPr>
                <w:sz w:val="16"/>
              </w:rPr>
              <w:t>1955 to 2026-06-30</w:t>
            </w:r>
          </w:p>
        </w:tc>
        <w:tc>
          <w:tcPr>
            <w:tcW w:type="dxa" w:w="3446"/>
          </w:tcPr>
          <w:p>
            <w:pPr>
              <w:spacing w:after="0"/>
              <w:jc w:val="left"/>
            </w:pPr>
            <w:r>
              <w:rPr>
                <w:sz w:val="16"/>
              </w:rPr>
              <w:t>Includes 11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17</w:t>
            </w:r>
          </w:p>
        </w:tc>
        <w:tc>
          <w:tcPr>
            <w:tcW w:type="dxa" w:w="1069"/>
          </w:tcPr>
          <w:p>
            <w:pPr>
              <w:spacing w:after="0"/>
              <w:jc w:val="right"/>
            </w:pPr>
            <w:r>
              <w:rPr>
                <w:sz w:val="16"/>
              </w:rPr>
              <w:t>7</w:t>
            </w:r>
          </w:p>
        </w:tc>
        <w:tc>
          <w:tcPr>
            <w:tcW w:type="dxa" w:w="1738"/>
          </w:tcPr>
          <w:p>
            <w:pPr>
              <w:spacing w:after="0"/>
              <w:jc w:val="right"/>
            </w:pPr>
            <w:r>
              <w:rPr>
                <w:sz w:val="16"/>
              </w:rPr>
              <w:t>1</w:t>
            </w:r>
          </w:p>
        </w:tc>
        <w:tc>
          <w:tcPr>
            <w:tcW w:type="dxa" w:w="762"/>
          </w:tcPr>
          <w:p>
            <w:pPr>
              <w:spacing w:after="0"/>
              <w:jc w:val="right"/>
            </w:pPr>
            <w:r>
              <w:rPr>
                <w:sz w:val="16"/>
              </w:rPr>
              <w:t>7</w:t>
            </w:r>
          </w:p>
        </w:tc>
        <w:tc>
          <w:tcPr>
            <w:tcW w:type="dxa" w:w="1495"/>
          </w:tcPr>
          <w:p>
            <w:pPr>
              <w:spacing w:after="0"/>
              <w:jc w:val="right"/>
            </w:pPr>
            <w:r>
              <w:rPr>
                <w:sz w:val="16"/>
              </w:rPr>
              <w:t>2</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41</w:t>
            </w:r>
          </w:p>
        </w:tc>
        <w:tc>
          <w:tcPr>
            <w:tcW w:type="dxa" w:w="1069"/>
          </w:tcPr>
          <w:p>
            <w:pPr>
              <w:spacing w:after="0"/>
              <w:jc w:val="right"/>
            </w:pPr>
            <w:r>
              <w:rPr>
                <w:sz w:val="16"/>
              </w:rPr>
              <w:t>10</w:t>
            </w:r>
          </w:p>
        </w:tc>
        <w:tc>
          <w:tcPr>
            <w:tcW w:type="dxa" w:w="1738"/>
          </w:tcPr>
          <w:p>
            <w:pPr>
              <w:spacing w:after="0"/>
              <w:jc w:val="right"/>
            </w:pPr>
            <w:r>
              <w:rPr>
                <w:sz w:val="16"/>
              </w:rPr>
              <w:t>2</w:t>
            </w:r>
          </w:p>
        </w:tc>
        <w:tc>
          <w:tcPr>
            <w:tcW w:type="dxa" w:w="762"/>
          </w:tcPr>
          <w:p>
            <w:pPr>
              <w:spacing w:after="0"/>
              <w:jc w:val="right"/>
            </w:pPr>
            <w:r>
              <w:rPr>
                <w:sz w:val="16"/>
              </w:rPr>
              <w:t>9</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2"/>
        <w:gridCol w:w="1427"/>
        <w:gridCol w:w="3096"/>
        <w:gridCol w:w="943"/>
        <w:gridCol w:w="2421"/>
        <w:gridCol w:w="1106"/>
        <w:gridCol w:w="2760"/>
      </w:tblGrid>
      <w:tr>
        <w:trPr>
          <w:cantSplit/>
          <w:tblHeader/>
        </w:trPr>
        <w:tc>
          <w:tcPr>
            <w:tcW w:type="dxa" w:w="1037"/>
            <w:shd w:val="clear" w:color="auto" w:fill="E8E8E8"/>
          </w:tcPr>
          <w:p>
            <w:pPr>
              <w:spacing w:after="0"/>
              <w:jc w:val="left"/>
            </w:pPr>
            <w:r>
              <w:rPr>
                <w:b/>
                <w:sz w:val="16"/>
              </w:rPr>
              <w:t>Date</w:t>
            </w:r>
          </w:p>
        </w:tc>
        <w:tc>
          <w:tcPr>
            <w:tcW w:type="dxa" w:w="1322"/>
            <w:shd w:val="clear" w:color="auto" w:fill="E8E8E8"/>
          </w:tcPr>
          <w:p>
            <w:pPr>
              <w:spacing w:after="0"/>
              <w:jc w:val="left"/>
            </w:pPr>
            <w:r>
              <w:rPr>
                <w:b/>
                <w:sz w:val="16"/>
              </w:rPr>
              <w:t>Event type</w:t>
            </w:r>
          </w:p>
        </w:tc>
        <w:tc>
          <w:tcPr>
            <w:tcW w:type="dxa" w:w="1427"/>
            <w:shd w:val="clear" w:color="auto" w:fill="E8E8E8"/>
          </w:tcPr>
          <w:p>
            <w:pPr>
              <w:spacing w:after="0"/>
              <w:jc w:val="left"/>
            </w:pPr>
            <w:r>
              <w:rPr>
                <w:b/>
                <w:sz w:val="16"/>
              </w:rPr>
              <w:t>Magnitude or extent</w:t>
            </w:r>
          </w:p>
        </w:tc>
        <w:tc>
          <w:tcPr>
            <w:tcW w:type="dxa" w:w="3096"/>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1"/>
            <w:shd w:val="clear" w:color="auto" w:fill="E8E8E8"/>
          </w:tcPr>
          <w:p>
            <w:pPr>
              <w:spacing w:after="0"/>
              <w:jc w:val="left"/>
            </w:pPr>
            <w:r>
              <w:rPr>
                <w:b/>
                <w:sz w:val="16"/>
              </w:rPr>
              <w:t>Location</w:t>
            </w:r>
          </w:p>
        </w:tc>
        <w:tc>
          <w:tcPr>
            <w:tcW w:type="dxa" w:w="1106"/>
            <w:shd w:val="clear" w:color="auto" w:fill="E8E8E8"/>
          </w:tcPr>
          <w:p>
            <w:pPr>
              <w:spacing w:after="0"/>
              <w:jc w:val="left"/>
            </w:pPr>
            <w:r>
              <w:rPr>
                <w:b/>
                <w:sz w:val="16"/>
              </w:rPr>
              <w:t>Flags</w:t>
            </w:r>
          </w:p>
        </w:tc>
        <w:tc>
          <w:tcPr>
            <w:tcW w:type="dxa" w:w="27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322"/>
          </w:tcPr>
          <w:p>
            <w:pPr>
              <w:spacing w:after="0"/>
              <w:jc w:val="left"/>
            </w:pPr>
            <w:r>
              <w:rPr>
                <w:sz w:val="16"/>
              </w:rPr>
              <w:t>Drought</w:t>
            </w:r>
          </w:p>
        </w:tc>
        <w:tc>
          <w:tcPr>
            <w:tcW w:type="dxa" w:w="1427"/>
          </w:tcPr>
          <w:p>
            <w:pPr>
              <w:spacing w:after="0"/>
              <w:jc w:val="left"/>
            </w:pPr>
          </w:p>
        </w:tc>
        <w:tc>
          <w:tcPr>
            <w:tcW w:type="dxa" w:w="3096"/>
          </w:tcPr>
          <w:p>
            <w:pPr>
              <w:spacing w:after="0"/>
              <w:jc w:val="left"/>
            </w:pPr>
            <w:r>
              <w:rPr>
                <w:sz w:val="16"/>
              </w:rPr>
              <w:t>$0 property; $0 crops (zone total, 2025 dollars)</w:t>
            </w:r>
          </w:p>
        </w:tc>
        <w:tc>
          <w:tcPr>
            <w:tcW w:type="dxa" w:w="943"/>
          </w:tcPr>
          <w:p>
            <w:pPr>
              <w:spacing w:after="0"/>
              <w:jc w:val="right"/>
            </w:pPr>
            <w:r>
              <w:rPr>
                <w:sz w:val="16"/>
              </w:rPr>
              <w:t>0, 0</w:t>
            </w:r>
          </w:p>
        </w:tc>
        <w:tc>
          <w:tcPr>
            <w:tcW w:type="dxa" w:w="2421"/>
          </w:tcPr>
          <w:p>
            <w:pPr>
              <w:spacing w:after="0"/>
              <w:jc w:val="left"/>
            </w:pPr>
            <w:r>
              <w:rPr>
                <w:sz w:val="16"/>
              </w:rPr>
              <w:t>NWS zone ILZ048 (MENARD), zone-level</w:t>
            </w:r>
          </w:p>
        </w:tc>
        <w:tc>
          <w:tcPr>
            <w:tcW w:type="dxa" w:w="1106"/>
          </w:tcPr>
          <w:p>
            <w:pPr>
              <w:spacing w:after="0"/>
              <w:jc w:val="left"/>
            </w:pPr>
            <w:r>
              <w:rPr>
                <w:sz w:val="16"/>
              </w:rPr>
              <w:t>new since last plan; within last 5 years</w:t>
            </w:r>
          </w:p>
        </w:tc>
        <w:tc>
          <w:tcPr>
            <w:tcW w:type="dxa" w:w="2760"/>
          </w:tcPr>
          <w:p>
            <w:pPr>
              <w:spacing w:after="0"/>
              <w:jc w:val="left"/>
            </w:pPr>
            <w:r>
              <w:rPr>
                <w:sz w:val="16"/>
              </w:rPr>
              <w:t>B1-c worst recorded: Drought</w:t>
            </w:r>
          </w:p>
        </w:tc>
      </w:tr>
      <w:tr>
        <w:trPr>
          <w:cantSplit/>
        </w:trPr>
        <w:tc>
          <w:tcPr>
            <w:tcW w:type="dxa" w:w="1037"/>
          </w:tcPr>
          <w:p>
            <w:pPr>
              <w:spacing w:after="0"/>
              <w:jc w:val="left"/>
            </w:pPr>
            <w:r>
              <w:rPr>
                <w:sz w:val="16"/>
              </w:rPr>
              <w:t>2024-01-13</w:t>
            </w:r>
          </w:p>
        </w:tc>
        <w:tc>
          <w:tcPr>
            <w:tcW w:type="dxa" w:w="1322"/>
          </w:tcPr>
          <w:p>
            <w:pPr>
              <w:spacing w:after="0"/>
              <w:jc w:val="left"/>
            </w:pPr>
            <w:r>
              <w:rPr>
                <w:sz w:val="16"/>
              </w:rPr>
              <w:t>Extreme Cold/Wind Chill</w:t>
            </w:r>
          </w:p>
        </w:tc>
        <w:tc>
          <w:tcPr>
            <w:tcW w:type="dxa" w:w="1427"/>
          </w:tcPr>
          <w:p>
            <w:pPr>
              <w:spacing w:after="0"/>
              <w:jc w:val="left"/>
            </w:pPr>
          </w:p>
        </w:tc>
        <w:tc>
          <w:tcPr>
            <w:tcW w:type="dxa" w:w="3096"/>
          </w:tcPr>
          <w:p>
            <w:pPr>
              <w:spacing w:after="0"/>
              <w:jc w:val="left"/>
            </w:pPr>
            <w:r>
              <w:rPr>
                <w:sz w:val="16"/>
              </w:rPr>
              <w:t>$0 property; $0 crops (zone total, 2024 dollars)</w:t>
            </w:r>
          </w:p>
        </w:tc>
        <w:tc>
          <w:tcPr>
            <w:tcW w:type="dxa" w:w="943"/>
          </w:tcPr>
          <w:p>
            <w:pPr>
              <w:spacing w:after="0"/>
              <w:jc w:val="right"/>
            </w:pPr>
            <w:r>
              <w:rPr>
                <w:sz w:val="16"/>
              </w:rPr>
              <w:t>0, 0</w:t>
            </w:r>
          </w:p>
        </w:tc>
        <w:tc>
          <w:tcPr>
            <w:tcW w:type="dxa" w:w="2421"/>
          </w:tcPr>
          <w:p>
            <w:pPr>
              <w:spacing w:after="0"/>
              <w:jc w:val="left"/>
            </w:pPr>
            <w:r>
              <w:rPr>
                <w:sz w:val="16"/>
              </w:rPr>
              <w:t>NWS zone ILZ048 (MENARD), zone-level</w:t>
            </w:r>
          </w:p>
        </w:tc>
        <w:tc>
          <w:tcPr>
            <w:tcW w:type="dxa" w:w="1106"/>
          </w:tcPr>
          <w:p>
            <w:pPr>
              <w:spacing w:after="0"/>
              <w:jc w:val="left"/>
            </w:pPr>
            <w:r>
              <w:rPr>
                <w:sz w:val="16"/>
              </w:rPr>
              <w:t>new since last plan; within last 5 years</w:t>
            </w:r>
          </w:p>
        </w:tc>
        <w:tc>
          <w:tcPr>
            <w:tcW w:type="dxa" w:w="27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2012-06-29</w:t>
            </w:r>
          </w:p>
        </w:tc>
        <w:tc>
          <w:tcPr>
            <w:tcW w:type="dxa" w:w="1322"/>
          </w:tcPr>
          <w:p>
            <w:pPr>
              <w:spacing w:after="0"/>
              <w:jc w:val="left"/>
            </w:pPr>
            <w:r>
              <w:rPr>
                <w:sz w:val="16"/>
              </w:rPr>
              <w:t>Excessive Heat</w:t>
            </w:r>
          </w:p>
        </w:tc>
        <w:tc>
          <w:tcPr>
            <w:tcW w:type="dxa" w:w="1427"/>
          </w:tcPr>
          <w:p>
            <w:pPr>
              <w:spacing w:after="0"/>
              <w:jc w:val="left"/>
            </w:pPr>
          </w:p>
        </w:tc>
        <w:tc>
          <w:tcPr>
            <w:tcW w:type="dxa" w:w="3096"/>
          </w:tcPr>
          <w:p>
            <w:pPr>
              <w:spacing w:after="0"/>
              <w:jc w:val="left"/>
            </w:pPr>
            <w:r>
              <w:rPr>
                <w:sz w:val="16"/>
              </w:rPr>
              <w:t>$0 property; $0 crops (zone total, 2012 dollars)</w:t>
            </w:r>
          </w:p>
        </w:tc>
        <w:tc>
          <w:tcPr>
            <w:tcW w:type="dxa" w:w="943"/>
          </w:tcPr>
          <w:p>
            <w:pPr>
              <w:spacing w:after="0"/>
              <w:jc w:val="right"/>
            </w:pPr>
            <w:r>
              <w:rPr>
                <w:sz w:val="16"/>
              </w:rPr>
              <w:t>0, 0</w:t>
            </w:r>
          </w:p>
        </w:tc>
        <w:tc>
          <w:tcPr>
            <w:tcW w:type="dxa" w:w="2421"/>
          </w:tcPr>
          <w:p>
            <w:pPr>
              <w:spacing w:after="0"/>
              <w:jc w:val="left"/>
            </w:pPr>
            <w:r>
              <w:rPr>
                <w:sz w:val="16"/>
              </w:rPr>
              <w:t>NWS zone ILZ048 (MENARD), zone-level</w:t>
            </w:r>
          </w:p>
        </w:tc>
        <w:tc>
          <w:tcPr>
            <w:tcW w:type="dxa" w:w="1106"/>
          </w:tcPr>
          <w:p>
            <w:pPr>
              <w:spacing w:after="0"/>
              <w:jc w:val="left"/>
            </w:pPr>
          </w:p>
        </w:tc>
        <w:tc>
          <w:tcPr>
            <w:tcW w:type="dxa" w:w="2760"/>
          </w:tcPr>
          <w:p>
            <w:pPr>
              <w:spacing w:after="0"/>
              <w:jc w:val="left"/>
            </w:pPr>
            <w:r>
              <w:rPr>
                <w:sz w:val="16"/>
              </w:rPr>
              <w:t>B1-c worst recorded: Excessive Heat, Heat</w:t>
            </w:r>
          </w:p>
        </w:tc>
      </w:tr>
      <w:tr>
        <w:trPr>
          <w:cantSplit/>
        </w:trPr>
        <w:tc>
          <w:tcPr>
            <w:tcW w:type="dxa" w:w="1037"/>
          </w:tcPr>
          <w:p>
            <w:pPr>
              <w:spacing w:after="0"/>
              <w:jc w:val="left"/>
            </w:pPr>
            <w:r>
              <w:rPr>
                <w:sz w:val="16"/>
              </w:rPr>
              <w:t>2010-12-31</w:t>
            </w:r>
          </w:p>
        </w:tc>
        <w:tc>
          <w:tcPr>
            <w:tcW w:type="dxa" w:w="1322"/>
          </w:tcPr>
          <w:p>
            <w:pPr>
              <w:spacing w:after="0"/>
              <w:jc w:val="left"/>
            </w:pPr>
            <w:r>
              <w:rPr>
                <w:sz w:val="16"/>
              </w:rPr>
              <w:t>Tornado</w:t>
            </w:r>
          </w:p>
        </w:tc>
        <w:tc>
          <w:tcPr>
            <w:tcW w:type="dxa" w:w="1427"/>
          </w:tcPr>
          <w:p>
            <w:pPr>
              <w:spacing w:after="0"/>
              <w:jc w:val="left"/>
            </w:pPr>
            <w:r>
              <w:rPr>
                <w:sz w:val="16"/>
              </w:rPr>
              <w:t>EF3, 3.63 mi within this county, 200 yd wide</w:t>
            </w:r>
          </w:p>
        </w:tc>
        <w:tc>
          <w:tcPr>
            <w:tcW w:type="dxa" w:w="3096"/>
          </w:tcPr>
          <w:p>
            <w:pPr>
              <w:spacing w:after="0"/>
              <w:jc w:val="left"/>
            </w:pPr>
            <w:r>
              <w:rPr>
                <w:sz w:val="16"/>
              </w:rPr>
              <w:t>$12,000,000 property; $0 crops (2010 dollars)</w:t>
            </w:r>
          </w:p>
        </w:tc>
        <w:tc>
          <w:tcPr>
            <w:tcW w:type="dxa" w:w="943"/>
          </w:tcPr>
          <w:p>
            <w:pPr>
              <w:spacing w:after="0"/>
              <w:jc w:val="right"/>
            </w:pPr>
            <w:r>
              <w:rPr>
                <w:sz w:val="16"/>
              </w:rPr>
              <w:t>0, 1</w:t>
            </w:r>
          </w:p>
        </w:tc>
        <w:tc>
          <w:tcPr>
            <w:tcW w:type="dxa" w:w="2421"/>
          </w:tcPr>
          <w:p>
            <w:pPr>
              <w:spacing w:after="0"/>
              <w:jc w:val="left"/>
            </w:pPr>
            <w:r>
              <w:rPr>
                <w:sz w:val="16"/>
              </w:rPr>
              <w:t>LINCNS NEW SALEM ST to TICE</w:t>
            </w:r>
          </w:p>
        </w:tc>
        <w:tc>
          <w:tcPr>
            <w:tcW w:type="dxa" w:w="1106"/>
          </w:tcPr>
          <w:p>
            <w:pPr>
              <w:spacing w:after="0"/>
              <w:jc w:val="left"/>
            </w:pPr>
          </w:p>
        </w:tc>
        <w:tc>
          <w:tcPr>
            <w:tcW w:type="dxa" w:w="2760"/>
          </w:tcPr>
          <w:p>
            <w:pPr>
              <w:spacing w:after="0"/>
              <w:jc w:val="left"/>
            </w:pPr>
            <w:r>
              <w:rPr>
                <w:sz w:val="16"/>
              </w:rPr>
              <w:t>deaths or injuries recorded</w:t>
            </w:r>
          </w:p>
        </w:tc>
      </w:tr>
      <w:tr>
        <w:trPr>
          <w:cantSplit/>
        </w:trPr>
        <w:tc>
          <w:tcPr>
            <w:tcW w:type="dxa" w:w="1037"/>
          </w:tcPr>
          <w:p>
            <w:pPr>
              <w:spacing w:after="0"/>
              <w:jc w:val="left"/>
            </w:pPr>
            <w:r>
              <w:rPr>
                <w:sz w:val="16"/>
              </w:rPr>
              <w:t>2009-04-25</w:t>
            </w:r>
          </w:p>
        </w:tc>
        <w:tc>
          <w:tcPr>
            <w:tcW w:type="dxa" w:w="1322"/>
          </w:tcPr>
          <w:p>
            <w:pPr>
              <w:spacing w:after="0"/>
              <w:jc w:val="left"/>
            </w:pPr>
            <w:r>
              <w:rPr>
                <w:sz w:val="16"/>
              </w:rPr>
              <w:t>Lightning</w:t>
            </w:r>
          </w:p>
        </w:tc>
        <w:tc>
          <w:tcPr>
            <w:tcW w:type="dxa" w:w="1427"/>
          </w:tcPr>
          <w:p>
            <w:pPr>
              <w:spacing w:after="0"/>
              <w:jc w:val="left"/>
            </w:pPr>
          </w:p>
        </w:tc>
        <w:tc>
          <w:tcPr>
            <w:tcW w:type="dxa" w:w="3096"/>
          </w:tcPr>
          <w:p>
            <w:pPr>
              <w:spacing w:after="0"/>
              <w:jc w:val="left"/>
            </w:pPr>
            <w:r>
              <w:rPr>
                <w:sz w:val="16"/>
              </w:rPr>
              <w:t>$50,000 property; $0 crops (2009 dollars)</w:t>
            </w:r>
          </w:p>
        </w:tc>
        <w:tc>
          <w:tcPr>
            <w:tcW w:type="dxa" w:w="943"/>
          </w:tcPr>
          <w:p>
            <w:pPr>
              <w:spacing w:after="0"/>
              <w:jc w:val="right"/>
            </w:pPr>
            <w:r>
              <w:rPr>
                <w:sz w:val="16"/>
              </w:rPr>
              <w:t>0, 0</w:t>
            </w:r>
          </w:p>
        </w:tc>
        <w:tc>
          <w:tcPr>
            <w:tcW w:type="dxa" w:w="2421"/>
          </w:tcPr>
          <w:p>
            <w:pPr>
              <w:spacing w:after="0"/>
              <w:jc w:val="left"/>
            </w:pPr>
            <w:r>
              <w:rPr>
                <w:sz w:val="16"/>
              </w:rPr>
              <w:t>PETERSBURG</w:t>
            </w:r>
          </w:p>
        </w:tc>
        <w:tc>
          <w:tcPr>
            <w:tcW w:type="dxa" w:w="1106"/>
          </w:tcPr>
          <w:p>
            <w:pPr>
              <w:spacing w:after="0"/>
              <w:jc w:val="left"/>
            </w:pPr>
          </w:p>
        </w:tc>
        <w:tc>
          <w:tcPr>
            <w:tcW w:type="dxa" w:w="2760"/>
          </w:tcPr>
          <w:p>
            <w:pPr>
              <w:spacing w:after="0"/>
              <w:jc w:val="left"/>
            </w:pPr>
            <w:r>
              <w:rPr>
                <w:sz w:val="16"/>
              </w:rPr>
              <w:t>B1-c worst recorded: Lightning</w:t>
            </w:r>
          </w:p>
        </w:tc>
      </w:tr>
      <w:tr>
        <w:trPr>
          <w:cantSplit/>
        </w:trPr>
        <w:tc>
          <w:tcPr>
            <w:tcW w:type="dxa" w:w="1037"/>
          </w:tcPr>
          <w:p>
            <w:pPr>
              <w:spacing w:after="0"/>
              <w:jc w:val="left"/>
            </w:pPr>
            <w:r>
              <w:rPr>
                <w:sz w:val="16"/>
              </w:rPr>
              <w:t>2008-07-12</w:t>
            </w:r>
          </w:p>
        </w:tc>
        <w:tc>
          <w:tcPr>
            <w:tcW w:type="dxa" w:w="1322"/>
          </w:tcPr>
          <w:p>
            <w:pPr>
              <w:spacing w:after="0"/>
              <w:jc w:val="left"/>
            </w:pPr>
            <w:r>
              <w:rPr>
                <w:sz w:val="16"/>
              </w:rPr>
              <w:t>Flash Flood</w:t>
            </w:r>
          </w:p>
        </w:tc>
        <w:tc>
          <w:tcPr>
            <w:tcW w:type="dxa" w:w="1427"/>
          </w:tcPr>
          <w:p>
            <w:pPr>
              <w:spacing w:after="0"/>
              <w:jc w:val="left"/>
            </w:pPr>
          </w:p>
        </w:tc>
        <w:tc>
          <w:tcPr>
            <w:tcW w:type="dxa" w:w="3096"/>
          </w:tcPr>
          <w:p>
            <w:pPr>
              <w:spacing w:after="0"/>
              <w:jc w:val="left"/>
            </w:pPr>
            <w:r>
              <w:rPr>
                <w:sz w:val="16"/>
              </w:rPr>
              <w:t>$40,000 property; $0 crops (2008 dollars)</w:t>
            </w:r>
          </w:p>
        </w:tc>
        <w:tc>
          <w:tcPr>
            <w:tcW w:type="dxa" w:w="943"/>
          </w:tcPr>
          <w:p>
            <w:pPr>
              <w:spacing w:after="0"/>
              <w:jc w:val="right"/>
            </w:pPr>
            <w:r>
              <w:rPr>
                <w:sz w:val="16"/>
              </w:rPr>
              <w:t>0, 2</w:t>
            </w:r>
          </w:p>
        </w:tc>
        <w:tc>
          <w:tcPr>
            <w:tcW w:type="dxa" w:w="2421"/>
          </w:tcPr>
          <w:p>
            <w:pPr>
              <w:spacing w:after="0"/>
              <w:jc w:val="left"/>
            </w:pPr>
            <w:r>
              <w:rPr>
                <w:sz w:val="16"/>
              </w:rPr>
              <w:t>ATHENS</w:t>
            </w:r>
          </w:p>
        </w:tc>
        <w:tc>
          <w:tcPr>
            <w:tcW w:type="dxa" w:w="1106"/>
          </w:tcPr>
          <w:p>
            <w:pPr>
              <w:spacing w:after="0"/>
              <w:jc w:val="left"/>
            </w:pPr>
          </w:p>
        </w:tc>
        <w:tc>
          <w:tcPr>
            <w:tcW w:type="dxa" w:w="2760"/>
          </w:tcPr>
          <w:p>
            <w:pPr>
              <w:spacing w:after="0"/>
              <w:jc w:val="left"/>
            </w:pPr>
            <w:r>
              <w:rPr>
                <w:sz w:val="16"/>
              </w:rPr>
              <w:t>deaths or injuries recorded</w:t>
            </w:r>
          </w:p>
        </w:tc>
      </w:tr>
      <w:tr>
        <w:trPr>
          <w:cantSplit/>
        </w:trPr>
        <w:tc>
          <w:tcPr>
            <w:tcW w:type="dxa" w:w="1037"/>
          </w:tcPr>
          <w:p>
            <w:pPr>
              <w:spacing w:after="0"/>
              <w:jc w:val="left"/>
            </w:pPr>
            <w:r>
              <w:rPr>
                <w:sz w:val="16"/>
              </w:rPr>
              <w:t>2007-12-23</w:t>
            </w:r>
          </w:p>
        </w:tc>
        <w:tc>
          <w:tcPr>
            <w:tcW w:type="dxa" w:w="1322"/>
          </w:tcPr>
          <w:p>
            <w:pPr>
              <w:spacing w:after="0"/>
              <w:jc w:val="left"/>
            </w:pPr>
            <w:r>
              <w:rPr>
                <w:sz w:val="16"/>
              </w:rPr>
              <w:t>High Wind</w:t>
            </w:r>
          </w:p>
        </w:tc>
        <w:tc>
          <w:tcPr>
            <w:tcW w:type="dxa" w:w="1427"/>
          </w:tcPr>
          <w:p>
            <w:pPr>
              <w:spacing w:after="0"/>
              <w:jc w:val="left"/>
            </w:pPr>
            <w:r>
              <w:rPr>
                <w:sz w:val="16"/>
              </w:rPr>
              <w:t>60 kt (69 mph) estimated gust</w:t>
            </w:r>
          </w:p>
        </w:tc>
        <w:tc>
          <w:tcPr>
            <w:tcW w:type="dxa" w:w="3096"/>
          </w:tcPr>
          <w:p>
            <w:pPr>
              <w:spacing w:after="0"/>
              <w:jc w:val="left"/>
            </w:pPr>
            <w:r>
              <w:rPr>
                <w:sz w:val="16"/>
              </w:rPr>
              <w:t>$18,000 property; $0 crops (zone total, 2007 dollars)</w:t>
            </w:r>
          </w:p>
        </w:tc>
        <w:tc>
          <w:tcPr>
            <w:tcW w:type="dxa" w:w="943"/>
          </w:tcPr>
          <w:p>
            <w:pPr>
              <w:spacing w:after="0"/>
              <w:jc w:val="right"/>
            </w:pPr>
            <w:r>
              <w:rPr>
                <w:sz w:val="16"/>
              </w:rPr>
              <w:t>0, 0</w:t>
            </w:r>
          </w:p>
        </w:tc>
        <w:tc>
          <w:tcPr>
            <w:tcW w:type="dxa" w:w="2421"/>
          </w:tcPr>
          <w:p>
            <w:pPr>
              <w:spacing w:after="0"/>
              <w:jc w:val="left"/>
            </w:pPr>
            <w:r>
              <w:rPr>
                <w:sz w:val="16"/>
              </w:rPr>
              <w:t>NWS zone ILZ048 (MENARD), zone-level</w:t>
            </w:r>
          </w:p>
        </w:tc>
        <w:tc>
          <w:tcPr>
            <w:tcW w:type="dxa" w:w="1106"/>
          </w:tcPr>
          <w:p>
            <w:pPr>
              <w:spacing w:after="0"/>
              <w:jc w:val="left"/>
            </w:pPr>
          </w:p>
        </w:tc>
        <w:tc>
          <w:tcPr>
            <w:tcW w:type="dxa" w:w="2760"/>
          </w:tcPr>
          <w:p>
            <w:pPr>
              <w:spacing w:after="0"/>
              <w:jc w:val="left"/>
            </w:pPr>
            <w:r>
              <w:rPr>
                <w:sz w:val="16"/>
              </w:rPr>
              <w:t>B1-c worst recorded: High Wind and Strong Wind</w:t>
            </w:r>
          </w:p>
        </w:tc>
      </w:tr>
      <w:tr>
        <w:trPr>
          <w:cantSplit/>
        </w:trPr>
        <w:tc>
          <w:tcPr>
            <w:tcW w:type="dxa" w:w="1037"/>
          </w:tcPr>
          <w:p>
            <w:pPr>
              <w:spacing w:after="0"/>
              <w:jc w:val="left"/>
            </w:pPr>
            <w:r>
              <w:rPr>
                <w:sz w:val="16"/>
              </w:rPr>
              <w:t>2007-12-08</w:t>
            </w:r>
          </w:p>
        </w:tc>
        <w:tc>
          <w:tcPr>
            <w:tcW w:type="dxa" w:w="1322"/>
          </w:tcPr>
          <w:p>
            <w:pPr>
              <w:spacing w:after="0"/>
              <w:jc w:val="left"/>
            </w:pPr>
            <w:r>
              <w:rPr>
                <w:sz w:val="16"/>
              </w:rPr>
              <w:t>Ice Storm</w:t>
            </w:r>
          </w:p>
        </w:tc>
        <w:tc>
          <w:tcPr>
            <w:tcW w:type="dxa" w:w="1427"/>
          </w:tcPr>
          <w:p>
            <w:pPr>
              <w:spacing w:after="0"/>
              <w:jc w:val="left"/>
            </w:pPr>
          </w:p>
        </w:tc>
        <w:tc>
          <w:tcPr>
            <w:tcW w:type="dxa" w:w="3096"/>
          </w:tcPr>
          <w:p>
            <w:pPr>
              <w:spacing w:after="0"/>
              <w:jc w:val="left"/>
            </w:pPr>
            <w:r>
              <w:rPr>
                <w:sz w:val="16"/>
              </w:rPr>
              <w:t>$30,000 property; $0 crops (zone total, 2007 dollars)</w:t>
            </w:r>
          </w:p>
        </w:tc>
        <w:tc>
          <w:tcPr>
            <w:tcW w:type="dxa" w:w="943"/>
          </w:tcPr>
          <w:p>
            <w:pPr>
              <w:spacing w:after="0"/>
              <w:jc w:val="right"/>
            </w:pPr>
            <w:r>
              <w:rPr>
                <w:sz w:val="16"/>
              </w:rPr>
              <w:t>0, 0</w:t>
            </w:r>
          </w:p>
        </w:tc>
        <w:tc>
          <w:tcPr>
            <w:tcW w:type="dxa" w:w="2421"/>
          </w:tcPr>
          <w:p>
            <w:pPr>
              <w:spacing w:after="0"/>
              <w:jc w:val="left"/>
            </w:pPr>
            <w:r>
              <w:rPr>
                <w:sz w:val="16"/>
              </w:rPr>
              <w:t>NWS zone ILZ048 (MENARD), zone-level</w:t>
            </w:r>
          </w:p>
        </w:tc>
        <w:tc>
          <w:tcPr>
            <w:tcW w:type="dxa" w:w="1106"/>
          </w:tcPr>
          <w:p>
            <w:pPr>
              <w:spacing w:after="0"/>
              <w:jc w:val="left"/>
            </w:pPr>
          </w:p>
        </w:tc>
        <w:tc>
          <w:tcPr>
            <w:tcW w:type="dxa" w:w="2760"/>
          </w:tcPr>
          <w:p>
            <w:pPr>
              <w:spacing w:after="0"/>
              <w:jc w:val="left"/>
            </w:pPr>
            <w:r>
              <w:rPr>
                <w:sz w:val="16"/>
              </w:rPr>
              <w:t>B1-c worst recorded: Ice Storm</w:t>
            </w:r>
          </w:p>
        </w:tc>
      </w:tr>
      <w:tr>
        <w:trPr>
          <w:cantSplit/>
        </w:trPr>
        <w:tc>
          <w:tcPr>
            <w:tcW w:type="dxa" w:w="1037"/>
          </w:tcPr>
          <w:p>
            <w:pPr>
              <w:spacing w:after="0"/>
              <w:jc w:val="left"/>
            </w:pPr>
            <w:r>
              <w:rPr>
                <w:sz w:val="16"/>
              </w:rPr>
              <w:t>2000-04-20</w:t>
            </w:r>
          </w:p>
        </w:tc>
        <w:tc>
          <w:tcPr>
            <w:tcW w:type="dxa" w:w="1322"/>
          </w:tcPr>
          <w:p>
            <w:pPr>
              <w:spacing w:after="0"/>
              <w:jc w:val="left"/>
            </w:pPr>
            <w:r>
              <w:rPr>
                <w:sz w:val="16"/>
              </w:rPr>
              <w:t>Thunderstorm Wind</w:t>
            </w:r>
          </w:p>
        </w:tc>
        <w:tc>
          <w:tcPr>
            <w:tcW w:type="dxa" w:w="1427"/>
          </w:tcPr>
          <w:p>
            <w:pPr>
              <w:spacing w:after="0"/>
              <w:jc w:val="left"/>
            </w:pPr>
            <w:r>
              <w:rPr>
                <w:sz w:val="16"/>
              </w:rPr>
              <w:t>70 kt (81 mph) measured</w:t>
            </w:r>
          </w:p>
        </w:tc>
        <w:tc>
          <w:tcPr>
            <w:tcW w:type="dxa" w:w="3096"/>
          </w:tcPr>
          <w:p>
            <w:pPr>
              <w:spacing w:after="0"/>
              <w:jc w:val="left"/>
            </w:pPr>
            <w:r>
              <w:rPr>
                <w:sz w:val="16"/>
              </w:rPr>
              <w:t>damage not reported</w:t>
            </w:r>
          </w:p>
        </w:tc>
        <w:tc>
          <w:tcPr>
            <w:tcW w:type="dxa" w:w="943"/>
          </w:tcPr>
          <w:p>
            <w:pPr>
              <w:spacing w:after="0"/>
              <w:jc w:val="right"/>
            </w:pPr>
            <w:r>
              <w:rPr>
                <w:sz w:val="16"/>
              </w:rPr>
              <w:t>0, 0</w:t>
            </w:r>
          </w:p>
        </w:tc>
        <w:tc>
          <w:tcPr>
            <w:tcW w:type="dxa" w:w="2421"/>
          </w:tcPr>
          <w:p>
            <w:pPr>
              <w:spacing w:after="0"/>
              <w:jc w:val="left"/>
            </w:pPr>
            <w:r>
              <w:rPr>
                <w:sz w:val="16"/>
              </w:rPr>
              <w:t>COUNTYWIDE</w:t>
            </w:r>
          </w:p>
        </w:tc>
        <w:tc>
          <w:tcPr>
            <w:tcW w:type="dxa" w:w="1106"/>
          </w:tcPr>
          <w:p>
            <w:pPr>
              <w:spacing w:after="0"/>
              <w:jc w:val="left"/>
            </w:pPr>
          </w:p>
        </w:tc>
        <w:tc>
          <w:tcPr>
            <w:tcW w:type="dxa" w:w="2760"/>
          </w:tcPr>
          <w:p>
            <w:pPr>
              <w:spacing w:after="0"/>
              <w:jc w:val="left"/>
            </w:pPr>
            <w:r>
              <w:rPr>
                <w:sz w:val="16"/>
              </w:rPr>
              <w:t>B1-c worst recorded: Thunderstorm Wind</w:t>
            </w:r>
          </w:p>
        </w:tc>
      </w:tr>
      <w:tr>
        <w:trPr>
          <w:cantSplit/>
        </w:trPr>
        <w:tc>
          <w:tcPr>
            <w:tcW w:type="dxa" w:w="1037"/>
          </w:tcPr>
          <w:p>
            <w:pPr>
              <w:spacing w:after="0"/>
              <w:jc w:val="left"/>
            </w:pPr>
            <w:r>
              <w:rPr>
                <w:sz w:val="16"/>
              </w:rPr>
              <w:t>1998-06-28</w:t>
            </w:r>
          </w:p>
        </w:tc>
        <w:tc>
          <w:tcPr>
            <w:tcW w:type="dxa" w:w="1322"/>
          </w:tcPr>
          <w:p>
            <w:pPr>
              <w:spacing w:after="0"/>
              <w:jc w:val="left"/>
            </w:pPr>
            <w:r>
              <w:rPr>
                <w:sz w:val="16"/>
              </w:rPr>
              <w:t>Thunderstorm Wind</w:t>
            </w:r>
          </w:p>
        </w:tc>
        <w:tc>
          <w:tcPr>
            <w:tcW w:type="dxa" w:w="1427"/>
          </w:tcPr>
          <w:p>
            <w:pPr>
              <w:spacing w:after="0"/>
              <w:jc w:val="left"/>
            </w:pPr>
            <w:r>
              <w:rPr>
                <w:sz w:val="16"/>
              </w:rPr>
              <w:t>speed not recorded</w:t>
            </w:r>
          </w:p>
        </w:tc>
        <w:tc>
          <w:tcPr>
            <w:tcW w:type="dxa" w:w="3096"/>
          </w:tcPr>
          <w:p>
            <w:pPr>
              <w:spacing w:after="0"/>
              <w:jc w:val="left"/>
            </w:pPr>
            <w:r>
              <w:rPr>
                <w:sz w:val="16"/>
              </w:rPr>
              <w:t>property not reported; $0 crops (1998 dollars)</w:t>
            </w:r>
          </w:p>
        </w:tc>
        <w:tc>
          <w:tcPr>
            <w:tcW w:type="dxa" w:w="943"/>
          </w:tcPr>
          <w:p>
            <w:pPr>
              <w:spacing w:after="0"/>
              <w:jc w:val="right"/>
            </w:pPr>
            <w:r>
              <w:rPr>
                <w:sz w:val="16"/>
              </w:rPr>
              <w:t>0, 3</w:t>
            </w:r>
          </w:p>
        </w:tc>
        <w:tc>
          <w:tcPr>
            <w:tcW w:type="dxa" w:w="2421"/>
          </w:tcPr>
          <w:p>
            <w:pPr>
              <w:spacing w:after="0"/>
              <w:jc w:val="left"/>
            </w:pPr>
            <w:r>
              <w:rPr>
                <w:sz w:val="16"/>
              </w:rPr>
              <w:t>PETERSBURG to ATHENS</w:t>
            </w:r>
          </w:p>
        </w:tc>
        <w:tc>
          <w:tcPr>
            <w:tcW w:type="dxa" w:w="1106"/>
          </w:tcPr>
          <w:p>
            <w:pPr>
              <w:spacing w:after="0"/>
              <w:jc w:val="left"/>
            </w:pPr>
          </w:p>
        </w:tc>
        <w:tc>
          <w:tcPr>
            <w:tcW w:type="dxa" w:w="2760"/>
          </w:tcPr>
          <w:p>
            <w:pPr>
              <w:spacing w:after="0"/>
              <w:jc w:val="left"/>
            </w:pPr>
            <w:r>
              <w:rPr>
                <w:sz w:val="16"/>
              </w:rPr>
              <w:t>deaths or injuries recorded</w:t>
            </w:r>
          </w:p>
        </w:tc>
      </w:tr>
      <w:tr>
        <w:trPr>
          <w:cantSplit/>
        </w:trPr>
        <w:tc>
          <w:tcPr>
            <w:tcW w:type="dxa" w:w="1037"/>
          </w:tcPr>
          <w:p>
            <w:pPr>
              <w:spacing w:after="0"/>
              <w:jc w:val="left"/>
            </w:pPr>
            <w:r>
              <w:rPr>
                <w:sz w:val="16"/>
              </w:rPr>
              <w:t>1996-05-08</w:t>
            </w:r>
          </w:p>
        </w:tc>
        <w:tc>
          <w:tcPr>
            <w:tcW w:type="dxa" w:w="1322"/>
          </w:tcPr>
          <w:p>
            <w:pPr>
              <w:spacing w:after="0"/>
              <w:jc w:val="left"/>
            </w:pPr>
            <w:r>
              <w:rPr>
                <w:sz w:val="16"/>
              </w:rPr>
              <w:t>Flash Flood</w:t>
            </w:r>
          </w:p>
        </w:tc>
        <w:tc>
          <w:tcPr>
            <w:tcW w:type="dxa" w:w="1427"/>
          </w:tcPr>
          <w:p>
            <w:pPr>
              <w:spacing w:after="0"/>
              <w:jc w:val="left"/>
            </w:pPr>
          </w:p>
        </w:tc>
        <w:tc>
          <w:tcPr>
            <w:tcW w:type="dxa" w:w="3096"/>
          </w:tcPr>
          <w:p>
            <w:pPr>
              <w:spacing w:after="0"/>
              <w:jc w:val="left"/>
            </w:pPr>
            <w:r>
              <w:rPr>
                <w:sz w:val="16"/>
              </w:rPr>
              <w:t>$1,000,000 property; crops not reported (1996 dollars)</w:t>
            </w:r>
          </w:p>
        </w:tc>
        <w:tc>
          <w:tcPr>
            <w:tcW w:type="dxa" w:w="943"/>
          </w:tcPr>
          <w:p>
            <w:pPr>
              <w:spacing w:after="0"/>
              <w:jc w:val="right"/>
            </w:pPr>
            <w:r>
              <w:rPr>
                <w:sz w:val="16"/>
              </w:rPr>
              <w:t>0, 0</w:t>
            </w:r>
          </w:p>
        </w:tc>
        <w:tc>
          <w:tcPr>
            <w:tcW w:type="dxa" w:w="2421"/>
          </w:tcPr>
          <w:p>
            <w:pPr>
              <w:spacing w:after="0"/>
              <w:jc w:val="left"/>
            </w:pPr>
            <w:r>
              <w:rPr>
                <w:sz w:val="16"/>
              </w:rPr>
              <w:t>COUNTYWIDE</w:t>
            </w:r>
          </w:p>
        </w:tc>
        <w:tc>
          <w:tcPr>
            <w:tcW w:type="dxa" w:w="1106"/>
          </w:tcPr>
          <w:p>
            <w:pPr>
              <w:spacing w:after="0"/>
              <w:jc w:val="left"/>
            </w:pPr>
          </w:p>
        </w:tc>
        <w:tc>
          <w:tcPr>
            <w:tcW w:type="dxa" w:w="27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1991-12-08</w:t>
            </w:r>
          </w:p>
        </w:tc>
        <w:tc>
          <w:tcPr>
            <w:tcW w:type="dxa" w:w="1322"/>
          </w:tcPr>
          <w:p>
            <w:pPr>
              <w:spacing w:after="0"/>
              <w:jc w:val="left"/>
            </w:pPr>
            <w:r>
              <w:rPr>
                <w:sz w:val="16"/>
              </w:rPr>
              <w:t>Hail</w:t>
            </w:r>
          </w:p>
        </w:tc>
        <w:tc>
          <w:tcPr>
            <w:tcW w:type="dxa" w:w="1427"/>
          </w:tcPr>
          <w:p>
            <w:pPr>
              <w:spacing w:after="0"/>
              <w:jc w:val="left"/>
            </w:pPr>
            <w:r>
              <w:rPr>
                <w:sz w:val="16"/>
              </w:rPr>
              <w:t>2.5 in</w:t>
            </w:r>
          </w:p>
        </w:tc>
        <w:tc>
          <w:tcPr>
            <w:tcW w:type="dxa" w:w="3096"/>
          </w:tcPr>
          <w:p>
            <w:pPr>
              <w:spacing w:after="0"/>
              <w:jc w:val="left"/>
            </w:pPr>
            <w:r>
              <w:rPr>
                <w:sz w:val="16"/>
              </w:rPr>
              <w:t>damage not recorded (pre-1996 record)</w:t>
            </w:r>
          </w:p>
        </w:tc>
        <w:tc>
          <w:tcPr>
            <w:tcW w:type="dxa" w:w="943"/>
          </w:tcPr>
          <w:p>
            <w:pPr>
              <w:spacing w:after="0"/>
              <w:jc w:val="right"/>
            </w:pPr>
            <w:r>
              <w:rPr>
                <w:sz w:val="16"/>
              </w:rPr>
              <w:t>0, 0</w:t>
            </w:r>
          </w:p>
        </w:tc>
        <w:tc>
          <w:tcPr>
            <w:tcW w:type="dxa" w:w="2421"/>
          </w:tcPr>
          <w:p>
            <w:pPr>
              <w:spacing w:after="0"/>
              <w:jc w:val="left"/>
            </w:pPr>
            <w:r>
              <w:rPr>
                <w:sz w:val="16"/>
              </w:rPr>
              <w:t>location not recorded</w:t>
            </w:r>
          </w:p>
        </w:tc>
        <w:tc>
          <w:tcPr>
            <w:tcW w:type="dxa" w:w="1106"/>
          </w:tcPr>
          <w:p>
            <w:pPr>
              <w:spacing w:after="0"/>
              <w:jc w:val="left"/>
            </w:pPr>
          </w:p>
        </w:tc>
        <w:tc>
          <w:tcPr>
            <w:tcW w:type="dxa" w:w="276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3.58</w:t>
            </w:r>
          </w:p>
        </w:tc>
        <w:tc>
          <w:tcPr>
            <w:tcW w:type="dxa" w:w="1280"/>
          </w:tcPr>
          <w:p>
            <w:pPr>
              <w:spacing w:after="0"/>
              <w:jc w:val="left"/>
            </w:pPr>
            <w:r>
              <w:rPr>
                <w:sz w:val="16"/>
              </w:rPr>
              <w:t>event-days per year</w:t>
            </w:r>
          </w:p>
        </w:tc>
        <w:tc>
          <w:tcPr>
            <w:tcW w:type="dxa" w:w="1583"/>
          </w:tcPr>
          <w:p>
            <w:pPr>
              <w:spacing w:after="0"/>
              <w:jc w:val="left"/>
            </w:pPr>
            <w:r>
              <w:rPr>
                <w:sz w:val="16"/>
              </w:rPr>
              <w:t>about 3.58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68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3.84</w:t>
            </w:r>
          </w:p>
        </w:tc>
        <w:tc>
          <w:tcPr>
            <w:tcW w:type="dxa" w:w="1280"/>
          </w:tcPr>
          <w:p>
            <w:pPr>
              <w:spacing w:after="0"/>
              <w:jc w:val="left"/>
            </w:pPr>
            <w:r>
              <w:rPr>
                <w:sz w:val="16"/>
              </w:rPr>
              <w:t>event-days per year</w:t>
            </w:r>
          </w:p>
        </w:tc>
        <w:tc>
          <w:tcPr>
            <w:tcW w:type="dxa" w:w="1583"/>
          </w:tcPr>
          <w:p>
            <w:pPr>
              <w:spacing w:after="0"/>
              <w:jc w:val="left"/>
            </w:pPr>
            <w:r>
              <w:rPr>
                <w:sz w:val="16"/>
              </w:rPr>
              <w:t>about 3.84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105</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0.00223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0.223%</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3.62</w:t>
            </w:r>
          </w:p>
        </w:tc>
        <w:tc>
          <w:tcPr>
            <w:tcW w:type="dxa" w:w="1280"/>
          </w:tcPr>
          <w:p>
            <w:pPr>
              <w:spacing w:after="0"/>
              <w:jc w:val="left"/>
            </w:pPr>
            <w:r>
              <w:rPr>
                <w:sz w:val="16"/>
              </w:rPr>
              <w:t>events per year</w:t>
            </w:r>
          </w:p>
        </w:tc>
        <w:tc>
          <w:tcPr>
            <w:tcW w:type="dxa" w:w="1583"/>
          </w:tcPr>
          <w:p>
            <w:pPr>
              <w:spacing w:after="0"/>
              <w:jc w:val="left"/>
            </w:pPr>
            <w:r>
              <w:rPr>
                <w:sz w:val="16"/>
              </w:rPr>
              <w:t>about 3.62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137.7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8.05</w:t>
            </w:r>
          </w:p>
        </w:tc>
        <w:tc>
          <w:tcPr>
            <w:tcW w:type="dxa" w:w="1280"/>
          </w:tcPr>
          <w:p>
            <w:pPr>
              <w:spacing w:after="0"/>
              <w:jc w:val="left"/>
            </w:pPr>
            <w:r>
              <w:rPr>
                <w:sz w:val="16"/>
              </w:rPr>
              <w:t>event-days per year</w:t>
            </w:r>
          </w:p>
        </w:tc>
        <w:tc>
          <w:tcPr>
            <w:tcW w:type="dxa" w:w="1583"/>
          </w:tcPr>
          <w:p>
            <w:pPr>
              <w:spacing w:after="0"/>
              <w:jc w:val="left"/>
            </w:pPr>
            <w:r>
              <w:rPr>
                <w:sz w:val="16"/>
              </w:rPr>
              <w:t>about 8.05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10 of 30 years, 1996 to 2025 (33.3%)</w:t>
            </w:r>
          </w:p>
        </w:tc>
        <w:tc>
          <w:tcPr>
            <w:tcW w:type="dxa" w:w="1524"/>
          </w:tcPr>
          <w:p>
            <w:pPr>
              <w:spacing w:after="0"/>
              <w:jc w:val="right"/>
            </w:pPr>
            <w:r>
              <w:rPr>
                <w:sz w:val="16"/>
              </w:rPr>
              <w:t>106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w:t>
            </w:r>
          </w:p>
        </w:tc>
        <w:tc>
          <w:tcPr>
            <w:tcW w:type="dxa" w:w="1280"/>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1.63</w:t>
            </w:r>
          </w:p>
        </w:tc>
        <w:tc>
          <w:tcPr>
            <w:tcW w:type="dxa" w:w="1280"/>
          </w:tcPr>
          <w:p>
            <w:pPr>
              <w:spacing w:after="0"/>
              <w:jc w:val="left"/>
            </w:pPr>
            <w:r>
              <w:rPr>
                <w:sz w:val="16"/>
              </w:rPr>
              <w:t>event-days per year</w:t>
            </w:r>
          </w:p>
        </w:tc>
        <w:tc>
          <w:tcPr>
            <w:tcW w:type="dxa" w:w="1583"/>
          </w:tcPr>
          <w:p>
            <w:pPr>
              <w:spacing w:after="0"/>
              <w:jc w:val="left"/>
            </w:pPr>
            <w:r>
              <w:rPr>
                <w:sz w:val="16"/>
              </w:rPr>
              <w:t>about 1.63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110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0.643</w:t>
            </w:r>
          </w:p>
        </w:tc>
        <w:tc>
          <w:tcPr>
            <w:tcW w:type="dxa" w:w="1280"/>
          </w:tcPr>
          <w:p>
            <w:pPr>
              <w:spacing w:after="0"/>
              <w:jc w:val="left"/>
            </w:pPr>
            <w:r>
              <w:rPr>
                <w:sz w:val="16"/>
              </w:rPr>
              <w:t>event-days per year</w:t>
            </w:r>
          </w:p>
        </w:tc>
        <w:tc>
          <w:tcPr>
            <w:tcW w:type="dxa" w:w="1583"/>
          </w:tcPr>
          <w:p>
            <w:pPr>
              <w:spacing w:after="0"/>
              <w:jc w:val="left"/>
            </w:pPr>
            <w:r>
              <w:rPr>
                <w:sz w:val="16"/>
              </w:rPr>
              <w:t>about 0.643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18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0.0945</w:t>
            </w:r>
          </w:p>
        </w:tc>
        <w:tc>
          <w:tcPr>
            <w:tcW w:type="dxa" w:w="1280"/>
          </w:tcPr>
          <w:p>
            <w:pPr>
              <w:spacing w:after="0"/>
              <w:jc w:val="left"/>
            </w:pPr>
            <w:r>
              <w:rPr>
                <w:sz w:val="16"/>
              </w:rPr>
              <w:t>events per year (modeled)</w:t>
            </w:r>
          </w:p>
        </w:tc>
        <w:tc>
          <w:tcPr>
            <w:tcW w:type="dxa" w:w="1583"/>
          </w:tcPr>
          <w:p>
            <w:pPr>
              <w:spacing w:after="0"/>
              <w:jc w:val="left"/>
            </w:pPr>
            <w:r>
              <w:rPr>
                <w:sz w:val="16"/>
              </w:rPr>
              <w:t>about 1 in 11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46.8</w:t>
            </w:r>
          </w:p>
        </w:tc>
        <w:tc>
          <w:tcPr>
            <w:tcW w:type="dxa" w:w="1280"/>
          </w:tcPr>
          <w:p>
            <w:pPr>
              <w:spacing w:after="0"/>
              <w:jc w:val="left"/>
            </w:pPr>
            <w:r>
              <w:rPr>
                <w:sz w:val="16"/>
              </w:rPr>
              <w:t>days per year with a strike</w:t>
            </w:r>
          </w:p>
        </w:tc>
        <w:tc>
          <w:tcPr>
            <w:tcW w:type="dxa" w:w="1583"/>
          </w:tcPr>
          <w:p>
            <w:pPr>
              <w:spacing w:after="0"/>
              <w:jc w:val="left"/>
            </w:pPr>
            <w:r>
              <w:rPr>
                <w:sz w:val="16"/>
              </w:rPr>
              <w:t>about 46.8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5.09</w:t>
            </w:r>
          </w:p>
        </w:tc>
        <w:tc>
          <w:tcPr>
            <w:tcW w:type="dxa" w:w="1280"/>
          </w:tcPr>
          <w:p>
            <w:pPr>
              <w:spacing w:after="0"/>
              <w:jc w:val="left"/>
            </w:pPr>
            <w:r>
              <w:rPr>
                <w:sz w:val="16"/>
              </w:rPr>
              <w:t>events per year</w:t>
            </w:r>
          </w:p>
        </w:tc>
        <w:tc>
          <w:tcPr>
            <w:tcW w:type="dxa" w:w="1583"/>
          </w:tcPr>
          <w:p>
            <w:pPr>
              <w:spacing w:after="0"/>
              <w:jc w:val="left"/>
            </w:pPr>
            <w:r>
              <w:rPr>
                <w:sz w:val="16"/>
              </w:rPr>
              <w:t>about 5.09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194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0.326</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0.0000941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0.00941%</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9.05</w:t>
            </w:r>
          </w:p>
        </w:tc>
        <w:tc>
          <w:tcPr>
            <w:tcW w:type="dxa" w:w="1280"/>
          </w:tcPr>
          <w:p>
            <w:pPr>
              <w:spacing w:after="0"/>
              <w:jc w:val="left"/>
            </w:pPr>
            <w:r>
              <w:rPr>
                <w:sz w:val="16"/>
              </w:rPr>
              <w:t>event-days per year</w:t>
            </w:r>
          </w:p>
        </w:tc>
        <w:tc>
          <w:tcPr>
            <w:tcW w:type="dxa" w:w="1583"/>
          </w:tcPr>
          <w:p>
            <w:pPr>
              <w:spacing w:after="0"/>
              <w:jc w:val="left"/>
            </w:pPr>
            <w:r>
              <w:rPr>
                <w:sz w:val="16"/>
              </w:rPr>
              <w:t>about 9.05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172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78.8</w:t>
            </w:r>
          </w:p>
        </w:tc>
        <w:tc>
          <w:tcPr>
            <w:tcW w:type="dxa" w:w="1295"/>
          </w:tcPr>
          <w:p>
            <w:pPr>
              <w:spacing w:after="0"/>
              <w:jc w:val="right"/>
            </w:pPr>
            <w:r>
              <w:rPr>
                <w:sz w:val="16"/>
              </w:rPr>
              <w:t>93.5</w:t>
            </w:r>
          </w:p>
        </w:tc>
        <w:tc>
          <w:tcPr>
            <w:tcW w:type="dxa" w:w="1235"/>
          </w:tcPr>
          <w:p>
            <w:pPr>
              <w:spacing w:after="0"/>
              <w:jc w:val="right"/>
            </w:pPr>
            <w:r>
              <w:rPr>
                <w:sz w:val="16"/>
              </w:rPr>
              <w:t>95.9</w:t>
            </w:r>
          </w:p>
        </w:tc>
        <w:tc>
          <w:tcPr>
            <w:tcW w:type="dxa" w:w="7078"/>
          </w:tcPr>
          <w:p>
            <w:pPr>
              <w:spacing w:after="0"/>
              <w:jc w:val="left"/>
            </w:pPr>
            <w:r>
              <w:rPr>
                <w:sz w:val="16"/>
              </w:rPr>
              <w:t>Very High 1, Relatively High 2</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3</w:t>
            </w:r>
          </w:p>
        </w:tc>
        <w:tc>
          <w:tcPr>
            <w:tcW w:type="dxa" w:w="1235"/>
          </w:tcPr>
          <w:p>
            <w:pPr>
              <w:spacing w:after="0"/>
              <w:jc w:val="right"/>
            </w:pPr>
            <w:r>
              <w:rPr>
                <w:sz w:val="16"/>
              </w:rPr>
              <w:t>93.4</w:t>
            </w:r>
          </w:p>
        </w:tc>
        <w:tc>
          <w:tcPr>
            <w:tcW w:type="dxa" w:w="1295"/>
          </w:tcPr>
          <w:p>
            <w:pPr>
              <w:spacing w:after="0"/>
              <w:jc w:val="right"/>
            </w:pPr>
            <w:r>
              <w:rPr>
                <w:sz w:val="16"/>
              </w:rPr>
              <w:t>97.8</w:t>
            </w:r>
          </w:p>
        </w:tc>
        <w:tc>
          <w:tcPr>
            <w:tcW w:type="dxa" w:w="1235"/>
          </w:tcPr>
          <w:p>
            <w:pPr>
              <w:spacing w:after="0"/>
              <w:jc w:val="right"/>
            </w:pPr>
            <w:r>
              <w:rPr>
                <w:sz w:val="16"/>
              </w:rPr>
              <w:t>98.6</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77.4</w:t>
            </w:r>
          </w:p>
        </w:tc>
        <w:tc>
          <w:tcPr>
            <w:tcW w:type="dxa" w:w="1295"/>
          </w:tcPr>
          <w:p>
            <w:pPr>
              <w:spacing w:after="0"/>
              <w:jc w:val="right"/>
            </w:pPr>
            <w:r>
              <w:rPr>
                <w:sz w:val="16"/>
              </w:rPr>
              <w:t>78.9</w:t>
            </w:r>
          </w:p>
        </w:tc>
        <w:tc>
          <w:tcPr>
            <w:tcW w:type="dxa" w:w="1235"/>
          </w:tcPr>
          <w:p>
            <w:pPr>
              <w:spacing w:after="0"/>
              <w:jc w:val="right"/>
            </w:pPr>
            <w:r>
              <w:rPr>
                <w:sz w:val="16"/>
              </w:rPr>
              <w:t>84.1</w:t>
            </w:r>
          </w:p>
        </w:tc>
        <w:tc>
          <w:tcPr>
            <w:tcW w:type="dxa" w:w="7078"/>
          </w:tcPr>
          <w:p>
            <w:pPr>
              <w:spacing w:after="0"/>
              <w:jc w:val="left"/>
            </w:pPr>
            <w:r>
              <w:rPr>
                <w:sz w:val="16"/>
              </w:rPr>
              <w:t>Relatively Moderate 2, Relatively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85.1</w:t>
            </w:r>
          </w:p>
        </w:tc>
        <w:tc>
          <w:tcPr>
            <w:tcW w:type="dxa" w:w="1295"/>
          </w:tcPr>
          <w:p>
            <w:pPr>
              <w:spacing w:after="0"/>
              <w:jc w:val="right"/>
            </w:pPr>
            <w:r>
              <w:rPr>
                <w:sz w:val="16"/>
              </w:rPr>
              <w:t>88.2</w:t>
            </w:r>
          </w:p>
        </w:tc>
        <w:tc>
          <w:tcPr>
            <w:tcW w:type="dxa" w:w="1235"/>
          </w:tcPr>
          <w:p>
            <w:pPr>
              <w:spacing w:after="0"/>
              <w:jc w:val="right"/>
            </w:pPr>
            <w:r>
              <w:rPr>
                <w:sz w:val="16"/>
              </w:rPr>
              <w:t>93.4</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74.3</w:t>
            </w:r>
          </w:p>
        </w:tc>
        <w:tc>
          <w:tcPr>
            <w:tcW w:type="dxa" w:w="1295"/>
          </w:tcPr>
          <w:p>
            <w:pPr>
              <w:spacing w:after="0"/>
              <w:jc w:val="right"/>
            </w:pPr>
            <w:r>
              <w:rPr>
                <w:sz w:val="16"/>
              </w:rPr>
              <w:t>92.3</w:t>
            </w:r>
          </w:p>
        </w:tc>
        <w:tc>
          <w:tcPr>
            <w:tcW w:type="dxa" w:w="1235"/>
          </w:tcPr>
          <w:p>
            <w:pPr>
              <w:spacing w:after="0"/>
              <w:jc w:val="right"/>
            </w:pPr>
            <w:r>
              <w:rPr>
                <w:sz w:val="16"/>
              </w:rPr>
              <w:t>94.3</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3 of 3</w:t>
            </w:r>
          </w:p>
        </w:tc>
        <w:tc>
          <w:tcPr>
            <w:tcW w:type="dxa" w:w="1235"/>
          </w:tcPr>
          <w:p>
            <w:pPr>
              <w:spacing w:after="0"/>
              <w:jc w:val="right"/>
            </w:pPr>
            <w:r>
              <w:rPr>
                <w:sz w:val="16"/>
              </w:rPr>
              <w:t>31.6</w:t>
            </w:r>
          </w:p>
        </w:tc>
        <w:tc>
          <w:tcPr>
            <w:tcW w:type="dxa" w:w="1295"/>
          </w:tcPr>
          <w:p>
            <w:pPr>
              <w:spacing w:after="0"/>
              <w:jc w:val="right"/>
            </w:pPr>
            <w:r>
              <w:rPr>
                <w:sz w:val="16"/>
              </w:rPr>
              <w:t>35.7</w:t>
            </w:r>
          </w:p>
        </w:tc>
        <w:tc>
          <w:tcPr>
            <w:tcW w:type="dxa" w:w="1235"/>
          </w:tcPr>
          <w:p>
            <w:pPr>
              <w:spacing w:after="0"/>
              <w:jc w:val="right"/>
            </w:pPr>
            <w:r>
              <w:rPr>
                <w:sz w:val="16"/>
              </w:rPr>
              <w:t>40.5</w:t>
            </w:r>
          </w:p>
        </w:tc>
        <w:tc>
          <w:tcPr>
            <w:tcW w:type="dxa" w:w="7078"/>
          </w:tcPr>
          <w:p>
            <w:pPr>
              <w:spacing w:after="0"/>
              <w:jc w:val="left"/>
            </w:pPr>
            <w:r>
              <w:rPr>
                <w:sz w:val="16"/>
              </w:rPr>
              <w:t>Very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68.0</w:t>
            </w:r>
          </w:p>
        </w:tc>
        <w:tc>
          <w:tcPr>
            <w:tcW w:type="dxa" w:w="1295"/>
          </w:tcPr>
          <w:p>
            <w:pPr>
              <w:spacing w:after="0"/>
              <w:jc w:val="right"/>
            </w:pPr>
            <w:r>
              <w:rPr>
                <w:sz w:val="16"/>
              </w:rPr>
              <w:t>79.5</w:t>
            </w:r>
          </w:p>
        </w:tc>
        <w:tc>
          <w:tcPr>
            <w:tcW w:type="dxa" w:w="1235"/>
          </w:tcPr>
          <w:p>
            <w:pPr>
              <w:spacing w:after="0"/>
              <w:jc w:val="right"/>
            </w:pPr>
            <w:r>
              <w:rPr>
                <w:sz w:val="16"/>
              </w:rPr>
              <w:t>86.8</w:t>
            </w:r>
          </w:p>
        </w:tc>
        <w:tc>
          <w:tcPr>
            <w:tcW w:type="dxa" w:w="7078"/>
          </w:tcPr>
          <w:p>
            <w:pPr>
              <w:spacing w:after="0"/>
              <w:jc w:val="left"/>
            </w:pPr>
            <w:r>
              <w:rPr>
                <w:sz w:val="16"/>
              </w:rPr>
              <w:t>Relatively Moderate 2, Relatively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48.7</w:t>
            </w:r>
          </w:p>
        </w:tc>
        <w:tc>
          <w:tcPr>
            <w:tcW w:type="dxa" w:w="1295"/>
          </w:tcPr>
          <w:p>
            <w:pPr>
              <w:spacing w:after="0"/>
              <w:jc w:val="right"/>
            </w:pPr>
            <w:r>
              <w:rPr>
                <w:sz w:val="16"/>
              </w:rPr>
              <w:t>86.9</w:t>
            </w:r>
          </w:p>
        </w:tc>
        <w:tc>
          <w:tcPr>
            <w:tcW w:type="dxa" w:w="1235"/>
          </w:tcPr>
          <w:p>
            <w:pPr>
              <w:spacing w:after="0"/>
              <w:jc w:val="right"/>
            </w:pPr>
            <w:r>
              <w:rPr>
                <w:sz w:val="16"/>
              </w:rPr>
              <w:t>89.1</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92.3</w:t>
            </w:r>
          </w:p>
        </w:tc>
        <w:tc>
          <w:tcPr>
            <w:tcW w:type="dxa" w:w="1295"/>
          </w:tcPr>
          <w:p>
            <w:pPr>
              <w:spacing w:after="0"/>
              <w:jc w:val="right"/>
            </w:pPr>
            <w:r>
              <w:rPr>
                <w:sz w:val="16"/>
              </w:rPr>
              <w:t>92.6</w:t>
            </w:r>
          </w:p>
        </w:tc>
        <w:tc>
          <w:tcPr>
            <w:tcW w:type="dxa" w:w="1235"/>
          </w:tcPr>
          <w:p>
            <w:pPr>
              <w:spacing w:after="0"/>
              <w:jc w:val="right"/>
            </w:pPr>
            <w:r>
              <w:rPr>
                <w:sz w:val="16"/>
              </w:rPr>
              <w:t>94.3</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55.7</w:t>
            </w:r>
          </w:p>
        </w:tc>
        <w:tc>
          <w:tcPr>
            <w:tcW w:type="dxa" w:w="1295"/>
          </w:tcPr>
          <w:p>
            <w:pPr>
              <w:spacing w:after="0"/>
              <w:jc w:val="right"/>
            </w:pPr>
            <w:r>
              <w:rPr>
                <w:sz w:val="16"/>
              </w:rPr>
              <w:t>84.1</w:t>
            </w:r>
          </w:p>
        </w:tc>
        <w:tc>
          <w:tcPr>
            <w:tcW w:type="dxa" w:w="1235"/>
          </w:tcPr>
          <w:p>
            <w:pPr>
              <w:spacing w:after="0"/>
              <w:jc w:val="right"/>
            </w:pPr>
            <w:r>
              <w:rPr>
                <w:sz w:val="16"/>
              </w:rPr>
              <w:t>89.8</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97.2</w:t>
            </w:r>
          </w:p>
        </w:tc>
        <w:tc>
          <w:tcPr>
            <w:tcW w:type="dxa" w:w="1295"/>
          </w:tcPr>
          <w:p>
            <w:pPr>
              <w:spacing w:after="0"/>
              <w:jc w:val="right"/>
            </w:pPr>
            <w:r>
              <w:rPr>
                <w:sz w:val="16"/>
              </w:rPr>
              <w:t>97.7</w:t>
            </w:r>
          </w:p>
        </w:tc>
        <w:tc>
          <w:tcPr>
            <w:tcW w:type="dxa" w:w="1235"/>
          </w:tcPr>
          <w:p>
            <w:pPr>
              <w:spacing w:after="0"/>
              <w:jc w:val="right"/>
            </w:pPr>
            <w:r>
              <w:rPr>
                <w:sz w:val="16"/>
              </w:rPr>
              <w:t>99.5</w:t>
            </w:r>
          </w:p>
        </w:tc>
        <w:tc>
          <w:tcPr>
            <w:tcW w:type="dxa" w:w="7078"/>
          </w:tcPr>
          <w:p>
            <w:pPr>
              <w:spacing w:after="0"/>
              <w:jc w:val="left"/>
            </w:pPr>
            <w:r>
              <w:rPr>
                <w:sz w:val="16"/>
              </w:rPr>
              <w:t>Very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80.8</w:t>
            </w:r>
          </w:p>
        </w:tc>
        <w:tc>
          <w:tcPr>
            <w:tcW w:type="dxa" w:w="1295"/>
          </w:tcPr>
          <w:p>
            <w:pPr>
              <w:spacing w:after="0"/>
              <w:jc w:val="right"/>
            </w:pPr>
            <w:r>
              <w:rPr>
                <w:sz w:val="16"/>
              </w:rPr>
              <w:t>93.1</w:t>
            </w:r>
          </w:p>
        </w:tc>
        <w:tc>
          <w:tcPr>
            <w:tcW w:type="dxa" w:w="1235"/>
          </w:tcPr>
          <w:p>
            <w:pPr>
              <w:spacing w:after="0"/>
              <w:jc w:val="right"/>
            </w:pPr>
            <w:r>
              <w:rPr>
                <w:sz w:val="16"/>
              </w:rPr>
              <w:t>97.7</w:t>
            </w:r>
          </w:p>
        </w:tc>
        <w:tc>
          <w:tcPr>
            <w:tcW w:type="dxa" w:w="7078"/>
          </w:tcPr>
          <w:p>
            <w:pPr>
              <w:spacing w:after="0"/>
              <w:jc w:val="left"/>
            </w:pPr>
            <w:r>
              <w:rPr>
                <w:sz w:val="16"/>
              </w:rPr>
              <w:t>Very High 1, Relatively High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47.5</w:t>
            </w:r>
          </w:p>
        </w:tc>
        <w:tc>
          <w:tcPr>
            <w:tcW w:type="dxa" w:w="1295"/>
          </w:tcPr>
          <w:p>
            <w:pPr>
              <w:spacing w:after="0"/>
              <w:jc w:val="right"/>
            </w:pPr>
            <w:r>
              <w:rPr>
                <w:sz w:val="16"/>
              </w:rPr>
              <w:t>57.6</w:t>
            </w:r>
          </w:p>
        </w:tc>
        <w:tc>
          <w:tcPr>
            <w:tcW w:type="dxa" w:w="1235"/>
          </w:tcPr>
          <w:p>
            <w:pPr>
              <w:spacing w:after="0"/>
              <w:jc w:val="right"/>
            </w:pPr>
            <w:r>
              <w:rPr>
                <w:sz w:val="16"/>
              </w:rPr>
              <w:t>60.2</w:t>
            </w:r>
          </w:p>
        </w:tc>
        <w:tc>
          <w:tcPr>
            <w:tcW w:type="dxa" w:w="7078"/>
          </w:tcPr>
          <w:p>
            <w:pPr>
              <w:spacing w:after="0"/>
              <w:jc w:val="left"/>
            </w:pPr>
            <w:r>
              <w:rPr>
                <w:sz w:val="16"/>
              </w:rPr>
              <w:t>Very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64.3</w:t>
            </w:r>
          </w:p>
        </w:tc>
        <w:tc>
          <w:tcPr>
            <w:tcW w:type="dxa" w:w="1295"/>
          </w:tcPr>
          <w:p>
            <w:pPr>
              <w:spacing w:after="0"/>
              <w:jc w:val="right"/>
            </w:pPr>
            <w:r>
              <w:rPr>
                <w:sz w:val="16"/>
              </w:rPr>
              <w:t>81.6</w:t>
            </w:r>
          </w:p>
        </w:tc>
        <w:tc>
          <w:tcPr>
            <w:tcW w:type="dxa" w:w="1235"/>
          </w:tcPr>
          <w:p>
            <w:pPr>
              <w:spacing w:after="0"/>
              <w:jc w:val="right"/>
            </w:pPr>
            <w:r>
              <w:rPr>
                <w:sz w:val="16"/>
              </w:rPr>
              <w:t>87.3</w:t>
            </w:r>
          </w:p>
        </w:tc>
        <w:tc>
          <w:tcPr>
            <w:tcW w:type="dxa" w:w="7078"/>
          </w:tcPr>
          <w:p>
            <w:pPr>
              <w:spacing w:after="0"/>
              <w:jc w:val="left"/>
            </w:pPr>
            <w:r>
              <w:rPr>
                <w:sz w:val="16"/>
              </w:rPr>
              <w:t>Relatively High 2,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9"/>
        <w:gridCol w:w="984"/>
        <w:gridCol w:w="2584"/>
        <w:gridCol w:w="2699"/>
        <w:gridCol w:w="2790"/>
        <w:gridCol w:w="3156"/>
      </w:tblGrid>
      <w:tr>
        <w:trPr>
          <w:cantSplit/>
          <w:tblHeader/>
        </w:trPr>
        <w:tc>
          <w:tcPr>
            <w:tcW w:type="dxa" w:w="1899"/>
            <w:shd w:val="clear" w:color="auto" w:fill="E8E8E8"/>
          </w:tcPr>
          <w:p>
            <w:pPr>
              <w:spacing w:after="0"/>
              <w:jc w:val="left"/>
            </w:pPr>
            <w:r>
              <w:rPr>
                <w:b/>
                <w:sz w:val="16"/>
              </w:rPr>
              <w:t>Jurisdiction</w:t>
            </w:r>
          </w:p>
        </w:tc>
        <w:tc>
          <w:tcPr>
            <w:tcW w:type="dxa" w:w="984"/>
            <w:shd w:val="clear" w:color="auto" w:fill="E8E8E8"/>
          </w:tcPr>
          <w:p>
            <w:pPr>
              <w:spacing w:after="0"/>
              <w:jc w:val="left"/>
            </w:pPr>
            <w:r>
              <w:rPr>
                <w:b/>
                <w:sz w:val="16"/>
              </w:rPr>
              <w:t>Type</w:t>
            </w:r>
          </w:p>
        </w:tc>
        <w:tc>
          <w:tcPr>
            <w:tcW w:type="dxa" w:w="2584"/>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5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9"/>
          </w:tcPr>
          <w:p>
            <w:pPr>
              <w:spacing w:after="0"/>
              <w:jc w:val="left"/>
            </w:pPr>
            <w:r>
              <w:rPr>
                <w:sz w:val="16"/>
              </w:rPr>
              <w:t>Menard County</w:t>
            </w:r>
          </w:p>
        </w:tc>
        <w:tc>
          <w:tcPr>
            <w:tcW w:type="dxa" w:w="984"/>
          </w:tcPr>
          <w:p>
            <w:pPr>
              <w:spacing w:after="0"/>
              <w:jc w:val="left"/>
            </w:pPr>
            <w:r>
              <w:rPr>
                <w:sz w:val="16"/>
              </w:rPr>
              <w:t>County</w:t>
            </w:r>
          </w:p>
        </w:tc>
        <w:tc>
          <w:tcPr>
            <w:tcW w:type="dxa" w:w="2584"/>
          </w:tcPr>
          <w:p>
            <w:pPr>
              <w:spacing w:after="0"/>
              <w:jc w:val="left"/>
            </w:pPr>
            <w:r>
              <w:rPr>
                <w:sz w:val="16"/>
              </w:rPr>
              <w:t>Expired on 2024-08-18</w:t>
            </w:r>
          </w:p>
        </w:tc>
        <w:tc>
          <w:tcPr>
            <w:tcW w:type="dxa" w:w="2699"/>
          </w:tcPr>
          <w:p>
            <w:pPr>
              <w:spacing w:after="0"/>
              <w:jc w:val="right"/>
            </w:pPr>
            <w:r>
              <w:rPr>
                <w:sz w:val="16"/>
              </w:rPr>
              <w:t>FMA RL 0, SRL 0; any 2</w:t>
            </w:r>
          </w:p>
        </w:tc>
        <w:tc>
          <w:tcPr>
            <w:tcW w:type="dxa" w:w="2790"/>
          </w:tcPr>
          <w:p>
            <w:pPr>
              <w:spacing w:after="0"/>
              <w:jc w:val="right"/>
            </w:pPr>
            <w:r>
              <w:rPr>
                <w:sz w:val="16"/>
              </w:rPr>
              <w:t>$6,018.74</w:t>
            </w:r>
          </w:p>
        </w:tc>
        <w:tc>
          <w:tcPr>
            <w:tcW w:type="dxa" w:w="3156"/>
          </w:tcPr>
          <w:p>
            <w:pPr>
              <w:spacing w:after="0"/>
              <w:jc w:val="right"/>
            </w:pPr>
            <w:r>
              <w:rPr>
                <w:sz w:val="16"/>
              </w:rPr>
              <w:t>0 total; 0 since its plan</w:t>
            </w:r>
          </w:p>
        </w:tc>
      </w:tr>
      <w:tr>
        <w:trPr>
          <w:cantSplit/>
        </w:trPr>
        <w:tc>
          <w:tcPr>
            <w:tcW w:type="dxa" w:w="1899"/>
          </w:tcPr>
          <w:p>
            <w:pPr>
              <w:spacing w:after="0"/>
              <w:jc w:val="left"/>
            </w:pPr>
            <w:r>
              <w:rPr>
                <w:sz w:val="16"/>
              </w:rPr>
              <w:t>Athens city</w:t>
            </w:r>
          </w:p>
        </w:tc>
        <w:tc>
          <w:tcPr>
            <w:tcW w:type="dxa" w:w="984"/>
          </w:tcPr>
          <w:p>
            <w:pPr>
              <w:spacing w:after="0"/>
              <w:jc w:val="left"/>
            </w:pPr>
            <w:r>
              <w:rPr>
                <w:sz w:val="16"/>
              </w:rPr>
              <w:t>City</w:t>
            </w:r>
          </w:p>
        </w:tc>
        <w:tc>
          <w:tcPr>
            <w:tcW w:type="dxa" w:w="2584"/>
          </w:tcPr>
          <w:p>
            <w:pPr>
              <w:spacing w:after="0"/>
              <w:jc w:val="left"/>
            </w:pPr>
            <w:r>
              <w:rPr>
                <w:sz w:val="16"/>
              </w:rPr>
              <w:t>Expired on 2024-08-18</w:t>
            </w:r>
          </w:p>
        </w:tc>
        <w:tc>
          <w:tcPr>
            <w:tcW w:type="dxa" w:w="2699"/>
          </w:tcPr>
          <w:p>
            <w:pPr>
              <w:spacing w:after="0"/>
              <w:jc w:val="right"/>
            </w:pPr>
            <w:r>
              <w:rPr>
                <w:sz w:val="16"/>
              </w:rPr>
              <w:t>FMA RL 0, SRL 0; any 0</w:t>
            </w:r>
          </w:p>
        </w:tc>
        <w:tc>
          <w:tcPr>
            <w:tcW w:type="dxa" w:w="2790"/>
          </w:tcPr>
          <w:p>
            <w:pPr>
              <w:spacing w:after="0"/>
              <w:jc w:val="right"/>
            </w:pPr>
            <w:r>
              <w:rPr>
                <w:sz w:val="16"/>
              </w:rPr>
              <w:t>$26,310.52</w:t>
            </w:r>
          </w:p>
        </w:tc>
        <w:tc>
          <w:tcPr>
            <w:tcW w:type="dxa" w:w="3156"/>
          </w:tcPr>
          <w:p>
            <w:pPr>
              <w:spacing w:after="0"/>
              <w:jc w:val="right"/>
            </w:pPr>
            <w:r>
              <w:rPr>
                <w:sz w:val="16"/>
              </w:rPr>
              <w:t>44 total; 12 since its plan</w:t>
            </w:r>
          </w:p>
        </w:tc>
      </w:tr>
      <w:tr>
        <w:trPr>
          <w:cantSplit/>
        </w:trPr>
        <w:tc>
          <w:tcPr>
            <w:tcW w:type="dxa" w:w="1899"/>
          </w:tcPr>
          <w:p>
            <w:pPr>
              <w:spacing w:after="0"/>
              <w:jc w:val="left"/>
            </w:pPr>
            <w:r>
              <w:rPr>
                <w:sz w:val="16"/>
              </w:rPr>
              <w:t>Petersburg city</w:t>
            </w:r>
          </w:p>
        </w:tc>
        <w:tc>
          <w:tcPr>
            <w:tcW w:type="dxa" w:w="984"/>
          </w:tcPr>
          <w:p>
            <w:pPr>
              <w:spacing w:after="0"/>
              <w:jc w:val="left"/>
            </w:pPr>
            <w:r>
              <w:rPr>
                <w:sz w:val="16"/>
              </w:rPr>
              <w:t>City</w:t>
            </w:r>
          </w:p>
        </w:tc>
        <w:tc>
          <w:tcPr>
            <w:tcW w:type="dxa" w:w="2584"/>
          </w:tcPr>
          <w:p>
            <w:pPr>
              <w:spacing w:after="0"/>
              <w:jc w:val="left"/>
            </w:pPr>
            <w:r>
              <w:rPr>
                <w:sz w:val="16"/>
              </w:rPr>
              <w:t>Expired on 2024-08-18</w:t>
            </w:r>
          </w:p>
        </w:tc>
        <w:tc>
          <w:tcPr>
            <w:tcW w:type="dxa" w:w="2699"/>
          </w:tcPr>
          <w:p>
            <w:pPr>
              <w:spacing w:after="0"/>
              <w:jc w:val="right"/>
            </w:pPr>
            <w:r>
              <w:rPr>
                <w:sz w:val="16"/>
              </w:rPr>
              <w:t>FMA RL 0, SRL 0; any 0</w:t>
            </w:r>
          </w:p>
        </w:tc>
        <w:tc>
          <w:tcPr>
            <w:tcW w:type="dxa" w:w="2790"/>
          </w:tcPr>
          <w:p>
            <w:pPr>
              <w:spacing w:after="0"/>
              <w:jc w:val="right"/>
            </w:pPr>
            <w:r>
              <w:rPr>
                <w:sz w:val="16"/>
              </w:rPr>
              <w:t>$62,820.03</w:t>
            </w:r>
          </w:p>
        </w:tc>
        <w:tc>
          <w:tcPr>
            <w:tcW w:type="dxa" w:w="3156"/>
          </w:tcPr>
          <w:p>
            <w:pPr>
              <w:spacing w:after="0"/>
              <w:jc w:val="right"/>
            </w:pPr>
            <w:r>
              <w:rPr>
                <w:sz w:val="16"/>
              </w:rPr>
              <w:t>77 total; 9 since its plan</w:t>
            </w:r>
          </w:p>
        </w:tc>
      </w:tr>
      <w:tr>
        <w:trPr>
          <w:cantSplit/>
        </w:trPr>
        <w:tc>
          <w:tcPr>
            <w:tcW w:type="dxa" w:w="1899"/>
          </w:tcPr>
          <w:p>
            <w:pPr>
              <w:spacing w:after="0"/>
              <w:jc w:val="left"/>
            </w:pPr>
            <w:r>
              <w:rPr>
                <w:sz w:val="16"/>
              </w:rPr>
              <w:t>Tallula village</w:t>
            </w:r>
          </w:p>
        </w:tc>
        <w:tc>
          <w:tcPr>
            <w:tcW w:type="dxa" w:w="984"/>
          </w:tcPr>
          <w:p>
            <w:pPr>
              <w:spacing w:after="0"/>
              <w:jc w:val="left"/>
            </w:pPr>
            <w:r>
              <w:rPr>
                <w:sz w:val="16"/>
              </w:rPr>
              <w:t>Village</w:t>
            </w:r>
          </w:p>
        </w:tc>
        <w:tc>
          <w:tcPr>
            <w:tcW w:type="dxa" w:w="2584"/>
          </w:tcPr>
          <w:p>
            <w:pPr>
              <w:spacing w:after="0"/>
              <w:jc w:val="left"/>
            </w:pPr>
            <w:r>
              <w:rPr>
                <w:sz w:val="16"/>
              </w:rPr>
              <w:t>Expired on 2024-08-18</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156"/>
          </w:tcPr>
          <w:p>
            <w:pPr>
              <w:spacing w:after="0"/>
              <w:jc w:val="right"/>
            </w:pPr>
            <w:r>
              <w:rPr>
                <w:sz w:val="16"/>
              </w:rPr>
              <w:t>23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70"/>
        <w:gridCol w:w="1305"/>
        <w:gridCol w:w="1197"/>
        <w:gridCol w:w="1093"/>
        <w:gridCol w:w="1174"/>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2019-08-19</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$4,493,898,605</w:t>
            </w:r>
          </w:p>
        </w:tc>
        <w:tc>
          <w:tcPr>
            <w:tcW w:type="dxa" w:w="1215"/>
          </w:tcPr>
          <w:p>
            <w:pPr>
              <w:spacing w:after="0"/>
              <w:jc w:val="right"/>
            </w:pPr>
            <w:r>
              <w:rPr>
                <w:sz w:val="16"/>
              </w:rPr>
              <w:t>$115,463,230</w:t>
            </w:r>
          </w:p>
        </w:tc>
        <w:tc>
          <w:tcPr>
            <w:tcW w:type="dxa" w:w="1043"/>
          </w:tcPr>
          <w:p>
            <w:pPr>
              <w:spacing w:after="0"/>
              <w:jc w:val="right"/>
            </w:pPr>
            <w:r>
              <w:rPr>
                <w:sz w:val="16"/>
              </w:rPr>
              <w:t>12,284</w:t>
            </w:r>
          </w:p>
        </w:tc>
        <w:tc>
          <w:tcPr>
            <w:tcW w:type="dxa" w:w="1037"/>
          </w:tcPr>
          <w:p>
            <w:pPr>
              <w:spacing w:after="0"/>
              <w:jc w:val="right"/>
            </w:pPr>
            <w:r>
              <w:rPr>
                <w:sz w:val="16"/>
              </w:rPr>
              <w:t>$426</w:t>
            </w:r>
          </w:p>
        </w:tc>
        <w:tc>
          <w:tcPr>
            <w:tcW w:type="dxa" w:w="1126"/>
          </w:tcPr>
          <w:p>
            <w:pPr>
              <w:spacing w:after="0"/>
              <w:jc w:val="right"/>
            </w:pPr>
            <w:r>
              <w:rPr>
                <w:sz w:val="16"/>
              </w:rPr>
              <w:t>$27,091</w:t>
            </w:r>
          </w:p>
        </w:tc>
        <w:tc>
          <w:tcPr>
            <w:tcW w:type="dxa" w:w="970"/>
          </w:tcPr>
          <w:p>
            <w:pPr>
              <w:spacing w:after="0"/>
              <w:jc w:val="right"/>
            </w:pPr>
            <w:r>
              <w:rPr>
                <w:sz w:val="16"/>
              </w:rPr>
              <w:t>$917,372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$102,333,469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$736,997</w:t>
            </w:r>
          </w:p>
        </w:tc>
        <w:tc>
          <w:tcPr>
            <w:tcW w:type="dxa" w:w="970"/>
          </w:tcPr>
          <w:p>
            <w:pPr>
              <w:spacing w:after="0"/>
              <w:jc w:val="right"/>
            </w:pPr>
            <w:r>
              <w:rPr>
                <w:sz w:val="16"/>
              </w:rPr>
              <w:t>n/a</w:t>
            </w:r>
          </w:p>
        </w:tc>
        <w:tc>
          <w:tcPr>
            <w:tcW w:type="dxa" w:w="1305"/>
          </w:tcPr>
          <w:p>
            <w:pPr>
              <w:spacing w:after="0"/>
              <w:jc w:val="right"/>
            </w:pPr>
            <w:r>
              <w:rPr>
                <w:sz w:val="16"/>
              </w:rPr>
              <w:t>0.72% (agriculture)</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$7,760,444,829</w:t>
            </w:r>
          </w:p>
        </w:tc>
        <w:tc>
          <w:tcPr>
            <w:tcW w:type="dxa" w:w="1215"/>
          </w:tcPr>
          <w:p>
            <w:pPr>
              <w:spacing w:after="0"/>
              <w:jc w:val="right"/>
            </w:pPr>
            <w:r>
              <w:rPr>
                <w:sz w:val="16"/>
              </w:rPr>
              <w:t>n/a</w:t>
            </w:r>
          </w:p>
        </w:tc>
        <w:tc>
          <w:tcPr>
            <w:tcW w:type="dxa" w:w="1043"/>
          </w:tcPr>
          <w:p>
            <w:pPr>
              <w:spacing w:after="0"/>
              <w:jc w:val="right"/>
            </w:pPr>
            <w:r>
              <w:rPr>
                <w:sz w:val="16"/>
              </w:rPr>
              <w:t>12,297</w:t>
            </w:r>
          </w:p>
        </w:tc>
        <w:tc>
          <w:tcPr>
            <w:tcW w:type="dxa" w:w="1037"/>
          </w:tcPr>
          <w:p>
            <w:pPr>
              <w:spacing w:after="0"/>
              <w:jc w:val="right"/>
            </w:pPr>
            <w:r>
              <w:rPr>
                <w:sz w:val="16"/>
              </w:rPr>
              <w:t>$427,739</w:t>
            </w:r>
          </w:p>
        </w:tc>
        <w:tc>
          <w:tcPr>
            <w:tcW w:type="dxa" w:w="1126"/>
          </w:tcPr>
          <w:p>
            <w:pPr>
              <w:spacing w:after="0"/>
              <w:jc w:val="right"/>
            </w:pPr>
            <w:r>
              <w:rPr>
                <w:sz w:val="16"/>
              </w:rPr>
              <w:t>n/a</w:t>
            </w:r>
          </w:p>
        </w:tc>
        <w:tc>
          <w:tcPr>
            <w:tcW w:type="dxa" w:w="970"/>
          </w:tcPr>
          <w:p>
            <w:pPr>
              <w:spacing w:after="0"/>
              <w:jc w:val="right"/>
            </w:pPr>
            <w:r>
              <w:rPr>
                <w:sz w:val="16"/>
              </w:rPr>
              <w:t>$179,963</w:t>
            </w:r>
          </w:p>
        </w:tc>
        <w:tc>
          <w:tcPr>
            <w:tcW w:type="dxa" w:w="1305"/>
          </w:tcPr>
          <w:p>
            <w:pPr>
              <w:spacing w:after="0"/>
              <w:jc w:val="right"/>
            </w:pPr>
            <w:r>
              <w:rPr>
                <w:sz w:val="16"/>
              </w:rPr>
              <w:t>0.00551%</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$4,493,905,914</w:t>
            </w:r>
          </w:p>
        </w:tc>
        <w:tc>
          <w:tcPr>
            <w:tcW w:type="dxa" w:w="1215"/>
          </w:tcPr>
          <w:p>
            <w:pPr>
              <w:spacing w:after="0"/>
              <w:jc w:val="right"/>
            </w:pPr>
            <w:r>
              <w:rPr>
                <w:sz w:val="16"/>
              </w:rPr>
              <w:t>$115,463,230</w:t>
            </w:r>
          </w:p>
        </w:tc>
        <w:tc>
          <w:tcPr>
            <w:tcW w:type="dxa" w:w="1043"/>
          </w:tcPr>
          <w:p>
            <w:pPr>
              <w:spacing w:after="0"/>
              <w:jc w:val="right"/>
            </w:pPr>
            <w:r>
              <w:rPr>
                <w:sz w:val="16"/>
              </w:rPr>
              <w:t>12,284</w:t>
            </w:r>
          </w:p>
        </w:tc>
        <w:tc>
          <w:tcPr>
            <w:tcW w:type="dxa" w:w="1037"/>
          </w:tcPr>
          <w:p>
            <w:pPr>
              <w:spacing w:after="0"/>
              <w:jc w:val="right"/>
            </w:pPr>
            <w:r>
              <w:rPr>
                <w:sz w:val="16"/>
              </w:rPr>
              <w:t>$199,030</w:t>
            </w:r>
          </w:p>
        </w:tc>
        <w:tc>
          <w:tcPr>
            <w:tcW w:type="dxa" w:w="1126"/>
          </w:tcPr>
          <w:p>
            <w:pPr>
              <w:spacing w:after="0"/>
              <w:jc w:val="right"/>
            </w:pPr>
            <w:r>
              <w:rPr>
                <w:sz w:val="16"/>
              </w:rPr>
              <w:t>$29,231</w:t>
            </w:r>
          </w:p>
        </w:tc>
        <w:tc>
          <w:tcPr>
            <w:tcW w:type="dxa" w:w="970"/>
          </w:tcPr>
          <w:p>
            <w:pPr>
              <w:spacing w:after="0"/>
              <w:jc w:val="right"/>
            </w:pPr>
            <w:r>
              <w:rPr>
                <w:sz w:val="16"/>
              </w:rPr>
              <w:t>$11,383</w:t>
            </w:r>
          </w:p>
        </w:tc>
        <w:tc>
          <w:tcPr>
            <w:tcW w:type="dxa" w:w="1305"/>
          </w:tcPr>
          <w:p>
            <w:pPr>
              <w:spacing w:after="0"/>
              <w:jc w:val="right"/>
            </w:pPr>
            <w:r>
              <w:rPr>
                <w:sz w:val="16"/>
              </w:rPr>
              <w:t>0.00443%</w:t>
            </w:r>
          </w:p>
        </w:tc>
        <w:tc>
          <w:tcPr>
            <w:tcW w:type="dxa" w:w="1197"/>
          </w:tcPr>
          <w:p>
            <w:pPr>
              <w:spacing w:after="0"/>
              <w:jc w:val="right"/>
            </w:pPr>
            <w:r>
              <w:rPr>
                <w:sz w:val="16"/>
              </w:rPr>
              <w:t>$0</w:t>
            </w: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$4,493,898,605</w:t>
            </w:r>
          </w:p>
        </w:tc>
        <w:tc>
          <w:tcPr>
            <w:tcW w:type="dxa" w:w="1215"/>
          </w:tcPr>
          <w:p>
            <w:pPr>
              <w:spacing w:after="0"/>
              <w:jc w:val="right"/>
            </w:pPr>
            <w:r>
              <w:rPr>
                <w:sz w:val="16"/>
              </w:rPr>
              <w:t>$115,463,230</w:t>
            </w:r>
          </w:p>
        </w:tc>
        <w:tc>
          <w:tcPr>
            <w:tcW w:type="dxa" w:w="1043"/>
          </w:tcPr>
          <w:p>
            <w:pPr>
              <w:spacing w:after="0"/>
              <w:jc w:val="right"/>
            </w:pPr>
            <w:r>
              <w:rPr>
                <w:sz w:val="16"/>
              </w:rPr>
              <w:t>12,284</w:t>
            </w:r>
          </w:p>
        </w:tc>
        <w:tc>
          <w:tcPr>
            <w:tcW w:type="dxa" w:w="1037"/>
          </w:tcPr>
          <w:p>
            <w:pPr>
              <w:spacing w:after="0"/>
              <w:jc w:val="right"/>
            </w:pPr>
            <w:r>
              <w:rPr>
                <w:sz w:val="16"/>
              </w:rPr>
              <w:t>$13</w:t>
            </w:r>
          </w:p>
        </w:tc>
        <w:tc>
          <w:tcPr>
            <w:tcW w:type="dxa" w:w="1126"/>
          </w:tcPr>
          <w:p>
            <w:pPr>
              <w:spacing w:after="0"/>
              <w:jc w:val="right"/>
            </w:pPr>
            <w:r>
              <w:rPr>
                <w:sz w:val="16"/>
              </w:rPr>
              <w:t>$3</w:t>
            </w:r>
          </w:p>
        </w:tc>
        <w:tc>
          <w:tcPr>
            <w:tcW w:type="dxa" w:w="970"/>
          </w:tcPr>
          <w:p>
            <w:pPr>
              <w:spacing w:after="0"/>
              <w:jc w:val="right"/>
            </w:pPr>
            <w:r>
              <w:rPr>
                <w:sz w:val="16"/>
              </w:rPr>
              <w:t>$495,447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$4,493,905,914</w:t>
            </w:r>
          </w:p>
        </w:tc>
        <w:tc>
          <w:tcPr>
            <w:tcW w:type="dxa" w:w="1215"/>
          </w:tcPr>
          <w:p>
            <w:pPr>
              <w:spacing w:after="0"/>
              <w:jc w:val="right"/>
            </w:pPr>
            <w:r>
              <w:rPr>
                <w:sz w:val="16"/>
              </w:rPr>
              <w:t>$115,463,230</w:t>
            </w:r>
          </w:p>
        </w:tc>
        <w:tc>
          <w:tcPr>
            <w:tcW w:type="dxa" w:w="1043"/>
          </w:tcPr>
          <w:p>
            <w:pPr>
              <w:spacing w:after="0"/>
              <w:jc w:val="right"/>
            </w:pPr>
            <w:r>
              <w:rPr>
                <w:sz w:val="16"/>
              </w:rPr>
              <w:t>12,284</w:t>
            </w:r>
          </w:p>
        </w:tc>
        <w:tc>
          <w:tcPr>
            <w:tcW w:type="dxa" w:w="1037"/>
          </w:tcPr>
          <w:p>
            <w:pPr>
              <w:spacing w:after="0"/>
              <w:jc w:val="right"/>
            </w:pPr>
            <w:r>
              <w:rPr>
                <w:sz w:val="16"/>
              </w:rPr>
              <w:t>$1,501</w:t>
            </w:r>
          </w:p>
        </w:tc>
        <w:tc>
          <w:tcPr>
            <w:tcW w:type="dxa" w:w="1126"/>
          </w:tcPr>
          <w:p>
            <w:pPr>
              <w:spacing w:after="0"/>
              <w:jc w:val="right"/>
            </w:pPr>
            <w:r>
              <w:rPr>
                <w:sz w:val="16"/>
              </w:rPr>
              <w:t>$2,194</w:t>
            </w:r>
          </w:p>
        </w:tc>
        <w:tc>
          <w:tcPr>
            <w:tcW w:type="dxa" w:w="970"/>
          </w:tcPr>
          <w:p>
            <w:pPr>
              <w:spacing w:after="0"/>
              <w:jc w:val="right"/>
            </w:pPr>
            <w:r>
              <w:rPr>
                <w:sz w:val="16"/>
              </w:rPr>
              <w:t>$1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$4,493,898,605</w:t>
            </w:r>
          </w:p>
        </w:tc>
        <w:tc>
          <w:tcPr>
            <w:tcW w:type="dxa" w:w="1215"/>
          </w:tcPr>
          <w:p>
            <w:pPr>
              <w:spacing w:after="0"/>
              <w:jc w:val="right"/>
            </w:pPr>
            <w:r>
              <w:rPr>
                <w:sz w:val="16"/>
              </w:rPr>
              <w:t>n/a</w:t>
            </w:r>
          </w:p>
        </w:tc>
        <w:tc>
          <w:tcPr>
            <w:tcW w:type="dxa" w:w="1043"/>
          </w:tcPr>
          <w:p>
            <w:pPr>
              <w:spacing w:after="0"/>
              <w:jc w:val="right"/>
            </w:pPr>
            <w:r>
              <w:rPr>
                <w:sz w:val="16"/>
              </w:rPr>
              <w:t>12,284</w:t>
            </w:r>
          </w:p>
        </w:tc>
        <w:tc>
          <w:tcPr>
            <w:tcW w:type="dxa" w:w="1037"/>
          </w:tcPr>
          <w:p>
            <w:pPr>
              <w:spacing w:after="0"/>
              <w:jc w:val="right"/>
            </w:pPr>
            <w:r>
              <w:rPr>
                <w:sz w:val="16"/>
              </w:rPr>
              <w:t>$31,381</w:t>
            </w:r>
          </w:p>
        </w:tc>
        <w:tc>
          <w:tcPr>
            <w:tcW w:type="dxa" w:w="1126"/>
          </w:tcPr>
          <w:p>
            <w:pPr>
              <w:spacing w:after="0"/>
              <w:jc w:val="right"/>
            </w:pPr>
            <w:r>
              <w:rPr>
                <w:sz w:val="16"/>
              </w:rPr>
              <w:t>n/a</w:t>
            </w:r>
          </w:p>
        </w:tc>
        <w:tc>
          <w:tcPr>
            <w:tcW w:type="dxa" w:w="970"/>
          </w:tcPr>
          <w:p>
            <w:pPr>
              <w:spacing w:after="0"/>
              <w:jc w:val="right"/>
            </w:pPr>
            <w:r>
              <w:rPr>
                <w:sz w:val="16"/>
              </w:rPr>
              <w:t>$11,693</w:t>
            </w:r>
          </w:p>
        </w:tc>
        <w:tc>
          <w:tcPr>
            <w:tcW w:type="dxa" w:w="1305"/>
          </w:tcPr>
          <w:p>
            <w:pPr>
              <w:spacing w:after="0"/>
              <w:jc w:val="right"/>
            </w:pPr>
            <w:r>
              <w:rPr>
                <w:sz w:val="16"/>
              </w:rPr>
              <w:t>0.000698%</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$4,477,918,914</w:t>
            </w:r>
          </w:p>
        </w:tc>
        <w:tc>
          <w:tcPr>
            <w:tcW w:type="dxa" w:w="1215"/>
          </w:tcPr>
          <w:p>
            <w:pPr>
              <w:spacing w:after="0"/>
              <w:jc w:val="right"/>
            </w:pPr>
            <w:r>
              <w:rPr>
                <w:sz w:val="16"/>
              </w:rPr>
              <w:t>$16,144,249</w:t>
            </w:r>
          </w:p>
        </w:tc>
        <w:tc>
          <w:tcPr>
            <w:tcW w:type="dxa" w:w="1043"/>
          </w:tcPr>
          <w:p>
            <w:pPr>
              <w:spacing w:after="0"/>
              <w:jc w:val="right"/>
            </w:pPr>
            <w:r>
              <w:rPr>
                <w:sz w:val="16"/>
              </w:rPr>
              <w:t>123</w:t>
            </w:r>
          </w:p>
        </w:tc>
        <w:tc>
          <w:tcPr>
            <w:tcW w:type="dxa" w:w="1037"/>
          </w:tcPr>
          <w:p>
            <w:pPr>
              <w:spacing w:after="0"/>
              <w:jc w:val="right"/>
            </w:pPr>
            <w:r>
              <w:rPr>
                <w:sz w:val="16"/>
              </w:rPr>
              <w:t>$2,876,339</w:t>
            </w:r>
          </w:p>
        </w:tc>
        <w:tc>
          <w:tcPr>
            <w:tcW w:type="dxa" w:w="1126"/>
          </w:tcPr>
          <w:p>
            <w:pPr>
              <w:spacing w:after="0"/>
              <w:jc w:val="right"/>
            </w:pPr>
            <w:r>
              <w:rPr>
                <w:sz w:val="16"/>
              </w:rPr>
              <w:t>$46,500</w:t>
            </w:r>
          </w:p>
        </w:tc>
        <w:tc>
          <w:tcPr>
            <w:tcW w:type="dxa" w:w="970"/>
          </w:tcPr>
          <w:p>
            <w:pPr>
              <w:spacing w:after="0"/>
              <w:jc w:val="right"/>
            </w:pPr>
            <w:r>
              <w:rPr>
                <w:sz w:val="16"/>
              </w:rPr>
              <w:t>$31,485</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174"/>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$101,343,701</w:t>
            </w:r>
          </w:p>
        </w:tc>
        <w:tc>
          <w:tcPr>
            <w:tcW w:type="dxa" w:w="1215"/>
          </w:tcPr>
          <w:p>
            <w:pPr>
              <w:spacing w:after="0"/>
              <w:jc w:val="right"/>
            </w:pPr>
            <w:r>
              <w:rPr>
                <w:sz w:val="16"/>
              </w:rPr>
              <w:t>n/a</w:t>
            </w:r>
          </w:p>
        </w:tc>
        <w:tc>
          <w:tcPr>
            <w:tcW w:type="dxa" w:w="1043"/>
          </w:tcPr>
          <w:p>
            <w:pPr>
              <w:spacing w:after="0"/>
              <w:jc w:val="right"/>
            </w:pPr>
            <w:r>
              <w:rPr>
                <w:sz w:val="16"/>
              </w:rPr>
              <w:t>331</w:t>
            </w:r>
          </w:p>
        </w:tc>
        <w:tc>
          <w:tcPr>
            <w:tcW w:type="dxa" w:w="1037"/>
          </w:tcPr>
          <w:p>
            <w:pPr>
              <w:spacing w:after="0"/>
              <w:jc w:val="right"/>
            </w:pPr>
            <w:r>
              <w:rPr>
                <w:sz w:val="16"/>
              </w:rPr>
              <w:t>$151</w:t>
            </w:r>
          </w:p>
        </w:tc>
        <w:tc>
          <w:tcPr>
            <w:tcW w:type="dxa" w:w="1126"/>
          </w:tcPr>
          <w:p>
            <w:pPr>
              <w:spacing w:after="0"/>
              <w:jc w:val="right"/>
            </w:pPr>
            <w:r>
              <w:rPr>
                <w:sz w:val="16"/>
              </w:rPr>
              <w:t>n/a</w:t>
            </w:r>
          </w:p>
        </w:tc>
        <w:tc>
          <w:tcPr>
            <w:tcW w:type="dxa" w:w="970"/>
          </w:tcPr>
          <w:p>
            <w:pPr>
              <w:spacing w:after="0"/>
              <w:jc w:val="right"/>
            </w:pPr>
            <w:r>
              <w:rPr>
                <w:sz w:val="16"/>
              </w:rPr>
              <w:t>$3,365</w:t>
            </w:r>
          </w:p>
        </w:tc>
        <w:tc>
          <w:tcPr>
            <w:tcW w:type="dxa" w:w="1305"/>
          </w:tcPr>
          <w:p>
            <w:pPr>
              <w:spacing w:after="0"/>
              <w:jc w:val="right"/>
            </w:pPr>
            <w:r>
              <w:rPr>
                <w:sz w:val="16"/>
              </w:rPr>
              <w:t>0.000149%</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$4,493,905,914</w:t>
            </w:r>
          </w:p>
        </w:tc>
        <w:tc>
          <w:tcPr>
            <w:tcW w:type="dxa" w:w="1215"/>
          </w:tcPr>
          <w:p>
            <w:pPr>
              <w:spacing w:after="0"/>
              <w:jc w:val="right"/>
            </w:pPr>
            <w:r>
              <w:rPr>
                <w:sz w:val="16"/>
              </w:rPr>
              <w:t>n/a</w:t>
            </w:r>
          </w:p>
        </w:tc>
        <w:tc>
          <w:tcPr>
            <w:tcW w:type="dxa" w:w="1043"/>
          </w:tcPr>
          <w:p>
            <w:pPr>
              <w:spacing w:after="0"/>
              <w:jc w:val="right"/>
            </w:pPr>
            <w:r>
              <w:rPr>
                <w:sz w:val="16"/>
              </w:rPr>
              <w:t>12,284</w:t>
            </w:r>
          </w:p>
        </w:tc>
        <w:tc>
          <w:tcPr>
            <w:tcW w:type="dxa" w:w="1037"/>
          </w:tcPr>
          <w:p>
            <w:pPr>
              <w:spacing w:after="0"/>
              <w:jc w:val="right"/>
            </w:pPr>
            <w:r>
              <w:rPr>
                <w:sz w:val="16"/>
              </w:rPr>
              <w:t>$6,929</w:t>
            </w:r>
          </w:p>
        </w:tc>
        <w:tc>
          <w:tcPr>
            <w:tcW w:type="dxa" w:w="1126"/>
          </w:tcPr>
          <w:p>
            <w:pPr>
              <w:spacing w:after="0"/>
              <w:jc w:val="right"/>
            </w:pPr>
            <w:r>
              <w:rPr>
                <w:sz w:val="16"/>
              </w:rPr>
              <w:t>n/a</w:t>
            </w:r>
          </w:p>
        </w:tc>
        <w:tc>
          <w:tcPr>
            <w:tcW w:type="dxa" w:w="970"/>
          </w:tcPr>
          <w:p>
            <w:pPr>
              <w:spacing w:after="0"/>
              <w:jc w:val="right"/>
            </w:pPr>
            <w:r>
              <w:rPr>
                <w:sz w:val="16"/>
              </w:rPr>
              <w:t>$72,890</w:t>
            </w:r>
          </w:p>
        </w:tc>
        <w:tc>
          <w:tcPr>
            <w:tcW w:type="dxa" w:w="1305"/>
          </w:tcPr>
          <w:p>
            <w:pPr>
              <w:spacing w:after="0"/>
              <w:jc w:val="right"/>
            </w:pPr>
            <w:r>
              <w:rPr>
                <w:sz w:val="16"/>
              </w:rPr>
              <w:t>0.000154%</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$4,493,905,914</w:t>
            </w:r>
          </w:p>
        </w:tc>
        <w:tc>
          <w:tcPr>
            <w:tcW w:type="dxa" w:w="1215"/>
          </w:tcPr>
          <w:p>
            <w:pPr>
              <w:spacing w:after="0"/>
              <w:jc w:val="right"/>
            </w:pPr>
            <w:r>
              <w:rPr>
                <w:sz w:val="16"/>
              </w:rPr>
              <w:t>$115,463,230</w:t>
            </w:r>
          </w:p>
        </w:tc>
        <w:tc>
          <w:tcPr>
            <w:tcW w:type="dxa" w:w="1043"/>
          </w:tcPr>
          <w:p>
            <w:pPr>
              <w:spacing w:after="0"/>
              <w:jc w:val="right"/>
            </w:pPr>
            <w:r>
              <w:rPr>
                <w:sz w:val="16"/>
              </w:rPr>
              <w:t>12,284</w:t>
            </w:r>
          </w:p>
        </w:tc>
        <w:tc>
          <w:tcPr>
            <w:tcW w:type="dxa" w:w="1037"/>
          </w:tcPr>
          <w:p>
            <w:pPr>
              <w:spacing w:after="0"/>
              <w:jc w:val="right"/>
            </w:pPr>
            <w:r>
              <w:rPr>
                <w:sz w:val="16"/>
              </w:rPr>
              <w:t>$214,827</w:t>
            </w:r>
          </w:p>
        </w:tc>
        <w:tc>
          <w:tcPr>
            <w:tcW w:type="dxa" w:w="1126"/>
          </w:tcPr>
          <w:p>
            <w:pPr>
              <w:spacing w:after="0"/>
              <w:jc w:val="right"/>
            </w:pPr>
            <w:r>
              <w:rPr>
                <w:sz w:val="16"/>
              </w:rPr>
              <w:t>$264,604</w:t>
            </w:r>
          </w:p>
        </w:tc>
        <w:tc>
          <w:tcPr>
            <w:tcW w:type="dxa" w:w="970"/>
          </w:tcPr>
          <w:p>
            <w:pPr>
              <w:spacing w:after="0"/>
              <w:jc w:val="right"/>
            </w:pPr>
            <w:r>
              <w:rPr>
                <w:sz w:val="16"/>
              </w:rPr>
              <w:t>$285,078</w:t>
            </w:r>
          </w:p>
        </w:tc>
        <w:tc>
          <w:tcPr>
            <w:tcW w:type="dxa" w:w="1305"/>
          </w:tcPr>
          <w:p>
            <w:pPr>
              <w:spacing w:after="0"/>
              <w:jc w:val="right"/>
            </w:pPr>
            <w:r>
              <w:rPr>
                <w:sz w:val="16"/>
              </w:rPr>
              <w:t>0.00478%</w:t>
            </w:r>
          </w:p>
        </w:tc>
        <w:tc>
          <w:tcPr>
            <w:tcW w:type="dxa" w:w="1197"/>
          </w:tcPr>
          <w:p>
            <w:pPr>
              <w:spacing w:after="0"/>
              <w:jc w:val="right"/>
            </w:pPr>
            <w:r>
              <w:rPr>
                <w:sz w:val="16"/>
              </w:rPr>
              <w:t>$0</w:t>
            </w:r>
          </w:p>
        </w:tc>
        <w:tc>
          <w:tcPr>
            <w:tcW w:type="dxa" w:w="1093"/>
          </w:tcPr>
          <w:p>
            <w:pPr>
              <w:spacing w:after="0"/>
              <w:jc w:val="right"/>
            </w:pPr>
            <w:r>
              <w:rPr>
                <w:sz w:val="16"/>
              </w:rPr>
              <w:t>$0</w:t>
            </w:r>
          </w:p>
        </w:tc>
        <w:tc>
          <w:tcPr>
            <w:tcW w:type="dxa" w:w="1174"/>
          </w:tcPr>
          <w:p>
            <w:pPr>
              <w:spacing w:after="0"/>
              <w:jc w:val="right"/>
            </w:pPr>
            <w:r>
              <w:rPr>
                <w:sz w:val="16"/>
              </w:rPr>
              <w:t>$116,926.93</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$4,493,905,914</w:t>
            </w:r>
          </w:p>
        </w:tc>
        <w:tc>
          <w:tcPr>
            <w:tcW w:type="dxa" w:w="1215"/>
          </w:tcPr>
          <w:p>
            <w:pPr>
              <w:spacing w:after="0"/>
              <w:jc w:val="right"/>
            </w:pPr>
            <w:r>
              <w:rPr>
                <w:sz w:val="16"/>
              </w:rPr>
              <w:t>$115,463,230</w:t>
            </w:r>
          </w:p>
        </w:tc>
        <w:tc>
          <w:tcPr>
            <w:tcW w:type="dxa" w:w="1043"/>
          </w:tcPr>
          <w:p>
            <w:pPr>
              <w:spacing w:after="0"/>
              <w:jc w:val="right"/>
            </w:pPr>
            <w:r>
              <w:rPr>
                <w:sz w:val="16"/>
              </w:rPr>
              <w:t>12,284</w:t>
            </w:r>
          </w:p>
        </w:tc>
        <w:tc>
          <w:tcPr>
            <w:tcW w:type="dxa" w:w="1037"/>
          </w:tcPr>
          <w:p>
            <w:pPr>
              <w:spacing w:after="0"/>
              <w:jc w:val="right"/>
            </w:pPr>
            <w:r>
              <w:rPr>
                <w:sz w:val="16"/>
              </w:rPr>
              <w:t>$812,289</w:t>
            </w:r>
          </w:p>
        </w:tc>
        <w:tc>
          <w:tcPr>
            <w:tcW w:type="dxa" w:w="1126"/>
          </w:tcPr>
          <w:p>
            <w:pPr>
              <w:spacing w:after="0"/>
              <w:jc w:val="right"/>
            </w:pPr>
            <w:r>
              <w:rPr>
                <w:sz w:val="16"/>
              </w:rPr>
              <w:t>$2,472</w:t>
            </w:r>
          </w:p>
        </w:tc>
        <w:tc>
          <w:tcPr>
            <w:tcW w:type="dxa" w:w="970"/>
          </w:tcPr>
          <w:p>
            <w:pPr>
              <w:spacing w:after="0"/>
              <w:jc w:val="right"/>
            </w:pPr>
            <w:r>
              <w:rPr>
                <w:sz w:val="16"/>
              </w:rPr>
              <w:t>$369,047</w:t>
            </w:r>
          </w:p>
        </w:tc>
        <w:tc>
          <w:tcPr>
            <w:tcW w:type="dxa" w:w="1305"/>
          </w:tcPr>
          <w:p>
            <w:pPr>
              <w:spacing w:after="0"/>
              <w:jc w:val="right"/>
            </w:pPr>
            <w:r>
              <w:rPr>
                <w:sz w:val="16"/>
              </w:rPr>
              <w:t>0.0181%</w:t>
            </w:r>
          </w:p>
        </w:tc>
        <w:tc>
          <w:tcPr>
            <w:tcW w:type="dxa" w:w="1197"/>
          </w:tcPr>
          <w:p>
            <w:pPr>
              <w:spacing w:after="0"/>
              <w:jc w:val="right"/>
            </w:pPr>
            <w:r>
              <w:rPr>
                <w:sz w:val="16"/>
              </w:rPr>
              <w:t>$0</w:t>
            </w:r>
          </w:p>
        </w:tc>
        <w:tc>
          <w:tcPr>
            <w:tcW w:type="dxa" w:w="1093"/>
          </w:tcPr>
          <w:p>
            <w:pPr>
              <w:spacing w:after="0"/>
              <w:jc w:val="right"/>
            </w:pPr>
          </w:p>
        </w:tc>
        <w:tc>
          <w:tcPr>
            <w:tcW w:type="dxa" w:w="1174"/>
          </w:tcPr>
          <w:p>
            <w:pPr>
              <w:spacing w:after="0"/>
              <w:jc w:val="right"/>
            </w:pPr>
            <w:r>
              <w:rPr>
                <w:sz w:val="16"/>
              </w:rPr>
              <w:t>$116,926.93</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$190,718,170</w:t>
            </w:r>
          </w:p>
        </w:tc>
        <w:tc>
          <w:tcPr>
            <w:tcW w:type="dxa" w:w="1215"/>
          </w:tcPr>
          <w:p>
            <w:pPr>
              <w:spacing w:after="0"/>
              <w:jc w:val="right"/>
            </w:pPr>
            <w:r>
              <w:rPr>
                <w:sz w:val="16"/>
              </w:rPr>
              <w:t>$3,835,494</w:t>
            </w:r>
          </w:p>
        </w:tc>
        <w:tc>
          <w:tcPr>
            <w:tcW w:type="dxa" w:w="1043"/>
          </w:tcPr>
          <w:p>
            <w:pPr>
              <w:spacing w:after="0"/>
              <w:jc w:val="right"/>
            </w:pPr>
            <w:r>
              <w:rPr>
                <w:sz w:val="16"/>
              </w:rPr>
              <w:t>779</w:t>
            </w:r>
          </w:p>
        </w:tc>
        <w:tc>
          <w:tcPr>
            <w:tcW w:type="dxa" w:w="1037"/>
          </w:tcPr>
          <w:p>
            <w:pPr>
              <w:spacing w:after="0"/>
              <w:jc w:val="right"/>
            </w:pPr>
            <w:r>
              <w:rPr>
                <w:sz w:val="16"/>
              </w:rPr>
              <w:t>$951</w:t>
            </w:r>
          </w:p>
        </w:tc>
        <w:tc>
          <w:tcPr>
            <w:tcW w:type="dxa" w:w="1126"/>
          </w:tcPr>
          <w:p>
            <w:pPr>
              <w:spacing w:after="0"/>
              <w:jc w:val="right"/>
            </w:pPr>
            <w:r>
              <w:rPr>
                <w:sz w:val="16"/>
              </w:rPr>
              <w:t>$3</w:t>
            </w:r>
          </w:p>
        </w:tc>
        <w:tc>
          <w:tcPr>
            <w:tcW w:type="dxa" w:w="970"/>
          </w:tcPr>
          <w:p>
            <w:pPr>
              <w:spacing w:after="0"/>
              <w:jc w:val="right"/>
            </w:pPr>
            <w:r>
              <w:rPr>
                <w:sz w:val="16"/>
              </w:rPr>
              <w:t>$116</w:t>
            </w:r>
          </w:p>
        </w:tc>
        <w:tc>
          <w:tcPr>
            <w:tcW w:type="dxa" w:w="1305"/>
          </w:tcPr>
          <w:p>
            <w:pPr>
              <w:spacing w:after="0"/>
              <w:jc w:val="right"/>
            </w:pPr>
            <w:r>
              <w:rPr>
                <w:sz w:val="16"/>
              </w:rPr>
              <w:t>0.000499%</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$4,493,898,605</w:t>
            </w:r>
          </w:p>
        </w:tc>
        <w:tc>
          <w:tcPr>
            <w:tcW w:type="dxa" w:w="1215"/>
          </w:tcPr>
          <w:p>
            <w:pPr>
              <w:spacing w:after="0"/>
              <w:jc w:val="right"/>
            </w:pPr>
            <w:r>
              <w:rPr>
                <w:sz w:val="16"/>
              </w:rPr>
              <w:t>$115,463,230</w:t>
            </w:r>
          </w:p>
        </w:tc>
        <w:tc>
          <w:tcPr>
            <w:tcW w:type="dxa" w:w="1043"/>
          </w:tcPr>
          <w:p>
            <w:pPr>
              <w:spacing w:after="0"/>
              <w:jc w:val="right"/>
            </w:pPr>
            <w:r>
              <w:rPr>
                <w:sz w:val="16"/>
              </w:rPr>
              <w:t>12,284</w:t>
            </w:r>
          </w:p>
        </w:tc>
        <w:tc>
          <w:tcPr>
            <w:tcW w:type="dxa" w:w="1037"/>
          </w:tcPr>
          <w:p>
            <w:pPr>
              <w:spacing w:after="0"/>
              <w:jc w:val="right"/>
            </w:pPr>
            <w:r>
              <w:rPr>
                <w:sz w:val="16"/>
              </w:rPr>
              <w:t>$8,006</w:t>
            </w:r>
          </w:p>
        </w:tc>
        <w:tc>
          <w:tcPr>
            <w:tcW w:type="dxa" w:w="1126"/>
          </w:tcPr>
          <w:p>
            <w:pPr>
              <w:spacing w:after="0"/>
              <w:jc w:val="right"/>
            </w:pPr>
            <w:r>
              <w:rPr>
                <w:sz w:val="16"/>
              </w:rPr>
              <w:t>$344</w:t>
            </w:r>
          </w:p>
        </w:tc>
        <w:tc>
          <w:tcPr>
            <w:tcW w:type="dxa" w:w="970"/>
          </w:tcPr>
          <w:p>
            <w:pPr>
              <w:spacing w:after="0"/>
              <w:jc w:val="right"/>
            </w:pPr>
            <w:r>
              <w:rPr>
                <w:sz w:val="16"/>
              </w:rPr>
              <w:t>$15,963</w:t>
            </w:r>
          </w:p>
        </w:tc>
        <w:tc>
          <w:tcPr>
            <w:tcW w:type="dxa" w:w="1305"/>
          </w:tcPr>
          <w:p>
            <w:pPr>
              <w:spacing w:after="0"/>
              <w:jc w:val="right"/>
            </w:pPr>
            <w:r>
              <w:rPr>
                <w:sz w:val="16"/>
              </w:rPr>
              <w:t>0.000178%</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2019-08-19 (Storm Events through 2026-06-30): 37 county-coded records, 37 with a damage value recorded (including $0), $0; 29 zone-level records, 29 with a damage value recorded (including $0), $0 reported for the zone; Public Assistance: $116,926.93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12,284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$4,493,905,914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$115,463,230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$5,689,019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$2,393,804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Menard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Menard County</w:t>
            </w:r>
          </w:p>
        </w:tc>
        <w:tc>
          <w:tcPr>
            <w:tcW w:type="dxa" w:w="1604"/>
          </w:tcPr>
          <w:p>
            <w:pPr>
              <w:spacing w:after="0"/>
              <w:jc w:val="left"/>
            </w:pPr>
            <w:r>
              <w:rPr>
                <w:sz w:val="16"/>
              </w:rPr>
              <w:t>170505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Athens city</w:t>
            </w:r>
          </w:p>
        </w:tc>
        <w:tc>
          <w:tcPr>
            <w:tcW w:type="dxa" w:w="1604"/>
          </w:tcPr>
          <w:p>
            <w:pPr>
              <w:spacing w:after="0"/>
              <w:jc w:val="left"/>
            </w:pPr>
            <w:r>
              <w:rPr>
                <w:sz w:val="16"/>
              </w:rPr>
              <w:t>171258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Petersburg city</w:t>
            </w:r>
          </w:p>
        </w:tc>
        <w:tc>
          <w:tcPr>
            <w:tcW w:type="dxa" w:w="1604"/>
          </w:tcPr>
          <w:p>
            <w:pPr>
              <w:spacing w:after="0"/>
              <w:jc w:val="left"/>
            </w:pPr>
            <w:r>
              <w:rPr>
                <w:sz w:val="16"/>
              </w:rPr>
              <w:t>170506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Tallula village</w:t>
            </w:r>
          </w:p>
        </w:tc>
        <w:tc>
          <w:tcPr>
            <w:tcW w:type="dxa" w:w="1604"/>
          </w:tcPr>
          <w:p>
            <w:pPr>
              <w:spacing w:after="0"/>
              <w:jc w:val="left"/>
            </w:pPr>
            <w:r>
              <w:rPr>
                <w:sz w:val="16"/>
              </w:rPr>
              <w:t>170803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Menard County, IL: risk-assessment baseline packet, release 2026-10 (data as of 2026-09-30; County FIPS 17129). Automated baseline. </w:t>
      </w:r>
      <w:hyperlink r:id="rId15">
        <w:r>
          <w:rPr>
            <w:color w:val="1F4E99"/>
            <w:sz w:val="17"/>
            <w:u w:val="single"/>
          </w:rPr>
          <w:t>https://hazardplain.org/il/17129/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Menard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Menard County, IL: Risk-assessment baseline packet</dc:title>
  <dc:subject>Hazard Plain release 2026-10, as of 2026-09-30. Automated baseline</dc:subject>
  <dc:creator>Hazard Plain</dc:creator>
  <cp:keywords>Hazard Plain; hazard mitigation; risk assessment; 17129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