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Mason County, IL</w:t>
      </w:r>
    </w:p>
    <w:p>
      <w:pPr>
        <w:spacing w:after="120" w:before="0"/>
      </w:pPr>
      <w:r>
        <w:rPr>
          <w:color w:val="555555"/>
          <w:sz w:val="24"/>
        </w:rPr>
        <w:t>Risk-assessment baseline packet</w:t>
      </w:r>
    </w:p>
    <w:p>
      <w:pPr>
        <w:spacing w:after="120" w:before="0"/>
      </w:pPr>
      <w:r>
        <w:rPr>
          <w:b/>
          <w:sz w:val="18"/>
        </w:rPr>
        <w:t xml:space="preserve">County FIPS: </w:t>
      </w:r>
      <w:r>
        <w:rPr>
          <w:sz w:val="18"/>
        </w:rPr>
        <w:t>17125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2027-10-12. Plan: Mason County 2022 Hazard Mitigation Plan (FEMA plan 108402), approved 2022-10-13.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2022-10-13: no new hazard declaration and 52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($5,525,232 a year), Cold Wave ($1,833,026) and Drought ($1,235,707).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2027-10-12</w:t>
      </w:r>
    </w:p>
    <w:p>
      <w:pPr>
        <w:keepNext/>
        <w:spacing w:after="40" w:before="0"/>
      </w:pPr>
      <w:r>
        <w:rPr>
          <w:b/>
        </w:rPr>
        <w:t xml:space="preserve">Plan: </w:t>
      </w:r>
      <w:r>
        <w:rPr/>
        <w:t>Mason County 2022 Hazard Mitigation Plan (FEMA plan 108402)</w:t>
      </w:r>
    </w:p>
    <w:p>
      <w:pPr>
        <w:keepNext/>
        <w:spacing w:after="40" w:before="0"/>
      </w:pPr>
      <w:r>
        <w:rPr>
          <w:b/>
        </w:rPr>
        <w:t xml:space="preserve">Approved: </w:t>
      </w:r>
      <w:r>
        <w:rPr/>
        <w:t>2022-10-13</w:t>
      </w:r>
    </w:p>
    <w:p>
      <w:pPr>
        <w:keepNext/>
        <w:spacing w:after="40" w:before="0"/>
      </w:pPr>
      <w:r>
        <w:rPr>
          <w:b/>
        </w:rPr>
        <w:t xml:space="preserve">Days to expiry: </w:t>
      </w:r>
      <w:r>
        <w:rPr/>
        <w:t>377</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5 (44 CFR 77.2); any definition: 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26"/>
        <w:gridCol w:w="1650"/>
        <w:gridCol w:w="2436"/>
        <w:gridCol w:w="4846"/>
        <w:gridCol w:w="1037"/>
        <w:gridCol w:w="1037"/>
        <w:gridCol w:w="880"/>
      </w:tblGrid>
      <w:tr>
        <w:trPr>
          <w:cantSplit/>
          <w:tblHeader/>
        </w:trPr>
        <w:tc>
          <w:tcPr>
            <w:tcW w:type="dxa" w:w="2226"/>
            <w:shd w:val="clear" w:color="auto" w:fill="E8E8E8"/>
          </w:tcPr>
          <w:p>
            <w:pPr>
              <w:spacing w:after="0"/>
              <w:jc w:val="left"/>
            </w:pPr>
            <w:r>
              <w:rPr>
                <w:b/>
                <w:sz w:val="16"/>
              </w:rPr>
              <w:t>Jurisdiction</w:t>
            </w:r>
          </w:p>
        </w:tc>
        <w:tc>
          <w:tcPr>
            <w:tcW w:type="dxa" w:w="1650"/>
            <w:shd w:val="clear" w:color="auto" w:fill="E8E8E8"/>
          </w:tcPr>
          <w:p>
            <w:pPr>
              <w:spacing w:after="0"/>
              <w:jc w:val="left"/>
            </w:pPr>
            <w:r>
              <w:rPr>
                <w:b/>
                <w:sz w:val="16"/>
              </w:rPr>
              <w:t>Type</w:t>
            </w:r>
          </w:p>
        </w:tc>
        <w:tc>
          <w:tcPr>
            <w:tcW w:type="dxa" w:w="2436"/>
            <w:shd w:val="clear" w:color="auto" w:fill="E8E8E8"/>
          </w:tcPr>
          <w:p>
            <w:pPr>
              <w:spacing w:after="0"/>
              <w:jc w:val="left"/>
            </w:pPr>
            <w:r>
              <w:rPr>
                <w:b/>
                <w:sz w:val="16"/>
              </w:rPr>
              <w:t>Status</w:t>
            </w:r>
          </w:p>
        </w:tc>
        <w:tc>
          <w:tcPr>
            <w:tcW w:type="dxa" w:w="484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26"/>
          </w:tcPr>
          <w:p>
            <w:pPr>
              <w:spacing w:after="0"/>
              <w:jc w:val="left"/>
            </w:pPr>
            <w:r>
              <w:rPr>
                <w:sz w:val="16"/>
              </w:rPr>
              <w:t>Mason County</w:t>
            </w:r>
          </w:p>
        </w:tc>
        <w:tc>
          <w:tcPr>
            <w:tcW w:type="dxa" w:w="1650"/>
          </w:tcPr>
          <w:p>
            <w:pPr>
              <w:spacing w:after="0"/>
              <w:jc w:val="left"/>
            </w:pPr>
            <w:r>
              <w:rPr>
                <w:sz w:val="16"/>
              </w:rPr>
              <w:t>County</w:t>
            </w:r>
          </w:p>
        </w:tc>
        <w:tc>
          <w:tcPr>
            <w:tcW w:type="dxa" w:w="2436"/>
          </w:tcPr>
          <w:p>
            <w:pPr>
              <w:spacing w:after="0"/>
              <w:jc w:val="left"/>
            </w:pPr>
            <w:r>
              <w:rPr>
                <w:sz w:val="16"/>
              </w:rPr>
              <w:t>Approved, expires 2027-10-12</w:t>
            </w:r>
          </w:p>
        </w:tc>
        <w:tc>
          <w:tcPr>
            <w:tcW w:type="dxa" w:w="4846"/>
          </w:tcPr>
          <w:p>
            <w:pPr>
              <w:spacing w:after="0"/>
              <w:jc w:val="left"/>
            </w:pPr>
            <w:r>
              <w:rPr>
                <w:sz w:val="16"/>
              </w:rPr>
              <w:t>Mason County 2022 Hazard Mitigation Plan (FEMA plan 108402)</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80"/>
          </w:tcPr>
          <w:p>
            <w:pPr>
              <w:spacing w:after="0"/>
              <w:jc w:val="right"/>
            </w:pPr>
            <w:r>
              <w:rPr>
                <w:sz w:val="16"/>
              </w:rPr>
              <w:t>377</w:t>
            </w:r>
          </w:p>
        </w:tc>
      </w:tr>
      <w:tr>
        <w:trPr>
          <w:cantSplit/>
        </w:trPr>
        <w:tc>
          <w:tcPr>
            <w:tcW w:type="dxa" w:w="2226"/>
          </w:tcPr>
          <w:p>
            <w:pPr>
              <w:spacing w:after="0"/>
              <w:jc w:val="left"/>
            </w:pPr>
            <w:r>
              <w:rPr>
                <w:sz w:val="16"/>
              </w:rPr>
              <w:t>Bath village</w:t>
            </w:r>
          </w:p>
        </w:tc>
        <w:tc>
          <w:tcPr>
            <w:tcW w:type="dxa" w:w="1650"/>
          </w:tcPr>
          <w:p>
            <w:pPr>
              <w:spacing w:after="0"/>
              <w:jc w:val="left"/>
            </w:pPr>
            <w:r>
              <w:rPr>
                <w:sz w:val="16"/>
              </w:rPr>
              <w:t>Village</w:t>
            </w:r>
          </w:p>
        </w:tc>
        <w:tc>
          <w:tcPr>
            <w:tcW w:type="dxa" w:w="2436"/>
          </w:tcPr>
          <w:p>
            <w:pPr>
              <w:spacing w:after="0"/>
              <w:jc w:val="left"/>
            </w:pPr>
            <w:r>
              <w:rPr>
                <w:sz w:val="16"/>
              </w:rPr>
              <w:t>Approved, expires 2027-10-12</w:t>
            </w:r>
          </w:p>
        </w:tc>
        <w:tc>
          <w:tcPr>
            <w:tcW w:type="dxa" w:w="4846"/>
          </w:tcPr>
          <w:p>
            <w:pPr>
              <w:spacing w:after="0"/>
              <w:jc w:val="left"/>
            </w:pPr>
            <w:r>
              <w:rPr>
                <w:sz w:val="16"/>
              </w:rPr>
              <w:t>Mason County 2022 Hazard Mitigation Plan (FEMA plan 108402)</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80"/>
          </w:tcPr>
          <w:p>
            <w:pPr>
              <w:spacing w:after="0"/>
              <w:jc w:val="right"/>
            </w:pPr>
            <w:r>
              <w:rPr>
                <w:sz w:val="16"/>
              </w:rPr>
              <w:t>377</w:t>
            </w:r>
          </w:p>
        </w:tc>
      </w:tr>
      <w:tr>
        <w:trPr>
          <w:cantSplit/>
        </w:trPr>
        <w:tc>
          <w:tcPr>
            <w:tcW w:type="dxa" w:w="2226"/>
          </w:tcPr>
          <w:p>
            <w:pPr>
              <w:spacing w:after="0"/>
              <w:jc w:val="left"/>
            </w:pPr>
            <w:r>
              <w:rPr>
                <w:sz w:val="16"/>
              </w:rPr>
              <w:t>Easton village</w:t>
            </w:r>
          </w:p>
        </w:tc>
        <w:tc>
          <w:tcPr>
            <w:tcW w:type="dxa" w:w="1650"/>
          </w:tcPr>
          <w:p>
            <w:pPr>
              <w:spacing w:after="0"/>
              <w:jc w:val="left"/>
            </w:pPr>
            <w:r>
              <w:rPr>
                <w:sz w:val="16"/>
              </w:rPr>
              <w:t>Village</w:t>
            </w:r>
          </w:p>
        </w:tc>
        <w:tc>
          <w:tcPr>
            <w:tcW w:type="dxa" w:w="2436"/>
          </w:tcPr>
          <w:p>
            <w:pPr>
              <w:spacing w:after="0"/>
              <w:jc w:val="left"/>
            </w:pPr>
            <w:r>
              <w:rPr>
                <w:sz w:val="16"/>
              </w:rPr>
              <w:t>Approved, expires 2027-10-12</w:t>
            </w:r>
          </w:p>
        </w:tc>
        <w:tc>
          <w:tcPr>
            <w:tcW w:type="dxa" w:w="4846"/>
          </w:tcPr>
          <w:p>
            <w:pPr>
              <w:spacing w:after="0"/>
              <w:jc w:val="left"/>
            </w:pPr>
            <w:r>
              <w:rPr>
                <w:sz w:val="16"/>
              </w:rPr>
              <w:t>Mason County 2022 Hazard Mitigation Plan (FEMA plan 108402)</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80"/>
          </w:tcPr>
          <w:p>
            <w:pPr>
              <w:spacing w:after="0"/>
              <w:jc w:val="right"/>
            </w:pPr>
            <w:r>
              <w:rPr>
                <w:sz w:val="16"/>
              </w:rPr>
              <w:t>377</w:t>
            </w:r>
          </w:p>
        </w:tc>
      </w:tr>
      <w:tr>
        <w:trPr>
          <w:cantSplit/>
        </w:trPr>
        <w:tc>
          <w:tcPr>
            <w:tcW w:type="dxa" w:w="2226"/>
          </w:tcPr>
          <w:p>
            <w:pPr>
              <w:spacing w:after="0"/>
              <w:jc w:val="left"/>
            </w:pPr>
            <w:r>
              <w:rPr>
                <w:sz w:val="16"/>
              </w:rPr>
              <w:t>Havana city</w:t>
            </w:r>
          </w:p>
        </w:tc>
        <w:tc>
          <w:tcPr>
            <w:tcW w:type="dxa" w:w="1650"/>
          </w:tcPr>
          <w:p>
            <w:pPr>
              <w:spacing w:after="0"/>
              <w:jc w:val="left"/>
            </w:pPr>
            <w:r>
              <w:rPr>
                <w:sz w:val="16"/>
              </w:rPr>
              <w:t>City</w:t>
            </w:r>
          </w:p>
        </w:tc>
        <w:tc>
          <w:tcPr>
            <w:tcW w:type="dxa" w:w="2436"/>
          </w:tcPr>
          <w:p>
            <w:pPr>
              <w:spacing w:after="0"/>
              <w:jc w:val="left"/>
            </w:pPr>
            <w:r>
              <w:rPr>
                <w:sz w:val="16"/>
              </w:rPr>
              <w:t>Approved, expires 2027-10-12</w:t>
            </w:r>
          </w:p>
        </w:tc>
        <w:tc>
          <w:tcPr>
            <w:tcW w:type="dxa" w:w="4846"/>
          </w:tcPr>
          <w:p>
            <w:pPr>
              <w:spacing w:after="0"/>
              <w:jc w:val="left"/>
            </w:pPr>
            <w:r>
              <w:rPr>
                <w:sz w:val="16"/>
              </w:rPr>
              <w:t>Mason County 2022 Hazard Mitigation Plan (FEMA plan 108402)</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80"/>
          </w:tcPr>
          <w:p>
            <w:pPr>
              <w:spacing w:after="0"/>
              <w:jc w:val="right"/>
            </w:pPr>
            <w:r>
              <w:rPr>
                <w:sz w:val="16"/>
              </w:rPr>
              <w:t>377</w:t>
            </w:r>
          </w:p>
        </w:tc>
      </w:tr>
      <w:tr>
        <w:trPr>
          <w:cantSplit/>
        </w:trPr>
        <w:tc>
          <w:tcPr>
            <w:tcW w:type="dxa" w:w="2226"/>
          </w:tcPr>
          <w:p>
            <w:pPr>
              <w:spacing w:after="0"/>
              <w:jc w:val="left"/>
            </w:pPr>
            <w:r>
              <w:rPr>
                <w:sz w:val="16"/>
              </w:rPr>
              <w:t>Kilbourne village</w:t>
            </w:r>
          </w:p>
        </w:tc>
        <w:tc>
          <w:tcPr>
            <w:tcW w:type="dxa" w:w="1650"/>
          </w:tcPr>
          <w:p>
            <w:pPr>
              <w:spacing w:after="0"/>
              <w:jc w:val="left"/>
            </w:pPr>
            <w:r>
              <w:rPr>
                <w:sz w:val="16"/>
              </w:rPr>
              <w:t>Village</w:t>
            </w:r>
          </w:p>
        </w:tc>
        <w:tc>
          <w:tcPr>
            <w:tcW w:type="dxa" w:w="2436"/>
          </w:tcPr>
          <w:p>
            <w:pPr>
              <w:spacing w:after="0"/>
              <w:jc w:val="left"/>
            </w:pPr>
            <w:r>
              <w:rPr>
                <w:sz w:val="16"/>
              </w:rPr>
              <w:t>Approved, expires 2027-10-12</w:t>
            </w:r>
          </w:p>
        </w:tc>
        <w:tc>
          <w:tcPr>
            <w:tcW w:type="dxa" w:w="4846"/>
          </w:tcPr>
          <w:p>
            <w:pPr>
              <w:spacing w:after="0"/>
              <w:jc w:val="left"/>
            </w:pPr>
            <w:r>
              <w:rPr>
                <w:sz w:val="16"/>
              </w:rPr>
              <w:t>Mason County 2022 Hazard Mitigation Plan (FEMA plan 108402)</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80"/>
          </w:tcPr>
          <w:p>
            <w:pPr>
              <w:spacing w:after="0"/>
              <w:jc w:val="right"/>
            </w:pPr>
            <w:r>
              <w:rPr>
                <w:sz w:val="16"/>
              </w:rPr>
              <w:t>377</w:t>
            </w:r>
          </w:p>
        </w:tc>
      </w:tr>
      <w:tr>
        <w:trPr>
          <w:cantSplit/>
        </w:trPr>
        <w:tc>
          <w:tcPr>
            <w:tcW w:type="dxa" w:w="2226"/>
          </w:tcPr>
          <w:p>
            <w:pPr>
              <w:spacing w:after="0"/>
              <w:jc w:val="left"/>
            </w:pPr>
            <w:r>
              <w:rPr>
                <w:sz w:val="16"/>
              </w:rPr>
              <w:t>Manito village</w:t>
            </w:r>
          </w:p>
        </w:tc>
        <w:tc>
          <w:tcPr>
            <w:tcW w:type="dxa" w:w="1650"/>
          </w:tcPr>
          <w:p>
            <w:pPr>
              <w:spacing w:after="0"/>
              <w:jc w:val="left"/>
            </w:pPr>
            <w:r>
              <w:rPr>
                <w:sz w:val="16"/>
              </w:rPr>
              <w:t>Village</w:t>
            </w:r>
          </w:p>
        </w:tc>
        <w:tc>
          <w:tcPr>
            <w:tcW w:type="dxa" w:w="2436"/>
          </w:tcPr>
          <w:p>
            <w:pPr>
              <w:spacing w:after="0"/>
              <w:jc w:val="left"/>
            </w:pPr>
            <w:r>
              <w:rPr>
                <w:sz w:val="16"/>
              </w:rPr>
              <w:t>Approved, expires 2027-10-12</w:t>
            </w:r>
          </w:p>
        </w:tc>
        <w:tc>
          <w:tcPr>
            <w:tcW w:type="dxa" w:w="4846"/>
          </w:tcPr>
          <w:p>
            <w:pPr>
              <w:spacing w:after="0"/>
              <w:jc w:val="left"/>
            </w:pPr>
            <w:r>
              <w:rPr>
                <w:sz w:val="16"/>
              </w:rPr>
              <w:t>Mason County 2022 Hazard Mitigation Plan (FEMA plan 108402)</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80"/>
          </w:tcPr>
          <w:p>
            <w:pPr>
              <w:spacing w:after="0"/>
              <w:jc w:val="right"/>
            </w:pPr>
            <w:r>
              <w:rPr>
                <w:sz w:val="16"/>
              </w:rPr>
              <w:t>377</w:t>
            </w:r>
          </w:p>
        </w:tc>
      </w:tr>
      <w:tr>
        <w:trPr>
          <w:cantSplit/>
        </w:trPr>
        <w:tc>
          <w:tcPr>
            <w:tcW w:type="dxa" w:w="2226"/>
          </w:tcPr>
          <w:p>
            <w:pPr>
              <w:spacing w:after="0"/>
              <w:jc w:val="left"/>
            </w:pPr>
            <w:r>
              <w:rPr>
                <w:sz w:val="16"/>
              </w:rPr>
              <w:t>Mason City city</w:t>
            </w:r>
          </w:p>
        </w:tc>
        <w:tc>
          <w:tcPr>
            <w:tcW w:type="dxa" w:w="1650"/>
          </w:tcPr>
          <w:p>
            <w:pPr>
              <w:spacing w:after="0"/>
              <w:jc w:val="left"/>
            </w:pPr>
            <w:r>
              <w:rPr>
                <w:sz w:val="16"/>
              </w:rPr>
              <w:t>City</w:t>
            </w:r>
          </w:p>
        </w:tc>
        <w:tc>
          <w:tcPr>
            <w:tcW w:type="dxa" w:w="2436"/>
          </w:tcPr>
          <w:p>
            <w:pPr>
              <w:spacing w:after="0"/>
              <w:jc w:val="left"/>
            </w:pPr>
            <w:r>
              <w:rPr>
                <w:sz w:val="16"/>
              </w:rPr>
              <w:t>Approved, expires 2027-10-12</w:t>
            </w:r>
          </w:p>
        </w:tc>
        <w:tc>
          <w:tcPr>
            <w:tcW w:type="dxa" w:w="4846"/>
          </w:tcPr>
          <w:p>
            <w:pPr>
              <w:spacing w:after="0"/>
              <w:jc w:val="left"/>
            </w:pPr>
            <w:r>
              <w:rPr>
                <w:sz w:val="16"/>
              </w:rPr>
              <w:t>Mason County 2022 Hazard Mitigation Plan (FEMA plan 108402)</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80"/>
          </w:tcPr>
          <w:p>
            <w:pPr>
              <w:spacing w:after="0"/>
              <w:jc w:val="right"/>
            </w:pPr>
            <w:r>
              <w:rPr>
                <w:sz w:val="16"/>
              </w:rPr>
              <w:t>377</w:t>
            </w:r>
          </w:p>
        </w:tc>
      </w:tr>
      <w:tr>
        <w:trPr>
          <w:cantSplit/>
        </w:trPr>
        <w:tc>
          <w:tcPr>
            <w:tcW w:type="dxa" w:w="2226"/>
          </w:tcPr>
          <w:p>
            <w:pPr>
              <w:spacing w:after="0"/>
              <w:jc w:val="left"/>
            </w:pPr>
            <w:r>
              <w:rPr>
                <w:sz w:val="16"/>
              </w:rPr>
              <w:t>San Jose village</w:t>
            </w:r>
          </w:p>
        </w:tc>
        <w:tc>
          <w:tcPr>
            <w:tcW w:type="dxa" w:w="1650"/>
          </w:tcPr>
          <w:p>
            <w:pPr>
              <w:spacing w:after="0"/>
              <w:jc w:val="left"/>
            </w:pPr>
            <w:r>
              <w:rPr>
                <w:sz w:val="16"/>
              </w:rPr>
              <w:t>Village</w:t>
            </w:r>
          </w:p>
        </w:tc>
        <w:tc>
          <w:tcPr>
            <w:tcW w:type="dxa" w:w="2436"/>
          </w:tcPr>
          <w:p>
            <w:pPr>
              <w:spacing w:after="0"/>
              <w:jc w:val="left"/>
            </w:pPr>
            <w:r>
              <w:rPr>
                <w:sz w:val="16"/>
              </w:rPr>
              <w:t>Approved, expires 2027-10-12</w:t>
            </w:r>
          </w:p>
        </w:tc>
        <w:tc>
          <w:tcPr>
            <w:tcW w:type="dxa" w:w="4846"/>
          </w:tcPr>
          <w:p>
            <w:pPr>
              <w:spacing w:after="0"/>
              <w:jc w:val="left"/>
            </w:pPr>
            <w:r>
              <w:rPr>
                <w:sz w:val="16"/>
              </w:rPr>
              <w:t>Mason County 2022 Hazard Mitigation Plan (FEMA plan 108402)</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80"/>
          </w:tcPr>
          <w:p>
            <w:pPr>
              <w:spacing w:after="0"/>
              <w:jc w:val="right"/>
            </w:pPr>
            <w:r>
              <w:rPr>
                <w:sz w:val="16"/>
              </w:rPr>
              <w:t>377</w:t>
            </w:r>
          </w:p>
        </w:tc>
      </w:tr>
      <w:tr>
        <w:trPr>
          <w:cantSplit/>
        </w:trPr>
        <w:tc>
          <w:tcPr>
            <w:tcW w:type="dxa" w:w="2226"/>
          </w:tcPr>
          <w:p>
            <w:pPr>
              <w:spacing w:after="0"/>
              <w:jc w:val="left"/>
            </w:pPr>
            <w:r>
              <w:rPr>
                <w:sz w:val="16"/>
              </w:rPr>
              <w:t>Havana Community Unit School District 126</w:t>
            </w:r>
          </w:p>
        </w:tc>
        <w:tc>
          <w:tcPr>
            <w:tcW w:type="dxa" w:w="1650"/>
          </w:tcPr>
          <w:p>
            <w:pPr>
              <w:spacing w:after="0"/>
              <w:jc w:val="left"/>
            </w:pPr>
            <w:r>
              <w:rPr>
                <w:sz w:val="16"/>
              </w:rPr>
              <w:t>School/School District</w:t>
            </w:r>
          </w:p>
        </w:tc>
        <w:tc>
          <w:tcPr>
            <w:tcW w:type="dxa" w:w="2436"/>
          </w:tcPr>
          <w:p>
            <w:pPr>
              <w:spacing w:after="0"/>
              <w:jc w:val="left"/>
            </w:pPr>
            <w:r>
              <w:rPr>
                <w:sz w:val="16"/>
              </w:rPr>
              <w:t>Approved, expires 2027-10-12</w:t>
            </w:r>
          </w:p>
        </w:tc>
        <w:tc>
          <w:tcPr>
            <w:tcW w:type="dxa" w:w="4846"/>
          </w:tcPr>
          <w:p>
            <w:pPr>
              <w:spacing w:after="0"/>
              <w:jc w:val="left"/>
            </w:pPr>
            <w:r>
              <w:rPr>
                <w:sz w:val="16"/>
              </w:rPr>
              <w:t>Mason County 2022 Hazard Mitigation Plan (FEMA plan 108402)</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80"/>
          </w:tcPr>
          <w:p>
            <w:pPr>
              <w:spacing w:after="0"/>
              <w:jc w:val="right"/>
            </w:pPr>
            <w:r>
              <w:rPr>
                <w:sz w:val="16"/>
              </w:rPr>
              <w:t>377</w:t>
            </w:r>
          </w:p>
        </w:tc>
      </w:tr>
      <w:tr>
        <w:trPr>
          <w:cantSplit/>
        </w:trPr>
        <w:tc>
          <w:tcPr>
            <w:tcW w:type="dxa" w:w="2226"/>
          </w:tcPr>
          <w:p>
            <w:pPr>
              <w:spacing w:after="0"/>
              <w:jc w:val="left"/>
            </w:pPr>
            <w:r>
              <w:rPr>
                <w:sz w:val="16"/>
              </w:rPr>
              <w:t>Midwest Central Community Unit School District 191</w:t>
            </w:r>
          </w:p>
        </w:tc>
        <w:tc>
          <w:tcPr>
            <w:tcW w:type="dxa" w:w="1650"/>
          </w:tcPr>
          <w:p>
            <w:pPr>
              <w:spacing w:after="0"/>
              <w:jc w:val="left"/>
            </w:pPr>
            <w:r>
              <w:rPr>
                <w:sz w:val="16"/>
              </w:rPr>
              <w:t>School/School District</w:t>
            </w:r>
          </w:p>
        </w:tc>
        <w:tc>
          <w:tcPr>
            <w:tcW w:type="dxa" w:w="2436"/>
          </w:tcPr>
          <w:p>
            <w:pPr>
              <w:spacing w:after="0"/>
              <w:jc w:val="left"/>
            </w:pPr>
            <w:r>
              <w:rPr>
                <w:sz w:val="16"/>
              </w:rPr>
              <w:t>Approved, expires 2027-10-12</w:t>
            </w:r>
          </w:p>
        </w:tc>
        <w:tc>
          <w:tcPr>
            <w:tcW w:type="dxa" w:w="4846"/>
          </w:tcPr>
          <w:p>
            <w:pPr>
              <w:spacing w:after="0"/>
              <w:jc w:val="left"/>
            </w:pPr>
            <w:r>
              <w:rPr>
                <w:sz w:val="16"/>
              </w:rPr>
              <w:t>Mason County 2022 Hazard Mitigation Plan (FEMA plan 108402)</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80"/>
          </w:tcPr>
          <w:p>
            <w:pPr>
              <w:spacing w:after="0"/>
              <w:jc w:val="right"/>
            </w:pPr>
            <w:r>
              <w:rPr>
                <w:sz w:val="16"/>
              </w:rPr>
              <w:t>377</w:t>
            </w:r>
          </w:p>
        </w:tc>
      </w:tr>
      <w:tr>
        <w:trPr>
          <w:cantSplit/>
        </w:trPr>
        <w:tc>
          <w:tcPr>
            <w:tcW w:type="dxa" w:w="2226"/>
          </w:tcPr>
          <w:p>
            <w:pPr>
              <w:spacing w:after="0"/>
              <w:jc w:val="left"/>
            </w:pPr>
            <w:r>
              <w:rPr>
                <w:sz w:val="16"/>
              </w:rPr>
              <w:t>Havana Rural Fire District</w:t>
            </w:r>
          </w:p>
        </w:tc>
        <w:tc>
          <w:tcPr>
            <w:tcW w:type="dxa" w:w="1650"/>
          </w:tcPr>
          <w:p>
            <w:pPr>
              <w:spacing w:after="0"/>
              <w:jc w:val="left"/>
            </w:pPr>
            <w:r>
              <w:rPr>
                <w:sz w:val="16"/>
              </w:rPr>
              <w:t>Fire/EMS District</w:t>
            </w:r>
          </w:p>
        </w:tc>
        <w:tc>
          <w:tcPr>
            <w:tcW w:type="dxa" w:w="2436"/>
          </w:tcPr>
          <w:p>
            <w:pPr>
              <w:spacing w:after="0"/>
              <w:jc w:val="left"/>
            </w:pPr>
            <w:r>
              <w:rPr>
                <w:sz w:val="16"/>
              </w:rPr>
              <w:t>Approved, expires 2027-10-12</w:t>
            </w:r>
          </w:p>
        </w:tc>
        <w:tc>
          <w:tcPr>
            <w:tcW w:type="dxa" w:w="4846"/>
          </w:tcPr>
          <w:p>
            <w:pPr>
              <w:spacing w:after="0"/>
              <w:jc w:val="left"/>
            </w:pPr>
            <w:r>
              <w:rPr>
                <w:sz w:val="16"/>
              </w:rPr>
              <w:t>Mason County 2022 Hazard Mitigation Plan (FEMA plan 108402)</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80"/>
          </w:tcPr>
          <w:p>
            <w:pPr>
              <w:spacing w:after="0"/>
              <w:jc w:val="right"/>
            </w:pPr>
            <w:r>
              <w:rPr>
                <w:sz w:val="16"/>
              </w:rPr>
              <w:t>377</w:t>
            </w:r>
          </w:p>
        </w:tc>
      </w:tr>
      <w:tr>
        <w:trPr>
          <w:cantSplit/>
        </w:trPr>
        <w:tc>
          <w:tcPr>
            <w:tcW w:type="dxa" w:w="2226"/>
          </w:tcPr>
          <w:p>
            <w:pPr>
              <w:spacing w:after="0"/>
              <w:jc w:val="left"/>
            </w:pPr>
            <w:r>
              <w:rPr>
                <w:sz w:val="16"/>
              </w:rPr>
              <w:t>Kilbourne Fire Department</w:t>
            </w:r>
          </w:p>
        </w:tc>
        <w:tc>
          <w:tcPr>
            <w:tcW w:type="dxa" w:w="1650"/>
          </w:tcPr>
          <w:p>
            <w:pPr>
              <w:spacing w:after="0"/>
              <w:jc w:val="left"/>
            </w:pPr>
            <w:r>
              <w:rPr>
                <w:sz w:val="16"/>
              </w:rPr>
              <w:t>Fire/EMS District</w:t>
            </w:r>
          </w:p>
        </w:tc>
        <w:tc>
          <w:tcPr>
            <w:tcW w:type="dxa" w:w="2436"/>
          </w:tcPr>
          <w:p>
            <w:pPr>
              <w:spacing w:after="0"/>
              <w:jc w:val="left"/>
            </w:pPr>
            <w:r>
              <w:rPr>
                <w:sz w:val="16"/>
              </w:rPr>
              <w:t>Approved, expires 2027-10-12</w:t>
            </w:r>
          </w:p>
        </w:tc>
        <w:tc>
          <w:tcPr>
            <w:tcW w:type="dxa" w:w="4846"/>
          </w:tcPr>
          <w:p>
            <w:pPr>
              <w:spacing w:after="0"/>
              <w:jc w:val="left"/>
            </w:pPr>
            <w:r>
              <w:rPr>
                <w:sz w:val="16"/>
              </w:rPr>
              <w:t>Mason County 2022 Hazard Mitigation Plan (FEMA plan 108402)</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80"/>
          </w:tcPr>
          <w:p>
            <w:pPr>
              <w:spacing w:after="0"/>
              <w:jc w:val="right"/>
            </w:pPr>
            <w:r>
              <w:rPr>
                <w:sz w:val="16"/>
              </w:rPr>
              <w:t>377</w:t>
            </w:r>
          </w:p>
        </w:tc>
      </w:tr>
      <w:tr>
        <w:trPr>
          <w:cantSplit/>
        </w:trPr>
        <w:tc>
          <w:tcPr>
            <w:tcW w:type="dxa" w:w="2226"/>
          </w:tcPr>
          <w:p>
            <w:pPr>
              <w:spacing w:after="0"/>
              <w:jc w:val="left"/>
            </w:pPr>
            <w:r>
              <w:rPr>
                <w:sz w:val="16"/>
              </w:rPr>
              <w:t>Mason City Fire Department</w:t>
            </w:r>
          </w:p>
        </w:tc>
        <w:tc>
          <w:tcPr>
            <w:tcW w:type="dxa" w:w="1650"/>
          </w:tcPr>
          <w:p>
            <w:pPr>
              <w:spacing w:after="0"/>
              <w:jc w:val="left"/>
            </w:pPr>
            <w:r>
              <w:rPr>
                <w:sz w:val="16"/>
              </w:rPr>
              <w:t>Fire/EMS District</w:t>
            </w:r>
          </w:p>
        </w:tc>
        <w:tc>
          <w:tcPr>
            <w:tcW w:type="dxa" w:w="2436"/>
          </w:tcPr>
          <w:p>
            <w:pPr>
              <w:spacing w:after="0"/>
              <w:jc w:val="left"/>
            </w:pPr>
            <w:r>
              <w:rPr>
                <w:sz w:val="16"/>
              </w:rPr>
              <w:t>Approved, expires 2027-10-12</w:t>
            </w:r>
          </w:p>
        </w:tc>
        <w:tc>
          <w:tcPr>
            <w:tcW w:type="dxa" w:w="4846"/>
          </w:tcPr>
          <w:p>
            <w:pPr>
              <w:spacing w:after="0"/>
              <w:jc w:val="left"/>
            </w:pPr>
            <w:r>
              <w:rPr>
                <w:sz w:val="16"/>
              </w:rPr>
              <w:t>Mason County 2022 Hazard Mitigation Plan (FEMA plan 108402)</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80"/>
          </w:tcPr>
          <w:p>
            <w:pPr>
              <w:spacing w:after="0"/>
              <w:jc w:val="right"/>
            </w:pPr>
            <w:r>
              <w:rPr>
                <w:sz w:val="16"/>
              </w:rPr>
              <w:t>377</w:t>
            </w:r>
          </w:p>
        </w:tc>
      </w:tr>
      <w:tr>
        <w:trPr>
          <w:cantSplit/>
        </w:trPr>
        <w:tc>
          <w:tcPr>
            <w:tcW w:type="dxa" w:w="2226"/>
          </w:tcPr>
          <w:p>
            <w:pPr>
              <w:spacing w:after="0"/>
              <w:jc w:val="left"/>
            </w:pPr>
            <w:r>
              <w:rPr>
                <w:sz w:val="16"/>
              </w:rPr>
              <w:t>Mason District Hospital</w:t>
            </w:r>
          </w:p>
        </w:tc>
        <w:tc>
          <w:tcPr>
            <w:tcW w:type="dxa" w:w="1650"/>
          </w:tcPr>
          <w:p>
            <w:pPr>
              <w:spacing w:after="0"/>
              <w:jc w:val="left"/>
            </w:pPr>
            <w:r>
              <w:rPr>
                <w:sz w:val="16"/>
              </w:rPr>
              <w:t>Hospital/Medical Facility</w:t>
            </w:r>
          </w:p>
        </w:tc>
        <w:tc>
          <w:tcPr>
            <w:tcW w:type="dxa" w:w="2436"/>
          </w:tcPr>
          <w:p>
            <w:pPr>
              <w:spacing w:after="0"/>
              <w:jc w:val="left"/>
            </w:pPr>
            <w:r>
              <w:rPr>
                <w:sz w:val="16"/>
              </w:rPr>
              <w:t>Approved, expires 2027-10-12</w:t>
            </w:r>
          </w:p>
        </w:tc>
        <w:tc>
          <w:tcPr>
            <w:tcW w:type="dxa" w:w="4846"/>
          </w:tcPr>
          <w:p>
            <w:pPr>
              <w:spacing w:after="0"/>
              <w:jc w:val="left"/>
            </w:pPr>
            <w:r>
              <w:rPr>
                <w:sz w:val="16"/>
              </w:rPr>
              <w:t>Mason County 2022 Hazard Mitigation Plan (FEMA plan 108402)</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80"/>
          </w:tcPr>
          <w:p>
            <w:pPr>
              <w:spacing w:after="0"/>
              <w:jc w:val="right"/>
            </w:pPr>
            <w:r>
              <w:rPr>
                <w:sz w:val="16"/>
              </w:rPr>
              <w:t>377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$5,011,760</w:t>
            </w:r>
          </w:p>
        </w:tc>
        <w:tc>
          <w:tcPr>
            <w:tcW w:type="dxa" w:w="1126"/>
          </w:tcPr>
          <w:p>
            <w:pPr>
              <w:spacing w:after="0"/>
              <w:jc w:val="right"/>
            </w:pPr>
            <w:r>
              <w:rPr>
                <w:sz w:val="16"/>
              </w:rPr>
              <w:t>$132,435</w:t>
            </w:r>
          </w:p>
        </w:tc>
        <w:tc>
          <w:tcPr>
            <w:tcW w:type="dxa" w:w="1950"/>
          </w:tcPr>
          <w:p>
            <w:pPr>
              <w:spacing w:after="0"/>
              <w:jc w:val="right"/>
            </w:pPr>
            <w:r>
              <w:rPr>
                <w:sz w:val="16"/>
              </w:rPr>
              <w:t>$381,037</w:t>
            </w:r>
          </w:p>
        </w:tc>
        <w:tc>
          <w:tcPr>
            <w:tcW w:type="dxa" w:w="1194"/>
          </w:tcPr>
          <w:p>
            <w:pPr>
              <w:spacing w:after="0"/>
              <w:jc w:val="right"/>
            </w:pPr>
            <w:r>
              <w:rPr>
                <w:sz w:val="16"/>
              </w:rPr>
              <w:t>$5,525,232</w:t>
            </w:r>
          </w:p>
        </w:tc>
        <w:tc>
          <w:tcPr>
            <w:tcW w:type="dxa" w:w="2139"/>
          </w:tcPr>
          <w:p>
            <w:pPr>
              <w:spacing w:after="0"/>
              <w:jc w:val="right"/>
            </w:pPr>
            <w:r>
              <w:rPr>
                <w:sz w:val="16"/>
              </w:rPr>
              <w:t>28</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$533</w:t>
            </w:r>
          </w:p>
        </w:tc>
        <w:tc>
          <w:tcPr>
            <w:tcW w:type="dxa" w:w="1126"/>
          </w:tcPr>
          <w:p>
            <w:pPr>
              <w:spacing w:after="0"/>
              <w:jc w:val="right"/>
            </w:pPr>
            <w:r>
              <w:rPr>
                <w:sz w:val="16"/>
              </w:rPr>
              <w:t>$70,545</w:t>
            </w:r>
          </w:p>
        </w:tc>
        <w:tc>
          <w:tcPr>
            <w:tcW w:type="dxa" w:w="1950"/>
          </w:tcPr>
          <w:p>
            <w:pPr>
              <w:spacing w:after="0"/>
              <w:jc w:val="right"/>
            </w:pPr>
            <w:r>
              <w:rPr>
                <w:sz w:val="16"/>
              </w:rPr>
              <w:t>$1,761,949</w:t>
            </w:r>
          </w:p>
        </w:tc>
        <w:tc>
          <w:tcPr>
            <w:tcW w:type="dxa" w:w="1194"/>
          </w:tcPr>
          <w:p>
            <w:pPr>
              <w:spacing w:after="0"/>
              <w:jc w:val="right"/>
            </w:pPr>
            <w:r>
              <w:rPr>
                <w:sz w:val="16"/>
              </w:rPr>
              <w:t>$1,833,026</w:t>
            </w:r>
          </w:p>
        </w:tc>
        <w:tc>
          <w:tcPr>
            <w:tcW w:type="dxa" w:w="2139"/>
          </w:tcPr>
          <w:p>
            <w:pPr>
              <w:spacing w:after="0"/>
              <w:jc w:val="right"/>
            </w:pPr>
            <w:r>
              <w:rPr>
                <w:sz w:val="16"/>
              </w:rPr>
              <w:t>9</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Drought</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$1,235,707</w:t>
            </w:r>
          </w:p>
        </w:tc>
        <w:tc>
          <w:tcPr>
            <w:tcW w:type="dxa" w:w="1950"/>
          </w:tcPr>
          <w:p>
            <w:pPr>
              <w:spacing w:after="0"/>
              <w:jc w:val="right"/>
            </w:pPr>
            <w:r>
              <w:rPr>
                <w:sz w:val="16"/>
              </w:rPr>
              <w:t>n/a</w:t>
            </w:r>
          </w:p>
        </w:tc>
        <w:tc>
          <w:tcPr>
            <w:tcW w:type="dxa" w:w="1194"/>
          </w:tcPr>
          <w:p>
            <w:pPr>
              <w:spacing w:after="0"/>
              <w:jc w:val="right"/>
            </w:pPr>
            <w:r>
              <w:rPr>
                <w:sz w:val="16"/>
              </w:rPr>
              <w:t>$1,235,707</w:t>
            </w:r>
          </w:p>
        </w:tc>
        <w:tc>
          <w:tcPr>
            <w:tcW w:type="dxa" w:w="2139"/>
          </w:tcPr>
          <w:p>
            <w:pPr>
              <w:spacing w:after="0"/>
              <w:jc w:val="right"/>
            </w:pPr>
            <w:r>
              <w:rPr>
                <w:sz w:val="16"/>
              </w:rPr>
              <w:t>15</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$902,653</w:t>
            </w:r>
          </w:p>
        </w:tc>
        <w:tc>
          <w:tcPr>
            <w:tcW w:type="dxa" w:w="1126"/>
          </w:tcPr>
          <w:p>
            <w:pPr>
              <w:spacing w:after="0"/>
              <w:jc w:val="right"/>
            </w:pPr>
            <w:r>
              <w:rPr>
                <w:sz w:val="16"/>
              </w:rPr>
              <w:t>$5,730</w:t>
            </w:r>
          </w:p>
        </w:tc>
        <w:tc>
          <w:tcPr>
            <w:tcW w:type="dxa" w:w="1950"/>
          </w:tcPr>
          <w:p>
            <w:pPr>
              <w:spacing w:after="0"/>
              <w:jc w:val="right"/>
            </w:pPr>
            <w:r>
              <w:rPr>
                <w:sz w:val="16"/>
              </w:rPr>
              <w:t>$301,638</w:t>
            </w:r>
          </w:p>
        </w:tc>
        <w:tc>
          <w:tcPr>
            <w:tcW w:type="dxa" w:w="1194"/>
          </w:tcPr>
          <w:p>
            <w:pPr>
              <w:spacing w:after="0"/>
              <w:jc w:val="right"/>
            </w:pPr>
            <w:r>
              <w:rPr>
                <w:sz w:val="16"/>
              </w:rPr>
              <w:t>$1,210,021</w:t>
            </w:r>
          </w:p>
        </w:tc>
        <w:tc>
          <w:tcPr>
            <w:tcW w:type="dxa" w:w="2139"/>
          </w:tcPr>
          <w:p>
            <w:pPr>
              <w:spacing w:after="0"/>
              <w:jc w:val="right"/>
            </w:pPr>
            <w:r>
              <w:rPr>
                <w:sz w:val="16"/>
              </w:rPr>
              <w:t>25</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$337,202</w:t>
            </w:r>
          </w:p>
        </w:tc>
        <w:tc>
          <w:tcPr>
            <w:tcW w:type="dxa" w:w="1126"/>
          </w:tcPr>
          <w:p>
            <w:pPr>
              <w:spacing w:after="0"/>
              <w:jc w:val="right"/>
            </w:pPr>
            <w:r>
              <w:rPr>
                <w:sz w:val="16"/>
              </w:rPr>
              <w:t>$555,879</w:t>
            </w:r>
          </w:p>
        </w:tc>
        <w:tc>
          <w:tcPr>
            <w:tcW w:type="dxa" w:w="1950"/>
          </w:tcPr>
          <w:p>
            <w:pPr>
              <w:spacing w:after="0"/>
              <w:jc w:val="right"/>
            </w:pPr>
            <w:r>
              <w:rPr>
                <w:sz w:val="16"/>
              </w:rPr>
              <w:t>$91,620</w:t>
            </w:r>
          </w:p>
        </w:tc>
        <w:tc>
          <w:tcPr>
            <w:tcW w:type="dxa" w:w="1194"/>
          </w:tcPr>
          <w:p>
            <w:pPr>
              <w:spacing w:after="0"/>
              <w:jc w:val="right"/>
            </w:pPr>
            <w:r>
              <w:rPr>
                <w:sz w:val="16"/>
              </w:rPr>
              <w:t>$984,702</w:t>
            </w:r>
          </w:p>
        </w:tc>
        <w:tc>
          <w:tcPr>
            <w:tcW w:type="dxa" w:w="2139"/>
          </w:tcPr>
          <w:p>
            <w:pPr>
              <w:spacing w:after="0"/>
              <w:jc w:val="right"/>
            </w:pPr>
            <w:r>
              <w:rPr>
                <w:sz w:val="16"/>
              </w:rPr>
              <w:t>132</w:t>
            </w:r>
          </w:p>
        </w:tc>
        <w:tc>
          <w:tcPr>
            <w:tcW w:type="dxa" w:w="2202"/>
          </w:tcPr>
          <w:p>
            <w:pPr>
              <w:spacing w:after="0"/>
              <w:jc w:val="left"/>
            </w:pPr>
            <w:r>
              <w:rPr>
                <w:sz w:val="16"/>
              </w:rPr>
              <w:t>Includes 8 High Wind and 1 Strong Wind records (NOAA non-thunderstorm wind types,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$379,738</w:t>
            </w:r>
          </w:p>
        </w:tc>
        <w:tc>
          <w:tcPr>
            <w:tcW w:type="dxa" w:w="1126"/>
          </w:tcPr>
          <w:p>
            <w:pPr>
              <w:spacing w:after="0"/>
              <w:jc w:val="right"/>
            </w:pPr>
            <w:r>
              <w:rPr>
                <w:sz w:val="16"/>
              </w:rPr>
              <w:t>n/a</w:t>
            </w:r>
          </w:p>
        </w:tc>
        <w:tc>
          <w:tcPr>
            <w:tcW w:type="dxa" w:w="1950"/>
          </w:tcPr>
          <w:p>
            <w:pPr>
              <w:spacing w:after="0"/>
              <w:jc w:val="right"/>
            </w:pPr>
            <w:r>
              <w:rPr>
                <w:sz w:val="16"/>
              </w:rPr>
              <w:t>$130,540</w:t>
            </w:r>
          </w:p>
        </w:tc>
        <w:tc>
          <w:tcPr>
            <w:tcW w:type="dxa" w:w="1194"/>
          </w:tcPr>
          <w:p>
            <w:pPr>
              <w:spacing w:after="0"/>
              <w:jc w:val="right"/>
            </w:pPr>
            <w:r>
              <w:rPr>
                <w:sz w:val="16"/>
              </w:rPr>
              <w:t>$510,279</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$33</w:t>
            </w:r>
          </w:p>
        </w:tc>
        <w:tc>
          <w:tcPr>
            <w:tcW w:type="dxa" w:w="1126"/>
          </w:tcPr>
          <w:p>
            <w:pPr>
              <w:spacing w:after="0"/>
              <w:jc w:val="right"/>
            </w:pPr>
            <w:r>
              <w:rPr>
                <w:sz w:val="16"/>
              </w:rPr>
              <w:t>$5</w:t>
            </w:r>
          </w:p>
        </w:tc>
        <w:tc>
          <w:tcPr>
            <w:tcW w:type="dxa" w:w="1950"/>
          </w:tcPr>
          <w:p>
            <w:pPr>
              <w:spacing w:after="0"/>
              <w:jc w:val="right"/>
            </w:pPr>
            <w:r>
              <w:rPr>
                <w:sz w:val="16"/>
              </w:rPr>
              <w:t>$472,911</w:t>
            </w:r>
          </w:p>
        </w:tc>
        <w:tc>
          <w:tcPr>
            <w:tcW w:type="dxa" w:w="1194"/>
          </w:tcPr>
          <w:p>
            <w:pPr>
              <w:spacing w:after="0"/>
              <w:jc w:val="right"/>
            </w:pPr>
            <w:r>
              <w:rPr>
                <w:sz w:val="16"/>
              </w:rPr>
              <w:t>$472,949</w:t>
            </w:r>
          </w:p>
        </w:tc>
        <w:tc>
          <w:tcPr>
            <w:tcW w:type="dxa" w:w="2139"/>
          </w:tcPr>
          <w:p>
            <w:pPr>
              <w:spacing w:after="0"/>
              <w:jc w:val="right"/>
            </w:pPr>
            <w:r>
              <w:rPr>
                <w:sz w:val="16"/>
              </w:rPr>
              <w:t>14</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$319,732</w:t>
            </w:r>
          </w:p>
        </w:tc>
        <w:tc>
          <w:tcPr>
            <w:tcW w:type="dxa" w:w="1126"/>
          </w:tcPr>
          <w:p>
            <w:pPr>
              <w:spacing w:after="0"/>
              <w:jc w:val="right"/>
            </w:pPr>
            <w:r>
              <w:rPr>
                <w:sz w:val="16"/>
              </w:rPr>
              <w:t>$56,571</w:t>
            </w:r>
          </w:p>
        </w:tc>
        <w:tc>
          <w:tcPr>
            <w:tcW w:type="dxa" w:w="1950"/>
          </w:tcPr>
          <w:p>
            <w:pPr>
              <w:spacing w:after="0"/>
              <w:jc w:val="right"/>
            </w:pPr>
            <w:r>
              <w:rPr>
                <w:sz w:val="16"/>
              </w:rPr>
              <w:t>$15,789</w:t>
            </w:r>
          </w:p>
        </w:tc>
        <w:tc>
          <w:tcPr>
            <w:tcW w:type="dxa" w:w="1194"/>
          </w:tcPr>
          <w:p>
            <w:pPr>
              <w:spacing w:after="0"/>
              <w:jc w:val="right"/>
            </w:pPr>
            <w:r>
              <w:rPr>
                <w:sz w:val="16"/>
              </w:rPr>
              <w:t>$392,092</w:t>
            </w:r>
          </w:p>
        </w:tc>
        <w:tc>
          <w:tcPr>
            <w:tcW w:type="dxa" w:w="2139"/>
          </w:tcPr>
          <w:p>
            <w:pPr>
              <w:spacing w:after="0"/>
              <w:jc w:val="right"/>
            </w:pPr>
            <w:r>
              <w:rPr>
                <w:sz w:val="16"/>
              </w:rPr>
              <w:t>42</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$48,548</w:t>
            </w:r>
          </w:p>
        </w:tc>
        <w:tc>
          <w:tcPr>
            <w:tcW w:type="dxa" w:w="1126"/>
          </w:tcPr>
          <w:p>
            <w:pPr>
              <w:spacing w:after="0"/>
              <w:jc w:val="right"/>
            </w:pPr>
            <w:r>
              <w:rPr>
                <w:sz w:val="16"/>
              </w:rPr>
              <w:t>n/a</w:t>
            </w:r>
          </w:p>
        </w:tc>
        <w:tc>
          <w:tcPr>
            <w:tcW w:type="dxa" w:w="1950"/>
          </w:tcPr>
          <w:p>
            <w:pPr>
              <w:spacing w:after="0"/>
              <w:jc w:val="right"/>
            </w:pPr>
            <w:r>
              <w:rPr>
                <w:sz w:val="16"/>
              </w:rPr>
              <w:t>$14,526</w:t>
            </w:r>
          </w:p>
        </w:tc>
        <w:tc>
          <w:tcPr>
            <w:tcW w:type="dxa" w:w="1194"/>
          </w:tcPr>
          <w:p>
            <w:pPr>
              <w:spacing w:after="0"/>
              <w:jc w:val="right"/>
            </w:pPr>
            <w:r>
              <w:rPr>
                <w:sz w:val="16"/>
              </w:rPr>
              <w:t>$63,074</w:t>
            </w:r>
          </w:p>
        </w:tc>
        <w:tc>
          <w:tcPr>
            <w:tcW w:type="dxa" w:w="2139"/>
          </w:tcPr>
          <w:p>
            <w:pPr>
              <w:spacing w:after="0"/>
              <w:jc w:val="right"/>
            </w:pPr>
            <w:r>
              <w:rPr>
                <w:sz w:val="16"/>
              </w:rPr>
              <w:t>7</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Lightning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$8,376</w:t>
            </w:r>
          </w:p>
        </w:tc>
        <w:tc>
          <w:tcPr>
            <w:tcW w:type="dxa" w:w="1126"/>
          </w:tcPr>
          <w:p>
            <w:pPr>
              <w:spacing w:after="0"/>
              <w:jc w:val="right"/>
            </w:pPr>
            <w:r>
              <w:rPr>
                <w:sz w:val="16"/>
              </w:rPr>
              <w:t>n/a</w:t>
            </w:r>
          </w:p>
        </w:tc>
        <w:tc>
          <w:tcPr>
            <w:tcW w:type="dxa" w:w="1950"/>
          </w:tcPr>
          <w:p>
            <w:pPr>
              <w:spacing w:after="0"/>
              <w:jc w:val="right"/>
            </w:pPr>
            <w:r>
              <w:rPr>
                <w:sz w:val="16"/>
              </w:rPr>
              <w:t>$43,982</w:t>
            </w:r>
          </w:p>
        </w:tc>
        <w:tc>
          <w:tcPr>
            <w:tcW w:type="dxa" w:w="1194"/>
          </w:tcPr>
          <w:p>
            <w:pPr>
              <w:spacing w:after="0"/>
              <w:jc w:val="right"/>
            </w:pPr>
            <w:r>
              <w:rPr>
                <w:sz w:val="16"/>
              </w:rPr>
              <w:t>$52,358</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$7,123</w:t>
            </w:r>
          </w:p>
        </w:tc>
        <w:tc>
          <w:tcPr>
            <w:tcW w:type="dxa" w:w="1126"/>
          </w:tcPr>
          <w:p>
            <w:pPr>
              <w:spacing w:after="0"/>
              <w:jc w:val="right"/>
            </w:pPr>
            <w:r>
              <w:rPr>
                <w:sz w:val="16"/>
              </w:rPr>
              <w:t>$797</w:t>
            </w:r>
          </w:p>
        </w:tc>
        <w:tc>
          <w:tcPr>
            <w:tcW w:type="dxa" w:w="1950"/>
          </w:tcPr>
          <w:p>
            <w:pPr>
              <w:spacing w:after="0"/>
              <w:jc w:val="right"/>
            </w:pPr>
            <w:r>
              <w:rPr>
                <w:sz w:val="16"/>
              </w:rPr>
              <w:t>$18,471</w:t>
            </w:r>
          </w:p>
        </w:tc>
        <w:tc>
          <w:tcPr>
            <w:tcW w:type="dxa" w:w="1194"/>
          </w:tcPr>
          <w:p>
            <w:pPr>
              <w:spacing w:after="0"/>
              <w:jc w:val="right"/>
            </w:pPr>
            <w:r>
              <w:rPr>
                <w:sz w:val="16"/>
              </w:rPr>
              <w:t>$26,390</w:t>
            </w:r>
          </w:p>
        </w:tc>
        <w:tc>
          <w:tcPr>
            <w:tcW w:type="dxa" w:w="2139"/>
          </w:tcPr>
          <w:p>
            <w:pPr>
              <w:spacing w:after="0"/>
              <w:jc w:val="right"/>
            </w:pPr>
            <w:r>
              <w:rPr>
                <w:sz w:val="16"/>
              </w:rPr>
              <w:t>48</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$2,780</w:t>
            </w:r>
          </w:p>
        </w:tc>
        <w:tc>
          <w:tcPr>
            <w:tcW w:type="dxa" w:w="1126"/>
          </w:tcPr>
          <w:p>
            <w:pPr>
              <w:spacing w:after="0"/>
              <w:jc w:val="right"/>
            </w:pPr>
            <w:r>
              <w:rPr>
                <w:sz w:val="16"/>
              </w:rPr>
              <w:t>$4,421</w:t>
            </w:r>
          </w:p>
        </w:tc>
        <w:tc>
          <w:tcPr>
            <w:tcW w:type="dxa" w:w="1950"/>
          </w:tcPr>
          <w:p>
            <w:pPr>
              <w:spacing w:after="0"/>
              <w:jc w:val="right"/>
            </w:pPr>
            <w:r>
              <w:rPr>
                <w:sz w:val="16"/>
              </w:rPr>
              <w:t>$1</w:t>
            </w:r>
          </w:p>
        </w:tc>
        <w:tc>
          <w:tcPr>
            <w:tcW w:type="dxa" w:w="1194"/>
          </w:tcPr>
          <w:p>
            <w:pPr>
              <w:spacing w:after="0"/>
              <w:jc w:val="right"/>
            </w:pPr>
            <w:r>
              <w:rPr>
                <w:sz w:val="16"/>
              </w:rPr>
              <w:t>$7,202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$512</w:t>
            </w:r>
          </w:p>
        </w:tc>
        <w:tc>
          <w:tcPr>
            <w:tcW w:type="dxa" w:w="1126"/>
          </w:tcPr>
          <w:p>
            <w:pPr>
              <w:spacing w:after="0"/>
              <w:jc w:val="right"/>
            </w:pPr>
            <w:r>
              <w:rPr>
                <w:sz w:val="16"/>
              </w:rPr>
              <w:t>$4</w:t>
            </w:r>
          </w:p>
        </w:tc>
        <w:tc>
          <w:tcPr>
            <w:tcW w:type="dxa" w:w="1950"/>
          </w:tcPr>
          <w:p>
            <w:pPr>
              <w:spacing w:after="0"/>
              <w:jc w:val="right"/>
            </w:pPr>
            <w:r>
              <w:rPr>
                <w:sz w:val="16"/>
              </w:rPr>
              <w:t>$68</w:t>
            </w:r>
          </w:p>
        </w:tc>
        <w:tc>
          <w:tcPr>
            <w:tcW w:type="dxa" w:w="1194"/>
          </w:tcPr>
          <w:p>
            <w:pPr>
              <w:spacing w:after="0"/>
              <w:jc w:val="right"/>
            </w:pPr>
            <w:r>
              <w:rPr>
                <w:sz w:val="16"/>
              </w:rPr>
              <w:t>$584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$36</w:t>
            </w:r>
          </w:p>
        </w:tc>
        <w:tc>
          <w:tcPr>
            <w:tcW w:type="dxa" w:w="1126"/>
          </w:tcPr>
          <w:p>
            <w:pPr>
              <w:spacing w:after="0"/>
              <w:jc w:val="right"/>
            </w:pPr>
            <w:r>
              <w:rPr>
                <w:sz w:val="16"/>
              </w:rPr>
              <w:t>n/a</w:t>
            </w:r>
          </w:p>
        </w:tc>
        <w:tc>
          <w:tcPr>
            <w:tcW w:type="dxa" w:w="1950"/>
          </w:tcPr>
          <w:p>
            <w:pPr>
              <w:spacing w:after="0"/>
              <w:jc w:val="right"/>
            </w:pPr>
            <w:r>
              <w:rPr>
                <w:sz w:val="16"/>
              </w:rPr>
              <w:t>$444</w:t>
            </w:r>
          </w:p>
        </w:tc>
        <w:tc>
          <w:tcPr>
            <w:tcW w:type="dxa" w:w="1194"/>
          </w:tcPr>
          <w:p>
            <w:pPr>
              <w:spacing w:after="0"/>
              <w:jc w:val="right"/>
            </w:pPr>
            <w:r>
              <w:rPr>
                <w:sz w:val="16"/>
              </w:rPr>
              <w:t>$480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9565 (Relatively Moderate, 78.7); tract 9568 (Relatively Low, 73.9); tract 9566 (Relatively Low, 72.3)</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9566 (Very Low, 40.9); tract 9567 (Very Low, 39.9); tract 9564 (Very Low, 35.8)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9566 (Relatively Low, 85.2); tract 9564 (Relatively Low, 83.2); tract 9567 (Relatively Low, 82.8)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9565 (Relatively High, 87.1); tract 9566 (Relatively High, 81.3); tract 9563 (Relatively High, 76.0)</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9564 (Very Low, 53.6); tract 9566 (Very Low, 44.6); tract 9567 (Very Low, 40.5)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9565 is Census Tract 9565).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4"/>
        <w:gridCol w:w="1918"/>
        <w:gridCol w:w="1799"/>
        <w:gridCol w:w="2080"/>
        <w:gridCol w:w="1456"/>
        <w:gridCol w:w="1632"/>
        <w:gridCol w:w="1699"/>
        <w:gridCol w:w="1614"/>
      </w:tblGrid>
      <w:tr>
        <w:trPr>
          <w:cantSplit/>
          <w:tblHeader/>
        </w:trPr>
        <w:tc>
          <w:tcPr>
            <w:tcW w:type="dxa" w:w="1914"/>
            <w:shd w:val="clear" w:color="auto" w:fill="E8E8E8"/>
          </w:tcPr>
          <w:p>
            <w:pPr>
              <w:spacing w:after="0"/>
              <w:jc w:val="left"/>
            </w:pPr>
            <w:r>
              <w:rPr>
                <w:b/>
                <w:sz w:val="16"/>
              </w:rPr>
              <w:t>Hazard</w:t>
            </w:r>
          </w:p>
        </w:tc>
        <w:tc>
          <w:tcPr>
            <w:tcW w:type="dxa" w:w="1918"/>
            <w:shd w:val="clear" w:color="auto" w:fill="E8E8E8"/>
          </w:tcPr>
          <w:p>
            <w:pPr>
              <w:spacing w:after="0"/>
              <w:jc w:val="left"/>
            </w:pPr>
            <w:r>
              <w:rPr>
                <w:b/>
                <w:sz w:val="16"/>
              </w:rPr>
              <w:t>Scale</w:t>
            </w:r>
          </w:p>
        </w:tc>
        <w:tc>
          <w:tcPr>
            <w:tcW w:type="dxa" w:w="17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0"/>
            <w:shd w:val="clear" w:color="auto" w:fill="E8E8E8"/>
          </w:tcPr>
          <w:p>
            <w:pPr>
              <w:spacing w:after="0"/>
              <w:jc w:val="left"/>
            </w:pPr>
            <w:r>
              <w:rPr>
                <w:b/>
                <w:sz w:val="16"/>
              </w:rPr>
              <w:t>Observed range</w:t>
            </w:r>
          </w:p>
        </w:tc>
        <w:tc>
          <w:tcPr>
            <w:tcW w:type="dxa" w:w="1456"/>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699"/>
            <w:shd w:val="clear" w:color="auto" w:fill="E8E8E8"/>
          </w:tcPr>
          <w:p>
            <w:pPr>
              <w:spacing w:after="0"/>
              <w:jc w:val="left"/>
            </w:pPr>
            <w:r>
              <w:rPr>
                <w:b/>
                <w:sz w:val="16"/>
              </w:rPr>
              <w:t>How it applies to jurisdictions</w:t>
            </w:r>
          </w:p>
        </w:tc>
        <w:tc>
          <w:tcPr>
            <w:tcW w:type="dxa" w:w="1614"/>
            <w:shd w:val="clear" w:color="auto" w:fill="E8E8E8"/>
          </w:tcPr>
          <w:p>
            <w:pPr>
              <w:spacing w:after="0"/>
              <w:jc w:val="left"/>
            </w:pPr>
            <w:r>
              <w:rPr>
                <w:b/>
                <w:sz w:val="16"/>
              </w:rPr>
              <w:t>Note</w:t>
            </w:r>
          </w:p>
        </w:tc>
      </w:tr>
      <w:tr>
        <w:trPr>
          <w:cantSplit/>
        </w:trPr>
        <w:tc>
          <w:tcPr>
            <w:tcW w:type="dxa" w:w="1914"/>
          </w:tcPr>
          <w:p>
            <w:pPr>
              <w:spacing w:after="0"/>
              <w:jc w:val="left"/>
            </w:pPr>
            <w:r>
              <w:rPr>
                <w:sz w:val="16"/>
              </w:rPr>
              <w:t>Cold/Wind Chill, Extreme Cold/Wind Chill</w:t>
            </w:r>
          </w:p>
        </w:tc>
        <w:tc>
          <w:tcPr>
            <w:tcW w:type="dxa" w:w="1918"/>
          </w:tcPr>
          <w:p>
            <w:pPr>
              <w:spacing w:after="0"/>
              <w:jc w:val="left"/>
            </w:pPr>
            <w:r>
              <w:rPr>
                <w:sz w:val="16"/>
              </w:rPr>
              <w:t>wind chill</w:t>
            </w:r>
          </w:p>
        </w:tc>
        <w:tc>
          <w:tcPr>
            <w:tcW w:type="dxa" w:w="1799"/>
          </w:tcPr>
          <w:p>
            <w:pPr>
              <w:spacing w:after="0"/>
              <w:jc w:val="right"/>
            </w:pPr>
            <w:r>
              <w:rPr>
                <w:sz w:val="16"/>
              </w:rPr>
              <w:t>8 records, 1996 to 2024 (8 zone-level)</w:t>
            </w:r>
          </w:p>
        </w:tc>
        <w:tc>
          <w:tcPr>
            <w:tcW w:type="dxa" w:w="2080"/>
          </w:tcPr>
          <w:p>
            <w:pPr>
              <w:spacing w:after="0"/>
              <w:jc w:val="left"/>
            </w:pPr>
            <w:r>
              <w:rPr>
                <w:sz w:val="16"/>
              </w:rPr>
              <w:t>1 day to 4 days (median 2 days); 8 with a recorded value</w:t>
            </w:r>
          </w:p>
        </w:tc>
        <w:tc>
          <w:tcPr>
            <w:tcW w:type="dxa" w:w="1456"/>
          </w:tcPr>
          <w:p>
            <w:pPr>
              <w:spacing w:after="0"/>
              <w:jc w:val="left"/>
            </w:pPr>
            <w:r>
              <w:rPr>
                <w:sz w:val="16"/>
              </w:rPr>
              <w:t>4 consecutive days, 2024-01-13 to 2024-01-16, zone-level</w:t>
            </w:r>
          </w:p>
        </w:tc>
        <w:tc>
          <w:tcPr>
            <w:tcW w:type="dxa" w:w="1632"/>
          </w:tcPr>
          <w:p>
            <w:pPr>
              <w:spacing w:after="0"/>
              <w:jc w:val="left"/>
            </w:pPr>
          </w:p>
        </w:tc>
        <w:tc>
          <w:tcPr>
            <w:tcW w:type="dxa" w:w="1699"/>
          </w:tcPr>
          <w:p>
            <w:pPr>
              <w:spacing w:after="0"/>
              <w:jc w:val="left"/>
            </w:pPr>
            <w:r>
              <w:rPr>
                <w:sz w:val="16"/>
              </w:rPr>
              <w:t>Countywide (zone-level records).</w:t>
            </w:r>
          </w:p>
        </w:tc>
        <w:tc>
          <w:tcPr>
            <w:tcW w:type="dxa" w:w="1614"/>
          </w:tcPr>
          <w:p>
            <w:pPr>
              <w:spacing w:after="0"/>
              <w:jc w:val="left"/>
            </w:pPr>
          </w:p>
        </w:tc>
      </w:tr>
      <w:tr>
        <w:trPr>
          <w:cantSplit/>
        </w:trPr>
        <w:tc>
          <w:tcPr>
            <w:tcW w:type="dxa" w:w="1914"/>
          </w:tcPr>
          <w:p>
            <w:pPr>
              <w:spacing w:after="0"/>
              <w:jc w:val="left"/>
            </w:pPr>
            <w:r>
              <w:rPr>
                <w:sz w:val="16"/>
              </w:rPr>
              <w:t>Frost/Freeze (outside NRI's Cold Wave definition)</w:t>
            </w:r>
          </w:p>
        </w:tc>
        <w:tc>
          <w:tcPr>
            <w:tcW w:type="dxa" w:w="1918"/>
          </w:tcPr>
          <w:p>
            <w:pPr>
              <w:spacing w:after="0"/>
              <w:jc w:val="left"/>
            </w:pPr>
            <w:r>
              <w:rPr>
                <w:sz w:val="16"/>
              </w:rPr>
              <w:t>crop damage</w:t>
            </w:r>
          </w:p>
        </w:tc>
        <w:tc>
          <w:tcPr>
            <w:tcW w:type="dxa" w:w="1799"/>
          </w:tcPr>
          <w:p>
            <w:pPr>
              <w:spacing w:after="0"/>
              <w:jc w:val="right"/>
            </w:pPr>
            <w:r>
              <w:rPr>
                <w:sz w:val="16"/>
              </w:rPr>
              <w:t>1 record, 2007 (1 zone-level)</w:t>
            </w:r>
          </w:p>
        </w:tc>
        <w:tc>
          <w:tcPr>
            <w:tcW w:type="dxa" w:w="2080"/>
          </w:tcPr>
          <w:p>
            <w:pPr>
              <w:spacing w:after="0"/>
              <w:jc w:val="left"/>
            </w:pPr>
          </w:p>
        </w:tc>
        <w:tc>
          <w:tcPr>
            <w:tcW w:type="dxa" w:w="1456"/>
          </w:tcPr>
          <w:p>
            <w:pPr>
              <w:spacing w:after="0"/>
              <w:jc w:val="left"/>
            </w:pPr>
            <w:r>
              <w:rPr>
                <w:sz w:val="16"/>
              </w:rPr>
              <w:t>No crop damage reported in 1 record.</w:t>
            </w:r>
          </w:p>
        </w:tc>
        <w:tc>
          <w:tcPr>
            <w:tcW w:type="dxa" w:w="1632"/>
          </w:tcPr>
          <w:p>
            <w:pPr>
              <w:spacing w:after="0"/>
              <w:jc w:val="left"/>
            </w:pPr>
          </w:p>
        </w:tc>
        <w:tc>
          <w:tcPr>
            <w:tcW w:type="dxa" w:w="1699"/>
          </w:tcPr>
          <w:p>
            <w:pPr>
              <w:spacing w:after="0"/>
              <w:jc w:val="left"/>
            </w:pPr>
            <w:r>
              <w:rPr>
                <w:sz w:val="16"/>
              </w:rPr>
              <w:t>Countywide (zone-level records).</w:t>
            </w:r>
          </w:p>
        </w:tc>
        <w:tc>
          <w:tcPr>
            <w:tcW w:type="dxa" w:w="1614"/>
          </w:tcPr>
          <w:p>
            <w:pPr>
              <w:spacing w:after="0"/>
              <w:jc w:val="left"/>
            </w:pPr>
          </w:p>
        </w:tc>
      </w:tr>
      <w:tr>
        <w:trPr>
          <w:cantSplit/>
        </w:trPr>
        <w:tc>
          <w:tcPr>
            <w:tcW w:type="dxa" w:w="1914"/>
          </w:tcPr>
          <w:p>
            <w:pPr>
              <w:spacing w:after="0"/>
              <w:jc w:val="left"/>
            </w:pPr>
            <w:r>
              <w:rPr>
                <w:sz w:val="16"/>
              </w:rPr>
              <w:t>Drought</w:t>
            </w:r>
          </w:p>
        </w:tc>
        <w:tc>
          <w:tcPr>
            <w:tcW w:type="dxa" w:w="1918"/>
          </w:tcPr>
          <w:p>
            <w:pPr>
              <w:spacing w:after="0"/>
              <w:jc w:val="left"/>
            </w:pPr>
            <w:r>
              <w:rPr>
                <w:sz w:val="16"/>
              </w:rPr>
              <w:t>U.S. Drought Monitor scale (D0 to D4)</w:t>
            </w:r>
          </w:p>
        </w:tc>
        <w:tc>
          <w:tcPr>
            <w:tcW w:type="dxa" w:w="1799"/>
          </w:tcPr>
          <w:p>
            <w:pPr>
              <w:spacing w:after="0"/>
              <w:jc w:val="right"/>
            </w:pPr>
            <w:r>
              <w:rPr>
                <w:sz w:val="16"/>
              </w:rPr>
              <w:t>15 records, 2012 to 2026 (15 zone-level)</w:t>
            </w:r>
          </w:p>
        </w:tc>
        <w:tc>
          <w:tcPr>
            <w:tcW w:type="dxa" w:w="2080"/>
          </w:tcPr>
          <w:p>
            <w:pPr>
              <w:spacing w:after="0"/>
              <w:jc w:val="left"/>
            </w:pPr>
            <w:r>
              <w:rPr>
                <w:sz w:val="16"/>
              </w:rPr>
              <w:t>48 days to 135 days (median 96.5 days); 4 with a recorded value</w:t>
            </w:r>
          </w:p>
        </w:tc>
        <w:tc>
          <w:tcPr>
            <w:tcW w:type="dxa" w:w="1456"/>
          </w:tcPr>
          <w:p>
            <w:pPr>
              <w:spacing w:after="0"/>
              <w:jc w:val="left"/>
            </w:pPr>
            <w:r>
              <w:rPr>
                <w:sz w:val="16"/>
              </w:rPr>
              <w:t>135 days (about 4.4 months), 2025-09-01 to 2026-01-13, a run of 5 consecutive Storm Events drought records, zone-level</w:t>
            </w:r>
          </w:p>
        </w:tc>
        <w:tc>
          <w:tcPr>
            <w:tcW w:type="dxa" w:w="1632"/>
          </w:tcPr>
          <w:p>
            <w:pPr>
              <w:spacing w:after="0"/>
              <w:jc w:val="left"/>
            </w:pPr>
            <w:r>
              <w:rPr>
                <w:sz w:val="16"/>
              </w:rPr>
              <w:t>Drought, 2012-10-01, $0 property; $29,800,000 crops (zone total, 2012 dollars)</w:t>
            </w:r>
          </w:p>
        </w:tc>
        <w:tc>
          <w:tcPr>
            <w:tcW w:type="dxa" w:w="1699"/>
          </w:tcPr>
          <w:p>
            <w:pPr>
              <w:spacing w:after="0"/>
              <w:jc w:val="left"/>
            </w:pPr>
            <w:r>
              <w:rPr>
                <w:sz w:val="16"/>
              </w:rPr>
              <w:t>Countywide (zone-level records).</w:t>
            </w:r>
          </w:p>
        </w:tc>
        <w:tc>
          <w:tcPr>
            <w:tcW w:type="dxa" w:w="16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4"/>
          </w:tcPr>
          <w:p>
            <w:pPr>
              <w:spacing w:after="0"/>
              <w:jc w:val="left"/>
            </w:pPr>
            <w:r>
              <w:rPr>
                <w:sz w:val="16"/>
              </w:rPr>
              <w:t>Earthquake</w:t>
            </w:r>
          </w:p>
        </w:tc>
        <w:tc>
          <w:tcPr>
            <w:tcW w:type="dxa" w:w="1918"/>
          </w:tcPr>
          <w:p>
            <w:pPr>
              <w:spacing w:after="0"/>
              <w:jc w:val="left"/>
            </w:pPr>
            <w:r>
              <w:rPr>
                <w:sz w:val="16"/>
              </w:rPr>
              <w:t>Modified Mercalli (local data)</w:t>
            </w:r>
          </w:p>
        </w:tc>
        <w:tc>
          <w:tcPr>
            <w:tcW w:type="dxa" w:w="1799"/>
          </w:tcPr>
          <w:p>
            <w:pPr>
              <w:spacing w:after="0"/>
              <w:jc w:val="right"/>
            </w:pPr>
            <w:r>
              <w:rPr>
                <w:sz w:val="16"/>
              </w:rPr>
              <w:t>0</w:t>
            </w:r>
          </w:p>
        </w:tc>
        <w:tc>
          <w:tcPr>
            <w:tcW w:type="dxa" w:w="2080"/>
          </w:tcPr>
          <w:p>
            <w:pPr>
              <w:spacing w:after="0"/>
              <w:jc w:val="left"/>
            </w:pPr>
          </w:p>
        </w:tc>
        <w:tc>
          <w:tcPr>
            <w:tcW w:type="dxa" w:w="1456"/>
          </w:tcPr>
          <w:p>
            <w:pPr>
              <w:spacing w:after="0"/>
              <w:jc w:val="left"/>
            </w:pPr>
          </w:p>
        </w:tc>
        <w:tc>
          <w:tcPr>
            <w:tcW w:type="dxa" w:w="1632"/>
          </w:tcPr>
          <w:p>
            <w:pPr>
              <w:spacing w:after="0"/>
              <w:jc w:val="left"/>
            </w:pPr>
          </w:p>
        </w:tc>
        <w:tc>
          <w:tcPr>
            <w:tcW w:type="dxa" w:w="1699"/>
          </w:tcPr>
          <w:p>
            <w:pPr>
              <w:spacing w:after="0"/>
              <w:jc w:val="left"/>
            </w:pPr>
          </w:p>
        </w:tc>
        <w:tc>
          <w:tcPr>
            <w:tcW w:type="dxa" w:w="1614"/>
          </w:tcPr>
          <w:p>
            <w:pPr>
              <w:spacing w:after="0"/>
              <w:jc w:val="left"/>
            </w:pPr>
            <w:r>
              <w:rPr>
                <w:sz w:val="16"/>
              </w:rPr>
              <w:t>Storm Events does not record earthquakes; the USGS earthquake catalog is the source.</w:t>
            </w:r>
          </w:p>
        </w:tc>
      </w:tr>
      <w:tr>
        <w:trPr>
          <w:cantSplit/>
        </w:trPr>
        <w:tc>
          <w:tcPr>
            <w:tcW w:type="dxa" w:w="1914"/>
          </w:tcPr>
          <w:p>
            <w:pPr>
              <w:spacing w:after="0"/>
              <w:jc w:val="left"/>
            </w:pPr>
            <w:r>
              <w:rPr>
                <w:sz w:val="16"/>
              </w:rPr>
              <w:t>Hail</w:t>
            </w:r>
          </w:p>
        </w:tc>
        <w:tc>
          <w:tcPr>
            <w:tcW w:type="dxa" w:w="1918"/>
          </w:tcPr>
          <w:p>
            <w:pPr>
              <w:spacing w:after="0"/>
              <w:jc w:val="left"/>
            </w:pPr>
            <w:r>
              <w:rPr>
                <w:sz w:val="16"/>
              </w:rPr>
              <w:t>hail size (inches)</w:t>
            </w:r>
          </w:p>
        </w:tc>
        <w:tc>
          <w:tcPr>
            <w:tcW w:type="dxa" w:w="1799"/>
          </w:tcPr>
          <w:p>
            <w:pPr>
              <w:spacing w:after="0"/>
              <w:jc w:val="right"/>
            </w:pPr>
            <w:r>
              <w:rPr>
                <w:sz w:val="16"/>
              </w:rPr>
              <w:t>56 records, 1966 to 2026</w:t>
            </w:r>
          </w:p>
        </w:tc>
        <w:tc>
          <w:tcPr>
            <w:tcW w:type="dxa" w:w="2080"/>
          </w:tcPr>
          <w:p>
            <w:pPr>
              <w:spacing w:after="0"/>
              <w:jc w:val="left"/>
            </w:pPr>
            <w:r>
              <w:rPr>
                <w:sz w:val="16"/>
              </w:rPr>
              <w:t>0.75 in to 2.75 in (median 1 in); 56 with a recorded value</w:t>
            </w:r>
          </w:p>
        </w:tc>
        <w:tc>
          <w:tcPr>
            <w:tcW w:type="dxa" w:w="1456"/>
          </w:tcPr>
          <w:p>
            <w:pPr>
              <w:spacing w:after="0"/>
              <w:jc w:val="left"/>
            </w:pPr>
            <w:r>
              <w:rPr>
                <w:sz w:val="16"/>
              </w:rPr>
              <w:t>2.75 in hail, 2001-08-18; same size also recorded on 1991-12-08</w:t>
            </w:r>
          </w:p>
        </w:tc>
        <w:tc>
          <w:tcPr>
            <w:tcW w:type="dxa" w:w="1632"/>
          </w:tcPr>
          <w:p>
            <w:pPr>
              <w:spacing w:after="0"/>
              <w:jc w:val="left"/>
            </w:pPr>
          </w:p>
        </w:tc>
        <w:tc>
          <w:tcPr>
            <w:tcW w:type="dxa" w:w="1699"/>
          </w:tcPr>
          <w:p>
            <w:pPr>
              <w:spacing w:after="0"/>
              <w:jc w:val="left"/>
            </w:pPr>
            <w:r>
              <w:rPr>
                <w:sz w:val="16"/>
              </w:rPr>
              <w:t>Event records naming jurisdictions in the plan: Havana city (17 records), Manito village (8 records), Mason City city (6 records), Easton village (4 records), Bath village (2 records), San Jose village (2 records), Kilbourne village (1 record).</w:t>
            </w:r>
          </w:p>
        </w:tc>
        <w:tc>
          <w:tcPr>
            <w:tcW w:type="dxa" w:w="1614"/>
          </w:tcPr>
          <w:p>
            <w:pPr>
              <w:spacing w:after="0"/>
              <w:jc w:val="left"/>
            </w:pPr>
          </w:p>
        </w:tc>
      </w:tr>
      <w:tr>
        <w:trPr>
          <w:cantSplit/>
        </w:trPr>
        <w:tc>
          <w:tcPr>
            <w:tcW w:type="dxa" w:w="1914"/>
          </w:tcPr>
          <w:p>
            <w:pPr>
              <w:spacing w:after="0"/>
              <w:jc w:val="left"/>
            </w:pPr>
            <w:r>
              <w:rPr>
                <w:sz w:val="16"/>
              </w:rPr>
              <w:t>Excessive Heat, Heat</w:t>
            </w:r>
          </w:p>
        </w:tc>
        <w:tc>
          <w:tcPr>
            <w:tcW w:type="dxa" w:w="1918"/>
          </w:tcPr>
          <w:p>
            <w:pPr>
              <w:spacing w:after="0"/>
              <w:jc w:val="left"/>
            </w:pPr>
            <w:r>
              <w:rPr>
                <w:sz w:val="16"/>
              </w:rPr>
              <w:t>heat index (in event narratives)</w:t>
            </w:r>
          </w:p>
        </w:tc>
        <w:tc>
          <w:tcPr>
            <w:tcW w:type="dxa" w:w="1799"/>
          </w:tcPr>
          <w:p>
            <w:pPr>
              <w:spacing w:after="0"/>
              <w:jc w:val="right"/>
            </w:pPr>
            <w:r>
              <w:rPr>
                <w:sz w:val="16"/>
              </w:rPr>
              <w:t>14 records, 1997 to 2024 (14 zone-level)</w:t>
            </w:r>
          </w:p>
        </w:tc>
        <w:tc>
          <w:tcPr>
            <w:tcW w:type="dxa" w:w="2080"/>
          </w:tcPr>
          <w:p>
            <w:pPr>
              <w:spacing w:after="0"/>
              <w:jc w:val="left"/>
            </w:pPr>
            <w:r>
              <w:rPr>
                <w:sz w:val="16"/>
              </w:rPr>
              <w:t>1 day to 9 days (median 3 days); 12 with a recorded value</w:t>
            </w:r>
          </w:p>
        </w:tc>
        <w:tc>
          <w:tcPr>
            <w:tcW w:type="dxa" w:w="1456"/>
          </w:tcPr>
          <w:p>
            <w:pPr>
              <w:spacing w:after="0"/>
              <w:jc w:val="left"/>
            </w:pPr>
            <w:r>
              <w:rPr>
                <w:sz w:val="16"/>
              </w:rPr>
              <w:t>9 consecutive days, 2012-06-29 to 2012-07-07, zone-level</w:t>
            </w:r>
          </w:p>
        </w:tc>
        <w:tc>
          <w:tcPr>
            <w:tcW w:type="dxa" w:w="1632"/>
          </w:tcPr>
          <w:p>
            <w:pPr>
              <w:spacing w:after="0"/>
              <w:jc w:val="left"/>
            </w:pPr>
          </w:p>
        </w:tc>
        <w:tc>
          <w:tcPr>
            <w:tcW w:type="dxa" w:w="1699"/>
          </w:tcPr>
          <w:p>
            <w:pPr>
              <w:spacing w:after="0"/>
              <w:jc w:val="left"/>
            </w:pPr>
            <w:r>
              <w:rPr>
                <w:sz w:val="16"/>
              </w:rPr>
              <w:t>Countywide (zone-level records).</w:t>
            </w:r>
          </w:p>
        </w:tc>
        <w:tc>
          <w:tcPr>
            <w:tcW w:type="dxa" w:w="1614"/>
          </w:tcPr>
          <w:p>
            <w:pPr>
              <w:spacing w:after="0"/>
              <w:jc w:val="left"/>
            </w:pPr>
          </w:p>
        </w:tc>
      </w:tr>
      <w:tr>
        <w:trPr>
          <w:cantSplit/>
        </w:trPr>
        <w:tc>
          <w:tcPr>
            <w:tcW w:type="dxa" w:w="1914"/>
          </w:tcPr>
          <w:p>
            <w:pPr>
              <w:spacing w:after="0"/>
              <w:jc w:val="left"/>
            </w:pPr>
            <w:r>
              <w:rPr>
                <w:sz w:val="16"/>
              </w:rPr>
              <w:t>Hurricane, Tropical Storm, Tropical Depression</w:t>
            </w:r>
          </w:p>
        </w:tc>
        <w:tc>
          <w:tcPr>
            <w:tcW w:type="dxa" w:w="1918"/>
          </w:tcPr>
          <w:p>
            <w:pPr>
              <w:spacing w:after="0"/>
              <w:jc w:val="left"/>
            </w:pPr>
            <w:r>
              <w:rPr>
                <w:sz w:val="16"/>
              </w:rPr>
              <w:t>Saffir-Simpson</w:t>
            </w:r>
          </w:p>
        </w:tc>
        <w:tc>
          <w:tcPr>
            <w:tcW w:type="dxa" w:w="1799"/>
          </w:tcPr>
          <w:p>
            <w:pPr>
              <w:spacing w:after="0"/>
              <w:jc w:val="right"/>
            </w:pPr>
            <w:r>
              <w:rPr>
                <w:sz w:val="16"/>
              </w:rPr>
              <w:t>0</w:t>
            </w:r>
          </w:p>
        </w:tc>
        <w:tc>
          <w:tcPr>
            <w:tcW w:type="dxa" w:w="2080"/>
          </w:tcPr>
          <w:p>
            <w:pPr>
              <w:spacing w:after="0"/>
              <w:jc w:val="left"/>
            </w:pPr>
          </w:p>
        </w:tc>
        <w:tc>
          <w:tcPr>
            <w:tcW w:type="dxa" w:w="1456"/>
          </w:tcPr>
          <w:p>
            <w:pPr>
              <w:spacing w:after="0"/>
              <w:jc w:val="left"/>
            </w:pPr>
          </w:p>
        </w:tc>
        <w:tc>
          <w:tcPr>
            <w:tcW w:type="dxa" w:w="1632"/>
          </w:tcPr>
          <w:p>
            <w:pPr>
              <w:spacing w:after="0"/>
              <w:jc w:val="left"/>
            </w:pPr>
          </w:p>
        </w:tc>
        <w:tc>
          <w:tcPr>
            <w:tcW w:type="dxa" w:w="1699"/>
          </w:tcPr>
          <w:p>
            <w:pPr>
              <w:spacing w:after="0"/>
              <w:jc w:val="left"/>
            </w:pPr>
          </w:p>
        </w:tc>
        <w:tc>
          <w:tcPr>
            <w:tcW w:type="dxa" w:w="16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4"/>
          </w:tcPr>
          <w:p>
            <w:pPr>
              <w:spacing w:after="0"/>
              <w:jc w:val="left"/>
            </w:pPr>
            <w:r>
              <w:rPr>
                <w:sz w:val="16"/>
              </w:rPr>
              <w:t>Ice Storm</w:t>
            </w:r>
          </w:p>
        </w:tc>
        <w:tc>
          <w:tcPr>
            <w:tcW w:type="dxa" w:w="1918"/>
          </w:tcPr>
          <w:p>
            <w:pPr>
              <w:spacing w:after="0"/>
              <w:jc w:val="left"/>
            </w:pPr>
            <w:r>
              <w:rPr>
                <w:sz w:val="16"/>
              </w:rPr>
              <w:t>Sperry-Piltz ice scale (local data)</w:t>
            </w:r>
          </w:p>
        </w:tc>
        <w:tc>
          <w:tcPr>
            <w:tcW w:type="dxa" w:w="1799"/>
          </w:tcPr>
          <w:p>
            <w:pPr>
              <w:spacing w:after="0"/>
              <w:jc w:val="right"/>
            </w:pPr>
            <w:r>
              <w:rPr>
                <w:sz w:val="16"/>
              </w:rPr>
              <w:t>7 records, 2002 to 2021 (7 zone-level)</w:t>
            </w:r>
          </w:p>
        </w:tc>
        <w:tc>
          <w:tcPr>
            <w:tcW w:type="dxa" w:w="2080"/>
          </w:tcPr>
          <w:p>
            <w:pPr>
              <w:spacing w:after="0"/>
              <w:jc w:val="left"/>
            </w:pPr>
          </w:p>
        </w:tc>
        <w:tc>
          <w:tcPr>
            <w:tcW w:type="dxa" w:w="1456"/>
          </w:tcPr>
          <w:p>
            <w:pPr>
              <w:spacing w:after="0"/>
              <w:jc w:val="left"/>
            </w:pPr>
            <w:r>
              <w:rPr>
                <w:sz w:val="16"/>
              </w:rPr>
              <w:t>No damage reported in 7 records.</w:t>
            </w:r>
          </w:p>
        </w:tc>
        <w:tc>
          <w:tcPr>
            <w:tcW w:type="dxa" w:w="1632"/>
          </w:tcPr>
          <w:p>
            <w:pPr>
              <w:spacing w:after="0"/>
              <w:jc w:val="left"/>
            </w:pPr>
          </w:p>
        </w:tc>
        <w:tc>
          <w:tcPr>
            <w:tcW w:type="dxa" w:w="1699"/>
          </w:tcPr>
          <w:p>
            <w:pPr>
              <w:spacing w:after="0"/>
              <w:jc w:val="left"/>
            </w:pPr>
            <w:r>
              <w:rPr>
                <w:sz w:val="16"/>
              </w:rPr>
              <w:t>Countywide (zone-level records).</w:t>
            </w:r>
          </w:p>
        </w:tc>
        <w:tc>
          <w:tcPr>
            <w:tcW w:type="dxa" w:w="1614"/>
          </w:tcPr>
          <w:p>
            <w:pPr>
              <w:spacing w:after="0"/>
              <w:jc w:val="left"/>
            </w:pPr>
          </w:p>
        </w:tc>
      </w:tr>
      <w:tr>
        <w:trPr>
          <w:cantSplit/>
        </w:trPr>
        <w:tc>
          <w:tcPr>
            <w:tcW w:type="dxa" w:w="1914"/>
          </w:tcPr>
          <w:p>
            <w:pPr>
              <w:spacing w:after="0"/>
              <w:jc w:val="left"/>
            </w:pPr>
            <w:r>
              <w:rPr>
                <w:sz w:val="16"/>
              </w:rPr>
              <w:t>Flash Flood, Flood, Lakeshore Flood</w:t>
            </w:r>
          </w:p>
        </w:tc>
        <w:tc>
          <w:tcPr>
            <w:tcW w:type="dxa" w:w="1918"/>
          </w:tcPr>
          <w:p>
            <w:pPr>
              <w:spacing w:after="0"/>
              <w:jc w:val="left"/>
            </w:pPr>
            <w:r>
              <w:rPr>
                <w:sz w:val="16"/>
              </w:rPr>
              <w:t>damage and flood days (flood depth: FIRM)</w:t>
            </w:r>
          </w:p>
        </w:tc>
        <w:tc>
          <w:tcPr>
            <w:tcW w:type="dxa" w:w="1799"/>
          </w:tcPr>
          <w:p>
            <w:pPr>
              <w:spacing w:after="0"/>
              <w:jc w:val="right"/>
            </w:pPr>
            <w:r>
              <w:rPr>
                <w:sz w:val="16"/>
              </w:rPr>
              <w:t>28 records, 1997 to 2023 (7 zone-level)</w:t>
            </w:r>
          </w:p>
        </w:tc>
        <w:tc>
          <w:tcPr>
            <w:tcW w:type="dxa" w:w="2080"/>
          </w:tcPr>
          <w:p>
            <w:pPr>
              <w:spacing w:after="0"/>
              <w:jc w:val="left"/>
            </w:pPr>
          </w:p>
        </w:tc>
        <w:tc>
          <w:tcPr>
            <w:tcW w:type="dxa" w:w="1456"/>
          </w:tcPr>
          <w:p>
            <w:pPr>
              <w:spacing w:after="0"/>
              <w:jc w:val="left"/>
            </w:pPr>
            <w:r>
              <w:rPr>
                <w:sz w:val="16"/>
              </w:rPr>
              <w:t>Flood, 2013-04-18, $5,000,000 property; $0 crops (2013 dollars)</w:t>
            </w:r>
          </w:p>
        </w:tc>
        <w:tc>
          <w:tcPr>
            <w:tcW w:type="dxa" w:w="1632"/>
          </w:tcPr>
          <w:p>
            <w:pPr>
              <w:spacing w:after="0"/>
              <w:jc w:val="left"/>
            </w:pPr>
          </w:p>
        </w:tc>
        <w:tc>
          <w:tcPr>
            <w:tcW w:type="dxa" w:w="1699"/>
          </w:tcPr>
          <w:p>
            <w:pPr>
              <w:spacing w:after="0"/>
              <w:jc w:val="left"/>
            </w:pPr>
            <w:r>
              <w:rPr>
                <w:sz w:val="16"/>
              </w:rPr>
              <w:t>Event records naming jurisdictions in the plan: Havana city (5 records), Manito village (2 records), Mason City city (2 records), Kilbourne village (1 record). Zone-level records (7) apply countywide.</w:t>
            </w:r>
          </w:p>
        </w:tc>
        <w:tc>
          <w:tcPr>
            <w:tcW w:type="dxa" w:w="16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4"/>
          </w:tcPr>
          <w:p>
            <w:pPr>
              <w:spacing w:after="0"/>
              <w:jc w:val="left"/>
            </w:pPr>
            <w:r>
              <w:rPr>
                <w:sz w:val="16"/>
              </w:rPr>
              <w:t>Debris Flow</w:t>
            </w:r>
          </w:p>
        </w:tc>
        <w:tc>
          <w:tcPr>
            <w:tcW w:type="dxa" w:w="1918"/>
          </w:tcPr>
          <w:p>
            <w:pPr>
              <w:spacing w:after="0"/>
              <w:jc w:val="left"/>
            </w:pPr>
            <w:r>
              <w:rPr>
                <w:sz w:val="16"/>
              </w:rPr>
              <w:t>none (count and damage only)</w:t>
            </w:r>
          </w:p>
        </w:tc>
        <w:tc>
          <w:tcPr>
            <w:tcW w:type="dxa" w:w="1799"/>
          </w:tcPr>
          <w:p>
            <w:pPr>
              <w:spacing w:after="0"/>
              <w:jc w:val="right"/>
            </w:pPr>
            <w:r>
              <w:rPr>
                <w:sz w:val="16"/>
              </w:rPr>
              <w:t>0</w:t>
            </w:r>
          </w:p>
        </w:tc>
        <w:tc>
          <w:tcPr>
            <w:tcW w:type="dxa" w:w="2080"/>
          </w:tcPr>
          <w:p>
            <w:pPr>
              <w:spacing w:after="0"/>
              <w:jc w:val="left"/>
            </w:pPr>
          </w:p>
        </w:tc>
        <w:tc>
          <w:tcPr>
            <w:tcW w:type="dxa" w:w="1456"/>
          </w:tcPr>
          <w:p>
            <w:pPr>
              <w:spacing w:after="0"/>
              <w:jc w:val="left"/>
            </w:pPr>
          </w:p>
        </w:tc>
        <w:tc>
          <w:tcPr>
            <w:tcW w:type="dxa" w:w="1632"/>
          </w:tcPr>
          <w:p>
            <w:pPr>
              <w:spacing w:after="0"/>
              <w:jc w:val="left"/>
            </w:pPr>
          </w:p>
        </w:tc>
        <w:tc>
          <w:tcPr>
            <w:tcW w:type="dxa" w:w="1699"/>
          </w:tcPr>
          <w:p>
            <w:pPr>
              <w:spacing w:after="0"/>
              <w:jc w:val="left"/>
            </w:pPr>
          </w:p>
        </w:tc>
        <w:tc>
          <w:tcPr>
            <w:tcW w:type="dxa" w:w="1614"/>
          </w:tcPr>
          <w:p>
            <w:pPr>
              <w:spacing w:after="0"/>
              <w:jc w:val="left"/>
            </w:pPr>
          </w:p>
        </w:tc>
      </w:tr>
      <w:tr>
        <w:trPr>
          <w:cantSplit/>
        </w:trPr>
        <w:tc>
          <w:tcPr>
            <w:tcW w:type="dxa" w:w="1914"/>
          </w:tcPr>
          <w:p>
            <w:pPr>
              <w:spacing w:after="0"/>
              <w:jc w:val="left"/>
            </w:pPr>
            <w:r>
              <w:rPr>
                <w:sz w:val="16"/>
              </w:rPr>
              <w:t>Lightning</w:t>
            </w:r>
          </w:p>
        </w:tc>
        <w:tc>
          <w:tcPr>
            <w:tcW w:type="dxa" w:w="1918"/>
          </w:tcPr>
          <w:p>
            <w:pPr>
              <w:spacing w:after="0"/>
              <w:jc w:val="left"/>
            </w:pPr>
            <w:r>
              <w:rPr>
                <w:sz w:val="16"/>
              </w:rPr>
              <w:t>annualized frequency (the measure FEMA's Local Mitigation Planning Handbook names)</w:t>
            </w:r>
          </w:p>
        </w:tc>
        <w:tc>
          <w:tcPr>
            <w:tcW w:type="dxa" w:w="1799"/>
          </w:tcPr>
          <w:p>
            <w:pPr>
              <w:spacing w:after="0"/>
              <w:jc w:val="right"/>
            </w:pPr>
            <w:r>
              <w:rPr>
                <w:sz w:val="16"/>
              </w:rPr>
              <w:t>2 records, 2008 to 2015</w:t>
            </w:r>
          </w:p>
        </w:tc>
        <w:tc>
          <w:tcPr>
            <w:tcW w:type="dxa" w:w="2080"/>
          </w:tcPr>
          <w:p>
            <w:pPr>
              <w:spacing w:after="0"/>
              <w:jc w:val="left"/>
            </w:pPr>
          </w:p>
        </w:tc>
        <w:tc>
          <w:tcPr>
            <w:tcW w:type="dxa" w:w="1456"/>
          </w:tcPr>
          <w:p>
            <w:pPr>
              <w:spacing w:after="0"/>
              <w:jc w:val="left"/>
            </w:pPr>
            <w:r>
              <w:rPr>
                <w:sz w:val="16"/>
              </w:rPr>
              <w:t>Lightning, 2008-08-28, $150,000 property; $0 crops (2008 dollars)</w:t>
            </w:r>
          </w:p>
        </w:tc>
        <w:tc>
          <w:tcPr>
            <w:tcW w:type="dxa" w:w="1632"/>
          </w:tcPr>
          <w:p>
            <w:pPr>
              <w:spacing w:after="0"/>
              <w:jc w:val="left"/>
            </w:pPr>
          </w:p>
        </w:tc>
        <w:tc>
          <w:tcPr>
            <w:tcW w:type="dxa" w:w="1699"/>
          </w:tcPr>
          <w:p>
            <w:pPr>
              <w:spacing w:after="0"/>
              <w:jc w:val="left"/>
            </w:pPr>
            <w:r>
              <w:rPr>
                <w:sz w:val="16"/>
              </w:rPr>
              <w:t>Event records naming jurisdictions in the plan: Havana city (2 records).</w:t>
            </w:r>
          </w:p>
        </w:tc>
        <w:tc>
          <w:tcPr>
            <w:tcW w:type="dxa" w:w="1614"/>
          </w:tcPr>
          <w:p>
            <w:pPr>
              <w:spacing w:after="0"/>
              <w:jc w:val="left"/>
            </w:pPr>
            <w:r>
              <w:rPr>
                <w:sz w:val="16"/>
              </w:rPr>
              <w:t>Storm Events lists lightning with damage or casualties.</w:t>
            </w:r>
          </w:p>
        </w:tc>
      </w:tr>
      <w:tr>
        <w:trPr>
          <w:cantSplit/>
        </w:trPr>
        <w:tc>
          <w:tcPr>
            <w:tcW w:type="dxa" w:w="1914"/>
          </w:tcPr>
          <w:p>
            <w:pPr>
              <w:spacing w:after="0"/>
              <w:jc w:val="left"/>
            </w:pPr>
            <w:r>
              <w:rPr>
                <w:sz w:val="16"/>
              </w:rPr>
              <w:t>High Wind and Strong Wind (outside NRI's Strong Wind definition)</w:t>
            </w:r>
          </w:p>
        </w:tc>
        <w:tc>
          <w:tcPr>
            <w:tcW w:type="dxa" w:w="1918"/>
          </w:tcPr>
          <w:p>
            <w:pPr>
              <w:spacing w:after="0"/>
              <w:jc w:val="left"/>
            </w:pPr>
            <w:r>
              <w:rPr>
                <w:sz w:val="16"/>
              </w:rPr>
              <w:t>wind speed (kt and mph)</w:t>
            </w:r>
          </w:p>
        </w:tc>
        <w:tc>
          <w:tcPr>
            <w:tcW w:type="dxa" w:w="1799"/>
          </w:tcPr>
          <w:p>
            <w:pPr>
              <w:spacing w:after="0"/>
              <w:jc w:val="right"/>
            </w:pPr>
            <w:r>
              <w:rPr>
                <w:sz w:val="16"/>
              </w:rPr>
              <w:t>9 records, 1996 to 2025 (9 zone-level)</w:t>
            </w:r>
          </w:p>
        </w:tc>
        <w:tc>
          <w:tcPr>
            <w:tcW w:type="dxa" w:w="2080"/>
          </w:tcPr>
          <w:p>
            <w:pPr>
              <w:spacing w:after="0"/>
              <w:jc w:val="left"/>
            </w:pPr>
            <w:r>
              <w:rPr>
                <w:sz w:val="16"/>
              </w:rPr>
              <w:t>35 kt (40 mph) to 56 kt (64 mph) (median 43 kt (49 mph)); 3 with a recorded value</w:t>
            </w:r>
          </w:p>
        </w:tc>
        <w:tc>
          <w:tcPr>
            <w:tcW w:type="dxa" w:w="1456"/>
          </w:tcPr>
          <w:p>
            <w:pPr>
              <w:spacing w:after="0"/>
              <w:jc w:val="left"/>
            </w:pPr>
            <w:r>
              <w:rPr>
                <w:sz w:val="16"/>
              </w:rPr>
              <w:t>56 kt (64 mph) estimated gust, High Wind, 2025-03-14; NWS zone ILZ041</w:t>
            </w:r>
          </w:p>
        </w:tc>
        <w:tc>
          <w:tcPr>
            <w:tcW w:type="dxa" w:w="1632"/>
          </w:tcPr>
          <w:p>
            <w:pPr>
              <w:spacing w:after="0"/>
              <w:jc w:val="left"/>
            </w:pPr>
            <w:r>
              <w:rPr>
                <w:sz w:val="16"/>
              </w:rPr>
              <w:t>Strong Wind, 2020-06-09, $5,000 property; $0 crops (zone total, 2020 dollars)</w:t>
            </w:r>
          </w:p>
        </w:tc>
        <w:tc>
          <w:tcPr>
            <w:tcW w:type="dxa" w:w="1699"/>
          </w:tcPr>
          <w:p>
            <w:pPr>
              <w:spacing w:after="0"/>
              <w:jc w:val="left"/>
            </w:pPr>
            <w:r>
              <w:rPr>
                <w:sz w:val="16"/>
              </w:rPr>
              <w:t>Countywide (zone-level records).</w:t>
            </w:r>
          </w:p>
        </w:tc>
        <w:tc>
          <w:tcPr>
            <w:tcW w:type="dxa" w:w="1614"/>
          </w:tcPr>
          <w:p>
            <w:pPr>
              <w:spacing w:after="0"/>
              <w:jc w:val="left"/>
            </w:pPr>
          </w:p>
        </w:tc>
      </w:tr>
      <w:tr>
        <w:trPr>
          <w:cantSplit/>
        </w:trPr>
        <w:tc>
          <w:tcPr>
            <w:tcW w:type="dxa" w:w="1914"/>
          </w:tcPr>
          <w:p>
            <w:pPr>
              <w:spacing w:after="0"/>
              <w:jc w:val="left"/>
            </w:pPr>
            <w:r>
              <w:rPr>
                <w:sz w:val="16"/>
              </w:rPr>
              <w:t>Thunderstorm Wind</w:t>
            </w:r>
          </w:p>
        </w:tc>
        <w:tc>
          <w:tcPr>
            <w:tcW w:type="dxa" w:w="1918"/>
          </w:tcPr>
          <w:p>
            <w:pPr>
              <w:spacing w:after="0"/>
              <w:jc w:val="left"/>
            </w:pPr>
            <w:r>
              <w:rPr>
                <w:sz w:val="16"/>
              </w:rPr>
              <w:t>wind speed (kt and mph)</w:t>
            </w:r>
          </w:p>
        </w:tc>
        <w:tc>
          <w:tcPr>
            <w:tcW w:type="dxa" w:w="1799"/>
          </w:tcPr>
          <w:p>
            <w:pPr>
              <w:spacing w:after="0"/>
              <w:jc w:val="right"/>
            </w:pPr>
            <w:r>
              <w:rPr>
                <w:sz w:val="16"/>
              </w:rPr>
              <w:t>153 records, 1964 to 2026</w:t>
            </w:r>
          </w:p>
        </w:tc>
        <w:tc>
          <w:tcPr>
            <w:tcW w:type="dxa" w:w="2080"/>
          </w:tcPr>
          <w:p>
            <w:pPr>
              <w:spacing w:after="0"/>
              <w:jc w:val="left"/>
            </w:pPr>
            <w:r>
              <w:rPr>
                <w:sz w:val="16"/>
              </w:rPr>
              <w:t>50 kt (58 mph) to 70 kt (81 mph) (median 52 kt (60 mph)); 108 with a recorded value</w:t>
            </w:r>
          </w:p>
        </w:tc>
        <w:tc>
          <w:tcPr>
            <w:tcW w:type="dxa" w:w="1456"/>
          </w:tcPr>
          <w:p>
            <w:pPr>
              <w:spacing w:after="0"/>
              <w:jc w:val="left"/>
            </w:pPr>
            <w:r>
              <w:rPr>
                <w:sz w:val="16"/>
              </w:rPr>
              <w:t>70 kt (81 mph) estimated gust, Thunderstorm Wind, 2026-03-10</w:t>
            </w:r>
          </w:p>
        </w:tc>
        <w:tc>
          <w:tcPr>
            <w:tcW w:type="dxa" w:w="1632"/>
          </w:tcPr>
          <w:p>
            <w:pPr>
              <w:spacing w:after="0"/>
              <w:jc w:val="left"/>
            </w:pPr>
            <w:r>
              <w:rPr>
                <w:sz w:val="16"/>
              </w:rPr>
              <w:t>Thunderstorm Wind, 1999-08-12, $100,000 property; $12,300,000 crops (1999 dollars)</w:t>
            </w:r>
          </w:p>
        </w:tc>
        <w:tc>
          <w:tcPr>
            <w:tcW w:type="dxa" w:w="1699"/>
          </w:tcPr>
          <w:p>
            <w:pPr>
              <w:spacing w:after="0"/>
              <w:jc w:val="left"/>
            </w:pPr>
            <w:r>
              <w:rPr>
                <w:sz w:val="16"/>
              </w:rPr>
              <w:t>Event records naming jurisdictions in the plan: Havana city (35 records), Mason City city (22 records), Manito village (21 records), Bath village (8 records), Kilbourne village (6 records), Easton village (4 records), San Jose village (3 records).</w:t>
            </w:r>
          </w:p>
        </w:tc>
        <w:tc>
          <w:tcPr>
            <w:tcW w:type="dxa" w:w="1614"/>
          </w:tcPr>
          <w:p>
            <w:pPr>
              <w:spacing w:after="0"/>
              <w:jc w:val="left"/>
            </w:pPr>
          </w:p>
        </w:tc>
      </w:tr>
      <w:tr>
        <w:trPr>
          <w:cantSplit/>
        </w:trPr>
        <w:tc>
          <w:tcPr>
            <w:tcW w:type="dxa" w:w="1914"/>
          </w:tcPr>
          <w:p>
            <w:pPr>
              <w:spacing w:after="0"/>
              <w:jc w:val="left"/>
            </w:pPr>
            <w:r>
              <w:rPr>
                <w:sz w:val="16"/>
              </w:rPr>
              <w:t>Tornado</w:t>
            </w:r>
          </w:p>
        </w:tc>
        <w:tc>
          <w:tcPr>
            <w:tcW w:type="dxa" w:w="1918"/>
          </w:tcPr>
          <w:p>
            <w:pPr>
              <w:spacing w:after="0"/>
              <w:jc w:val="left"/>
            </w:pPr>
            <w:r>
              <w:rPr>
                <w:sz w:val="16"/>
              </w:rPr>
              <w:t>Enhanced Fujita (Fujita before Feb 2007)</w:t>
            </w:r>
          </w:p>
        </w:tc>
        <w:tc>
          <w:tcPr>
            <w:tcW w:type="dxa" w:w="1799"/>
          </w:tcPr>
          <w:p>
            <w:pPr>
              <w:spacing w:after="0"/>
              <w:jc w:val="right"/>
            </w:pPr>
            <w:r>
              <w:rPr>
                <w:sz w:val="16"/>
              </w:rPr>
              <w:t>42 records, 1951 to 2026</w:t>
            </w:r>
          </w:p>
        </w:tc>
        <w:tc>
          <w:tcPr>
            <w:tcW w:type="dxa" w:w="2080"/>
          </w:tcPr>
          <w:p>
            <w:pPr>
              <w:spacing w:after="0"/>
              <w:jc w:val="left"/>
            </w:pPr>
            <w:r>
              <w:rPr>
                <w:sz w:val="16"/>
              </w:rPr>
              <w:t>F/EF0 to F/EF3 (median F/EF1); 42 with a recorded value</w:t>
            </w:r>
          </w:p>
        </w:tc>
        <w:tc>
          <w:tcPr>
            <w:tcW w:type="dxa" w:w="1456"/>
          </w:tcPr>
          <w:p>
            <w:pPr>
              <w:spacing w:after="0"/>
              <w:jc w:val="left"/>
            </w:pPr>
            <w:r>
              <w:rPr>
                <w:sz w:val="16"/>
              </w:rPr>
              <w:t>F3 tornado, 1968-05-15, 12.6 mi path length (whole path, pre-1996), 600 yd wide, $2,500,000 property; crops not recorded (1968 dollars), 25 direct injuries</w:t>
            </w:r>
          </w:p>
        </w:tc>
        <w:tc>
          <w:tcPr>
            <w:tcW w:type="dxa" w:w="1632"/>
          </w:tcPr>
          <w:p>
            <w:pPr>
              <w:spacing w:after="0"/>
              <w:jc w:val="left"/>
            </w:pPr>
          </w:p>
        </w:tc>
        <w:tc>
          <w:tcPr>
            <w:tcW w:type="dxa" w:w="1699"/>
          </w:tcPr>
          <w:p>
            <w:pPr>
              <w:spacing w:after="0"/>
              <w:jc w:val="left"/>
            </w:pPr>
            <w:r>
              <w:rPr>
                <w:sz w:val="16"/>
              </w:rPr>
              <w:t>Event records naming jurisdictions in the plan: Easton village (3 records), Havana city (3 records), Manito village (3 records), Mason City city (3 records), Bath village (2 records), Kilbourne village (1 record).</w:t>
            </w:r>
          </w:p>
        </w:tc>
        <w:tc>
          <w:tcPr>
            <w:tcW w:type="dxa" w:w="16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4"/>
          </w:tcPr>
          <w:p>
            <w:pPr>
              <w:spacing w:after="0"/>
              <w:jc w:val="left"/>
            </w:pPr>
            <w:r>
              <w:rPr>
                <w:sz w:val="16"/>
              </w:rPr>
              <w:t>Wildfire</w:t>
            </w:r>
          </w:p>
        </w:tc>
        <w:tc>
          <w:tcPr>
            <w:tcW w:type="dxa" w:w="1918"/>
          </w:tcPr>
          <w:p>
            <w:pPr>
              <w:spacing w:after="0"/>
              <w:jc w:val="left"/>
            </w:pPr>
            <w:r>
              <w:rPr>
                <w:sz w:val="16"/>
              </w:rPr>
              <w:t>acres burned (local data)</w:t>
            </w:r>
          </w:p>
        </w:tc>
        <w:tc>
          <w:tcPr>
            <w:tcW w:type="dxa" w:w="1799"/>
          </w:tcPr>
          <w:p>
            <w:pPr>
              <w:spacing w:after="0"/>
              <w:jc w:val="right"/>
            </w:pPr>
            <w:r>
              <w:rPr>
                <w:sz w:val="16"/>
              </w:rPr>
              <w:t>0</w:t>
            </w:r>
          </w:p>
        </w:tc>
        <w:tc>
          <w:tcPr>
            <w:tcW w:type="dxa" w:w="2080"/>
          </w:tcPr>
          <w:p>
            <w:pPr>
              <w:spacing w:after="0"/>
              <w:jc w:val="left"/>
            </w:pPr>
          </w:p>
        </w:tc>
        <w:tc>
          <w:tcPr>
            <w:tcW w:type="dxa" w:w="1456"/>
          </w:tcPr>
          <w:p>
            <w:pPr>
              <w:spacing w:after="0"/>
              <w:jc w:val="left"/>
            </w:pPr>
          </w:p>
        </w:tc>
        <w:tc>
          <w:tcPr>
            <w:tcW w:type="dxa" w:w="1632"/>
          </w:tcPr>
          <w:p>
            <w:pPr>
              <w:spacing w:after="0"/>
              <w:jc w:val="left"/>
            </w:pPr>
          </w:p>
        </w:tc>
        <w:tc>
          <w:tcPr>
            <w:tcW w:type="dxa" w:w="1699"/>
          </w:tcPr>
          <w:p>
            <w:pPr>
              <w:spacing w:after="0"/>
              <w:jc w:val="left"/>
            </w:pPr>
          </w:p>
        </w:tc>
        <w:tc>
          <w:tcPr>
            <w:tcW w:type="dxa" w:w="1614"/>
          </w:tcPr>
          <w:p>
            <w:pPr>
              <w:spacing w:after="0"/>
              <w:jc w:val="left"/>
            </w:pPr>
          </w:p>
        </w:tc>
      </w:tr>
      <w:tr>
        <w:trPr>
          <w:cantSplit/>
        </w:trPr>
        <w:tc>
          <w:tcPr>
            <w:tcW w:type="dxa" w:w="1914"/>
          </w:tcPr>
          <w:p>
            <w:pPr>
              <w:spacing w:after="0"/>
              <w:jc w:val="left"/>
            </w:pPr>
            <w:r>
              <w:rPr>
                <w:sz w:val="16"/>
              </w:rPr>
              <w:t>Winter Storm, Heavy Snow, Blizzard, Lake-Effect Snow, Winter Weather, Sleet</w:t>
            </w:r>
          </w:p>
        </w:tc>
        <w:tc>
          <w:tcPr>
            <w:tcW w:type="dxa" w:w="1918"/>
          </w:tcPr>
          <w:p>
            <w:pPr>
              <w:spacing w:after="0"/>
              <w:jc w:val="left"/>
            </w:pPr>
            <w:r>
              <w:rPr>
                <w:sz w:val="16"/>
              </w:rPr>
              <w:t>none in data (snowfall: local data)</w:t>
            </w:r>
          </w:p>
        </w:tc>
        <w:tc>
          <w:tcPr>
            <w:tcW w:type="dxa" w:w="1799"/>
          </w:tcPr>
          <w:p>
            <w:pPr>
              <w:spacing w:after="0"/>
              <w:jc w:val="right"/>
            </w:pPr>
            <w:r>
              <w:rPr>
                <w:sz w:val="16"/>
              </w:rPr>
              <w:t>48 records, 1996 to 2026 (48 zone-level)</w:t>
            </w:r>
          </w:p>
        </w:tc>
        <w:tc>
          <w:tcPr>
            <w:tcW w:type="dxa" w:w="2080"/>
          </w:tcPr>
          <w:p>
            <w:pPr>
              <w:spacing w:after="0"/>
              <w:jc w:val="left"/>
            </w:pPr>
          </w:p>
        </w:tc>
        <w:tc>
          <w:tcPr>
            <w:tcW w:type="dxa" w:w="1456"/>
          </w:tcPr>
          <w:p>
            <w:pPr>
              <w:spacing w:after="0"/>
              <w:jc w:val="left"/>
            </w:pPr>
            <w:r>
              <w:rPr>
                <w:sz w:val="16"/>
              </w:rPr>
              <w:t>Blizzard, 2011-02-01, $80,000 property; $0 crops (2011 dollars); NWS zone ILZ041</w:t>
            </w:r>
          </w:p>
        </w:tc>
        <w:tc>
          <w:tcPr>
            <w:tcW w:type="dxa" w:w="1632"/>
          </w:tcPr>
          <w:p>
            <w:pPr>
              <w:spacing w:after="0"/>
              <w:jc w:val="left"/>
            </w:pPr>
          </w:p>
        </w:tc>
        <w:tc>
          <w:tcPr>
            <w:tcW w:type="dxa" w:w="1699"/>
          </w:tcPr>
          <w:p>
            <w:pPr>
              <w:spacing w:after="0"/>
              <w:jc w:val="left"/>
            </w:pPr>
            <w:r>
              <w:rPr>
                <w:sz w:val="16"/>
              </w:rPr>
              <w:t>Countywide (zone-level records).</w:t>
            </w:r>
          </w:p>
        </w:tc>
        <w:tc>
          <w:tcPr>
            <w:tcW w:type="dxa" w:w="16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3"/>
        <w:gridCol w:w="1083"/>
        <w:gridCol w:w="1083"/>
        <w:gridCol w:w="1456"/>
        <w:gridCol w:w="3228"/>
        <w:gridCol w:w="2389"/>
        <w:gridCol w:w="2855"/>
        <w:gridCol w:w="934"/>
      </w:tblGrid>
      <w:tr>
        <w:trPr>
          <w:cantSplit/>
          <w:tblHeader/>
        </w:trPr>
        <w:tc>
          <w:tcPr>
            <w:tcW w:type="dxa" w:w="1083"/>
            <w:shd w:val="clear" w:color="auto" w:fill="E8E8E8"/>
          </w:tcPr>
          <w:p>
            <w:pPr>
              <w:spacing w:after="0"/>
              <w:jc w:val="left"/>
            </w:pPr>
            <w:r>
              <w:rPr>
                <w:b/>
                <w:sz w:val="16"/>
              </w:rPr>
              <w:t>Declared</w:t>
            </w:r>
          </w:p>
        </w:tc>
        <w:tc>
          <w:tcPr>
            <w:tcW w:type="dxa" w:w="1083"/>
            <w:shd w:val="clear" w:color="auto" w:fill="E8E8E8"/>
          </w:tcPr>
          <w:p>
            <w:pPr>
              <w:spacing w:after="0"/>
              <w:jc w:val="left"/>
            </w:pPr>
            <w:r>
              <w:rPr>
                <w:b/>
                <w:sz w:val="16"/>
              </w:rPr>
              <w:t>Incident began</w:t>
            </w:r>
          </w:p>
        </w:tc>
        <w:tc>
          <w:tcPr>
            <w:tcW w:type="dxa" w:w="1083"/>
            <w:shd w:val="clear" w:color="auto" w:fill="E8E8E8"/>
          </w:tcPr>
          <w:p>
            <w:pPr>
              <w:spacing w:after="0"/>
              <w:jc w:val="left"/>
            </w:pPr>
            <w:r>
              <w:rPr>
                <w:b/>
                <w:sz w:val="16"/>
              </w:rPr>
              <w:t>FEMA number</w:t>
            </w:r>
          </w:p>
        </w:tc>
        <w:tc>
          <w:tcPr>
            <w:tcW w:type="dxa" w:w="1456"/>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Title</w:t>
            </w:r>
          </w:p>
        </w:tc>
        <w:tc>
          <w:tcPr>
            <w:tcW w:type="dxa" w:w="2389"/>
            <w:shd w:val="clear" w:color="auto" w:fill="E8E8E8"/>
          </w:tcPr>
          <w:p>
            <w:pPr>
              <w:spacing w:after="0"/>
              <w:jc w:val="left"/>
            </w:pPr>
            <w:r>
              <w:rPr>
                <w:b/>
                <w:sz w:val="16"/>
              </w:rPr>
              <w:t>Mapped hazard</w:t>
            </w:r>
          </w:p>
        </w:tc>
        <w:tc>
          <w:tcPr>
            <w:tcW w:type="dxa" w:w="28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34"/>
            <w:shd w:val="clear" w:color="auto" w:fill="E8E8E8"/>
          </w:tcPr>
          <w:p>
            <w:pPr>
              <w:spacing w:after="0"/>
              <w:jc w:val="left"/>
            </w:pPr>
            <w:r>
              <w:rPr>
                <w:b/>
                <w:sz w:val="16"/>
              </w:rPr>
              <w:t>Notes</w:t>
            </w:r>
          </w:p>
        </w:tc>
      </w:tr>
      <w:tr>
        <w:trPr>
          <w:cantSplit/>
        </w:trPr>
        <w:tc>
          <w:tcPr>
            <w:tcW w:type="dxa" w:w="1083"/>
          </w:tcPr>
          <w:p>
            <w:pPr>
              <w:spacing w:after="0"/>
              <w:jc w:val="left"/>
            </w:pPr>
            <w:r>
              <w:rPr>
                <w:sz w:val="16"/>
              </w:rPr>
              <w:t>2020-03-26</w:t>
            </w:r>
          </w:p>
        </w:tc>
        <w:tc>
          <w:tcPr>
            <w:tcW w:type="dxa" w:w="1083"/>
          </w:tcPr>
          <w:p>
            <w:pPr>
              <w:spacing w:after="0"/>
              <w:jc w:val="left"/>
            </w:pPr>
            <w:r>
              <w:rPr>
                <w:sz w:val="16"/>
              </w:rPr>
              <w:t>2020-01-20</w:t>
            </w:r>
          </w:p>
        </w:tc>
        <w:tc>
          <w:tcPr>
            <w:tcW w:type="dxa" w:w="1083"/>
          </w:tcPr>
          <w:p>
            <w:pPr>
              <w:spacing w:after="0"/>
              <w:jc w:val="left"/>
            </w:pPr>
            <w:r>
              <w:rPr>
                <w:sz w:val="16"/>
              </w:rPr>
              <w:t>DR-4489-IL</w:t>
            </w:r>
          </w:p>
        </w:tc>
        <w:tc>
          <w:tcPr>
            <w:tcW w:type="dxa" w:w="1456"/>
          </w:tcPr>
          <w:p>
            <w:pPr>
              <w:spacing w:after="0"/>
              <w:jc w:val="left"/>
            </w:pPr>
            <w:r>
              <w:rPr>
                <w:sz w:val="16"/>
              </w:rPr>
              <w:t>Major disaster</w:t>
            </w:r>
          </w:p>
        </w:tc>
        <w:tc>
          <w:tcPr>
            <w:tcW w:type="dxa" w:w="3228"/>
          </w:tcPr>
          <w:p>
            <w:pPr>
              <w:spacing w:after="0"/>
              <w:jc w:val="left"/>
            </w:pPr>
            <w:r>
              <w:rPr>
                <w:sz w:val="16"/>
              </w:rPr>
              <w:t>COVID-19 Pandemic</w:t>
            </w:r>
          </w:p>
        </w:tc>
        <w:tc>
          <w:tcPr>
            <w:tcW w:type="dxa" w:w="2389"/>
          </w:tcPr>
          <w:p>
            <w:pPr>
              <w:spacing w:after="0"/>
              <w:jc w:val="left"/>
            </w:pPr>
            <w:r>
              <w:rPr>
                <w:sz w:val="16"/>
              </w:rPr>
              <w:t>Non-natural, not counted</w:t>
            </w:r>
          </w:p>
        </w:tc>
        <w:tc>
          <w:tcPr>
            <w:tcW w:type="dxa" w:w="2855"/>
          </w:tcPr>
          <w:p>
            <w:pPr>
              <w:spacing w:after="0"/>
              <w:jc w:val="right"/>
            </w:pPr>
            <w:r>
              <w:rPr>
                <w:sz w:val="16"/>
              </w:rPr>
              <w:t>$11,201.19</w:t>
            </w:r>
          </w:p>
        </w:tc>
        <w:tc>
          <w:tcPr>
            <w:tcW w:type="dxa" w:w="934"/>
          </w:tcPr>
          <w:p>
            <w:pPr>
              <w:spacing w:after="0"/>
              <w:jc w:val="left"/>
            </w:pPr>
          </w:p>
        </w:tc>
      </w:tr>
      <w:tr>
        <w:trPr>
          <w:cantSplit/>
        </w:trPr>
        <w:tc>
          <w:tcPr>
            <w:tcW w:type="dxa" w:w="1083"/>
          </w:tcPr>
          <w:p>
            <w:pPr>
              <w:spacing w:after="0"/>
              <w:jc w:val="left"/>
            </w:pPr>
            <w:r>
              <w:rPr>
                <w:sz w:val="16"/>
              </w:rPr>
              <w:t>2020-03-13</w:t>
            </w:r>
          </w:p>
        </w:tc>
        <w:tc>
          <w:tcPr>
            <w:tcW w:type="dxa" w:w="1083"/>
          </w:tcPr>
          <w:p>
            <w:pPr>
              <w:spacing w:after="0"/>
              <w:jc w:val="left"/>
            </w:pPr>
            <w:r>
              <w:rPr>
                <w:sz w:val="16"/>
              </w:rPr>
              <w:t>2020-01-20</w:t>
            </w:r>
          </w:p>
        </w:tc>
        <w:tc>
          <w:tcPr>
            <w:tcW w:type="dxa" w:w="1083"/>
          </w:tcPr>
          <w:p>
            <w:pPr>
              <w:spacing w:after="0"/>
              <w:jc w:val="left"/>
            </w:pPr>
            <w:r>
              <w:rPr>
                <w:sz w:val="16"/>
              </w:rPr>
              <w:t>EM-3435-IL</w:t>
            </w:r>
          </w:p>
        </w:tc>
        <w:tc>
          <w:tcPr>
            <w:tcW w:type="dxa" w:w="1456"/>
          </w:tcPr>
          <w:p>
            <w:pPr>
              <w:spacing w:after="0"/>
              <w:jc w:val="left"/>
            </w:pPr>
            <w:r>
              <w:rPr>
                <w:sz w:val="16"/>
              </w:rPr>
              <w:t>Emergency</w:t>
            </w:r>
          </w:p>
        </w:tc>
        <w:tc>
          <w:tcPr>
            <w:tcW w:type="dxa" w:w="3228"/>
          </w:tcPr>
          <w:p>
            <w:pPr>
              <w:spacing w:after="0"/>
              <w:jc w:val="left"/>
            </w:pPr>
            <w:r>
              <w:rPr>
                <w:sz w:val="16"/>
              </w:rPr>
              <w:t>COVID-19</w:t>
            </w:r>
          </w:p>
        </w:tc>
        <w:tc>
          <w:tcPr>
            <w:tcW w:type="dxa" w:w="2389"/>
          </w:tcPr>
          <w:p>
            <w:pPr>
              <w:spacing w:after="0"/>
              <w:jc w:val="left"/>
            </w:pPr>
            <w:r>
              <w:rPr>
                <w:sz w:val="16"/>
              </w:rPr>
              <w:t>Non-natural, not counted</w:t>
            </w:r>
          </w:p>
        </w:tc>
        <w:tc>
          <w:tcPr>
            <w:tcW w:type="dxa" w:w="2855"/>
          </w:tcPr>
          <w:p>
            <w:pPr>
              <w:spacing w:after="0"/>
              <w:jc w:val="right"/>
            </w:pPr>
            <w:r>
              <w:rPr>
                <w:sz w:val="16"/>
              </w:rPr>
              <w:t>no Public Assistance recorded</w:t>
            </w:r>
          </w:p>
        </w:tc>
        <w:tc>
          <w:tcPr>
            <w:tcW w:type="dxa" w:w="934"/>
          </w:tcPr>
          <w:p>
            <w:pPr>
              <w:spacing w:after="0"/>
              <w:jc w:val="left"/>
            </w:pPr>
            <w:r>
              <w:rPr>
                <w:sz w:val="16"/>
              </w:rPr>
              <w:t>same incident as DR-4489</w:t>
            </w:r>
          </w:p>
        </w:tc>
      </w:tr>
      <w:tr>
        <w:trPr>
          <w:cantSplit/>
        </w:trPr>
        <w:tc>
          <w:tcPr>
            <w:tcW w:type="dxa" w:w="1083"/>
          </w:tcPr>
          <w:p>
            <w:pPr>
              <w:spacing w:after="0"/>
              <w:jc w:val="left"/>
            </w:pPr>
            <w:r>
              <w:rPr>
                <w:sz w:val="16"/>
              </w:rPr>
              <w:t>2013-05-10</w:t>
            </w:r>
          </w:p>
        </w:tc>
        <w:tc>
          <w:tcPr>
            <w:tcW w:type="dxa" w:w="1083"/>
          </w:tcPr>
          <w:p>
            <w:pPr>
              <w:spacing w:after="0"/>
              <w:jc w:val="left"/>
            </w:pPr>
            <w:r>
              <w:rPr>
                <w:sz w:val="16"/>
              </w:rPr>
              <w:t>2013-04-16</w:t>
            </w:r>
          </w:p>
        </w:tc>
        <w:tc>
          <w:tcPr>
            <w:tcW w:type="dxa" w:w="1083"/>
          </w:tcPr>
          <w:p>
            <w:pPr>
              <w:spacing w:after="0"/>
              <w:jc w:val="left"/>
            </w:pPr>
            <w:r>
              <w:rPr>
                <w:sz w:val="16"/>
              </w:rPr>
              <w:t>DR-4116-IL</w:t>
            </w:r>
          </w:p>
        </w:tc>
        <w:tc>
          <w:tcPr>
            <w:tcW w:type="dxa" w:w="1456"/>
          </w:tcPr>
          <w:p>
            <w:pPr>
              <w:spacing w:after="0"/>
              <w:jc w:val="left"/>
            </w:pPr>
            <w:r>
              <w:rPr>
                <w:sz w:val="16"/>
              </w:rPr>
              <w:t>Major disaster</w:t>
            </w:r>
          </w:p>
        </w:tc>
        <w:tc>
          <w:tcPr>
            <w:tcW w:type="dxa" w:w="3228"/>
          </w:tcPr>
          <w:p>
            <w:pPr>
              <w:spacing w:after="0"/>
              <w:jc w:val="left"/>
            </w:pPr>
            <w:r>
              <w:rPr>
                <w:sz w:val="16"/>
              </w:rPr>
              <w:t>Severe Storms, Straight-Line Winds, and Flooding</w:t>
            </w:r>
          </w:p>
        </w:tc>
        <w:tc>
          <w:tcPr>
            <w:tcW w:type="dxa" w:w="2389"/>
          </w:tcPr>
          <w:p>
            <w:pPr>
              <w:spacing w:after="0"/>
              <w:jc w:val="left"/>
            </w:pPr>
            <w:r>
              <w:rPr>
                <w:sz w:val="16"/>
              </w:rPr>
              <w:t>Inland Flooding (primary); also designated: Strong Wind</w:t>
            </w:r>
          </w:p>
        </w:tc>
        <w:tc>
          <w:tcPr>
            <w:tcW w:type="dxa" w:w="2855"/>
          </w:tcPr>
          <w:p>
            <w:pPr>
              <w:spacing w:after="0"/>
              <w:jc w:val="right"/>
            </w:pPr>
            <w:r>
              <w:rPr>
                <w:sz w:val="16"/>
              </w:rPr>
              <w:t>$30,570.21</w:t>
            </w:r>
          </w:p>
        </w:tc>
        <w:tc>
          <w:tcPr>
            <w:tcW w:type="dxa" w:w="934"/>
          </w:tcPr>
          <w:p>
            <w:pPr>
              <w:spacing w:after="0"/>
              <w:jc w:val="left"/>
            </w:pPr>
          </w:p>
        </w:tc>
      </w:tr>
      <w:tr>
        <w:trPr>
          <w:cantSplit/>
        </w:trPr>
        <w:tc>
          <w:tcPr>
            <w:tcW w:type="dxa" w:w="1083"/>
          </w:tcPr>
          <w:p>
            <w:pPr>
              <w:spacing w:after="0"/>
              <w:jc w:val="left"/>
            </w:pPr>
            <w:r>
              <w:rPr>
                <w:sz w:val="16"/>
              </w:rPr>
              <w:t>2011-03-17</w:t>
            </w:r>
          </w:p>
        </w:tc>
        <w:tc>
          <w:tcPr>
            <w:tcW w:type="dxa" w:w="1083"/>
          </w:tcPr>
          <w:p>
            <w:pPr>
              <w:spacing w:after="0"/>
              <w:jc w:val="left"/>
            </w:pPr>
            <w:r>
              <w:rPr>
                <w:sz w:val="16"/>
              </w:rPr>
              <w:t>2011-01-31</w:t>
            </w:r>
          </w:p>
        </w:tc>
        <w:tc>
          <w:tcPr>
            <w:tcW w:type="dxa" w:w="1083"/>
          </w:tcPr>
          <w:p>
            <w:pPr>
              <w:spacing w:after="0"/>
              <w:jc w:val="left"/>
            </w:pPr>
            <w:r>
              <w:rPr>
                <w:sz w:val="16"/>
              </w:rPr>
              <w:t>DR-1960-IL</w:t>
            </w:r>
          </w:p>
        </w:tc>
        <w:tc>
          <w:tcPr>
            <w:tcW w:type="dxa" w:w="1456"/>
          </w:tcPr>
          <w:p>
            <w:pPr>
              <w:spacing w:after="0"/>
              <w:jc w:val="left"/>
            </w:pPr>
            <w:r>
              <w:rPr>
                <w:sz w:val="16"/>
              </w:rPr>
              <w:t>Major disaster</w:t>
            </w:r>
          </w:p>
        </w:tc>
        <w:tc>
          <w:tcPr>
            <w:tcW w:type="dxa" w:w="3228"/>
          </w:tcPr>
          <w:p>
            <w:pPr>
              <w:spacing w:after="0"/>
              <w:jc w:val="left"/>
            </w:pPr>
            <w:r>
              <w:rPr>
                <w:sz w:val="16"/>
              </w:rPr>
              <w:t>Severe Winter Storm and Snowstorm</w:t>
            </w:r>
          </w:p>
        </w:tc>
        <w:tc>
          <w:tcPr>
            <w:tcW w:type="dxa" w:w="2389"/>
          </w:tcPr>
          <w:p>
            <w:pPr>
              <w:spacing w:after="0"/>
              <w:jc w:val="left"/>
            </w:pPr>
            <w:r>
              <w:rPr>
                <w:sz w:val="16"/>
              </w:rPr>
              <w:t>Winter Weather</w:t>
            </w:r>
          </w:p>
        </w:tc>
        <w:tc>
          <w:tcPr>
            <w:tcW w:type="dxa" w:w="2855"/>
          </w:tcPr>
          <w:p>
            <w:pPr>
              <w:spacing w:after="0"/>
              <w:jc w:val="right"/>
            </w:pPr>
            <w:r>
              <w:rPr>
                <w:sz w:val="16"/>
              </w:rPr>
              <w:t>$24,106.95</w:t>
            </w:r>
          </w:p>
        </w:tc>
        <w:tc>
          <w:tcPr>
            <w:tcW w:type="dxa" w:w="934"/>
          </w:tcPr>
          <w:p>
            <w:pPr>
              <w:spacing w:after="0"/>
              <w:jc w:val="left"/>
            </w:pPr>
          </w:p>
        </w:tc>
      </w:tr>
      <w:tr>
        <w:trPr>
          <w:cantSplit/>
        </w:trPr>
        <w:tc>
          <w:tcPr>
            <w:tcW w:type="dxa" w:w="1083"/>
          </w:tcPr>
          <w:p>
            <w:pPr>
              <w:spacing w:after="0"/>
              <w:jc w:val="left"/>
            </w:pPr>
            <w:r>
              <w:rPr>
                <w:sz w:val="16"/>
              </w:rPr>
              <w:t>2006-12-29</w:t>
            </w:r>
          </w:p>
        </w:tc>
        <w:tc>
          <w:tcPr>
            <w:tcW w:type="dxa" w:w="1083"/>
          </w:tcPr>
          <w:p>
            <w:pPr>
              <w:spacing w:after="0"/>
              <w:jc w:val="left"/>
            </w:pPr>
            <w:r>
              <w:rPr>
                <w:sz w:val="16"/>
              </w:rPr>
              <w:t>2006-11-30</w:t>
            </w:r>
          </w:p>
        </w:tc>
        <w:tc>
          <w:tcPr>
            <w:tcW w:type="dxa" w:w="1083"/>
          </w:tcPr>
          <w:p>
            <w:pPr>
              <w:spacing w:after="0"/>
              <w:jc w:val="left"/>
            </w:pPr>
            <w:r>
              <w:rPr>
                <w:sz w:val="16"/>
              </w:rPr>
              <w:t>EM-3269-IL</w:t>
            </w:r>
          </w:p>
        </w:tc>
        <w:tc>
          <w:tcPr>
            <w:tcW w:type="dxa" w:w="1456"/>
          </w:tcPr>
          <w:p>
            <w:pPr>
              <w:spacing w:after="0"/>
              <w:jc w:val="left"/>
            </w:pPr>
            <w:r>
              <w:rPr>
                <w:sz w:val="16"/>
              </w:rPr>
              <w:t>Emergency</w:t>
            </w:r>
          </w:p>
        </w:tc>
        <w:tc>
          <w:tcPr>
            <w:tcW w:type="dxa" w:w="3228"/>
          </w:tcPr>
          <w:p>
            <w:pPr>
              <w:spacing w:after="0"/>
              <w:jc w:val="left"/>
            </w:pPr>
            <w:r>
              <w:rPr>
                <w:sz w:val="16"/>
              </w:rPr>
              <w:t>Snow</w:t>
            </w:r>
          </w:p>
        </w:tc>
        <w:tc>
          <w:tcPr>
            <w:tcW w:type="dxa" w:w="2389"/>
          </w:tcPr>
          <w:p>
            <w:pPr>
              <w:spacing w:after="0"/>
              <w:jc w:val="left"/>
            </w:pPr>
            <w:r>
              <w:rPr>
                <w:sz w:val="16"/>
              </w:rPr>
              <w:t>Winter Weather</w:t>
            </w:r>
          </w:p>
        </w:tc>
        <w:tc>
          <w:tcPr>
            <w:tcW w:type="dxa" w:w="2855"/>
          </w:tcPr>
          <w:p>
            <w:pPr>
              <w:spacing w:after="0"/>
              <w:jc w:val="right"/>
            </w:pPr>
            <w:r>
              <w:rPr>
                <w:sz w:val="16"/>
              </w:rPr>
              <w:t>$36,949.34</w:t>
            </w:r>
          </w:p>
        </w:tc>
        <w:tc>
          <w:tcPr>
            <w:tcW w:type="dxa" w:w="934"/>
          </w:tcPr>
          <w:p>
            <w:pPr>
              <w:spacing w:after="0"/>
              <w:jc w:val="left"/>
            </w:pPr>
          </w:p>
        </w:tc>
      </w:tr>
      <w:tr>
        <w:trPr>
          <w:cantSplit/>
        </w:trPr>
        <w:tc>
          <w:tcPr>
            <w:tcW w:type="dxa" w:w="1083"/>
          </w:tcPr>
          <w:p>
            <w:pPr>
              <w:spacing w:after="0"/>
              <w:jc w:val="left"/>
            </w:pPr>
            <w:r>
              <w:rPr>
                <w:sz w:val="16"/>
              </w:rPr>
              <w:t>2005-09-07</w:t>
            </w:r>
          </w:p>
        </w:tc>
        <w:tc>
          <w:tcPr>
            <w:tcW w:type="dxa" w:w="1083"/>
          </w:tcPr>
          <w:p>
            <w:pPr>
              <w:spacing w:after="0"/>
              <w:jc w:val="left"/>
            </w:pPr>
            <w:r>
              <w:rPr>
                <w:sz w:val="16"/>
              </w:rPr>
              <w:t>2005-08-29</w:t>
            </w:r>
          </w:p>
        </w:tc>
        <w:tc>
          <w:tcPr>
            <w:tcW w:type="dxa" w:w="1083"/>
          </w:tcPr>
          <w:p>
            <w:pPr>
              <w:spacing w:after="0"/>
              <w:jc w:val="left"/>
            </w:pPr>
            <w:r>
              <w:rPr>
                <w:sz w:val="16"/>
              </w:rPr>
              <w:t>EM-3230-IL</w:t>
            </w:r>
          </w:p>
        </w:tc>
        <w:tc>
          <w:tcPr>
            <w:tcW w:type="dxa" w:w="1456"/>
          </w:tcPr>
          <w:p>
            <w:pPr>
              <w:spacing w:after="0"/>
              <w:jc w:val="left"/>
            </w:pPr>
            <w:r>
              <w:rPr>
                <w:sz w:val="16"/>
              </w:rPr>
              <w:t>Emergency</w:t>
            </w:r>
          </w:p>
        </w:tc>
        <w:tc>
          <w:tcPr>
            <w:tcW w:type="dxa" w:w="3228"/>
          </w:tcPr>
          <w:p>
            <w:pPr>
              <w:spacing w:after="0"/>
              <w:jc w:val="left"/>
            </w:pPr>
            <w:r>
              <w:rPr>
                <w:sz w:val="16"/>
              </w:rPr>
              <w:t>Hurricane Katrina Evacuation</w:t>
            </w:r>
          </w:p>
        </w:tc>
        <w:tc>
          <w:tcPr>
            <w:tcW w:type="dxa" w:w="2389"/>
          </w:tcPr>
          <w:p>
            <w:pPr>
              <w:spacing w:after="0"/>
              <w:jc w:val="left"/>
            </w:pPr>
            <w:r>
              <w:rPr>
                <w:sz w:val="16"/>
              </w:rPr>
              <w:t>Hurricane: evacuation support, not a local hazard event; not counted</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2003-05-15</w:t>
            </w:r>
          </w:p>
        </w:tc>
        <w:tc>
          <w:tcPr>
            <w:tcW w:type="dxa" w:w="1083"/>
          </w:tcPr>
          <w:p>
            <w:pPr>
              <w:spacing w:after="0"/>
              <w:jc w:val="left"/>
            </w:pPr>
            <w:r>
              <w:rPr>
                <w:sz w:val="16"/>
              </w:rPr>
              <w:t>2003-05-06</w:t>
            </w:r>
          </w:p>
        </w:tc>
        <w:tc>
          <w:tcPr>
            <w:tcW w:type="dxa" w:w="1083"/>
          </w:tcPr>
          <w:p>
            <w:pPr>
              <w:spacing w:after="0"/>
              <w:jc w:val="left"/>
            </w:pPr>
            <w:r>
              <w:rPr>
                <w:sz w:val="16"/>
              </w:rPr>
              <w:t>DR-1469-IL</w:t>
            </w:r>
          </w:p>
        </w:tc>
        <w:tc>
          <w:tcPr>
            <w:tcW w:type="dxa" w:w="1456"/>
          </w:tcPr>
          <w:p>
            <w:pPr>
              <w:spacing w:after="0"/>
              <w:jc w:val="left"/>
            </w:pPr>
            <w:r>
              <w:rPr>
                <w:sz w:val="16"/>
              </w:rPr>
              <w:t>Major disaster</w:t>
            </w:r>
          </w:p>
        </w:tc>
        <w:tc>
          <w:tcPr>
            <w:tcW w:type="dxa" w:w="3228"/>
          </w:tcPr>
          <w:p>
            <w:pPr>
              <w:spacing w:after="0"/>
              <w:jc w:val="left"/>
            </w:pPr>
            <w:r>
              <w:rPr>
                <w:sz w:val="16"/>
              </w:rPr>
              <w:t>Severe Storms, Tornadoes, and Flooding</w:t>
            </w:r>
          </w:p>
        </w:tc>
        <w:tc>
          <w:tcPr>
            <w:tcW w:type="dxa" w:w="2389"/>
          </w:tcPr>
          <w:p>
            <w:pPr>
              <w:spacing w:after="0"/>
              <w:jc w:val="left"/>
            </w:pPr>
            <w:r>
              <w:rPr>
                <w:sz w:val="16"/>
              </w:rPr>
              <w:t>Inland Flooding; Tornado</w:t>
            </w:r>
          </w:p>
        </w:tc>
        <w:tc>
          <w:tcPr>
            <w:tcW w:type="dxa" w:w="2855"/>
          </w:tcPr>
          <w:p>
            <w:pPr>
              <w:spacing w:after="0"/>
              <w:jc w:val="right"/>
            </w:pPr>
            <w:r>
              <w:rPr>
                <w:sz w:val="16"/>
              </w:rPr>
              <w:t>PA not declared for this county</w:t>
            </w:r>
          </w:p>
        </w:tc>
        <w:tc>
          <w:tcPr>
            <w:tcW w:type="dxa" w:w="934"/>
          </w:tcPr>
          <w:p>
            <w:pPr>
              <w:spacing w:after="0"/>
              <w:jc w:val="left"/>
            </w:pPr>
          </w:p>
        </w:tc>
      </w:tr>
      <w:tr>
        <w:trPr>
          <w:cantSplit/>
        </w:trPr>
        <w:tc>
          <w:tcPr>
            <w:tcW w:type="dxa" w:w="1083"/>
          </w:tcPr>
          <w:p>
            <w:pPr>
              <w:spacing w:after="0"/>
              <w:jc w:val="left"/>
            </w:pPr>
            <w:r>
              <w:rPr>
                <w:sz w:val="16"/>
              </w:rPr>
              <w:t>2002-05-21</w:t>
            </w:r>
          </w:p>
        </w:tc>
        <w:tc>
          <w:tcPr>
            <w:tcW w:type="dxa" w:w="1083"/>
          </w:tcPr>
          <w:p>
            <w:pPr>
              <w:spacing w:after="0"/>
              <w:jc w:val="left"/>
            </w:pPr>
            <w:r>
              <w:rPr>
                <w:sz w:val="16"/>
              </w:rPr>
              <w:t>2002-04-21</w:t>
            </w:r>
          </w:p>
        </w:tc>
        <w:tc>
          <w:tcPr>
            <w:tcW w:type="dxa" w:w="1083"/>
          </w:tcPr>
          <w:p>
            <w:pPr>
              <w:spacing w:after="0"/>
              <w:jc w:val="left"/>
            </w:pPr>
            <w:r>
              <w:rPr>
                <w:sz w:val="16"/>
              </w:rPr>
              <w:t>DR-1416-IL</w:t>
            </w:r>
          </w:p>
        </w:tc>
        <w:tc>
          <w:tcPr>
            <w:tcW w:type="dxa" w:w="1456"/>
          </w:tcPr>
          <w:p>
            <w:pPr>
              <w:spacing w:after="0"/>
              <w:jc w:val="left"/>
            </w:pPr>
            <w:r>
              <w:rPr>
                <w:sz w:val="16"/>
              </w:rPr>
              <w:t>Major disaster</w:t>
            </w:r>
          </w:p>
        </w:tc>
        <w:tc>
          <w:tcPr>
            <w:tcW w:type="dxa" w:w="3228"/>
          </w:tcPr>
          <w:p>
            <w:pPr>
              <w:spacing w:after="0"/>
              <w:jc w:val="left"/>
            </w:pPr>
            <w:r>
              <w:rPr>
                <w:sz w:val="16"/>
              </w:rPr>
              <w:t>Severe Storms, Tornadoes and Flooding</w:t>
            </w:r>
          </w:p>
        </w:tc>
        <w:tc>
          <w:tcPr>
            <w:tcW w:type="dxa" w:w="2389"/>
          </w:tcPr>
          <w:p>
            <w:pPr>
              <w:spacing w:after="0"/>
              <w:jc w:val="left"/>
            </w:pPr>
            <w:r>
              <w:rPr>
                <w:sz w:val="16"/>
              </w:rPr>
              <w:t>Tornado (primary); also designated: Inland Flooding</w:t>
            </w:r>
          </w:p>
        </w:tc>
        <w:tc>
          <w:tcPr>
            <w:tcW w:type="dxa" w:w="2855"/>
          </w:tcPr>
          <w:p>
            <w:pPr>
              <w:spacing w:after="0"/>
              <w:jc w:val="right"/>
            </w:pPr>
            <w:r>
              <w:rPr>
                <w:sz w:val="16"/>
              </w:rPr>
              <w:t>$12,321.68</w:t>
            </w:r>
          </w:p>
        </w:tc>
        <w:tc>
          <w:tcPr>
            <w:tcW w:type="dxa" w:w="934"/>
          </w:tcPr>
          <w:p>
            <w:pPr>
              <w:spacing w:after="0"/>
              <w:jc w:val="left"/>
            </w:pPr>
          </w:p>
        </w:tc>
      </w:tr>
      <w:tr>
        <w:trPr>
          <w:cantSplit/>
        </w:trPr>
        <w:tc>
          <w:tcPr>
            <w:tcW w:type="dxa" w:w="1083"/>
          </w:tcPr>
          <w:p>
            <w:pPr>
              <w:spacing w:after="0"/>
              <w:jc w:val="left"/>
            </w:pPr>
            <w:r>
              <w:rPr>
                <w:sz w:val="16"/>
              </w:rPr>
              <w:t>1999-01-08</w:t>
            </w:r>
          </w:p>
        </w:tc>
        <w:tc>
          <w:tcPr>
            <w:tcW w:type="dxa" w:w="1083"/>
          </w:tcPr>
          <w:p>
            <w:pPr>
              <w:spacing w:after="0"/>
              <w:jc w:val="left"/>
            </w:pPr>
            <w:r>
              <w:rPr>
                <w:sz w:val="16"/>
              </w:rPr>
              <w:t>1999-01-01</w:t>
            </w:r>
          </w:p>
        </w:tc>
        <w:tc>
          <w:tcPr>
            <w:tcW w:type="dxa" w:w="1083"/>
          </w:tcPr>
          <w:p>
            <w:pPr>
              <w:spacing w:after="0"/>
              <w:jc w:val="left"/>
            </w:pPr>
            <w:r>
              <w:rPr>
                <w:sz w:val="16"/>
              </w:rPr>
              <w:t>EM-3134-IL</w:t>
            </w:r>
          </w:p>
        </w:tc>
        <w:tc>
          <w:tcPr>
            <w:tcW w:type="dxa" w:w="1456"/>
          </w:tcPr>
          <w:p>
            <w:pPr>
              <w:spacing w:after="0"/>
              <w:jc w:val="left"/>
            </w:pPr>
            <w:r>
              <w:rPr>
                <w:sz w:val="16"/>
              </w:rPr>
              <w:t>Emergency</w:t>
            </w:r>
          </w:p>
        </w:tc>
        <w:tc>
          <w:tcPr>
            <w:tcW w:type="dxa" w:w="3228"/>
          </w:tcPr>
          <w:p>
            <w:pPr>
              <w:spacing w:after="0"/>
              <w:jc w:val="left"/>
            </w:pPr>
            <w:r>
              <w:rPr>
                <w:sz w:val="16"/>
              </w:rPr>
              <w:t>Il-Winter Storm  1/1/99</w:t>
            </w:r>
          </w:p>
        </w:tc>
        <w:tc>
          <w:tcPr>
            <w:tcW w:type="dxa" w:w="2389"/>
          </w:tcPr>
          <w:p>
            <w:pPr>
              <w:spacing w:after="0"/>
              <w:jc w:val="left"/>
            </w:pPr>
            <w:r>
              <w:rPr>
                <w:sz w:val="16"/>
              </w:rPr>
              <w:t>Winter Weather</w:t>
            </w:r>
          </w:p>
        </w:tc>
        <w:tc>
          <w:tcPr>
            <w:tcW w:type="dxa" w:w="2855"/>
          </w:tcPr>
          <w:p>
            <w:pPr>
              <w:spacing w:after="0"/>
              <w:jc w:val="right"/>
            </w:pPr>
            <w:r>
              <w:rPr>
                <w:sz w:val="16"/>
              </w:rPr>
              <w:t>$1,784.25</w:t>
            </w:r>
          </w:p>
        </w:tc>
        <w:tc>
          <w:tcPr>
            <w:tcW w:type="dxa" w:w="934"/>
          </w:tcPr>
          <w:p>
            <w:pPr>
              <w:spacing w:after="0"/>
              <w:jc w:val="left"/>
            </w:pPr>
          </w:p>
        </w:tc>
      </w:tr>
      <w:tr>
        <w:trPr>
          <w:cantSplit/>
        </w:trPr>
        <w:tc>
          <w:tcPr>
            <w:tcW w:type="dxa" w:w="1083"/>
          </w:tcPr>
          <w:p>
            <w:pPr>
              <w:spacing w:after="0"/>
              <w:jc w:val="left"/>
            </w:pPr>
            <w:r>
              <w:rPr>
                <w:sz w:val="16"/>
              </w:rPr>
              <w:t>1995-05-30</w:t>
            </w:r>
          </w:p>
        </w:tc>
        <w:tc>
          <w:tcPr>
            <w:tcW w:type="dxa" w:w="1083"/>
          </w:tcPr>
          <w:p>
            <w:pPr>
              <w:spacing w:after="0"/>
              <w:jc w:val="left"/>
            </w:pPr>
            <w:r>
              <w:rPr>
                <w:sz w:val="16"/>
              </w:rPr>
              <w:t>1995-05-15</w:t>
            </w:r>
          </w:p>
        </w:tc>
        <w:tc>
          <w:tcPr>
            <w:tcW w:type="dxa" w:w="1083"/>
          </w:tcPr>
          <w:p>
            <w:pPr>
              <w:spacing w:after="0"/>
              <w:jc w:val="left"/>
            </w:pPr>
            <w:r>
              <w:rPr>
                <w:sz w:val="16"/>
              </w:rPr>
              <w:t>DR-1053-IL</w:t>
            </w:r>
          </w:p>
        </w:tc>
        <w:tc>
          <w:tcPr>
            <w:tcW w:type="dxa" w:w="1456"/>
          </w:tcPr>
          <w:p>
            <w:pPr>
              <w:spacing w:after="0"/>
              <w:jc w:val="left"/>
            </w:pPr>
            <w:r>
              <w:rPr>
                <w:sz w:val="16"/>
              </w:rPr>
              <w:t>Major disaster</w:t>
            </w:r>
          </w:p>
        </w:tc>
        <w:tc>
          <w:tcPr>
            <w:tcW w:type="dxa" w:w="3228"/>
          </w:tcPr>
          <w:p>
            <w:pPr>
              <w:spacing w:after="0"/>
              <w:jc w:val="left"/>
            </w:pPr>
            <w:r>
              <w:rPr>
                <w:sz w:val="16"/>
              </w:rPr>
              <w:t>Severe Storms and Flooding</w:t>
            </w:r>
          </w:p>
        </w:tc>
        <w:tc>
          <w:tcPr>
            <w:tcW w:type="dxa" w:w="2389"/>
          </w:tcPr>
          <w:p>
            <w:pPr>
              <w:spacing w:after="0"/>
              <w:jc w:val="left"/>
            </w:pPr>
            <w:r>
              <w:rPr>
                <w:sz w:val="16"/>
              </w:rPr>
              <w:t>Inland Flooding</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1994-04-26</w:t>
            </w:r>
          </w:p>
        </w:tc>
        <w:tc>
          <w:tcPr>
            <w:tcW w:type="dxa" w:w="1083"/>
          </w:tcPr>
          <w:p>
            <w:pPr>
              <w:spacing w:after="0"/>
              <w:jc w:val="left"/>
            </w:pPr>
            <w:r>
              <w:rPr>
                <w:sz w:val="16"/>
              </w:rPr>
              <w:t>1994-04-09</w:t>
            </w:r>
          </w:p>
        </w:tc>
        <w:tc>
          <w:tcPr>
            <w:tcW w:type="dxa" w:w="1083"/>
          </w:tcPr>
          <w:p>
            <w:pPr>
              <w:spacing w:after="0"/>
              <w:jc w:val="left"/>
            </w:pPr>
            <w:r>
              <w:rPr>
                <w:sz w:val="16"/>
              </w:rPr>
              <w:t>DR-1025-IL</w:t>
            </w:r>
          </w:p>
        </w:tc>
        <w:tc>
          <w:tcPr>
            <w:tcW w:type="dxa" w:w="1456"/>
          </w:tcPr>
          <w:p>
            <w:pPr>
              <w:spacing w:after="0"/>
              <w:jc w:val="left"/>
            </w:pPr>
            <w:r>
              <w:rPr>
                <w:sz w:val="16"/>
              </w:rPr>
              <w:t>Major disaster</w:t>
            </w:r>
          </w:p>
        </w:tc>
        <w:tc>
          <w:tcPr>
            <w:tcW w:type="dxa" w:w="3228"/>
          </w:tcPr>
          <w:p>
            <w:pPr>
              <w:spacing w:after="0"/>
              <w:jc w:val="left"/>
            </w:pPr>
            <w:r>
              <w:rPr>
                <w:sz w:val="16"/>
              </w:rPr>
              <w:t>Severe Storms and Flooding</w:t>
            </w:r>
          </w:p>
        </w:tc>
        <w:tc>
          <w:tcPr>
            <w:tcW w:type="dxa" w:w="2389"/>
          </w:tcPr>
          <w:p>
            <w:pPr>
              <w:spacing w:after="0"/>
              <w:jc w:val="left"/>
            </w:pPr>
            <w:r>
              <w:rPr>
                <w:sz w:val="16"/>
              </w:rPr>
              <w:t>Inland Flooding</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1993-07-09</w:t>
            </w:r>
          </w:p>
        </w:tc>
        <w:tc>
          <w:tcPr>
            <w:tcW w:type="dxa" w:w="1083"/>
          </w:tcPr>
          <w:p>
            <w:pPr>
              <w:spacing w:after="0"/>
              <w:jc w:val="left"/>
            </w:pPr>
            <w:r>
              <w:rPr>
                <w:sz w:val="16"/>
              </w:rPr>
              <w:t>1993-04-13</w:t>
            </w:r>
          </w:p>
        </w:tc>
        <w:tc>
          <w:tcPr>
            <w:tcW w:type="dxa" w:w="1083"/>
          </w:tcPr>
          <w:p>
            <w:pPr>
              <w:spacing w:after="0"/>
              <w:jc w:val="left"/>
            </w:pPr>
            <w:r>
              <w:rPr>
                <w:sz w:val="16"/>
              </w:rPr>
              <w:t>DR-997-IL</w:t>
            </w:r>
          </w:p>
        </w:tc>
        <w:tc>
          <w:tcPr>
            <w:tcW w:type="dxa" w:w="1456"/>
          </w:tcPr>
          <w:p>
            <w:pPr>
              <w:spacing w:after="0"/>
              <w:jc w:val="left"/>
            </w:pPr>
            <w:r>
              <w:rPr>
                <w:sz w:val="16"/>
              </w:rPr>
              <w:t>Major disaster</w:t>
            </w:r>
          </w:p>
        </w:tc>
        <w:tc>
          <w:tcPr>
            <w:tcW w:type="dxa" w:w="3228"/>
          </w:tcPr>
          <w:p>
            <w:pPr>
              <w:spacing w:after="0"/>
              <w:jc w:val="left"/>
            </w:pPr>
            <w:r>
              <w:rPr>
                <w:sz w:val="16"/>
              </w:rPr>
              <w:t>Severe Storms &amp; Flooding</w:t>
            </w:r>
          </w:p>
        </w:tc>
        <w:tc>
          <w:tcPr>
            <w:tcW w:type="dxa" w:w="2389"/>
          </w:tcPr>
          <w:p>
            <w:pPr>
              <w:spacing w:after="0"/>
              <w:jc w:val="left"/>
            </w:pPr>
            <w:r>
              <w:rPr>
                <w:sz w:val="16"/>
              </w:rPr>
              <w:t>Inland Flooding</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1985-03-29</w:t>
            </w:r>
          </w:p>
        </w:tc>
        <w:tc>
          <w:tcPr>
            <w:tcW w:type="dxa" w:w="1083"/>
          </w:tcPr>
          <w:p>
            <w:pPr>
              <w:spacing w:after="0"/>
              <w:jc w:val="left"/>
            </w:pPr>
            <w:r>
              <w:rPr>
                <w:sz w:val="16"/>
              </w:rPr>
              <w:t>1985-02-23</w:t>
            </w:r>
          </w:p>
        </w:tc>
        <w:tc>
          <w:tcPr>
            <w:tcW w:type="dxa" w:w="1083"/>
          </w:tcPr>
          <w:p>
            <w:pPr>
              <w:spacing w:after="0"/>
              <w:jc w:val="left"/>
            </w:pPr>
            <w:r>
              <w:rPr>
                <w:sz w:val="16"/>
              </w:rPr>
              <w:t>DR-735-IL</w:t>
            </w:r>
          </w:p>
        </w:tc>
        <w:tc>
          <w:tcPr>
            <w:tcW w:type="dxa" w:w="1456"/>
          </w:tcPr>
          <w:p>
            <w:pPr>
              <w:spacing w:after="0"/>
              <w:jc w:val="left"/>
            </w:pPr>
            <w:r>
              <w:rPr>
                <w:sz w:val="16"/>
              </w:rPr>
              <w:t>Major disaster</w:t>
            </w:r>
          </w:p>
        </w:tc>
        <w:tc>
          <w:tcPr>
            <w:tcW w:type="dxa" w:w="3228"/>
          </w:tcPr>
          <w:p>
            <w:pPr>
              <w:spacing w:after="0"/>
              <w:jc w:val="left"/>
            </w:pPr>
            <w:r>
              <w:rPr>
                <w:sz w:val="16"/>
              </w:rPr>
              <w:t>Severe Storms &amp; Flooding</w:t>
            </w:r>
          </w:p>
        </w:tc>
        <w:tc>
          <w:tcPr>
            <w:tcW w:type="dxa" w:w="2389"/>
          </w:tcPr>
          <w:p>
            <w:pPr>
              <w:spacing w:after="0"/>
              <w:jc w:val="left"/>
            </w:pPr>
            <w:r>
              <w:rPr>
                <w:sz w:val="16"/>
              </w:rPr>
              <w:t>Inland Flooding</w:t>
            </w:r>
          </w:p>
        </w:tc>
        <w:tc>
          <w:tcPr>
            <w:tcW w:type="dxa" w:w="2855"/>
          </w:tcPr>
          <w:p>
            <w:pPr>
              <w:spacing w:after="0"/>
              <w:jc w:val="right"/>
            </w:pPr>
            <w:r>
              <w:rPr>
                <w:sz w:val="16"/>
              </w:rPr>
              <w:t>PA not declared for this county</w:t>
            </w:r>
          </w:p>
        </w:tc>
        <w:tc>
          <w:tcPr>
            <w:tcW w:type="dxa" w:w="934"/>
          </w:tcPr>
          <w:p>
            <w:pPr>
              <w:spacing w:after="0"/>
              <w:jc w:val="left"/>
            </w:pPr>
          </w:p>
        </w:tc>
      </w:tr>
      <w:tr>
        <w:trPr>
          <w:cantSplit/>
        </w:trPr>
        <w:tc>
          <w:tcPr>
            <w:tcW w:type="dxa" w:w="1083"/>
          </w:tcPr>
          <w:p>
            <w:pPr>
              <w:spacing w:after="0"/>
              <w:jc w:val="left"/>
            </w:pPr>
            <w:r>
              <w:rPr>
                <w:sz w:val="16"/>
              </w:rPr>
              <w:t>1982-12-13</w:t>
            </w:r>
          </w:p>
        </w:tc>
        <w:tc>
          <w:tcPr>
            <w:tcW w:type="dxa" w:w="1083"/>
          </w:tcPr>
          <w:p>
            <w:pPr>
              <w:spacing w:after="0"/>
              <w:jc w:val="left"/>
            </w:pPr>
            <w:r>
              <w:rPr>
                <w:sz w:val="16"/>
              </w:rPr>
              <w:t>1982-12-13</w:t>
            </w:r>
          </w:p>
        </w:tc>
        <w:tc>
          <w:tcPr>
            <w:tcW w:type="dxa" w:w="1083"/>
          </w:tcPr>
          <w:p>
            <w:pPr>
              <w:spacing w:after="0"/>
              <w:jc w:val="left"/>
            </w:pPr>
            <w:r>
              <w:rPr>
                <w:sz w:val="16"/>
              </w:rPr>
              <w:t>DR-674-IL</w:t>
            </w:r>
          </w:p>
        </w:tc>
        <w:tc>
          <w:tcPr>
            <w:tcW w:type="dxa" w:w="1456"/>
          </w:tcPr>
          <w:p>
            <w:pPr>
              <w:spacing w:after="0"/>
              <w:jc w:val="left"/>
            </w:pPr>
            <w:r>
              <w:rPr>
                <w:sz w:val="16"/>
              </w:rPr>
              <w:t>Major disaster</w:t>
            </w:r>
          </w:p>
        </w:tc>
        <w:tc>
          <w:tcPr>
            <w:tcW w:type="dxa" w:w="3228"/>
          </w:tcPr>
          <w:p>
            <w:pPr>
              <w:spacing w:after="0"/>
              <w:jc w:val="left"/>
            </w:pPr>
            <w:r>
              <w:rPr>
                <w:sz w:val="16"/>
              </w:rPr>
              <w:t>Severe Storms, Tornadoes &amp; Flooding</w:t>
            </w:r>
          </w:p>
        </w:tc>
        <w:tc>
          <w:tcPr>
            <w:tcW w:type="dxa" w:w="2389"/>
          </w:tcPr>
          <w:p>
            <w:pPr>
              <w:spacing w:after="0"/>
              <w:jc w:val="left"/>
            </w:pPr>
            <w:r>
              <w:rPr>
                <w:sz w:val="16"/>
              </w:rPr>
              <w:t>Inland Flooding; Tornado</w:t>
            </w:r>
          </w:p>
        </w:tc>
        <w:tc>
          <w:tcPr>
            <w:tcW w:type="dxa" w:w="2855"/>
          </w:tcPr>
          <w:p>
            <w:pPr>
              <w:spacing w:after="0"/>
              <w:jc w:val="right"/>
            </w:pPr>
            <w:r>
              <w:rPr>
                <w:sz w:val="16"/>
              </w:rPr>
              <w:t>PA not declared for this county</w:t>
            </w:r>
          </w:p>
        </w:tc>
        <w:tc>
          <w:tcPr>
            <w:tcW w:type="dxa" w:w="934"/>
          </w:tcPr>
          <w:p>
            <w:pPr>
              <w:spacing w:after="0"/>
              <w:jc w:val="left"/>
            </w:pPr>
          </w:p>
        </w:tc>
      </w:tr>
      <w:tr>
        <w:trPr>
          <w:cantSplit/>
        </w:trPr>
        <w:tc>
          <w:tcPr>
            <w:tcW w:type="dxa" w:w="1083"/>
          </w:tcPr>
          <w:p>
            <w:pPr>
              <w:spacing w:after="0"/>
              <w:jc w:val="left"/>
            </w:pPr>
            <w:r>
              <w:rPr>
                <w:sz w:val="16"/>
              </w:rPr>
              <w:t>1979-04-30</w:t>
            </w:r>
          </w:p>
        </w:tc>
        <w:tc>
          <w:tcPr>
            <w:tcW w:type="dxa" w:w="1083"/>
          </w:tcPr>
          <w:p>
            <w:pPr>
              <w:spacing w:after="0"/>
              <w:jc w:val="left"/>
            </w:pPr>
            <w:r>
              <w:rPr>
                <w:sz w:val="16"/>
              </w:rPr>
              <w:t>1979-04-30</w:t>
            </w:r>
          </w:p>
        </w:tc>
        <w:tc>
          <w:tcPr>
            <w:tcW w:type="dxa" w:w="1083"/>
          </w:tcPr>
          <w:p>
            <w:pPr>
              <w:spacing w:after="0"/>
              <w:jc w:val="left"/>
            </w:pPr>
            <w:r>
              <w:rPr>
                <w:sz w:val="16"/>
              </w:rPr>
              <w:t>DR-583-IL</w:t>
            </w:r>
          </w:p>
        </w:tc>
        <w:tc>
          <w:tcPr>
            <w:tcW w:type="dxa" w:w="1456"/>
          </w:tcPr>
          <w:p>
            <w:pPr>
              <w:spacing w:after="0"/>
              <w:jc w:val="left"/>
            </w:pPr>
            <w:r>
              <w:rPr>
                <w:sz w:val="16"/>
              </w:rPr>
              <w:t>Major disaster</w:t>
            </w:r>
          </w:p>
        </w:tc>
        <w:tc>
          <w:tcPr>
            <w:tcW w:type="dxa" w:w="3228"/>
          </w:tcPr>
          <w:p>
            <w:pPr>
              <w:spacing w:after="0"/>
              <w:jc w:val="left"/>
            </w:pPr>
            <w:r>
              <w:rPr>
                <w:sz w:val="16"/>
              </w:rPr>
              <w:t>Severe Storms &amp; Flooding</w:t>
            </w:r>
          </w:p>
        </w:tc>
        <w:tc>
          <w:tcPr>
            <w:tcW w:type="dxa" w:w="2389"/>
          </w:tcPr>
          <w:p>
            <w:pPr>
              <w:spacing w:after="0"/>
              <w:jc w:val="left"/>
            </w:pPr>
            <w:r>
              <w:rPr>
                <w:sz w:val="16"/>
              </w:rPr>
              <w:t>Inland Flooding</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1974-06-10</w:t>
            </w:r>
          </w:p>
        </w:tc>
        <w:tc>
          <w:tcPr>
            <w:tcW w:type="dxa" w:w="1083"/>
          </w:tcPr>
          <w:p>
            <w:pPr>
              <w:spacing w:after="0"/>
              <w:jc w:val="left"/>
            </w:pPr>
            <w:r>
              <w:rPr>
                <w:sz w:val="16"/>
              </w:rPr>
              <w:t>1974-06-10</w:t>
            </w:r>
          </w:p>
        </w:tc>
        <w:tc>
          <w:tcPr>
            <w:tcW w:type="dxa" w:w="1083"/>
          </w:tcPr>
          <w:p>
            <w:pPr>
              <w:spacing w:after="0"/>
              <w:jc w:val="left"/>
            </w:pPr>
            <w:r>
              <w:rPr>
                <w:sz w:val="16"/>
              </w:rPr>
              <w:t>DR-438-IL</w:t>
            </w:r>
          </w:p>
        </w:tc>
        <w:tc>
          <w:tcPr>
            <w:tcW w:type="dxa" w:w="1456"/>
          </w:tcPr>
          <w:p>
            <w:pPr>
              <w:spacing w:after="0"/>
              <w:jc w:val="left"/>
            </w:pPr>
            <w:r>
              <w:rPr>
                <w:sz w:val="16"/>
              </w:rPr>
              <w:t>Major disaster</w:t>
            </w:r>
          </w:p>
        </w:tc>
        <w:tc>
          <w:tcPr>
            <w:tcW w:type="dxa" w:w="3228"/>
          </w:tcPr>
          <w:p>
            <w:pPr>
              <w:spacing w:after="0"/>
              <w:jc w:val="left"/>
            </w:pPr>
            <w:r>
              <w:rPr>
                <w:sz w:val="16"/>
              </w:rPr>
              <w:t>Severe Storms &amp; Flooding</w:t>
            </w:r>
          </w:p>
        </w:tc>
        <w:tc>
          <w:tcPr>
            <w:tcW w:type="dxa" w:w="2389"/>
          </w:tcPr>
          <w:p>
            <w:pPr>
              <w:spacing w:after="0"/>
              <w:jc w:val="left"/>
            </w:pPr>
            <w:r>
              <w:rPr>
                <w:sz w:val="16"/>
              </w:rPr>
              <w:t>Inland Flooding</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1973-04-26</w:t>
            </w:r>
          </w:p>
        </w:tc>
        <w:tc>
          <w:tcPr>
            <w:tcW w:type="dxa" w:w="1083"/>
          </w:tcPr>
          <w:p>
            <w:pPr>
              <w:spacing w:after="0"/>
              <w:jc w:val="left"/>
            </w:pPr>
            <w:r>
              <w:rPr>
                <w:sz w:val="16"/>
              </w:rPr>
              <w:t>1973-04-26</w:t>
            </w:r>
          </w:p>
        </w:tc>
        <w:tc>
          <w:tcPr>
            <w:tcW w:type="dxa" w:w="1083"/>
          </w:tcPr>
          <w:p>
            <w:pPr>
              <w:spacing w:after="0"/>
              <w:jc w:val="left"/>
            </w:pPr>
            <w:r>
              <w:rPr>
                <w:sz w:val="16"/>
              </w:rPr>
              <w:t>DR-373-IL</w:t>
            </w:r>
          </w:p>
        </w:tc>
        <w:tc>
          <w:tcPr>
            <w:tcW w:type="dxa" w:w="1456"/>
          </w:tcPr>
          <w:p>
            <w:pPr>
              <w:spacing w:after="0"/>
              <w:jc w:val="left"/>
            </w:pPr>
            <w:r>
              <w:rPr>
                <w:sz w:val="16"/>
              </w:rPr>
              <w:t>Major disaster</w:t>
            </w:r>
          </w:p>
        </w:tc>
        <w:tc>
          <w:tcPr>
            <w:tcW w:type="dxa" w:w="3228"/>
          </w:tcPr>
          <w:p>
            <w:pPr>
              <w:spacing w:after="0"/>
              <w:jc w:val="left"/>
            </w:pPr>
            <w:r>
              <w:rPr>
                <w:sz w:val="16"/>
              </w:rPr>
              <w:t>Severe Storms &amp; Flooding</w:t>
            </w:r>
          </w:p>
        </w:tc>
        <w:tc>
          <w:tcPr>
            <w:tcW w:type="dxa" w:w="2389"/>
          </w:tcPr>
          <w:p>
            <w:pPr>
              <w:spacing w:after="0"/>
              <w:jc w:val="left"/>
            </w:pPr>
            <w:r>
              <w:rPr>
                <w:sz w:val="16"/>
              </w:rPr>
              <w:t>Inland Flooding</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1968-06-05</w:t>
            </w:r>
          </w:p>
        </w:tc>
        <w:tc>
          <w:tcPr>
            <w:tcW w:type="dxa" w:w="1083"/>
          </w:tcPr>
          <w:p>
            <w:pPr>
              <w:spacing w:after="0"/>
              <w:jc w:val="left"/>
            </w:pPr>
            <w:r>
              <w:rPr>
                <w:sz w:val="16"/>
              </w:rPr>
              <w:t>1968-06-05</w:t>
            </w:r>
          </w:p>
        </w:tc>
        <w:tc>
          <w:tcPr>
            <w:tcW w:type="dxa" w:w="1083"/>
          </w:tcPr>
          <w:p>
            <w:pPr>
              <w:spacing w:after="0"/>
              <w:jc w:val="left"/>
            </w:pPr>
            <w:r>
              <w:rPr>
                <w:sz w:val="16"/>
              </w:rPr>
              <w:t>DR-242-IL</w:t>
            </w:r>
          </w:p>
        </w:tc>
        <w:tc>
          <w:tcPr>
            <w:tcW w:type="dxa" w:w="1456"/>
          </w:tcPr>
          <w:p>
            <w:pPr>
              <w:spacing w:after="0"/>
              <w:jc w:val="left"/>
            </w:pPr>
            <w:r>
              <w:rPr>
                <w:sz w:val="16"/>
              </w:rPr>
              <w:t>Major disaster</w:t>
            </w:r>
          </w:p>
        </w:tc>
        <w:tc>
          <w:tcPr>
            <w:tcW w:type="dxa" w:w="3228"/>
          </w:tcPr>
          <w:p>
            <w:pPr>
              <w:spacing w:after="0"/>
              <w:jc w:val="left"/>
            </w:pPr>
            <w:r>
              <w:rPr>
                <w:sz w:val="16"/>
              </w:rPr>
              <w:t>Tornadoes, Severe Storms &amp; Flooding</w:t>
            </w:r>
          </w:p>
        </w:tc>
        <w:tc>
          <w:tcPr>
            <w:tcW w:type="dxa" w:w="2389"/>
          </w:tcPr>
          <w:p>
            <w:pPr>
              <w:spacing w:after="0"/>
              <w:jc w:val="left"/>
            </w:pPr>
            <w:r>
              <w:rPr>
                <w:sz w:val="16"/>
              </w:rPr>
              <w:t>Tornado (primary); also designated: Inland Flooding</w:t>
            </w:r>
          </w:p>
        </w:tc>
        <w:tc>
          <w:tcPr>
            <w:tcW w:type="dxa" w:w="2855"/>
          </w:tcPr>
          <w:p>
            <w:pPr>
              <w:spacing w:after="0"/>
              <w:jc w:val="right"/>
            </w:pPr>
            <w:r>
              <w:rPr>
                <w:sz w:val="16"/>
              </w:rPr>
              <w:t>no Public Assistance recorded</w:t>
            </w:r>
          </w:p>
        </w:tc>
        <w:tc>
          <w:tcPr>
            <w:tcW w:type="dxa" w:w="93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$1,217.48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217.48"/>
        <w:tblDescription w:val="Hazard Plain table b1d_pa_other"/>
      </w:tblPr>
      <w:tblGrid>
        <w:gridCol w:w="1949"/>
        <w:gridCol w:w="1949"/>
        <w:gridCol w:w="4803"/>
        <w:gridCol w:w="3628"/>
        <w:gridCol w:w="1782"/>
      </w:tblGrid>
      <w:tr>
        <w:trPr>
          <w:cantSplit/>
          <w:tblHeader/>
        </w:trPr>
        <w:tc>
          <w:tcPr>
            <w:tcW w:type="dxa" w:w="1949"/>
            <w:shd w:val="clear" w:color="auto" w:fill="E8E8E8"/>
          </w:tcPr>
          <w:p>
            <w:pPr>
              <w:spacing w:after="0"/>
              <w:jc w:val="left"/>
            </w:pPr>
            <w:r>
              <w:rPr>
                <w:b/>
                <w:sz w:val="16"/>
              </w:rPr>
              <w:t>FEMA number</w:t>
            </w:r>
          </w:p>
        </w:tc>
        <w:tc>
          <w:tcPr>
            <w:tcW w:type="dxa" w:w="1949"/>
            <w:shd w:val="clear" w:color="auto" w:fill="E8E8E8"/>
          </w:tcPr>
          <w:p>
            <w:pPr>
              <w:spacing w:after="0"/>
              <w:jc w:val="left"/>
            </w:pPr>
            <w:r>
              <w:rPr>
                <w:b/>
                <w:sz w:val="16"/>
              </w:rPr>
              <w:t>Declared</w:t>
            </w:r>
          </w:p>
        </w:tc>
        <w:tc>
          <w:tcPr>
            <w:tcW w:type="dxa" w:w="4803"/>
            <w:shd w:val="clear" w:color="auto" w:fill="E8E8E8"/>
          </w:tcPr>
          <w:p>
            <w:pPr>
              <w:spacing w:after="0"/>
              <w:jc w:val="left"/>
            </w:pPr>
            <w:r>
              <w:rPr>
                <w:b/>
                <w:sz w:val="16"/>
              </w:rPr>
              <w:t>Title</w:t>
            </w:r>
          </w:p>
        </w:tc>
        <w:tc>
          <w:tcPr>
            <w:tcW w:type="dxa" w:w="3628"/>
            <w:shd w:val="clear" w:color="auto" w:fill="E8E8E8"/>
          </w:tcPr>
          <w:p>
            <w:pPr>
              <w:spacing w:after="0"/>
              <w:jc w:val="left"/>
            </w:pPr>
            <w:r>
              <w:rPr>
                <w:b/>
                <w:sz w:val="16"/>
              </w:rPr>
              <w:t>Applicant</w:t>
            </w:r>
          </w:p>
        </w:tc>
        <w:tc>
          <w:tcPr>
            <w:tcW w:type="dxa" w:w="17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49"/>
          </w:tcPr>
          <w:p>
            <w:pPr>
              <w:spacing w:after="0"/>
              <w:jc w:val="left"/>
            </w:pPr>
            <w:r>
              <w:rPr>
                <w:sz w:val="16"/>
              </w:rPr>
              <w:t>EM-3161-IL</w:t>
            </w:r>
          </w:p>
        </w:tc>
        <w:tc>
          <w:tcPr>
            <w:tcW w:type="dxa" w:w="1949"/>
          </w:tcPr>
          <w:p>
            <w:pPr>
              <w:spacing w:after="0"/>
              <w:jc w:val="left"/>
            </w:pPr>
            <w:r>
              <w:rPr>
                <w:sz w:val="16"/>
              </w:rPr>
              <w:t>2001-01-17</w:t>
            </w:r>
          </w:p>
        </w:tc>
        <w:tc>
          <w:tcPr>
            <w:tcW w:type="dxa" w:w="4803"/>
          </w:tcPr>
          <w:p>
            <w:pPr>
              <w:spacing w:after="0"/>
              <w:jc w:val="left"/>
            </w:pPr>
            <w:r>
              <w:rPr>
                <w:sz w:val="16"/>
              </w:rPr>
              <w:t>Illinois Winter Snow Storms</w:t>
            </w:r>
          </w:p>
        </w:tc>
        <w:tc>
          <w:tcPr>
            <w:tcW w:type="dxa" w:w="3628"/>
          </w:tcPr>
          <w:p>
            <w:pPr>
              <w:spacing w:after="0"/>
              <w:jc w:val="left"/>
            </w:pPr>
            <w:r>
              <w:rPr>
                <w:sz w:val="16"/>
              </w:rPr>
              <w:t>KERTON ROAD DISTRICT</w:t>
            </w:r>
          </w:p>
        </w:tc>
        <w:tc>
          <w:tcPr>
            <w:tcW w:type="dxa" w:w="1782"/>
          </w:tcPr>
          <w:p>
            <w:pPr>
              <w:spacing w:after="0"/>
              <w:jc w:val="right"/>
            </w:pPr>
            <w:r>
              <w:rPr>
                <w:sz w:val="16"/>
              </w:rPr>
              <w:t>$1,217.48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9</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15</w:t>
            </w:r>
          </w:p>
        </w:tc>
        <w:tc>
          <w:tcPr>
            <w:tcW w:type="dxa" w:w="1071"/>
          </w:tcPr>
          <w:p>
            <w:pPr>
              <w:spacing w:after="0"/>
              <w:jc w:val="right"/>
            </w:pPr>
            <w:r>
              <w:rPr>
                <w:sz w:val="16"/>
              </w:rPr>
              <w:t>10</w:t>
            </w:r>
          </w:p>
        </w:tc>
        <w:tc>
          <w:tcPr>
            <w:tcW w:type="dxa" w:w="1748"/>
          </w:tcPr>
          <w:p>
            <w:pPr>
              <w:spacing w:after="0"/>
              <w:jc w:val="right"/>
            </w:pPr>
            <w:r>
              <w:rPr>
                <w:sz w:val="16"/>
              </w:rPr>
              <w:t>0</w:t>
            </w:r>
          </w:p>
        </w:tc>
        <w:tc>
          <w:tcPr>
            <w:tcW w:type="dxa" w:w="763"/>
          </w:tcPr>
          <w:p>
            <w:pPr>
              <w:spacing w:after="0"/>
              <w:jc w:val="right"/>
            </w:pPr>
            <w:r>
              <w:rPr>
                <w:sz w:val="16"/>
              </w:rPr>
              <w:t>10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56</w:t>
            </w:r>
          </w:p>
        </w:tc>
        <w:tc>
          <w:tcPr>
            <w:tcW w:type="dxa" w:w="1071"/>
          </w:tcPr>
          <w:p>
            <w:pPr>
              <w:spacing w:after="0"/>
              <w:jc w:val="right"/>
            </w:pPr>
            <w:r>
              <w:rPr>
                <w:sz w:val="16"/>
              </w:rPr>
              <w:t>11</w:t>
            </w:r>
          </w:p>
        </w:tc>
        <w:tc>
          <w:tcPr>
            <w:tcW w:type="dxa" w:w="1748"/>
          </w:tcPr>
          <w:p>
            <w:pPr>
              <w:spacing w:after="0"/>
              <w:jc w:val="right"/>
            </w:pPr>
            <w:r>
              <w:rPr>
                <w:sz w:val="16"/>
              </w:rPr>
              <w:t>0</w:t>
            </w:r>
          </w:p>
        </w:tc>
        <w:tc>
          <w:tcPr>
            <w:tcW w:type="dxa" w:w="763"/>
          </w:tcPr>
          <w:p>
            <w:pPr>
              <w:spacing w:after="0"/>
              <w:jc w:val="right"/>
            </w:pPr>
            <w:r>
              <w:rPr>
                <w:sz w:val="16"/>
              </w:rPr>
              <w:t>11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14</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28</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162</w:t>
            </w:r>
          </w:p>
        </w:tc>
        <w:tc>
          <w:tcPr>
            <w:tcW w:type="dxa" w:w="1071"/>
          </w:tcPr>
          <w:p>
            <w:pPr>
              <w:spacing w:after="0"/>
              <w:jc w:val="right"/>
            </w:pPr>
            <w:r>
              <w:rPr>
                <w:sz w:val="16"/>
              </w:rPr>
              <w:t>14</w:t>
            </w:r>
          </w:p>
        </w:tc>
        <w:tc>
          <w:tcPr>
            <w:tcW w:type="dxa" w:w="1748"/>
          </w:tcPr>
          <w:p>
            <w:pPr>
              <w:spacing w:after="0"/>
              <w:jc w:val="right"/>
            </w:pPr>
            <w:r>
              <w:rPr>
                <w:sz w:val="16"/>
              </w:rPr>
              <w:t>3</w:t>
            </w:r>
          </w:p>
        </w:tc>
        <w:tc>
          <w:tcPr>
            <w:tcW w:type="dxa" w:w="763"/>
          </w:tcPr>
          <w:p>
            <w:pPr>
              <w:spacing w:after="0"/>
              <w:jc w:val="right"/>
            </w:pPr>
            <w:r>
              <w:rPr>
                <w:sz w:val="16"/>
              </w:rPr>
              <w:t>18</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8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42</w:t>
            </w:r>
          </w:p>
        </w:tc>
        <w:tc>
          <w:tcPr>
            <w:tcW w:type="dxa" w:w="1071"/>
          </w:tcPr>
          <w:p>
            <w:pPr>
              <w:spacing w:after="0"/>
              <w:jc w:val="right"/>
            </w:pPr>
            <w:r>
              <w:rPr>
                <w:sz w:val="16"/>
              </w:rPr>
              <w:t>4</w:t>
            </w:r>
          </w:p>
        </w:tc>
        <w:tc>
          <w:tcPr>
            <w:tcW w:type="dxa" w:w="1748"/>
          </w:tcPr>
          <w:p>
            <w:pPr>
              <w:spacing w:after="0"/>
              <w:jc w:val="right"/>
            </w:pPr>
            <w:r>
              <w:rPr>
                <w:sz w:val="16"/>
              </w:rPr>
              <w:t>2</w:t>
            </w:r>
          </w:p>
        </w:tc>
        <w:tc>
          <w:tcPr>
            <w:tcW w:type="dxa" w:w="763"/>
          </w:tcPr>
          <w:p>
            <w:pPr>
              <w:spacing w:after="0"/>
              <w:jc w:val="right"/>
            </w:pPr>
            <w:r>
              <w:rPr>
                <w:sz w:val="16"/>
              </w:rPr>
              <w:t>6</w:t>
            </w:r>
          </w:p>
        </w:tc>
        <w:tc>
          <w:tcPr>
            <w:tcW w:type="dxa" w:w="1500"/>
          </w:tcPr>
          <w:p>
            <w:pPr>
              <w:spacing w:after="0"/>
              <w:jc w:val="right"/>
            </w:pPr>
            <w:r>
              <w:rPr>
                <w:sz w:val="16"/>
              </w:rPr>
              <w:t>4</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48</w:t>
            </w:r>
          </w:p>
        </w:tc>
        <w:tc>
          <w:tcPr>
            <w:tcW w:type="dxa" w:w="1071"/>
          </w:tcPr>
          <w:p>
            <w:pPr>
              <w:spacing w:after="0"/>
              <w:jc w:val="right"/>
            </w:pPr>
            <w:r>
              <w:rPr>
                <w:sz w:val="16"/>
              </w:rPr>
              <w:t>7</w:t>
            </w:r>
          </w:p>
        </w:tc>
        <w:tc>
          <w:tcPr>
            <w:tcW w:type="dxa" w:w="1748"/>
          </w:tcPr>
          <w:p>
            <w:pPr>
              <w:spacing w:after="0"/>
              <w:jc w:val="right"/>
            </w:pPr>
            <w:r>
              <w:rPr>
                <w:sz w:val="16"/>
              </w:rPr>
              <w:t>2</w:t>
            </w:r>
          </w:p>
        </w:tc>
        <w:tc>
          <w:tcPr>
            <w:tcW w:type="dxa" w:w="763"/>
          </w:tcPr>
          <w:p>
            <w:pPr>
              <w:spacing w:after="0"/>
              <w:jc w:val="right"/>
            </w:pPr>
            <w:r>
              <w:rPr>
                <w:sz w:val="16"/>
              </w:rPr>
              <w:t>9</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88"/>
        <w:gridCol w:w="2540"/>
        <w:gridCol w:w="922"/>
        <w:gridCol w:w="2026"/>
        <w:gridCol w:w="2024"/>
        <w:gridCol w:w="25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88"/>
            <w:shd w:val="clear" w:color="auto" w:fill="E8E8E8"/>
          </w:tcPr>
          <w:p>
            <w:pPr>
              <w:spacing w:after="0"/>
              <w:jc w:val="left"/>
            </w:pPr>
            <w:r>
              <w:rPr>
                <w:b/>
                <w:sz w:val="16"/>
              </w:rPr>
              <w:t>Magnitude or extent</w:t>
            </w:r>
          </w:p>
        </w:tc>
        <w:tc>
          <w:tcPr>
            <w:tcW w:type="dxa" w:w="2540"/>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26"/>
            <w:shd w:val="clear" w:color="auto" w:fill="E8E8E8"/>
          </w:tcPr>
          <w:p>
            <w:pPr>
              <w:spacing w:after="0"/>
              <w:jc w:val="left"/>
            </w:pPr>
            <w:r>
              <w:rPr>
                <w:b/>
                <w:sz w:val="16"/>
              </w:rPr>
              <w:t>Location</w:t>
            </w:r>
          </w:p>
        </w:tc>
        <w:tc>
          <w:tcPr>
            <w:tcW w:type="dxa" w:w="2024"/>
            <w:shd w:val="clear" w:color="auto" w:fill="E8E8E8"/>
          </w:tcPr>
          <w:p>
            <w:pPr>
              <w:spacing w:after="0"/>
              <w:jc w:val="left"/>
            </w:pPr>
            <w:r>
              <w:rPr>
                <w:b/>
                <w:sz w:val="16"/>
              </w:rPr>
              <w:t>Flags</w:t>
            </w:r>
          </w:p>
        </w:tc>
        <w:tc>
          <w:tcPr>
            <w:tcW w:type="dxa" w:w="25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2026-03-10</w:t>
            </w:r>
          </w:p>
        </w:tc>
        <w:tc>
          <w:tcPr>
            <w:tcW w:type="dxa" w:w="1215"/>
          </w:tcPr>
          <w:p>
            <w:pPr>
              <w:spacing w:after="0"/>
              <w:jc w:val="left"/>
            </w:pPr>
            <w:r>
              <w:rPr>
                <w:sz w:val="16"/>
              </w:rPr>
              <w:t>Thunderstorm Wind</w:t>
            </w:r>
          </w:p>
        </w:tc>
        <w:tc>
          <w:tcPr>
            <w:tcW w:type="dxa" w:w="1788"/>
          </w:tcPr>
          <w:p>
            <w:pPr>
              <w:spacing w:after="0"/>
              <w:jc w:val="left"/>
            </w:pPr>
            <w:r>
              <w:rPr>
                <w:sz w:val="16"/>
              </w:rPr>
              <w:t>70 kt (81 mph) estimated gust</w:t>
            </w:r>
          </w:p>
        </w:tc>
        <w:tc>
          <w:tcPr>
            <w:tcW w:type="dxa" w:w="2540"/>
          </w:tcPr>
          <w:p>
            <w:pPr>
              <w:spacing w:after="0"/>
              <w:jc w:val="left"/>
            </w:pPr>
            <w:r>
              <w:rPr>
                <w:sz w:val="16"/>
              </w:rPr>
              <w:t>$0 property; $0 crops (2026 dollars)</w:t>
            </w:r>
          </w:p>
        </w:tc>
        <w:tc>
          <w:tcPr>
            <w:tcW w:type="dxa" w:w="922"/>
          </w:tcPr>
          <w:p>
            <w:pPr>
              <w:spacing w:after="0"/>
              <w:jc w:val="right"/>
            </w:pPr>
            <w:r>
              <w:rPr>
                <w:sz w:val="16"/>
              </w:rPr>
              <w:t>0, 0</w:t>
            </w:r>
          </w:p>
        </w:tc>
        <w:tc>
          <w:tcPr>
            <w:tcW w:type="dxa" w:w="2026"/>
          </w:tcPr>
          <w:p>
            <w:pPr>
              <w:spacing w:after="0"/>
              <w:jc w:val="left"/>
            </w:pPr>
            <w:r>
              <w:rPr>
                <w:sz w:val="16"/>
              </w:rPr>
              <w:t>HAVANA</w:t>
            </w:r>
          </w:p>
        </w:tc>
        <w:tc>
          <w:tcPr>
            <w:tcW w:type="dxa" w:w="2024"/>
          </w:tcPr>
          <w:p>
            <w:pPr>
              <w:spacing w:after="0"/>
              <w:jc w:val="left"/>
            </w:pPr>
            <w:r>
              <w:rPr>
                <w:sz w:val="16"/>
              </w:rPr>
              <w:t>new since last plan; within last 5 years</w:t>
            </w:r>
          </w:p>
        </w:tc>
        <w:tc>
          <w:tcPr>
            <w:tcW w:type="dxa" w:w="2560"/>
          </w:tcPr>
          <w:p>
            <w:pPr>
              <w:spacing w:after="0"/>
              <w:jc w:val="left"/>
            </w:pPr>
            <w:r>
              <w:rPr>
                <w:sz w:val="16"/>
              </w:rPr>
              <w:t>B1-c worst recorded: Thunderstorm Wind</w:t>
            </w:r>
          </w:p>
        </w:tc>
      </w:tr>
      <w:tr>
        <w:trPr>
          <w:cantSplit/>
        </w:trPr>
        <w:tc>
          <w:tcPr>
            <w:tcW w:type="dxa" w:w="1037"/>
          </w:tcPr>
          <w:p>
            <w:pPr>
              <w:spacing w:after="0"/>
              <w:jc w:val="left"/>
            </w:pPr>
            <w:r>
              <w:rPr>
                <w:sz w:val="16"/>
              </w:rPr>
              <w:t>2025-09-01</w:t>
            </w:r>
          </w:p>
        </w:tc>
        <w:tc>
          <w:tcPr>
            <w:tcW w:type="dxa" w:w="1215"/>
          </w:tcPr>
          <w:p>
            <w:pPr>
              <w:spacing w:after="0"/>
              <w:jc w:val="left"/>
            </w:pPr>
            <w:r>
              <w:rPr>
                <w:sz w:val="16"/>
              </w:rPr>
              <w:t>Drought</w:t>
            </w:r>
          </w:p>
        </w:tc>
        <w:tc>
          <w:tcPr>
            <w:tcW w:type="dxa" w:w="1788"/>
          </w:tcPr>
          <w:p>
            <w:pPr>
              <w:spacing w:after="0"/>
              <w:jc w:val="left"/>
            </w:pPr>
          </w:p>
        </w:tc>
        <w:tc>
          <w:tcPr>
            <w:tcW w:type="dxa" w:w="2540"/>
          </w:tcPr>
          <w:p>
            <w:pPr>
              <w:spacing w:after="0"/>
              <w:jc w:val="left"/>
            </w:pPr>
            <w:r>
              <w:rPr>
                <w:sz w:val="16"/>
              </w:rPr>
              <w:t>$0 property; $0 crops (zone total, 2025 dollars)</w:t>
            </w:r>
          </w:p>
        </w:tc>
        <w:tc>
          <w:tcPr>
            <w:tcW w:type="dxa" w:w="922"/>
          </w:tcPr>
          <w:p>
            <w:pPr>
              <w:spacing w:after="0"/>
              <w:jc w:val="right"/>
            </w:pPr>
            <w:r>
              <w:rPr>
                <w:sz w:val="16"/>
              </w:rPr>
              <w:t>0, 0</w:t>
            </w:r>
          </w:p>
        </w:tc>
        <w:tc>
          <w:tcPr>
            <w:tcW w:type="dxa" w:w="2026"/>
          </w:tcPr>
          <w:p>
            <w:pPr>
              <w:spacing w:after="0"/>
              <w:jc w:val="left"/>
            </w:pPr>
            <w:r>
              <w:rPr>
                <w:sz w:val="16"/>
              </w:rPr>
              <w:t>NWS zone ILZ041 (MASON), zone-level</w:t>
            </w:r>
          </w:p>
        </w:tc>
        <w:tc>
          <w:tcPr>
            <w:tcW w:type="dxa" w:w="2024"/>
          </w:tcPr>
          <w:p>
            <w:pPr>
              <w:spacing w:after="0"/>
              <w:jc w:val="left"/>
            </w:pPr>
            <w:r>
              <w:rPr>
                <w:sz w:val="16"/>
              </w:rPr>
              <w:t>new since last plan; within last 5 years</w:t>
            </w:r>
          </w:p>
        </w:tc>
        <w:tc>
          <w:tcPr>
            <w:tcW w:type="dxa" w:w="2560"/>
          </w:tcPr>
          <w:p>
            <w:pPr>
              <w:spacing w:after="0"/>
              <w:jc w:val="left"/>
            </w:pPr>
            <w:r>
              <w:rPr>
                <w:sz w:val="16"/>
              </w:rPr>
              <w:t>B1-c worst recorded: Drought</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788"/>
          </w:tcPr>
          <w:p>
            <w:pPr>
              <w:spacing w:after="0"/>
              <w:jc w:val="left"/>
            </w:pPr>
            <w:r>
              <w:rPr>
                <w:sz w:val="16"/>
              </w:rPr>
              <w:t>56 kt (64 mph) estimated gust</w:t>
            </w:r>
          </w:p>
        </w:tc>
        <w:tc>
          <w:tcPr>
            <w:tcW w:type="dxa" w:w="2540"/>
          </w:tcPr>
          <w:p>
            <w:pPr>
              <w:spacing w:after="0"/>
              <w:jc w:val="left"/>
            </w:pPr>
            <w:r>
              <w:rPr>
                <w:sz w:val="16"/>
              </w:rPr>
              <w:t>$0 property; $0 crops (zone total, 2025 dollars)</w:t>
            </w:r>
          </w:p>
        </w:tc>
        <w:tc>
          <w:tcPr>
            <w:tcW w:type="dxa" w:w="922"/>
          </w:tcPr>
          <w:p>
            <w:pPr>
              <w:spacing w:after="0"/>
              <w:jc w:val="right"/>
            </w:pPr>
            <w:r>
              <w:rPr>
                <w:sz w:val="16"/>
              </w:rPr>
              <w:t>0, 0</w:t>
            </w:r>
          </w:p>
        </w:tc>
        <w:tc>
          <w:tcPr>
            <w:tcW w:type="dxa" w:w="2026"/>
          </w:tcPr>
          <w:p>
            <w:pPr>
              <w:spacing w:after="0"/>
              <w:jc w:val="left"/>
            </w:pPr>
            <w:r>
              <w:rPr>
                <w:sz w:val="16"/>
              </w:rPr>
              <w:t>NWS zone ILZ041 (MASON), zone-level</w:t>
            </w:r>
          </w:p>
        </w:tc>
        <w:tc>
          <w:tcPr>
            <w:tcW w:type="dxa" w:w="2024"/>
          </w:tcPr>
          <w:p>
            <w:pPr>
              <w:spacing w:after="0"/>
              <w:jc w:val="left"/>
            </w:pPr>
            <w:r>
              <w:rPr>
                <w:sz w:val="16"/>
              </w:rPr>
              <w:t>new since last plan; within last 5 years</w:t>
            </w:r>
          </w:p>
        </w:tc>
        <w:tc>
          <w:tcPr>
            <w:tcW w:type="dxa" w:w="2560"/>
          </w:tcPr>
          <w:p>
            <w:pPr>
              <w:spacing w:after="0"/>
              <w:jc w:val="left"/>
            </w:pPr>
            <w:r>
              <w:rPr>
                <w:sz w:val="16"/>
              </w:rPr>
              <w:t>B1-c worst recorded: High Wind and Strong Wind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788"/>
          </w:tcPr>
          <w:p>
            <w:pPr>
              <w:spacing w:after="0"/>
              <w:jc w:val="left"/>
            </w:pPr>
          </w:p>
        </w:tc>
        <w:tc>
          <w:tcPr>
            <w:tcW w:type="dxa" w:w="2540"/>
          </w:tcPr>
          <w:p>
            <w:pPr>
              <w:spacing w:after="0"/>
              <w:jc w:val="left"/>
            </w:pPr>
            <w:r>
              <w:rPr>
                <w:sz w:val="16"/>
              </w:rPr>
              <w:t>$0 property; $0 crops (zone total, 2024 dollars)</w:t>
            </w:r>
          </w:p>
        </w:tc>
        <w:tc>
          <w:tcPr>
            <w:tcW w:type="dxa" w:w="922"/>
          </w:tcPr>
          <w:p>
            <w:pPr>
              <w:spacing w:after="0"/>
              <w:jc w:val="right"/>
            </w:pPr>
            <w:r>
              <w:rPr>
                <w:sz w:val="16"/>
              </w:rPr>
              <w:t>0, 0</w:t>
            </w:r>
          </w:p>
        </w:tc>
        <w:tc>
          <w:tcPr>
            <w:tcW w:type="dxa" w:w="2026"/>
          </w:tcPr>
          <w:p>
            <w:pPr>
              <w:spacing w:after="0"/>
              <w:jc w:val="left"/>
            </w:pPr>
            <w:r>
              <w:rPr>
                <w:sz w:val="16"/>
              </w:rPr>
              <w:t>NWS zone ILZ041 (MASON), zone-level</w:t>
            </w:r>
          </w:p>
        </w:tc>
        <w:tc>
          <w:tcPr>
            <w:tcW w:type="dxa" w:w="2024"/>
          </w:tcPr>
          <w:p>
            <w:pPr>
              <w:spacing w:after="0"/>
              <w:jc w:val="left"/>
            </w:pPr>
            <w:r>
              <w:rPr>
                <w:sz w:val="16"/>
              </w:rPr>
              <w:t>new since last plan; within last 5 years</w:t>
            </w:r>
          </w:p>
        </w:tc>
        <w:tc>
          <w:tcPr>
            <w:tcW w:type="dxa" w:w="25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2013-04-18</w:t>
            </w:r>
          </w:p>
        </w:tc>
        <w:tc>
          <w:tcPr>
            <w:tcW w:type="dxa" w:w="1215"/>
          </w:tcPr>
          <w:p>
            <w:pPr>
              <w:spacing w:after="0"/>
              <w:jc w:val="left"/>
            </w:pPr>
            <w:r>
              <w:rPr>
                <w:sz w:val="16"/>
              </w:rPr>
              <w:t>Flood</w:t>
            </w:r>
          </w:p>
        </w:tc>
        <w:tc>
          <w:tcPr>
            <w:tcW w:type="dxa" w:w="1788"/>
          </w:tcPr>
          <w:p>
            <w:pPr>
              <w:spacing w:after="0"/>
              <w:jc w:val="left"/>
            </w:pPr>
          </w:p>
        </w:tc>
        <w:tc>
          <w:tcPr>
            <w:tcW w:type="dxa" w:w="2540"/>
          </w:tcPr>
          <w:p>
            <w:pPr>
              <w:spacing w:after="0"/>
              <w:jc w:val="left"/>
            </w:pPr>
            <w:r>
              <w:rPr>
                <w:sz w:val="16"/>
              </w:rPr>
              <w:t>$5,000,000 property; $0 crops (2013 dollars)</w:t>
            </w:r>
          </w:p>
        </w:tc>
        <w:tc>
          <w:tcPr>
            <w:tcW w:type="dxa" w:w="922"/>
          </w:tcPr>
          <w:p>
            <w:pPr>
              <w:spacing w:after="0"/>
              <w:jc w:val="right"/>
            </w:pPr>
            <w:r>
              <w:rPr>
                <w:sz w:val="16"/>
              </w:rPr>
              <w:t>0, 0</w:t>
            </w:r>
          </w:p>
        </w:tc>
        <w:tc>
          <w:tcPr>
            <w:tcW w:type="dxa" w:w="2026"/>
          </w:tcPr>
          <w:p>
            <w:pPr>
              <w:spacing w:after="0"/>
              <w:jc w:val="left"/>
            </w:pPr>
            <w:r>
              <w:rPr>
                <w:sz w:val="16"/>
              </w:rPr>
              <w:t>HAVANA to BISHOP</w:t>
            </w:r>
          </w:p>
        </w:tc>
        <w:tc>
          <w:tcPr>
            <w:tcW w:type="dxa" w:w="2024"/>
          </w:tcPr>
          <w:p>
            <w:pPr>
              <w:spacing w:after="0"/>
              <w:jc w:val="left"/>
            </w:pPr>
          </w:p>
        </w:tc>
        <w:tc>
          <w:tcPr>
            <w:tcW w:type="dxa" w:w="25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215"/>
          </w:tcPr>
          <w:p>
            <w:pPr>
              <w:spacing w:after="0"/>
              <w:jc w:val="left"/>
            </w:pPr>
            <w:r>
              <w:rPr>
                <w:sz w:val="16"/>
              </w:rPr>
              <w:t>Excessive Heat</w:t>
            </w:r>
          </w:p>
        </w:tc>
        <w:tc>
          <w:tcPr>
            <w:tcW w:type="dxa" w:w="1788"/>
          </w:tcPr>
          <w:p>
            <w:pPr>
              <w:spacing w:after="0"/>
              <w:jc w:val="left"/>
            </w:pPr>
          </w:p>
        </w:tc>
        <w:tc>
          <w:tcPr>
            <w:tcW w:type="dxa" w:w="2540"/>
          </w:tcPr>
          <w:p>
            <w:pPr>
              <w:spacing w:after="0"/>
              <w:jc w:val="left"/>
            </w:pPr>
            <w:r>
              <w:rPr>
                <w:sz w:val="16"/>
              </w:rPr>
              <w:t>$0 property; $0 crops (zone total, 2012 dollars)</w:t>
            </w:r>
          </w:p>
        </w:tc>
        <w:tc>
          <w:tcPr>
            <w:tcW w:type="dxa" w:w="922"/>
          </w:tcPr>
          <w:p>
            <w:pPr>
              <w:spacing w:after="0"/>
              <w:jc w:val="right"/>
            </w:pPr>
            <w:r>
              <w:rPr>
                <w:sz w:val="16"/>
              </w:rPr>
              <w:t>0, 0</w:t>
            </w:r>
          </w:p>
        </w:tc>
        <w:tc>
          <w:tcPr>
            <w:tcW w:type="dxa" w:w="2026"/>
          </w:tcPr>
          <w:p>
            <w:pPr>
              <w:spacing w:after="0"/>
              <w:jc w:val="left"/>
            </w:pPr>
            <w:r>
              <w:rPr>
                <w:sz w:val="16"/>
              </w:rPr>
              <w:t>NWS zone ILZ041 (MASON), zone-level</w:t>
            </w:r>
          </w:p>
        </w:tc>
        <w:tc>
          <w:tcPr>
            <w:tcW w:type="dxa" w:w="2024"/>
          </w:tcPr>
          <w:p>
            <w:pPr>
              <w:spacing w:after="0"/>
              <w:jc w:val="left"/>
            </w:pPr>
          </w:p>
        </w:tc>
        <w:tc>
          <w:tcPr>
            <w:tcW w:type="dxa" w:w="2560"/>
          </w:tcPr>
          <w:p>
            <w:pPr>
              <w:spacing w:after="0"/>
              <w:jc w:val="left"/>
            </w:pPr>
            <w:r>
              <w:rPr>
                <w:sz w:val="16"/>
              </w:rPr>
              <w:t>B1-c worst recorded: Excessive Heat, Heat</w:t>
            </w:r>
          </w:p>
        </w:tc>
      </w:tr>
      <w:tr>
        <w:trPr>
          <w:cantSplit/>
        </w:trPr>
        <w:tc>
          <w:tcPr>
            <w:tcW w:type="dxa" w:w="1037"/>
          </w:tcPr>
          <w:p>
            <w:pPr>
              <w:spacing w:after="0"/>
              <w:jc w:val="left"/>
            </w:pPr>
            <w:r>
              <w:rPr>
                <w:sz w:val="16"/>
              </w:rPr>
              <w:t>2011-02-01</w:t>
            </w:r>
          </w:p>
        </w:tc>
        <w:tc>
          <w:tcPr>
            <w:tcW w:type="dxa" w:w="1215"/>
          </w:tcPr>
          <w:p>
            <w:pPr>
              <w:spacing w:after="0"/>
              <w:jc w:val="left"/>
            </w:pPr>
            <w:r>
              <w:rPr>
                <w:sz w:val="16"/>
              </w:rPr>
              <w:t>Blizzard</w:t>
            </w:r>
          </w:p>
        </w:tc>
        <w:tc>
          <w:tcPr>
            <w:tcW w:type="dxa" w:w="1788"/>
          </w:tcPr>
          <w:p>
            <w:pPr>
              <w:spacing w:after="0"/>
              <w:jc w:val="left"/>
            </w:pPr>
          </w:p>
        </w:tc>
        <w:tc>
          <w:tcPr>
            <w:tcW w:type="dxa" w:w="2540"/>
          </w:tcPr>
          <w:p>
            <w:pPr>
              <w:spacing w:after="0"/>
              <w:jc w:val="left"/>
            </w:pPr>
            <w:r>
              <w:rPr>
                <w:sz w:val="16"/>
              </w:rPr>
              <w:t>$80,000 property; $0 crops (zone total, 2011 dollars)</w:t>
            </w:r>
          </w:p>
        </w:tc>
        <w:tc>
          <w:tcPr>
            <w:tcW w:type="dxa" w:w="922"/>
          </w:tcPr>
          <w:p>
            <w:pPr>
              <w:spacing w:after="0"/>
              <w:jc w:val="right"/>
            </w:pPr>
            <w:r>
              <w:rPr>
                <w:sz w:val="16"/>
              </w:rPr>
              <w:t>0, 0</w:t>
            </w:r>
          </w:p>
        </w:tc>
        <w:tc>
          <w:tcPr>
            <w:tcW w:type="dxa" w:w="2026"/>
          </w:tcPr>
          <w:p>
            <w:pPr>
              <w:spacing w:after="0"/>
              <w:jc w:val="left"/>
            </w:pPr>
            <w:r>
              <w:rPr>
                <w:sz w:val="16"/>
              </w:rPr>
              <w:t>NWS zone ILZ041 (MASON), zone-level</w:t>
            </w:r>
          </w:p>
        </w:tc>
        <w:tc>
          <w:tcPr>
            <w:tcW w:type="dxa" w:w="2024"/>
          </w:tcPr>
          <w:p>
            <w:pPr>
              <w:spacing w:after="0"/>
              <w:jc w:val="left"/>
            </w:pPr>
          </w:p>
        </w:tc>
        <w:tc>
          <w:tcPr>
            <w:tcW w:type="dxa" w:w="25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2008-08-28</w:t>
            </w:r>
          </w:p>
        </w:tc>
        <w:tc>
          <w:tcPr>
            <w:tcW w:type="dxa" w:w="1215"/>
          </w:tcPr>
          <w:p>
            <w:pPr>
              <w:spacing w:after="0"/>
              <w:jc w:val="left"/>
            </w:pPr>
            <w:r>
              <w:rPr>
                <w:sz w:val="16"/>
              </w:rPr>
              <w:t>Lightning</w:t>
            </w:r>
          </w:p>
        </w:tc>
        <w:tc>
          <w:tcPr>
            <w:tcW w:type="dxa" w:w="1788"/>
          </w:tcPr>
          <w:p>
            <w:pPr>
              <w:spacing w:after="0"/>
              <w:jc w:val="left"/>
            </w:pPr>
          </w:p>
        </w:tc>
        <w:tc>
          <w:tcPr>
            <w:tcW w:type="dxa" w:w="2540"/>
          </w:tcPr>
          <w:p>
            <w:pPr>
              <w:spacing w:after="0"/>
              <w:jc w:val="left"/>
            </w:pPr>
            <w:r>
              <w:rPr>
                <w:sz w:val="16"/>
              </w:rPr>
              <w:t>$150,000 property; $0 crops (2008 dollars)</w:t>
            </w:r>
          </w:p>
        </w:tc>
        <w:tc>
          <w:tcPr>
            <w:tcW w:type="dxa" w:w="922"/>
          </w:tcPr>
          <w:p>
            <w:pPr>
              <w:spacing w:after="0"/>
              <w:jc w:val="right"/>
            </w:pPr>
            <w:r>
              <w:rPr>
                <w:sz w:val="16"/>
              </w:rPr>
              <w:t>0, 0</w:t>
            </w:r>
          </w:p>
        </w:tc>
        <w:tc>
          <w:tcPr>
            <w:tcW w:type="dxa" w:w="2026"/>
          </w:tcPr>
          <w:p>
            <w:pPr>
              <w:spacing w:after="0"/>
              <w:jc w:val="left"/>
            </w:pPr>
            <w:r>
              <w:rPr>
                <w:sz w:val="16"/>
              </w:rPr>
              <w:t>HAVANA</w:t>
            </w:r>
          </w:p>
        </w:tc>
        <w:tc>
          <w:tcPr>
            <w:tcW w:type="dxa" w:w="2024"/>
          </w:tcPr>
          <w:p>
            <w:pPr>
              <w:spacing w:after="0"/>
              <w:jc w:val="left"/>
            </w:pPr>
          </w:p>
        </w:tc>
        <w:tc>
          <w:tcPr>
            <w:tcW w:type="dxa" w:w="2560"/>
          </w:tcPr>
          <w:p>
            <w:pPr>
              <w:spacing w:after="0"/>
              <w:jc w:val="left"/>
            </w:pPr>
            <w:r>
              <w:rPr>
                <w:sz w:val="16"/>
              </w:rPr>
              <w:t>B1-c worst recorded: Lightning</w:t>
            </w:r>
          </w:p>
        </w:tc>
      </w:tr>
      <w:tr>
        <w:trPr>
          <w:cantSplit/>
        </w:trPr>
        <w:tc>
          <w:tcPr>
            <w:tcW w:type="dxa" w:w="1037"/>
          </w:tcPr>
          <w:p>
            <w:pPr>
              <w:spacing w:after="0"/>
              <w:jc w:val="left"/>
            </w:pPr>
            <w:r>
              <w:rPr>
                <w:sz w:val="16"/>
              </w:rPr>
              <w:t>2002-05-12</w:t>
            </w:r>
          </w:p>
        </w:tc>
        <w:tc>
          <w:tcPr>
            <w:tcW w:type="dxa" w:w="1215"/>
          </w:tcPr>
          <w:p>
            <w:pPr>
              <w:spacing w:after="0"/>
              <w:jc w:val="left"/>
            </w:pPr>
            <w:r>
              <w:rPr>
                <w:sz w:val="16"/>
              </w:rPr>
              <w:t>Flood</w:t>
            </w:r>
          </w:p>
        </w:tc>
        <w:tc>
          <w:tcPr>
            <w:tcW w:type="dxa" w:w="1788"/>
          </w:tcPr>
          <w:p>
            <w:pPr>
              <w:spacing w:after="0"/>
              <w:jc w:val="left"/>
            </w:pPr>
          </w:p>
        </w:tc>
        <w:tc>
          <w:tcPr>
            <w:tcW w:type="dxa" w:w="2540"/>
          </w:tcPr>
          <w:p>
            <w:pPr>
              <w:spacing w:after="0"/>
              <w:jc w:val="left"/>
            </w:pPr>
            <w:r>
              <w:rPr>
                <w:sz w:val="16"/>
              </w:rPr>
              <w:t>damage not reported</w:t>
            </w:r>
          </w:p>
        </w:tc>
        <w:tc>
          <w:tcPr>
            <w:tcW w:type="dxa" w:w="922"/>
          </w:tcPr>
          <w:p>
            <w:pPr>
              <w:spacing w:after="0"/>
              <w:jc w:val="right"/>
            </w:pPr>
            <w:r>
              <w:rPr>
                <w:sz w:val="16"/>
              </w:rPr>
              <w:t>1, 0</w:t>
            </w:r>
          </w:p>
        </w:tc>
        <w:tc>
          <w:tcPr>
            <w:tcW w:type="dxa" w:w="2026"/>
          </w:tcPr>
          <w:p>
            <w:pPr>
              <w:spacing w:after="0"/>
              <w:jc w:val="left"/>
            </w:pPr>
            <w:r>
              <w:rPr>
                <w:sz w:val="16"/>
              </w:rPr>
              <w:t>NWS zone ILZ041 (MASON), zone-level</w:t>
            </w:r>
          </w:p>
        </w:tc>
        <w:tc>
          <w:tcPr>
            <w:tcW w:type="dxa" w:w="2024"/>
          </w:tcPr>
          <w:p>
            <w:pPr>
              <w:spacing w:after="0"/>
              <w:jc w:val="left"/>
            </w:pPr>
          </w:p>
        </w:tc>
        <w:tc>
          <w:tcPr>
            <w:tcW w:type="dxa" w:w="2560"/>
          </w:tcPr>
          <w:p>
            <w:pPr>
              <w:spacing w:after="0"/>
              <w:jc w:val="left"/>
            </w:pPr>
            <w:r>
              <w:rPr>
                <w:sz w:val="16"/>
              </w:rPr>
              <w:t>deaths or injuries recorded</w:t>
            </w:r>
          </w:p>
        </w:tc>
      </w:tr>
      <w:tr>
        <w:trPr>
          <w:cantSplit/>
        </w:trPr>
        <w:tc>
          <w:tcPr>
            <w:tcW w:type="dxa" w:w="1037"/>
          </w:tcPr>
          <w:p>
            <w:pPr>
              <w:spacing w:after="0"/>
              <w:jc w:val="left"/>
            </w:pPr>
            <w:r>
              <w:rPr>
                <w:sz w:val="16"/>
              </w:rPr>
              <w:t>2001-08-18</w:t>
            </w:r>
          </w:p>
        </w:tc>
        <w:tc>
          <w:tcPr>
            <w:tcW w:type="dxa" w:w="1215"/>
          </w:tcPr>
          <w:p>
            <w:pPr>
              <w:spacing w:after="0"/>
              <w:jc w:val="left"/>
            </w:pPr>
            <w:r>
              <w:rPr>
                <w:sz w:val="16"/>
              </w:rPr>
              <w:t>Hail</w:t>
            </w:r>
          </w:p>
        </w:tc>
        <w:tc>
          <w:tcPr>
            <w:tcW w:type="dxa" w:w="1788"/>
          </w:tcPr>
          <w:p>
            <w:pPr>
              <w:spacing w:after="0"/>
              <w:jc w:val="left"/>
            </w:pPr>
            <w:r>
              <w:rPr>
                <w:sz w:val="16"/>
              </w:rPr>
              <w:t>2.75 in</w:t>
            </w:r>
          </w:p>
        </w:tc>
        <w:tc>
          <w:tcPr>
            <w:tcW w:type="dxa" w:w="2540"/>
          </w:tcPr>
          <w:p>
            <w:pPr>
              <w:spacing w:after="0"/>
              <w:jc w:val="left"/>
            </w:pPr>
            <w:r>
              <w:rPr>
                <w:sz w:val="16"/>
              </w:rPr>
              <w:t>damage not reported</w:t>
            </w:r>
          </w:p>
        </w:tc>
        <w:tc>
          <w:tcPr>
            <w:tcW w:type="dxa" w:w="922"/>
          </w:tcPr>
          <w:p>
            <w:pPr>
              <w:spacing w:after="0"/>
              <w:jc w:val="right"/>
            </w:pPr>
            <w:r>
              <w:rPr>
                <w:sz w:val="16"/>
              </w:rPr>
              <w:t>0, 0</w:t>
            </w:r>
          </w:p>
        </w:tc>
        <w:tc>
          <w:tcPr>
            <w:tcW w:type="dxa" w:w="2026"/>
          </w:tcPr>
          <w:p>
            <w:pPr>
              <w:spacing w:after="0"/>
              <w:jc w:val="left"/>
            </w:pPr>
            <w:r>
              <w:rPr>
                <w:sz w:val="16"/>
              </w:rPr>
              <w:t>MANITO</w:t>
            </w:r>
          </w:p>
        </w:tc>
        <w:tc>
          <w:tcPr>
            <w:tcW w:type="dxa" w:w="2024"/>
          </w:tcPr>
          <w:p>
            <w:pPr>
              <w:spacing w:after="0"/>
              <w:jc w:val="left"/>
            </w:pPr>
          </w:p>
        </w:tc>
        <w:tc>
          <w:tcPr>
            <w:tcW w:type="dxa" w:w="2560"/>
          </w:tcPr>
          <w:p>
            <w:pPr>
              <w:spacing w:after="0"/>
              <w:jc w:val="left"/>
            </w:pPr>
            <w:r>
              <w:rPr>
                <w:sz w:val="16"/>
              </w:rPr>
              <w:t>B1-c worst recorded: Hail</w:t>
            </w:r>
          </w:p>
        </w:tc>
      </w:tr>
      <w:tr>
        <w:trPr>
          <w:cantSplit/>
        </w:trPr>
        <w:tc>
          <w:tcPr>
            <w:tcW w:type="dxa" w:w="1037"/>
          </w:tcPr>
          <w:p>
            <w:pPr>
              <w:spacing w:after="0"/>
              <w:jc w:val="left"/>
            </w:pPr>
            <w:r>
              <w:rPr>
                <w:sz w:val="16"/>
              </w:rPr>
              <w:t>1968-05-15</w:t>
            </w:r>
          </w:p>
        </w:tc>
        <w:tc>
          <w:tcPr>
            <w:tcW w:type="dxa" w:w="1215"/>
          </w:tcPr>
          <w:p>
            <w:pPr>
              <w:spacing w:after="0"/>
              <w:jc w:val="left"/>
            </w:pPr>
            <w:r>
              <w:rPr>
                <w:sz w:val="16"/>
              </w:rPr>
              <w:t>Tornado</w:t>
            </w:r>
          </w:p>
        </w:tc>
        <w:tc>
          <w:tcPr>
            <w:tcW w:type="dxa" w:w="1788"/>
          </w:tcPr>
          <w:p>
            <w:pPr>
              <w:spacing w:after="0"/>
              <w:jc w:val="left"/>
            </w:pPr>
            <w:r>
              <w:rPr>
                <w:sz w:val="16"/>
              </w:rPr>
              <w:t>F3, 12.6 mi path length (whole path, pre-1996), 600 yd wide</w:t>
            </w:r>
          </w:p>
        </w:tc>
        <w:tc>
          <w:tcPr>
            <w:tcW w:type="dxa" w:w="2540"/>
          </w:tcPr>
          <w:p>
            <w:pPr>
              <w:spacing w:after="0"/>
              <w:jc w:val="left"/>
            </w:pPr>
            <w:r>
              <w:rPr>
                <w:sz w:val="16"/>
              </w:rPr>
              <w:t>$2,500,000 property; crops not recorded (1968 dollars)</w:t>
            </w:r>
          </w:p>
        </w:tc>
        <w:tc>
          <w:tcPr>
            <w:tcW w:type="dxa" w:w="922"/>
          </w:tcPr>
          <w:p>
            <w:pPr>
              <w:spacing w:after="0"/>
              <w:jc w:val="right"/>
            </w:pPr>
            <w:r>
              <w:rPr>
                <w:sz w:val="16"/>
              </w:rPr>
              <w:t>0, 25</w:t>
            </w:r>
          </w:p>
        </w:tc>
        <w:tc>
          <w:tcPr>
            <w:tcW w:type="dxa" w:w="2026"/>
          </w:tcPr>
          <w:p>
            <w:pPr>
              <w:spacing w:after="0"/>
              <w:jc w:val="left"/>
            </w:pPr>
            <w:r>
              <w:rPr>
                <w:sz w:val="16"/>
              </w:rPr>
              <w:t>location not recorded</w:t>
            </w:r>
          </w:p>
        </w:tc>
        <w:tc>
          <w:tcPr>
            <w:tcW w:type="dxa" w:w="2024"/>
          </w:tcPr>
          <w:p>
            <w:pPr>
              <w:spacing w:after="0"/>
              <w:jc w:val="left"/>
            </w:pPr>
          </w:p>
        </w:tc>
        <w:tc>
          <w:tcPr>
            <w:tcW w:type="dxa" w:w="2560"/>
          </w:tcPr>
          <w:p>
            <w:pPr>
              <w:spacing w:after="0"/>
              <w:jc w:val="left"/>
            </w:pPr>
            <w:r>
              <w:rPr>
                <w:sz w:val="16"/>
              </w:rPr>
              <w:t>deaths or injuries recorded</w:t>
            </w:r>
          </w:p>
        </w:tc>
      </w:tr>
      <w:tr>
        <w:trPr>
          <w:cantSplit/>
        </w:trPr>
        <w:tc>
          <w:tcPr>
            <w:tcW w:type="dxa" w:w="1037"/>
          </w:tcPr>
          <w:p>
            <w:pPr>
              <w:spacing w:after="0"/>
              <w:jc w:val="left"/>
            </w:pPr>
            <w:r>
              <w:rPr>
                <w:sz w:val="16"/>
              </w:rPr>
              <w:t>1967-01-24</w:t>
            </w:r>
          </w:p>
        </w:tc>
        <w:tc>
          <w:tcPr>
            <w:tcW w:type="dxa" w:w="1215"/>
          </w:tcPr>
          <w:p>
            <w:pPr>
              <w:spacing w:after="0"/>
              <w:jc w:val="left"/>
            </w:pPr>
            <w:r>
              <w:rPr>
                <w:sz w:val="16"/>
              </w:rPr>
              <w:t>Tornado</w:t>
            </w:r>
          </w:p>
        </w:tc>
        <w:tc>
          <w:tcPr>
            <w:tcW w:type="dxa" w:w="1788"/>
          </w:tcPr>
          <w:p>
            <w:pPr>
              <w:spacing w:after="0"/>
              <w:jc w:val="left"/>
            </w:pPr>
            <w:r>
              <w:rPr>
                <w:sz w:val="16"/>
              </w:rPr>
              <w:t>F3, 5.1 mi path length (whole path, pre-1996), 80 yd wide</w:t>
            </w:r>
          </w:p>
        </w:tc>
        <w:tc>
          <w:tcPr>
            <w:tcW w:type="dxa" w:w="2540"/>
          </w:tcPr>
          <w:p>
            <w:pPr>
              <w:spacing w:after="0"/>
              <w:jc w:val="left"/>
            </w:pPr>
            <w:r>
              <w:rPr>
                <w:sz w:val="16"/>
              </w:rPr>
              <w:t>$25,000 property; crops not recorded (1967 dollars)</w:t>
            </w:r>
          </w:p>
        </w:tc>
        <w:tc>
          <w:tcPr>
            <w:tcW w:type="dxa" w:w="922"/>
          </w:tcPr>
          <w:p>
            <w:pPr>
              <w:spacing w:after="0"/>
              <w:jc w:val="right"/>
            </w:pPr>
            <w:r>
              <w:rPr>
                <w:sz w:val="16"/>
              </w:rPr>
              <w:t>1, 3</w:t>
            </w:r>
          </w:p>
        </w:tc>
        <w:tc>
          <w:tcPr>
            <w:tcW w:type="dxa" w:w="2026"/>
          </w:tcPr>
          <w:p>
            <w:pPr>
              <w:spacing w:after="0"/>
              <w:jc w:val="left"/>
            </w:pPr>
            <w:r>
              <w:rPr>
                <w:sz w:val="16"/>
              </w:rPr>
              <w:t>location not recorded</w:t>
            </w:r>
          </w:p>
        </w:tc>
        <w:tc>
          <w:tcPr>
            <w:tcW w:type="dxa" w:w="2024"/>
          </w:tcPr>
          <w:p>
            <w:pPr>
              <w:spacing w:after="0"/>
              <w:jc w:val="left"/>
            </w:pPr>
          </w:p>
        </w:tc>
        <w:tc>
          <w:tcPr>
            <w:tcW w:type="dxa" w:w="256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280"/>
        <w:gridCol w:w="1571"/>
        <w:gridCol w:w="1037"/>
        <w:gridCol w:w="2001"/>
        <w:gridCol w:w="1525"/>
        <w:gridCol w:w="1519"/>
        <w:gridCol w:w="1037"/>
        <w:gridCol w:w="1857"/>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01"/>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9"/>
          </w:tcPr>
          <w:p>
            <w:pPr>
              <w:spacing w:after="0"/>
              <w:jc w:val="right"/>
            </w:pPr>
            <w:r>
              <w:rPr>
                <w:sz w:val="16"/>
              </w:rPr>
              <w:t>4.37</w:t>
            </w:r>
          </w:p>
        </w:tc>
        <w:tc>
          <w:tcPr>
            <w:tcW w:type="dxa" w:w="1280"/>
          </w:tcPr>
          <w:p>
            <w:pPr>
              <w:spacing w:after="0"/>
              <w:jc w:val="left"/>
            </w:pPr>
            <w:r>
              <w:rPr>
                <w:sz w:val="16"/>
              </w:rPr>
              <w:t>event-days per year</w:t>
            </w:r>
          </w:p>
        </w:tc>
        <w:tc>
          <w:tcPr>
            <w:tcW w:type="dxa" w:w="1571"/>
          </w:tcPr>
          <w:p>
            <w:pPr>
              <w:spacing w:after="0"/>
              <w:jc w:val="left"/>
            </w:pPr>
            <w:r>
              <w:rPr>
                <w:sz w:val="16"/>
              </w:rPr>
              <w:t>about 4.37 days per year</w:t>
            </w:r>
          </w:p>
        </w:tc>
        <w:tc>
          <w:tcPr>
            <w:tcW w:type="dxa" w:w="1037"/>
          </w:tcPr>
          <w:p>
            <w:pPr>
              <w:spacing w:after="0"/>
              <w:jc w:val="left"/>
            </w:pPr>
            <w:r>
              <w:rPr>
                <w:sz w:val="16"/>
              </w:rPr>
              <w:t>Likely</w:t>
            </w:r>
          </w:p>
        </w:tc>
        <w:tc>
          <w:tcPr>
            <w:tcW w:type="dxa" w:w="2001"/>
          </w:tcPr>
          <w:p>
            <w:pPr>
              <w:spacing w:after="0"/>
              <w:jc w:val="left"/>
            </w:pPr>
            <w:r>
              <w:rPr>
                <w:sz w:val="16"/>
              </w:rPr>
              <w:t>Storm Events event-days in 7 of 30 years, 1996 to 2025 (23.3%)</w:t>
            </w:r>
          </w:p>
        </w:tc>
        <w:tc>
          <w:tcPr>
            <w:tcW w:type="dxa" w:w="1525"/>
          </w:tcPr>
          <w:p>
            <w:pPr>
              <w:spacing w:after="0"/>
              <w:jc w:val="right"/>
            </w:pPr>
            <w:r>
              <w:rPr>
                <w:sz w:val="16"/>
              </w:rPr>
              <w:t>83</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Drought</w:t>
            </w:r>
          </w:p>
        </w:tc>
        <w:tc>
          <w:tcPr>
            <w:tcW w:type="dxa" w:w="1249"/>
          </w:tcPr>
          <w:p>
            <w:pPr>
              <w:spacing w:after="0"/>
              <w:jc w:val="right"/>
            </w:pPr>
            <w:r>
              <w:rPr>
                <w:sz w:val="16"/>
              </w:rPr>
              <w:t>4.42</w:t>
            </w:r>
          </w:p>
        </w:tc>
        <w:tc>
          <w:tcPr>
            <w:tcW w:type="dxa" w:w="1280"/>
          </w:tcPr>
          <w:p>
            <w:pPr>
              <w:spacing w:after="0"/>
              <w:jc w:val="left"/>
            </w:pPr>
            <w:r>
              <w:rPr>
                <w:sz w:val="16"/>
              </w:rPr>
              <w:t>event-days per year</w:t>
            </w:r>
          </w:p>
        </w:tc>
        <w:tc>
          <w:tcPr>
            <w:tcW w:type="dxa" w:w="1571"/>
          </w:tcPr>
          <w:p>
            <w:pPr>
              <w:spacing w:after="0"/>
              <w:jc w:val="left"/>
            </w:pPr>
            <w:r>
              <w:rPr>
                <w:sz w:val="16"/>
              </w:rPr>
              <w:t>about 4.42 days per year</w:t>
            </w:r>
          </w:p>
        </w:tc>
        <w:tc>
          <w:tcPr>
            <w:tcW w:type="dxa" w:w="1037"/>
          </w:tcPr>
          <w:p>
            <w:pPr>
              <w:spacing w:after="0"/>
              <w:jc w:val="left"/>
            </w:pPr>
            <w:r>
              <w:rPr>
                <w:sz w:val="16"/>
              </w:rPr>
              <w:t>Likely</w:t>
            </w:r>
          </w:p>
        </w:tc>
        <w:tc>
          <w:tcPr>
            <w:tcW w:type="dxa" w:w="2001"/>
          </w:tcPr>
          <w:p>
            <w:pPr>
              <w:spacing w:after="0"/>
              <w:jc w:val="left"/>
            </w:pPr>
            <w:r>
              <w:rPr>
                <w:sz w:val="16"/>
              </w:rPr>
              <w:t>Storm Events event-days in 3 of 30 years, 1996 to 2025 (10%)</w:t>
            </w:r>
          </w:p>
        </w:tc>
        <w:tc>
          <w:tcPr>
            <w:tcW w:type="dxa" w:w="1525"/>
          </w:tcPr>
          <w:p>
            <w:pPr>
              <w:spacing w:after="0"/>
              <w:jc w:val="right"/>
            </w:pPr>
            <w:r>
              <w:rPr>
                <w:sz w:val="16"/>
              </w:rPr>
              <w:t>119</w:t>
            </w:r>
          </w:p>
        </w:tc>
        <w:tc>
          <w:tcPr>
            <w:tcW w:type="dxa" w:w="15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Earthquake</w:t>
            </w:r>
          </w:p>
        </w:tc>
        <w:tc>
          <w:tcPr>
            <w:tcW w:type="dxa" w:w="1249"/>
          </w:tcPr>
          <w:p>
            <w:pPr>
              <w:spacing w:after="0"/>
              <w:jc w:val="right"/>
            </w:pPr>
            <w:r>
              <w:rPr>
                <w:sz w:val="16"/>
              </w:rPr>
              <w:t>0.002</w:t>
            </w:r>
          </w:p>
        </w:tc>
        <w:tc>
          <w:tcPr>
            <w:tcW w:type="dxa" w:w="1280"/>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w:t>
            </w:r>
          </w:p>
        </w:tc>
        <w:tc>
          <w:tcPr>
            <w:tcW w:type="dxa" w:w="1037"/>
          </w:tcPr>
          <w:p>
            <w:pPr>
              <w:spacing w:after="0"/>
              <w:jc w:val="left"/>
            </w:pPr>
          </w:p>
        </w:tc>
        <w:tc>
          <w:tcPr>
            <w:tcW w:type="dxa" w:w="2001"/>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3.64</w:t>
            </w:r>
          </w:p>
        </w:tc>
        <w:tc>
          <w:tcPr>
            <w:tcW w:type="dxa" w:w="1280"/>
          </w:tcPr>
          <w:p>
            <w:pPr>
              <w:spacing w:after="0"/>
              <w:jc w:val="left"/>
            </w:pPr>
            <w:r>
              <w:rPr>
                <w:sz w:val="16"/>
              </w:rPr>
              <w:t>events per year</w:t>
            </w:r>
          </w:p>
        </w:tc>
        <w:tc>
          <w:tcPr>
            <w:tcW w:type="dxa" w:w="1571"/>
          </w:tcPr>
          <w:p>
            <w:pPr>
              <w:spacing w:after="0"/>
              <w:jc w:val="left"/>
            </w:pPr>
            <w:r>
              <w:rPr>
                <w:sz w:val="16"/>
              </w:rPr>
              <w:t>about 3.64 per year</w:t>
            </w:r>
          </w:p>
        </w:tc>
        <w:tc>
          <w:tcPr>
            <w:tcW w:type="dxa" w:w="1037"/>
          </w:tcPr>
          <w:p>
            <w:pPr>
              <w:spacing w:after="0"/>
              <w:jc w:val="left"/>
            </w:pPr>
            <w:r>
              <w:rPr>
                <w:sz w:val="16"/>
              </w:rPr>
              <w:t>Highly likely</w:t>
            </w:r>
          </w:p>
        </w:tc>
        <w:tc>
          <w:tcPr>
            <w:tcW w:type="dxa" w:w="2001"/>
          </w:tcPr>
          <w:p>
            <w:pPr>
              <w:spacing w:after="0"/>
              <w:jc w:val="left"/>
            </w:pPr>
            <w:r>
              <w:rPr>
                <w:sz w:val="16"/>
              </w:rPr>
              <w:t>FEMA annualized frequency (modeled)</w:t>
            </w:r>
          </w:p>
        </w:tc>
        <w:tc>
          <w:tcPr>
            <w:tcW w:type="dxa" w:w="1525"/>
          </w:tcPr>
          <w:p>
            <w:pPr>
              <w:spacing w:after="0"/>
              <w:jc w:val="right"/>
            </w:pPr>
            <w:r>
              <w:rPr>
                <w:sz w:val="16"/>
              </w:rPr>
              <w:t>138.4 (modeled)</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7.11</w:t>
            </w:r>
          </w:p>
        </w:tc>
        <w:tc>
          <w:tcPr>
            <w:tcW w:type="dxa" w:w="1280"/>
          </w:tcPr>
          <w:p>
            <w:pPr>
              <w:spacing w:after="0"/>
              <w:jc w:val="left"/>
            </w:pPr>
            <w:r>
              <w:rPr>
                <w:sz w:val="16"/>
              </w:rPr>
              <w:t>event-days per year</w:t>
            </w:r>
          </w:p>
        </w:tc>
        <w:tc>
          <w:tcPr>
            <w:tcW w:type="dxa" w:w="1571"/>
          </w:tcPr>
          <w:p>
            <w:pPr>
              <w:spacing w:after="0"/>
              <w:jc w:val="left"/>
            </w:pPr>
            <w:r>
              <w:rPr>
                <w:sz w:val="16"/>
              </w:rPr>
              <w:t>about 7.11 days per year</w:t>
            </w:r>
          </w:p>
        </w:tc>
        <w:tc>
          <w:tcPr>
            <w:tcW w:type="dxa" w:w="1037"/>
          </w:tcPr>
          <w:p>
            <w:pPr>
              <w:spacing w:after="0"/>
              <w:jc w:val="left"/>
            </w:pPr>
            <w:r>
              <w:rPr>
                <w:sz w:val="16"/>
              </w:rPr>
              <w:t>Likely</w:t>
            </w:r>
          </w:p>
        </w:tc>
        <w:tc>
          <w:tcPr>
            <w:tcW w:type="dxa" w:w="2001"/>
          </w:tcPr>
          <w:p>
            <w:pPr>
              <w:spacing w:after="0"/>
              <w:jc w:val="left"/>
            </w:pPr>
            <w:r>
              <w:rPr>
                <w:sz w:val="16"/>
              </w:rPr>
              <w:t>Storm Events event-days in 9 of 30 years, 1996 to 2025 (30%)</w:t>
            </w:r>
          </w:p>
        </w:tc>
        <w:tc>
          <w:tcPr>
            <w:tcW w:type="dxa" w:w="1525"/>
          </w:tcPr>
          <w:p>
            <w:pPr>
              <w:spacing w:after="0"/>
              <w:jc w:val="right"/>
            </w:pPr>
            <w:r>
              <w:rPr>
                <w:sz w:val="16"/>
              </w:rPr>
              <w:t>96</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Hurricane</w:t>
            </w:r>
          </w:p>
        </w:tc>
        <w:tc>
          <w:tcPr>
            <w:tcW w:type="dxa" w:w="1249"/>
          </w:tcPr>
          <w:p>
            <w:pPr>
              <w:spacing w:after="0"/>
              <w:jc w:val="right"/>
            </w:pPr>
            <w:r>
              <w:rPr>
                <w:sz w:val="16"/>
              </w:rPr>
              <w:t>0.01</w:t>
            </w:r>
          </w:p>
        </w:tc>
        <w:tc>
          <w:tcPr>
            <w:tcW w:type="dxa" w:w="1280"/>
          </w:tcPr>
          <w:p>
            <w:pPr>
              <w:spacing w:after="0"/>
              <w:jc w:val="left"/>
            </w:pPr>
            <w:r>
              <w:rPr>
                <w:sz w:val="16"/>
              </w:rPr>
              <w:t>events per year</w:t>
            </w:r>
          </w:p>
        </w:tc>
        <w:tc>
          <w:tcPr>
            <w:tcW w:type="dxa" w:w="1571"/>
          </w:tcPr>
          <w:p>
            <w:pPr>
              <w:spacing w:after="0"/>
              <w:jc w:val="left"/>
            </w:pPr>
            <w:r>
              <w:rPr>
                <w:sz w:val="16"/>
              </w:rPr>
              <w:t>about 1 in 100 years</w:t>
            </w:r>
          </w:p>
        </w:tc>
        <w:tc>
          <w:tcPr>
            <w:tcW w:type="dxa" w:w="1037"/>
          </w:tcPr>
          <w:p>
            <w:pPr>
              <w:spacing w:after="0"/>
              <w:jc w:val="left"/>
            </w:pPr>
            <w:r>
              <w:rPr>
                <w:sz w:val="16"/>
              </w:rPr>
              <w:t>Possible</w:t>
            </w:r>
          </w:p>
        </w:tc>
        <w:tc>
          <w:tcPr>
            <w:tcW w:type="dxa" w:w="2001"/>
          </w:tcPr>
          <w:p>
            <w:pPr>
              <w:spacing w:after="0"/>
              <w:jc w:val="left"/>
            </w:pPr>
            <w:r>
              <w:rPr>
                <w:sz w:val="16"/>
              </w:rPr>
              <w:t>FEMA annualized frequency (modeled)</w:t>
            </w:r>
          </w:p>
        </w:tc>
        <w:tc>
          <w:tcPr>
            <w:tcW w:type="dxa" w:w="1525"/>
          </w:tcPr>
          <w:p>
            <w:pPr>
              <w:spacing w:after="0"/>
              <w:jc w:val="right"/>
            </w:pPr>
            <w:r>
              <w:rPr>
                <w:sz w:val="16"/>
              </w:rPr>
              <w:t>0</w:t>
            </w:r>
          </w:p>
        </w:tc>
        <w:tc>
          <w:tcPr>
            <w:tcW w:type="dxa" w:w="1519"/>
          </w:tcPr>
          <w:p>
            <w:pPr>
              <w:spacing w:after="0"/>
              <w:jc w:val="left"/>
            </w:pPr>
            <w:r>
              <w:rPr>
                <w:sz w:val="16"/>
              </w:rPr>
              <w:t>1851 to 2024 (Atlantic)</w:t>
            </w:r>
          </w:p>
        </w:tc>
        <w:tc>
          <w:tcPr>
            <w:tcW w:type="dxa" w:w="1037"/>
          </w:tcPr>
          <w:p>
            <w:pPr>
              <w:spacing w:after="0"/>
              <w:jc w:val="left"/>
            </w:pPr>
            <w:r>
              <w:rPr>
                <w:sz w:val="16"/>
              </w:rPr>
              <w:t>see B1-f</w:t>
            </w:r>
          </w:p>
        </w:tc>
        <w:tc>
          <w:tcPr>
            <w:tcW w:type="dxa" w:w="18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9"/>
          </w:tcPr>
          <w:p>
            <w:pPr>
              <w:spacing w:after="0"/>
              <w:jc w:val="right"/>
            </w:pPr>
            <w:r>
              <w:rPr>
                <w:sz w:val="16"/>
              </w:rPr>
              <w:t>1.81</w:t>
            </w:r>
          </w:p>
        </w:tc>
        <w:tc>
          <w:tcPr>
            <w:tcW w:type="dxa" w:w="1280"/>
          </w:tcPr>
          <w:p>
            <w:pPr>
              <w:spacing w:after="0"/>
              <w:jc w:val="left"/>
            </w:pPr>
            <w:r>
              <w:rPr>
                <w:sz w:val="16"/>
              </w:rPr>
              <w:t>event-days per year</w:t>
            </w:r>
          </w:p>
        </w:tc>
        <w:tc>
          <w:tcPr>
            <w:tcW w:type="dxa" w:w="1571"/>
          </w:tcPr>
          <w:p>
            <w:pPr>
              <w:spacing w:after="0"/>
              <w:jc w:val="left"/>
            </w:pPr>
            <w:r>
              <w:rPr>
                <w:sz w:val="16"/>
              </w:rPr>
              <w:t>about 1.81 days per year</w:t>
            </w:r>
          </w:p>
        </w:tc>
        <w:tc>
          <w:tcPr>
            <w:tcW w:type="dxa" w:w="1037"/>
          </w:tcPr>
          <w:p>
            <w:pPr>
              <w:spacing w:after="0"/>
              <w:jc w:val="left"/>
            </w:pPr>
            <w:r>
              <w:rPr>
                <w:sz w:val="16"/>
              </w:rPr>
              <w:t>Likely</w:t>
            </w:r>
          </w:p>
        </w:tc>
        <w:tc>
          <w:tcPr>
            <w:tcW w:type="dxa" w:w="2001"/>
          </w:tcPr>
          <w:p>
            <w:pPr>
              <w:spacing w:after="0"/>
              <w:jc w:val="left"/>
            </w:pPr>
            <w:r>
              <w:rPr>
                <w:sz w:val="16"/>
              </w:rPr>
              <w:t>Storm Events event-days in 5 of 30 years, 1996 to 2025 (16.7%)</w:t>
            </w:r>
          </w:p>
        </w:tc>
        <w:tc>
          <w:tcPr>
            <w:tcW w:type="dxa" w:w="1525"/>
          </w:tcPr>
          <w:p>
            <w:pPr>
              <w:spacing w:after="0"/>
              <w:jc w:val="right"/>
            </w:pPr>
            <w:r>
              <w:rPr>
                <w:sz w:val="16"/>
              </w:rPr>
              <w:t>122</w:t>
            </w:r>
          </w:p>
        </w:tc>
        <w:tc>
          <w:tcPr>
            <w:tcW w:type="dxa" w:w="1519"/>
          </w:tcPr>
          <w:p>
            <w:pPr>
              <w:spacing w:after="0"/>
              <w:jc w:val="left"/>
            </w:pPr>
            <w:r>
              <w:rPr>
                <w:sz w:val="16"/>
              </w:rPr>
              <w:t>1946-12-31 to 2014-02-12 (67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0.929</w:t>
            </w:r>
          </w:p>
        </w:tc>
        <w:tc>
          <w:tcPr>
            <w:tcW w:type="dxa" w:w="1280"/>
          </w:tcPr>
          <w:p>
            <w:pPr>
              <w:spacing w:after="0"/>
              <w:jc w:val="left"/>
            </w:pPr>
            <w:r>
              <w:rPr>
                <w:sz w:val="16"/>
              </w:rPr>
              <w:t>event-days per year</w:t>
            </w:r>
          </w:p>
        </w:tc>
        <w:tc>
          <w:tcPr>
            <w:tcW w:type="dxa" w:w="1571"/>
          </w:tcPr>
          <w:p>
            <w:pPr>
              <w:spacing w:after="0"/>
              <w:jc w:val="left"/>
            </w:pPr>
            <w:r>
              <w:rPr>
                <w:sz w:val="16"/>
              </w:rPr>
              <w:t>about 0.929 days per year</w:t>
            </w:r>
          </w:p>
        </w:tc>
        <w:tc>
          <w:tcPr>
            <w:tcW w:type="dxa" w:w="1037"/>
          </w:tcPr>
          <w:p>
            <w:pPr>
              <w:spacing w:after="0"/>
              <w:jc w:val="left"/>
            </w:pPr>
            <w:r>
              <w:rPr>
                <w:sz w:val="16"/>
              </w:rPr>
              <w:t>Likely</w:t>
            </w:r>
          </w:p>
        </w:tc>
        <w:tc>
          <w:tcPr>
            <w:tcW w:type="dxa" w:w="2001"/>
          </w:tcPr>
          <w:p>
            <w:pPr>
              <w:spacing w:after="0"/>
              <w:jc w:val="left"/>
            </w:pPr>
            <w:r>
              <w:rPr>
                <w:sz w:val="16"/>
              </w:rPr>
              <w:t>Storm Events event-days in 14 of 30 years, 1996 to 2025 (46.7%)</w:t>
            </w:r>
          </w:p>
        </w:tc>
        <w:tc>
          <w:tcPr>
            <w:tcW w:type="dxa" w:w="1525"/>
          </w:tcPr>
          <w:p>
            <w:pPr>
              <w:spacing w:after="0"/>
              <w:jc w:val="right"/>
            </w:pPr>
            <w:r>
              <w:rPr>
                <w:sz w:val="16"/>
              </w:rPr>
              <w:t>26</w:t>
            </w:r>
          </w:p>
        </w:tc>
        <w:tc>
          <w:tcPr>
            <w:tcW w:type="dxa" w:w="1519"/>
          </w:tcPr>
          <w:p>
            <w:pPr>
              <w:spacing w:after="0"/>
              <w:jc w:val="left"/>
            </w:pPr>
            <w:r>
              <w:rPr>
                <w:sz w:val="16"/>
              </w:rPr>
              <w:t>1996 to 2023 (28 years)</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0.105</w:t>
            </w:r>
          </w:p>
        </w:tc>
        <w:tc>
          <w:tcPr>
            <w:tcW w:type="dxa" w:w="1280"/>
          </w:tcPr>
          <w:p>
            <w:pPr>
              <w:spacing w:after="0"/>
              <w:jc w:val="left"/>
            </w:pPr>
            <w:r>
              <w:rPr>
                <w:sz w:val="16"/>
              </w:rPr>
              <w:t>events per year (modeled)</w:t>
            </w:r>
          </w:p>
        </w:tc>
        <w:tc>
          <w:tcPr>
            <w:tcW w:type="dxa" w:w="1571"/>
          </w:tcPr>
          <w:p>
            <w:pPr>
              <w:spacing w:after="0"/>
              <w:jc w:val="left"/>
            </w:pPr>
            <w:r>
              <w:rPr>
                <w:sz w:val="16"/>
              </w:rPr>
              <w:t>about 1 in 10 years</w:t>
            </w:r>
          </w:p>
        </w:tc>
        <w:tc>
          <w:tcPr>
            <w:tcW w:type="dxa" w:w="1037"/>
          </w:tcPr>
          <w:p>
            <w:pPr>
              <w:spacing w:after="0"/>
              <w:jc w:val="left"/>
            </w:pPr>
            <w:r>
              <w:rPr>
                <w:sz w:val="16"/>
              </w:rPr>
              <w:t>Likely</w:t>
            </w:r>
          </w:p>
        </w:tc>
        <w:tc>
          <w:tcPr>
            <w:tcW w:type="dxa" w:w="200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47.4</w:t>
            </w:r>
          </w:p>
        </w:tc>
        <w:tc>
          <w:tcPr>
            <w:tcW w:type="dxa" w:w="1280"/>
          </w:tcPr>
          <w:p>
            <w:pPr>
              <w:spacing w:after="0"/>
              <w:jc w:val="left"/>
            </w:pPr>
            <w:r>
              <w:rPr>
                <w:sz w:val="16"/>
              </w:rPr>
              <w:t>days per year with a strike</w:t>
            </w:r>
          </w:p>
        </w:tc>
        <w:tc>
          <w:tcPr>
            <w:tcW w:type="dxa" w:w="1571"/>
          </w:tcPr>
          <w:p>
            <w:pPr>
              <w:spacing w:after="0"/>
              <w:jc w:val="left"/>
            </w:pPr>
            <w:r>
              <w:rPr>
                <w:sz w:val="16"/>
              </w:rPr>
              <w:t>about 47.4 days per year</w:t>
            </w:r>
          </w:p>
        </w:tc>
        <w:tc>
          <w:tcPr>
            <w:tcW w:type="dxa" w:w="1037"/>
          </w:tcPr>
          <w:p>
            <w:pPr>
              <w:spacing w:after="0"/>
              <w:jc w:val="left"/>
            </w:pPr>
            <w:r>
              <w:rPr>
                <w:sz w:val="16"/>
              </w:rPr>
              <w:t>Highly likely</w:t>
            </w:r>
          </w:p>
        </w:tc>
        <w:tc>
          <w:tcPr>
            <w:tcW w:type="dxa" w:w="200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1995 to 2023 (29 years; CONUS)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5.15</w:t>
            </w:r>
          </w:p>
        </w:tc>
        <w:tc>
          <w:tcPr>
            <w:tcW w:type="dxa" w:w="1280"/>
          </w:tcPr>
          <w:p>
            <w:pPr>
              <w:spacing w:after="0"/>
              <w:jc w:val="left"/>
            </w:pPr>
            <w:r>
              <w:rPr>
                <w:sz w:val="16"/>
              </w:rPr>
              <w:t>events per year</w:t>
            </w:r>
          </w:p>
        </w:tc>
        <w:tc>
          <w:tcPr>
            <w:tcW w:type="dxa" w:w="1571"/>
          </w:tcPr>
          <w:p>
            <w:pPr>
              <w:spacing w:after="0"/>
              <w:jc w:val="left"/>
            </w:pPr>
            <w:r>
              <w:rPr>
                <w:sz w:val="16"/>
              </w:rPr>
              <w:t>about 5.15 per year</w:t>
            </w:r>
          </w:p>
        </w:tc>
        <w:tc>
          <w:tcPr>
            <w:tcW w:type="dxa" w:w="1037"/>
          </w:tcPr>
          <w:p>
            <w:pPr>
              <w:spacing w:after="0"/>
              <w:jc w:val="left"/>
            </w:pPr>
            <w:r>
              <w:rPr>
                <w:sz w:val="16"/>
              </w:rPr>
              <w:t>Highly likely</w:t>
            </w:r>
          </w:p>
        </w:tc>
        <w:tc>
          <w:tcPr>
            <w:tcW w:type="dxa" w:w="2001"/>
          </w:tcPr>
          <w:p>
            <w:pPr>
              <w:spacing w:after="0"/>
              <w:jc w:val="left"/>
            </w:pPr>
            <w:r>
              <w:rPr>
                <w:sz w:val="16"/>
              </w:rPr>
              <w:t>FEMA annualized frequency (modeled)</w:t>
            </w:r>
          </w:p>
        </w:tc>
        <w:tc>
          <w:tcPr>
            <w:tcW w:type="dxa" w:w="1525"/>
          </w:tcPr>
          <w:p>
            <w:pPr>
              <w:spacing w:after="0"/>
              <w:jc w:val="right"/>
            </w:pPr>
            <w:r>
              <w:rPr>
                <w:sz w:val="16"/>
              </w:rPr>
              <w:t>196</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0.587</w:t>
            </w:r>
          </w:p>
        </w:tc>
        <w:tc>
          <w:tcPr>
            <w:tcW w:type="dxa" w:w="1280"/>
          </w:tcPr>
          <w:p>
            <w:pPr>
              <w:spacing w:after="0"/>
              <w:jc w:val="left"/>
            </w:pPr>
            <w:r>
              <w:rPr>
                <w:sz w:val="16"/>
              </w:rPr>
              <w:t>events per year</w:t>
            </w:r>
          </w:p>
        </w:tc>
        <w:tc>
          <w:tcPr>
            <w:tcW w:type="dxa" w:w="1571"/>
          </w:tcPr>
          <w:p>
            <w:pPr>
              <w:spacing w:after="0"/>
              <w:jc w:val="left"/>
            </w:pPr>
            <w:r>
              <w:rPr>
                <w:sz w:val="16"/>
              </w:rPr>
              <w:t>about 0.59 per year</w:t>
            </w:r>
          </w:p>
        </w:tc>
        <w:tc>
          <w:tcPr>
            <w:tcW w:type="dxa" w:w="1037"/>
          </w:tcPr>
          <w:p>
            <w:pPr>
              <w:spacing w:after="0"/>
              <w:jc w:val="left"/>
            </w:pPr>
            <w:r>
              <w:rPr>
                <w:sz w:val="16"/>
              </w:rPr>
              <w:t>Likely</w:t>
            </w:r>
          </w:p>
        </w:tc>
        <w:tc>
          <w:tcPr>
            <w:tcW w:type="dxa" w:w="200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1950 to 2023 (EF2+); 1986 to 2023 (EF0-1)</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r>
              <w:rPr>
                <w:sz w:val="16"/>
              </w:rPr>
              <w:t>0.0000638</w:t>
            </w:r>
          </w:p>
        </w:tc>
        <w:tc>
          <w:tcPr>
            <w:tcW w:type="dxa" w:w="1280"/>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0.00638%</w:t>
            </w:r>
          </w:p>
        </w:tc>
        <w:tc>
          <w:tcPr>
            <w:tcW w:type="dxa" w:w="1037"/>
          </w:tcPr>
          <w:p>
            <w:pPr>
              <w:spacing w:after="0"/>
              <w:jc w:val="left"/>
            </w:pPr>
          </w:p>
        </w:tc>
        <w:tc>
          <w:tcPr>
            <w:tcW w:type="dxa" w:w="2001"/>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9.74</w:t>
            </w:r>
          </w:p>
        </w:tc>
        <w:tc>
          <w:tcPr>
            <w:tcW w:type="dxa" w:w="1280"/>
          </w:tcPr>
          <w:p>
            <w:pPr>
              <w:spacing w:after="0"/>
              <w:jc w:val="left"/>
            </w:pPr>
            <w:r>
              <w:rPr>
                <w:sz w:val="16"/>
              </w:rPr>
              <w:t>event-days per year</w:t>
            </w:r>
          </w:p>
        </w:tc>
        <w:tc>
          <w:tcPr>
            <w:tcW w:type="dxa" w:w="1571"/>
          </w:tcPr>
          <w:p>
            <w:pPr>
              <w:spacing w:after="0"/>
              <w:jc w:val="left"/>
            </w:pPr>
            <w:r>
              <w:rPr>
                <w:sz w:val="16"/>
              </w:rPr>
              <w:t>about 9.74 days per year</w:t>
            </w:r>
          </w:p>
        </w:tc>
        <w:tc>
          <w:tcPr>
            <w:tcW w:type="dxa" w:w="1037"/>
          </w:tcPr>
          <w:p>
            <w:pPr>
              <w:spacing w:after="0"/>
              <w:jc w:val="left"/>
            </w:pPr>
            <w:r>
              <w:rPr>
                <w:sz w:val="16"/>
              </w:rPr>
              <w:t>Likely</w:t>
            </w:r>
          </w:p>
        </w:tc>
        <w:tc>
          <w:tcPr>
            <w:tcW w:type="dxa" w:w="2001"/>
          </w:tcPr>
          <w:p>
            <w:pPr>
              <w:spacing w:after="0"/>
              <w:jc w:val="left"/>
            </w:pPr>
            <w:r>
              <w:rPr>
                <w:sz w:val="16"/>
              </w:rPr>
              <w:t>Storm Events event-days in 21 of 30 years, 1996 to 2025 (70%)</w:t>
            </w:r>
          </w:p>
        </w:tc>
        <w:tc>
          <w:tcPr>
            <w:tcW w:type="dxa" w:w="1525"/>
          </w:tcPr>
          <w:p>
            <w:pPr>
              <w:spacing w:after="0"/>
              <w:jc w:val="right"/>
            </w:pPr>
            <w:r>
              <w:rPr>
                <w:sz w:val="16"/>
              </w:rPr>
              <w:t>185</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99</w:t>
            </w:r>
          </w:p>
        </w:tc>
        <w:tc>
          <w:tcPr>
            <w:tcW w:type="dxa" w:w="1381"/>
          </w:tcPr>
          <w:p>
            <w:pPr>
              <w:spacing w:after="0"/>
              <w:jc w:val="right"/>
            </w:pPr>
            <w:r>
              <w:rPr>
                <w:sz w:val="16"/>
              </w:rPr>
              <w:t>30</w:t>
            </w:r>
          </w:p>
        </w:tc>
        <w:tc>
          <w:tcPr>
            <w:tcW w:type="dxa" w:w="1381"/>
          </w:tcPr>
          <w:p>
            <w:pPr>
              <w:spacing w:after="0"/>
              <w:jc w:val="right"/>
            </w:pPr>
            <w:r>
              <w:rPr>
                <w:sz w:val="16"/>
              </w:rPr>
              <w:t>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83.8</w:t>
            </w:r>
          </w:p>
        </w:tc>
        <w:tc>
          <w:tcPr>
            <w:tcW w:type="dxa" w:w="1295"/>
          </w:tcPr>
          <w:p>
            <w:pPr>
              <w:spacing w:after="0"/>
              <w:jc w:val="right"/>
            </w:pPr>
            <w:r>
              <w:rPr>
                <w:sz w:val="16"/>
              </w:rPr>
              <w:t>91.5</w:t>
            </w:r>
          </w:p>
        </w:tc>
        <w:tc>
          <w:tcPr>
            <w:tcW w:type="dxa" w:w="1235"/>
          </w:tcPr>
          <w:p>
            <w:pPr>
              <w:spacing w:after="0"/>
              <w:jc w:val="right"/>
            </w:pPr>
            <w:r>
              <w:rPr>
                <w:sz w:val="16"/>
              </w:rPr>
              <w:t>95.5</w:t>
            </w:r>
          </w:p>
        </w:tc>
        <w:tc>
          <w:tcPr>
            <w:tcW w:type="dxa" w:w="7078"/>
          </w:tcPr>
          <w:p>
            <w:pPr>
              <w:spacing w:after="0"/>
              <w:jc w:val="left"/>
            </w:pPr>
            <w:r>
              <w:rPr>
                <w:sz w:val="16"/>
              </w:rPr>
              <w:t>Very High 1, Relatively High 5</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83.4</w:t>
            </w:r>
          </w:p>
        </w:tc>
        <w:tc>
          <w:tcPr>
            <w:tcW w:type="dxa" w:w="1295"/>
          </w:tcPr>
          <w:p>
            <w:pPr>
              <w:spacing w:after="0"/>
              <w:jc w:val="right"/>
            </w:pPr>
            <w:r>
              <w:rPr>
                <w:sz w:val="16"/>
              </w:rPr>
              <w:t>97.3</w:t>
            </w:r>
          </w:p>
        </w:tc>
        <w:tc>
          <w:tcPr>
            <w:tcW w:type="dxa" w:w="1235"/>
          </w:tcPr>
          <w:p>
            <w:pPr>
              <w:spacing w:after="0"/>
              <w:jc w:val="right"/>
            </w:pPr>
            <w:r>
              <w:rPr>
                <w:sz w:val="16"/>
              </w:rPr>
              <w:t>98.7</w:t>
            </w:r>
          </w:p>
        </w:tc>
        <w:tc>
          <w:tcPr>
            <w:tcW w:type="dxa" w:w="7078"/>
          </w:tcPr>
          <w:p>
            <w:pPr>
              <w:spacing w:after="0"/>
              <w:jc w:val="left"/>
            </w:pPr>
            <w:r>
              <w:rPr>
                <w:sz w:val="16"/>
              </w:rPr>
              <w:t>Relatively High 2, Relatively Moderate 2,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64.6</w:t>
            </w:r>
          </w:p>
        </w:tc>
        <w:tc>
          <w:tcPr>
            <w:tcW w:type="dxa" w:w="1295"/>
          </w:tcPr>
          <w:p>
            <w:pPr>
              <w:spacing w:after="0"/>
              <w:jc w:val="right"/>
            </w:pPr>
            <w:r>
              <w:rPr>
                <w:sz w:val="16"/>
              </w:rPr>
              <w:t>72.0</w:t>
            </w:r>
          </w:p>
        </w:tc>
        <w:tc>
          <w:tcPr>
            <w:tcW w:type="dxa" w:w="1235"/>
          </w:tcPr>
          <w:p>
            <w:pPr>
              <w:spacing w:after="0"/>
              <w:jc w:val="right"/>
            </w:pPr>
            <w:r>
              <w:rPr>
                <w:sz w:val="16"/>
              </w:rPr>
              <w:t>78.7</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83.4</w:t>
            </w:r>
          </w:p>
        </w:tc>
        <w:tc>
          <w:tcPr>
            <w:tcW w:type="dxa" w:w="1295"/>
          </w:tcPr>
          <w:p>
            <w:pPr>
              <w:spacing w:after="0"/>
              <w:jc w:val="right"/>
            </w:pPr>
            <w:r>
              <w:rPr>
                <w:sz w:val="16"/>
              </w:rPr>
              <w:t>86.6</w:t>
            </w:r>
          </w:p>
        </w:tc>
        <w:tc>
          <w:tcPr>
            <w:tcW w:type="dxa" w:w="1235"/>
          </w:tcPr>
          <w:p>
            <w:pPr>
              <w:spacing w:after="0"/>
              <w:jc w:val="right"/>
            </w:pPr>
            <w:r>
              <w:rPr>
                <w:sz w:val="16"/>
              </w:rPr>
              <w:t>90.4</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58.7</w:t>
            </w:r>
          </w:p>
        </w:tc>
        <w:tc>
          <w:tcPr>
            <w:tcW w:type="dxa" w:w="1295"/>
          </w:tcPr>
          <w:p>
            <w:pPr>
              <w:spacing w:after="0"/>
              <w:jc w:val="right"/>
            </w:pPr>
            <w:r>
              <w:rPr>
                <w:sz w:val="16"/>
              </w:rPr>
              <w:t>76.0</w:t>
            </w:r>
          </w:p>
        </w:tc>
        <w:tc>
          <w:tcPr>
            <w:tcW w:type="dxa" w:w="1235"/>
          </w:tcPr>
          <w:p>
            <w:pPr>
              <w:spacing w:after="0"/>
              <w:jc w:val="right"/>
            </w:pPr>
            <w:r>
              <w:rPr>
                <w:sz w:val="16"/>
              </w:rPr>
              <w:t>85.4</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29.0</w:t>
            </w:r>
          </w:p>
        </w:tc>
        <w:tc>
          <w:tcPr>
            <w:tcW w:type="dxa" w:w="1295"/>
          </w:tcPr>
          <w:p>
            <w:pPr>
              <w:spacing w:after="0"/>
              <w:jc w:val="right"/>
            </w:pPr>
            <w:r>
              <w:rPr>
                <w:sz w:val="16"/>
              </w:rPr>
              <w:t>35.4</w:t>
            </w:r>
          </w:p>
        </w:tc>
        <w:tc>
          <w:tcPr>
            <w:tcW w:type="dxa" w:w="1235"/>
          </w:tcPr>
          <w:p>
            <w:pPr>
              <w:spacing w:after="0"/>
              <w:jc w:val="right"/>
            </w:pPr>
            <w:r>
              <w:rPr>
                <w:sz w:val="16"/>
              </w:rPr>
              <w:t>40.9</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67.0</w:t>
            </w:r>
          </w:p>
        </w:tc>
        <w:tc>
          <w:tcPr>
            <w:tcW w:type="dxa" w:w="1295"/>
          </w:tcPr>
          <w:p>
            <w:pPr>
              <w:spacing w:after="0"/>
              <w:jc w:val="right"/>
            </w:pPr>
            <w:r>
              <w:rPr>
                <w:sz w:val="16"/>
              </w:rPr>
              <w:t>70.8</w:t>
            </w:r>
          </w:p>
        </w:tc>
        <w:tc>
          <w:tcPr>
            <w:tcW w:type="dxa" w:w="1235"/>
          </w:tcPr>
          <w:p>
            <w:pPr>
              <w:spacing w:after="0"/>
              <w:jc w:val="right"/>
            </w:pPr>
            <w:r>
              <w:rPr>
                <w:sz w:val="16"/>
              </w:rPr>
              <w:t>81.3</w:t>
            </w:r>
          </w:p>
        </w:tc>
        <w:tc>
          <w:tcPr>
            <w:tcW w:type="dxa" w:w="7078"/>
          </w:tcPr>
          <w:p>
            <w:pPr>
              <w:spacing w:after="0"/>
              <w:jc w:val="left"/>
            </w:pPr>
            <w:r>
              <w:rPr>
                <w:sz w:val="16"/>
              </w:rPr>
              <w:t>Relatively Moderate 5, Relatively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41.5</w:t>
            </w:r>
          </w:p>
        </w:tc>
        <w:tc>
          <w:tcPr>
            <w:tcW w:type="dxa" w:w="1295"/>
          </w:tcPr>
          <w:p>
            <w:pPr>
              <w:spacing w:after="0"/>
              <w:jc w:val="right"/>
            </w:pPr>
            <w:r>
              <w:rPr>
                <w:sz w:val="16"/>
              </w:rPr>
              <w:t>51.2</w:t>
            </w:r>
          </w:p>
        </w:tc>
        <w:tc>
          <w:tcPr>
            <w:tcW w:type="dxa" w:w="1235"/>
          </w:tcPr>
          <w:p>
            <w:pPr>
              <w:spacing w:after="0"/>
              <w:jc w:val="right"/>
            </w:pPr>
            <w:r>
              <w:rPr>
                <w:sz w:val="16"/>
              </w:rPr>
              <w:t>96.4</w:t>
            </w:r>
          </w:p>
        </w:tc>
        <w:tc>
          <w:tcPr>
            <w:tcW w:type="dxa" w:w="7078"/>
          </w:tcPr>
          <w:p>
            <w:pPr>
              <w:spacing w:after="0"/>
              <w:jc w:val="left"/>
            </w:pPr>
            <w:r>
              <w:rPr>
                <w:sz w:val="16"/>
              </w:rPr>
              <w:t>Very High 1, Relatively High 1, Relatively Moderate 3,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20.9</w:t>
            </w:r>
          </w:p>
        </w:tc>
        <w:tc>
          <w:tcPr>
            <w:tcW w:type="dxa" w:w="1295"/>
          </w:tcPr>
          <w:p>
            <w:pPr>
              <w:spacing w:after="0"/>
              <w:jc w:val="right"/>
            </w:pPr>
            <w:r>
              <w:rPr>
                <w:sz w:val="16"/>
              </w:rPr>
              <w:t>79.1</w:t>
            </w:r>
          </w:p>
        </w:tc>
        <w:tc>
          <w:tcPr>
            <w:tcW w:type="dxa" w:w="1235"/>
          </w:tcPr>
          <w:p>
            <w:pPr>
              <w:spacing w:after="0"/>
              <w:jc w:val="right"/>
            </w:pPr>
            <w:r>
              <w:rPr>
                <w:sz w:val="16"/>
              </w:rPr>
              <w:t>85.2</w:t>
            </w:r>
          </w:p>
        </w:tc>
        <w:tc>
          <w:tcPr>
            <w:tcW w:type="dxa" w:w="7078"/>
          </w:tcPr>
          <w:p>
            <w:pPr>
              <w:spacing w:after="0"/>
              <w:jc w:val="left"/>
            </w:pPr>
            <w:r>
              <w:rPr>
                <w:sz w:val="16"/>
              </w:rPr>
              <w:t>Relatively Low 3,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31.9</w:t>
            </w:r>
          </w:p>
        </w:tc>
        <w:tc>
          <w:tcPr>
            <w:tcW w:type="dxa" w:w="1295"/>
          </w:tcPr>
          <w:p>
            <w:pPr>
              <w:spacing w:after="0"/>
              <w:jc w:val="right"/>
            </w:pPr>
            <w:r>
              <w:rPr>
                <w:sz w:val="16"/>
              </w:rPr>
              <w:t>45.0</w:t>
            </w:r>
          </w:p>
        </w:tc>
        <w:tc>
          <w:tcPr>
            <w:tcW w:type="dxa" w:w="1235"/>
          </w:tcPr>
          <w:p>
            <w:pPr>
              <w:spacing w:after="0"/>
              <w:jc w:val="right"/>
            </w:pPr>
            <w:r>
              <w:rPr>
                <w:sz w:val="16"/>
              </w:rPr>
              <w:t>58.1</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86.2</w:t>
            </w:r>
          </w:p>
        </w:tc>
        <w:tc>
          <w:tcPr>
            <w:tcW w:type="dxa" w:w="1295"/>
          </w:tcPr>
          <w:p>
            <w:pPr>
              <w:spacing w:after="0"/>
              <w:jc w:val="right"/>
            </w:pPr>
            <w:r>
              <w:rPr>
                <w:sz w:val="16"/>
              </w:rPr>
              <w:t>95.6</w:t>
            </w:r>
          </w:p>
        </w:tc>
        <w:tc>
          <w:tcPr>
            <w:tcW w:type="dxa" w:w="1235"/>
          </w:tcPr>
          <w:p>
            <w:pPr>
              <w:spacing w:after="0"/>
              <w:jc w:val="right"/>
            </w:pPr>
            <w:r>
              <w:rPr>
                <w:sz w:val="16"/>
              </w:rPr>
              <w:t>98.8</w:t>
            </w:r>
          </w:p>
        </w:tc>
        <w:tc>
          <w:tcPr>
            <w:tcW w:type="dxa" w:w="7078"/>
          </w:tcPr>
          <w:p>
            <w:pPr>
              <w:spacing w:after="0"/>
              <w:jc w:val="left"/>
            </w:pPr>
            <w:r>
              <w:rPr>
                <w:sz w:val="16"/>
              </w:rPr>
              <w:t>Very High 2, Relatively High 4</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70.9</w:t>
            </w:r>
          </w:p>
        </w:tc>
        <w:tc>
          <w:tcPr>
            <w:tcW w:type="dxa" w:w="1295"/>
          </w:tcPr>
          <w:p>
            <w:pPr>
              <w:spacing w:after="0"/>
              <w:jc w:val="right"/>
            </w:pPr>
            <w:r>
              <w:rPr>
                <w:sz w:val="16"/>
              </w:rPr>
              <w:t>74.9</w:t>
            </w:r>
          </w:p>
        </w:tc>
        <w:tc>
          <w:tcPr>
            <w:tcW w:type="dxa" w:w="1235"/>
          </w:tcPr>
          <w:p>
            <w:pPr>
              <w:spacing w:after="0"/>
              <w:jc w:val="right"/>
            </w:pPr>
            <w:r>
              <w:rPr>
                <w:sz w:val="16"/>
              </w:rPr>
              <w:t>87.1</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19.1</w:t>
            </w:r>
          </w:p>
        </w:tc>
        <w:tc>
          <w:tcPr>
            <w:tcW w:type="dxa" w:w="1295"/>
          </w:tcPr>
          <w:p>
            <w:pPr>
              <w:spacing w:after="0"/>
              <w:jc w:val="right"/>
            </w:pPr>
            <w:r>
              <w:rPr>
                <w:sz w:val="16"/>
              </w:rPr>
              <w:t>38.8</w:t>
            </w:r>
          </w:p>
        </w:tc>
        <w:tc>
          <w:tcPr>
            <w:tcW w:type="dxa" w:w="1235"/>
          </w:tcPr>
          <w:p>
            <w:pPr>
              <w:spacing w:after="0"/>
              <w:jc w:val="right"/>
            </w:pPr>
            <w:r>
              <w:rPr>
                <w:sz w:val="16"/>
              </w:rPr>
              <w:t>53.6</w:t>
            </w:r>
          </w:p>
        </w:tc>
        <w:tc>
          <w:tcPr>
            <w:tcW w:type="dxa" w:w="7078"/>
          </w:tcPr>
          <w:p>
            <w:pPr>
              <w:spacing w:after="0"/>
              <w:jc w:val="left"/>
            </w:pPr>
            <w:r>
              <w:rPr>
                <w:sz w:val="16"/>
              </w:rPr>
              <w:t>Very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55.9</w:t>
            </w:r>
          </w:p>
        </w:tc>
        <w:tc>
          <w:tcPr>
            <w:tcW w:type="dxa" w:w="1295"/>
          </w:tcPr>
          <w:p>
            <w:pPr>
              <w:spacing w:after="0"/>
              <w:jc w:val="right"/>
            </w:pPr>
            <w:r>
              <w:rPr>
                <w:sz w:val="16"/>
              </w:rPr>
              <w:t>64.8</w:t>
            </w:r>
          </w:p>
        </w:tc>
        <w:tc>
          <w:tcPr>
            <w:tcW w:type="dxa" w:w="1235"/>
          </w:tcPr>
          <w:p>
            <w:pPr>
              <w:spacing w:after="0"/>
              <w:jc w:val="right"/>
            </w:pPr>
            <w:r>
              <w:rPr>
                <w:sz w:val="16"/>
              </w:rPr>
              <w:t>74.7</w:t>
            </w:r>
          </w:p>
        </w:tc>
        <w:tc>
          <w:tcPr>
            <w:tcW w:type="dxa" w:w="7078"/>
          </w:tcPr>
          <w:p>
            <w:pPr>
              <w:spacing w:after="0"/>
              <w:jc w:val="left"/>
            </w:pPr>
            <w:r>
              <w:rPr>
                <w:sz w:val="16"/>
              </w:rPr>
              <w:t>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Strong Wind: Agriculture is 56%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89"/>
        <w:gridCol w:w="3058"/>
        <w:gridCol w:w="2438"/>
        <w:gridCol w:w="3161"/>
        <w:gridCol w:w="2851"/>
      </w:tblGrid>
      <w:tr>
        <w:trPr>
          <w:cantSplit/>
          <w:tblHeader/>
        </w:trPr>
        <w:tc>
          <w:tcPr>
            <w:tcW w:type="dxa" w:w="1715"/>
            <w:shd w:val="clear" w:color="auto" w:fill="E8E8E8"/>
          </w:tcPr>
          <w:p>
            <w:pPr>
              <w:spacing w:after="0"/>
              <w:jc w:val="left"/>
            </w:pPr>
            <w:r>
              <w:rPr>
                <w:b/>
                <w:sz w:val="16"/>
              </w:rPr>
              <w:t>Jurisdiction</w:t>
            </w:r>
          </w:p>
        </w:tc>
        <w:tc>
          <w:tcPr>
            <w:tcW w:type="dxa" w:w="889"/>
            <w:shd w:val="clear" w:color="auto" w:fill="E8E8E8"/>
          </w:tcPr>
          <w:p>
            <w:pPr>
              <w:spacing w:after="0"/>
              <w:jc w:val="left"/>
            </w:pPr>
            <w:r>
              <w:rPr>
                <w:b/>
                <w:sz w:val="16"/>
              </w:rPr>
              <w:t>Type</w:t>
            </w:r>
          </w:p>
        </w:tc>
        <w:tc>
          <w:tcPr>
            <w:tcW w:type="dxa" w:w="3058"/>
            <w:shd w:val="clear" w:color="auto" w:fill="E8E8E8"/>
          </w:tcPr>
          <w:p>
            <w:pPr>
              <w:spacing w:after="0"/>
              <w:jc w:val="left"/>
            </w:pPr>
            <w:r>
              <w:rPr>
                <w:b/>
                <w:sz w:val="16"/>
              </w:rPr>
              <w:t>Plan status</w:t>
            </w:r>
          </w:p>
        </w:tc>
        <w:tc>
          <w:tcPr>
            <w:tcW w:type="dxa" w:w="24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Mason County</w:t>
            </w:r>
          </w:p>
        </w:tc>
        <w:tc>
          <w:tcPr>
            <w:tcW w:type="dxa" w:w="889"/>
          </w:tcPr>
          <w:p>
            <w:pPr>
              <w:spacing w:after="0"/>
              <w:jc w:val="left"/>
            </w:pPr>
            <w:r>
              <w:rPr>
                <w:sz w:val="16"/>
              </w:rPr>
              <w:t>County</w:t>
            </w:r>
          </w:p>
        </w:tc>
        <w:tc>
          <w:tcPr>
            <w:tcW w:type="dxa" w:w="3058"/>
          </w:tcPr>
          <w:p>
            <w:pPr>
              <w:spacing w:after="0"/>
              <w:jc w:val="left"/>
            </w:pPr>
            <w:r>
              <w:rPr>
                <w:sz w:val="16"/>
              </w:rPr>
              <w:t>Approved, expires 2027-10-12</w:t>
            </w:r>
          </w:p>
        </w:tc>
        <w:tc>
          <w:tcPr>
            <w:tcW w:type="dxa" w:w="2438"/>
          </w:tcPr>
          <w:p>
            <w:pPr>
              <w:spacing w:after="0"/>
              <w:jc w:val="right"/>
            </w:pPr>
            <w:r>
              <w:rPr>
                <w:sz w:val="16"/>
              </w:rPr>
              <w:t>FMA RL 4, SRL 5; any 25</w:t>
            </w:r>
          </w:p>
        </w:tc>
        <w:tc>
          <w:tcPr>
            <w:tcW w:type="dxa" w:w="3161"/>
          </w:tcPr>
          <w:p>
            <w:pPr>
              <w:spacing w:after="0"/>
              <w:jc w:val="right"/>
            </w:pPr>
            <w:r>
              <w:rPr>
                <w:sz w:val="16"/>
              </w:rPr>
              <w:t>$38,586.51</w:t>
            </w:r>
          </w:p>
        </w:tc>
        <w:tc>
          <w:tcPr>
            <w:tcW w:type="dxa" w:w="2851"/>
          </w:tcPr>
          <w:p>
            <w:pPr>
              <w:spacing w:after="0"/>
              <w:jc w:val="right"/>
            </w:pPr>
            <w:r>
              <w:rPr>
                <w:sz w:val="16"/>
              </w:rPr>
              <w:t>0 total; 0 since its plan</w:t>
            </w:r>
          </w:p>
        </w:tc>
      </w:tr>
      <w:tr>
        <w:trPr>
          <w:cantSplit/>
        </w:trPr>
        <w:tc>
          <w:tcPr>
            <w:tcW w:type="dxa" w:w="1715"/>
          </w:tcPr>
          <w:p>
            <w:pPr>
              <w:spacing w:after="0"/>
              <w:jc w:val="left"/>
            </w:pPr>
            <w:r>
              <w:rPr>
                <w:sz w:val="16"/>
              </w:rPr>
              <w:t>Bath village</w:t>
            </w:r>
          </w:p>
        </w:tc>
        <w:tc>
          <w:tcPr>
            <w:tcW w:type="dxa" w:w="889"/>
          </w:tcPr>
          <w:p>
            <w:pPr>
              <w:spacing w:after="0"/>
              <w:jc w:val="left"/>
            </w:pPr>
            <w:r>
              <w:rPr>
                <w:sz w:val="16"/>
              </w:rPr>
              <w:t>Village</w:t>
            </w:r>
          </w:p>
        </w:tc>
        <w:tc>
          <w:tcPr>
            <w:tcW w:type="dxa" w:w="3058"/>
          </w:tcPr>
          <w:p>
            <w:pPr>
              <w:spacing w:after="0"/>
              <w:jc w:val="left"/>
            </w:pPr>
            <w:r>
              <w:rPr>
                <w:sz w:val="16"/>
              </w:rPr>
              <w:t>Approved, expires 2027-10-12</w:t>
            </w:r>
          </w:p>
        </w:tc>
        <w:tc>
          <w:tcPr>
            <w:tcW w:type="dxa" w:w="2438"/>
          </w:tcPr>
          <w:p>
            <w:pPr>
              <w:spacing w:after="0"/>
              <w:jc w:val="right"/>
            </w:pPr>
            <w:r>
              <w:rPr>
                <w:sz w:val="16"/>
              </w:rPr>
              <w:t>FMA RL 1, SRL 0; any 4</w:t>
            </w:r>
          </w:p>
        </w:tc>
        <w:tc>
          <w:tcPr>
            <w:tcW w:type="dxa" w:w="3161"/>
          </w:tcPr>
          <w:p>
            <w:pPr>
              <w:spacing w:after="0"/>
              <w:jc w:val="right"/>
            </w:pPr>
            <w:r>
              <w:rPr>
                <w:sz w:val="16"/>
              </w:rPr>
              <w:t>$3,200.63</w:t>
            </w:r>
          </w:p>
        </w:tc>
        <w:tc>
          <w:tcPr>
            <w:tcW w:type="dxa" w:w="2851"/>
          </w:tcPr>
          <w:p>
            <w:pPr>
              <w:spacing w:after="0"/>
              <w:jc w:val="right"/>
            </w:pPr>
            <w:r>
              <w:rPr>
                <w:sz w:val="16"/>
              </w:rPr>
              <w:t>12 total; 0 since its plan</w:t>
            </w:r>
          </w:p>
        </w:tc>
      </w:tr>
      <w:tr>
        <w:trPr>
          <w:cantSplit/>
        </w:trPr>
        <w:tc>
          <w:tcPr>
            <w:tcW w:type="dxa" w:w="1715"/>
          </w:tcPr>
          <w:p>
            <w:pPr>
              <w:spacing w:after="0"/>
              <w:jc w:val="left"/>
            </w:pPr>
            <w:r>
              <w:rPr>
                <w:sz w:val="16"/>
              </w:rPr>
              <w:t>Easton village</w:t>
            </w:r>
          </w:p>
        </w:tc>
        <w:tc>
          <w:tcPr>
            <w:tcW w:type="dxa" w:w="889"/>
          </w:tcPr>
          <w:p>
            <w:pPr>
              <w:spacing w:after="0"/>
              <w:jc w:val="left"/>
            </w:pPr>
            <w:r>
              <w:rPr>
                <w:sz w:val="16"/>
              </w:rPr>
              <w:t>Village</w:t>
            </w:r>
          </w:p>
        </w:tc>
        <w:tc>
          <w:tcPr>
            <w:tcW w:type="dxa" w:w="3058"/>
          </w:tcPr>
          <w:p>
            <w:pPr>
              <w:spacing w:after="0"/>
              <w:jc w:val="left"/>
            </w:pPr>
            <w:r>
              <w:rPr>
                <w:sz w:val="16"/>
              </w:rPr>
              <w:t>Approved, expires 2027-10-12</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11 total; 2 since its plan</w:t>
            </w:r>
          </w:p>
        </w:tc>
      </w:tr>
      <w:tr>
        <w:trPr>
          <w:cantSplit/>
        </w:trPr>
        <w:tc>
          <w:tcPr>
            <w:tcW w:type="dxa" w:w="1715"/>
          </w:tcPr>
          <w:p>
            <w:pPr>
              <w:spacing w:after="0"/>
              <w:jc w:val="left"/>
            </w:pPr>
            <w:r>
              <w:rPr>
                <w:sz w:val="16"/>
              </w:rPr>
              <w:t>Havana city</w:t>
            </w:r>
          </w:p>
        </w:tc>
        <w:tc>
          <w:tcPr>
            <w:tcW w:type="dxa" w:w="889"/>
          </w:tcPr>
          <w:p>
            <w:pPr>
              <w:spacing w:after="0"/>
              <w:jc w:val="left"/>
            </w:pPr>
            <w:r>
              <w:rPr>
                <w:sz w:val="16"/>
              </w:rPr>
              <w:t>City</w:t>
            </w:r>
          </w:p>
        </w:tc>
        <w:tc>
          <w:tcPr>
            <w:tcW w:type="dxa" w:w="3058"/>
          </w:tcPr>
          <w:p>
            <w:pPr>
              <w:spacing w:after="0"/>
              <w:jc w:val="left"/>
            </w:pPr>
            <w:r>
              <w:rPr>
                <w:sz w:val="16"/>
              </w:rPr>
              <w:t>Approved, expires 2027-10-12</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62 total; 6 since its plan</w:t>
            </w:r>
          </w:p>
        </w:tc>
      </w:tr>
      <w:tr>
        <w:trPr>
          <w:cantSplit/>
        </w:trPr>
        <w:tc>
          <w:tcPr>
            <w:tcW w:type="dxa" w:w="1715"/>
          </w:tcPr>
          <w:p>
            <w:pPr>
              <w:spacing w:after="0"/>
              <w:jc w:val="left"/>
            </w:pPr>
            <w:r>
              <w:rPr>
                <w:sz w:val="16"/>
              </w:rPr>
              <w:t>Kilbourne village</w:t>
            </w:r>
          </w:p>
        </w:tc>
        <w:tc>
          <w:tcPr>
            <w:tcW w:type="dxa" w:w="889"/>
          </w:tcPr>
          <w:p>
            <w:pPr>
              <w:spacing w:after="0"/>
              <w:jc w:val="left"/>
            </w:pPr>
            <w:r>
              <w:rPr>
                <w:sz w:val="16"/>
              </w:rPr>
              <w:t>Village</w:t>
            </w:r>
          </w:p>
        </w:tc>
        <w:tc>
          <w:tcPr>
            <w:tcW w:type="dxa" w:w="3058"/>
          </w:tcPr>
          <w:p>
            <w:pPr>
              <w:spacing w:after="0"/>
              <w:jc w:val="left"/>
            </w:pPr>
            <w:r>
              <w:rPr>
                <w:sz w:val="16"/>
              </w:rPr>
              <w:t>Approved, expires 2027-10-12</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9 total; 0 since its plan</w:t>
            </w:r>
          </w:p>
        </w:tc>
      </w:tr>
      <w:tr>
        <w:trPr>
          <w:cantSplit/>
        </w:trPr>
        <w:tc>
          <w:tcPr>
            <w:tcW w:type="dxa" w:w="1715"/>
          </w:tcPr>
          <w:p>
            <w:pPr>
              <w:spacing w:after="0"/>
              <w:jc w:val="left"/>
            </w:pPr>
            <w:r>
              <w:rPr>
                <w:sz w:val="16"/>
              </w:rPr>
              <w:t>Manito village</w:t>
            </w:r>
          </w:p>
        </w:tc>
        <w:tc>
          <w:tcPr>
            <w:tcW w:type="dxa" w:w="889"/>
          </w:tcPr>
          <w:p>
            <w:pPr>
              <w:spacing w:after="0"/>
              <w:jc w:val="left"/>
            </w:pPr>
            <w:r>
              <w:rPr>
                <w:sz w:val="16"/>
              </w:rPr>
              <w:t>Village</w:t>
            </w:r>
          </w:p>
        </w:tc>
        <w:tc>
          <w:tcPr>
            <w:tcW w:type="dxa" w:w="3058"/>
          </w:tcPr>
          <w:p>
            <w:pPr>
              <w:spacing w:after="0"/>
              <w:jc w:val="left"/>
            </w:pPr>
            <w:r>
              <w:rPr>
                <w:sz w:val="16"/>
              </w:rPr>
              <w:t>Approved, expires 2027-10-12</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34 total; 4 since its plan</w:t>
            </w:r>
          </w:p>
        </w:tc>
      </w:tr>
      <w:tr>
        <w:trPr>
          <w:cantSplit/>
        </w:trPr>
        <w:tc>
          <w:tcPr>
            <w:tcW w:type="dxa" w:w="1715"/>
          </w:tcPr>
          <w:p>
            <w:pPr>
              <w:spacing w:after="0"/>
              <w:jc w:val="left"/>
            </w:pPr>
            <w:r>
              <w:rPr>
                <w:sz w:val="16"/>
              </w:rPr>
              <w:t>Mason City city</w:t>
            </w:r>
          </w:p>
        </w:tc>
        <w:tc>
          <w:tcPr>
            <w:tcW w:type="dxa" w:w="889"/>
          </w:tcPr>
          <w:p>
            <w:pPr>
              <w:spacing w:after="0"/>
              <w:jc w:val="left"/>
            </w:pPr>
            <w:r>
              <w:rPr>
                <w:sz w:val="16"/>
              </w:rPr>
              <w:t>City</w:t>
            </w:r>
          </w:p>
        </w:tc>
        <w:tc>
          <w:tcPr>
            <w:tcW w:type="dxa" w:w="3058"/>
          </w:tcPr>
          <w:p>
            <w:pPr>
              <w:spacing w:after="0"/>
              <w:jc w:val="left"/>
            </w:pPr>
            <w:r>
              <w:rPr>
                <w:sz w:val="16"/>
              </w:rPr>
              <w:t>Approved, expires 2027-10-12</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33 total; 7 since its plan</w:t>
            </w:r>
          </w:p>
        </w:tc>
      </w:tr>
      <w:tr>
        <w:trPr>
          <w:cantSplit/>
        </w:trPr>
        <w:tc>
          <w:tcPr>
            <w:tcW w:type="dxa" w:w="1715"/>
          </w:tcPr>
          <w:p>
            <w:pPr>
              <w:spacing w:after="0"/>
              <w:jc w:val="left"/>
            </w:pPr>
            <w:r>
              <w:rPr>
                <w:sz w:val="16"/>
              </w:rPr>
              <w:t>San Jose village</w:t>
            </w:r>
          </w:p>
        </w:tc>
        <w:tc>
          <w:tcPr>
            <w:tcW w:type="dxa" w:w="889"/>
          </w:tcPr>
          <w:p>
            <w:pPr>
              <w:spacing w:after="0"/>
              <w:jc w:val="left"/>
            </w:pPr>
            <w:r>
              <w:rPr>
                <w:sz w:val="16"/>
              </w:rPr>
              <w:t>Village</w:t>
            </w:r>
          </w:p>
        </w:tc>
        <w:tc>
          <w:tcPr>
            <w:tcW w:type="dxa" w:w="3058"/>
          </w:tcPr>
          <w:p>
            <w:pPr>
              <w:spacing w:after="0"/>
              <w:jc w:val="left"/>
            </w:pPr>
            <w:r>
              <w:rPr>
                <w:sz w:val="16"/>
              </w:rPr>
              <w:t>Approved, expires 2027-10-12</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2022-10-13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$4,602,859,759</w:t>
            </w:r>
          </w:p>
        </w:tc>
        <w:tc>
          <w:tcPr>
            <w:tcW w:type="dxa" w:w="1215"/>
          </w:tcPr>
          <w:p>
            <w:pPr>
              <w:spacing w:after="0"/>
              <w:jc w:val="right"/>
            </w:pPr>
            <w:r>
              <w:rPr>
                <w:sz w:val="16"/>
              </w:rPr>
              <w:t>$248,356,776</w:t>
            </w:r>
          </w:p>
        </w:tc>
        <w:tc>
          <w:tcPr>
            <w:tcW w:type="dxa" w:w="1043"/>
          </w:tcPr>
          <w:p>
            <w:pPr>
              <w:spacing w:after="0"/>
              <w:jc w:val="right"/>
            </w:pPr>
            <w:r>
              <w:rPr>
                <w:sz w:val="16"/>
              </w:rPr>
              <w:t>13,071</w:t>
            </w:r>
          </w:p>
        </w:tc>
        <w:tc>
          <w:tcPr>
            <w:tcW w:type="dxa" w:w="1037"/>
          </w:tcPr>
          <w:p>
            <w:pPr>
              <w:spacing w:after="0"/>
              <w:jc w:val="right"/>
            </w:pPr>
            <w:r>
              <w:rPr>
                <w:sz w:val="16"/>
              </w:rPr>
              <w:t>$533</w:t>
            </w:r>
          </w:p>
        </w:tc>
        <w:tc>
          <w:tcPr>
            <w:tcW w:type="dxa" w:w="1126"/>
          </w:tcPr>
          <w:p>
            <w:pPr>
              <w:spacing w:after="0"/>
              <w:jc w:val="right"/>
            </w:pPr>
            <w:r>
              <w:rPr>
                <w:sz w:val="16"/>
              </w:rPr>
              <w:t>$70,545</w:t>
            </w:r>
          </w:p>
        </w:tc>
        <w:tc>
          <w:tcPr>
            <w:tcW w:type="dxa" w:w="1121"/>
          </w:tcPr>
          <w:p>
            <w:pPr>
              <w:spacing w:after="0"/>
              <w:jc w:val="right"/>
            </w:pPr>
            <w:r>
              <w:rPr>
                <w:sz w:val="16"/>
              </w:rPr>
              <w:t>$1,761,949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$203,559,852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$1,235,707</w:t>
            </w:r>
          </w:p>
        </w:tc>
        <w:tc>
          <w:tcPr>
            <w:tcW w:type="dxa" w:w="1121"/>
          </w:tcPr>
          <w:p>
            <w:pPr>
              <w:spacing w:after="0"/>
              <w:jc w:val="right"/>
            </w:pPr>
            <w:r>
              <w:rPr>
                <w:sz w:val="16"/>
              </w:rPr>
              <w:t>n/a</w:t>
            </w:r>
          </w:p>
        </w:tc>
        <w:tc>
          <w:tcPr>
            <w:tcW w:type="dxa" w:w="1305"/>
          </w:tcPr>
          <w:p>
            <w:pPr>
              <w:spacing w:after="0"/>
              <w:jc w:val="right"/>
            </w:pPr>
            <w:r>
              <w:rPr>
                <w:sz w:val="16"/>
              </w:rPr>
              <w:t>0.607% (agriculture)</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$7,969,622,328</w:t>
            </w:r>
          </w:p>
        </w:tc>
        <w:tc>
          <w:tcPr>
            <w:tcW w:type="dxa" w:w="1215"/>
          </w:tcPr>
          <w:p>
            <w:pPr>
              <w:spacing w:after="0"/>
              <w:jc w:val="right"/>
            </w:pPr>
            <w:r>
              <w:rPr>
                <w:sz w:val="16"/>
              </w:rPr>
              <w:t>n/a</w:t>
            </w:r>
          </w:p>
        </w:tc>
        <w:tc>
          <w:tcPr>
            <w:tcW w:type="dxa" w:w="1043"/>
          </w:tcPr>
          <w:p>
            <w:pPr>
              <w:spacing w:after="0"/>
              <w:jc w:val="right"/>
            </w:pPr>
            <w:r>
              <w:rPr>
                <w:sz w:val="16"/>
              </w:rPr>
              <w:t>13,086</w:t>
            </w:r>
          </w:p>
        </w:tc>
        <w:tc>
          <w:tcPr>
            <w:tcW w:type="dxa" w:w="1037"/>
          </w:tcPr>
          <w:p>
            <w:pPr>
              <w:spacing w:after="0"/>
              <w:jc w:val="right"/>
            </w:pPr>
            <w:r>
              <w:rPr>
                <w:sz w:val="16"/>
              </w:rPr>
              <w:t>$379,738</w:t>
            </w:r>
          </w:p>
        </w:tc>
        <w:tc>
          <w:tcPr>
            <w:tcW w:type="dxa" w:w="1126"/>
          </w:tcPr>
          <w:p>
            <w:pPr>
              <w:spacing w:after="0"/>
              <w:jc w:val="right"/>
            </w:pPr>
            <w:r>
              <w:rPr>
                <w:sz w:val="16"/>
              </w:rPr>
              <w:t>n/a</w:t>
            </w:r>
          </w:p>
        </w:tc>
        <w:tc>
          <w:tcPr>
            <w:tcW w:type="dxa" w:w="1121"/>
          </w:tcPr>
          <w:p>
            <w:pPr>
              <w:spacing w:after="0"/>
              <w:jc w:val="right"/>
            </w:pPr>
            <w:r>
              <w:rPr>
                <w:sz w:val="16"/>
              </w:rPr>
              <w:t>$130,540</w:t>
            </w:r>
          </w:p>
        </w:tc>
        <w:tc>
          <w:tcPr>
            <w:tcW w:type="dxa" w:w="1305"/>
          </w:tcPr>
          <w:p>
            <w:pPr>
              <w:spacing w:after="0"/>
              <w:jc w:val="right"/>
            </w:pPr>
            <w:r>
              <w:rPr>
                <w:sz w:val="16"/>
              </w:rPr>
              <w:t>0.00476%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$4,602,859,759</w:t>
            </w:r>
          </w:p>
        </w:tc>
        <w:tc>
          <w:tcPr>
            <w:tcW w:type="dxa" w:w="1215"/>
          </w:tcPr>
          <w:p>
            <w:pPr>
              <w:spacing w:after="0"/>
              <w:jc w:val="right"/>
            </w:pPr>
            <w:r>
              <w:rPr>
                <w:sz w:val="16"/>
              </w:rPr>
              <w:t>$248,356,776</w:t>
            </w:r>
          </w:p>
        </w:tc>
        <w:tc>
          <w:tcPr>
            <w:tcW w:type="dxa" w:w="1043"/>
          </w:tcPr>
          <w:p>
            <w:pPr>
              <w:spacing w:after="0"/>
              <w:jc w:val="right"/>
            </w:pPr>
            <w:r>
              <w:rPr>
                <w:sz w:val="16"/>
              </w:rPr>
              <w:t>13,071</w:t>
            </w:r>
          </w:p>
        </w:tc>
        <w:tc>
          <w:tcPr>
            <w:tcW w:type="dxa" w:w="1037"/>
          </w:tcPr>
          <w:p>
            <w:pPr>
              <w:spacing w:after="0"/>
              <w:jc w:val="right"/>
            </w:pPr>
            <w:r>
              <w:rPr>
                <w:sz w:val="16"/>
              </w:rPr>
              <w:t>$319,732</w:t>
            </w:r>
          </w:p>
        </w:tc>
        <w:tc>
          <w:tcPr>
            <w:tcW w:type="dxa" w:w="1126"/>
          </w:tcPr>
          <w:p>
            <w:pPr>
              <w:spacing w:after="0"/>
              <w:jc w:val="right"/>
            </w:pPr>
            <w:r>
              <w:rPr>
                <w:sz w:val="16"/>
              </w:rPr>
              <w:t>$56,571</w:t>
            </w:r>
          </w:p>
        </w:tc>
        <w:tc>
          <w:tcPr>
            <w:tcW w:type="dxa" w:w="1121"/>
          </w:tcPr>
          <w:p>
            <w:pPr>
              <w:spacing w:after="0"/>
              <w:jc w:val="right"/>
            </w:pPr>
            <w:r>
              <w:rPr>
                <w:sz w:val="16"/>
              </w:rPr>
              <w:t>$15,789</w:t>
            </w:r>
          </w:p>
        </w:tc>
        <w:tc>
          <w:tcPr>
            <w:tcW w:type="dxa" w:w="1305"/>
          </w:tcPr>
          <w:p>
            <w:pPr>
              <w:spacing w:after="0"/>
              <w:jc w:val="right"/>
            </w:pPr>
            <w:r>
              <w:rPr>
                <w:sz w:val="16"/>
              </w:rPr>
              <w:t>0.00695%</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$4,602,859,759</w:t>
            </w:r>
          </w:p>
        </w:tc>
        <w:tc>
          <w:tcPr>
            <w:tcW w:type="dxa" w:w="1215"/>
          </w:tcPr>
          <w:p>
            <w:pPr>
              <w:spacing w:after="0"/>
              <w:jc w:val="right"/>
            </w:pPr>
            <w:r>
              <w:rPr>
                <w:sz w:val="16"/>
              </w:rPr>
              <w:t>$248,356,776</w:t>
            </w:r>
          </w:p>
        </w:tc>
        <w:tc>
          <w:tcPr>
            <w:tcW w:type="dxa" w:w="1043"/>
          </w:tcPr>
          <w:p>
            <w:pPr>
              <w:spacing w:after="0"/>
              <w:jc w:val="right"/>
            </w:pPr>
            <w:r>
              <w:rPr>
                <w:sz w:val="16"/>
              </w:rPr>
              <w:t>13,071</w:t>
            </w:r>
          </w:p>
        </w:tc>
        <w:tc>
          <w:tcPr>
            <w:tcW w:type="dxa" w:w="1037"/>
          </w:tcPr>
          <w:p>
            <w:pPr>
              <w:spacing w:after="0"/>
              <w:jc w:val="right"/>
            </w:pPr>
            <w:r>
              <w:rPr>
                <w:sz w:val="16"/>
              </w:rPr>
              <w:t>$33</w:t>
            </w:r>
          </w:p>
        </w:tc>
        <w:tc>
          <w:tcPr>
            <w:tcW w:type="dxa" w:w="1126"/>
          </w:tcPr>
          <w:p>
            <w:pPr>
              <w:spacing w:after="0"/>
              <w:jc w:val="right"/>
            </w:pPr>
            <w:r>
              <w:rPr>
                <w:sz w:val="16"/>
              </w:rPr>
              <w:t>$5</w:t>
            </w:r>
          </w:p>
        </w:tc>
        <w:tc>
          <w:tcPr>
            <w:tcW w:type="dxa" w:w="1121"/>
          </w:tcPr>
          <w:p>
            <w:pPr>
              <w:spacing w:after="0"/>
              <w:jc w:val="right"/>
            </w:pPr>
            <w:r>
              <w:rPr>
                <w:sz w:val="16"/>
              </w:rPr>
              <w:t>$472,911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$4,602,859,759</w:t>
            </w:r>
          </w:p>
        </w:tc>
        <w:tc>
          <w:tcPr>
            <w:tcW w:type="dxa" w:w="1215"/>
          </w:tcPr>
          <w:p>
            <w:pPr>
              <w:spacing w:after="0"/>
              <w:jc w:val="right"/>
            </w:pPr>
            <w:r>
              <w:rPr>
                <w:sz w:val="16"/>
              </w:rPr>
              <w:t>$248,356,776</w:t>
            </w:r>
          </w:p>
        </w:tc>
        <w:tc>
          <w:tcPr>
            <w:tcW w:type="dxa" w:w="1043"/>
          </w:tcPr>
          <w:p>
            <w:pPr>
              <w:spacing w:after="0"/>
              <w:jc w:val="right"/>
            </w:pPr>
            <w:r>
              <w:rPr>
                <w:sz w:val="16"/>
              </w:rPr>
              <w:t>13,071</w:t>
            </w:r>
          </w:p>
        </w:tc>
        <w:tc>
          <w:tcPr>
            <w:tcW w:type="dxa" w:w="1037"/>
          </w:tcPr>
          <w:p>
            <w:pPr>
              <w:spacing w:after="0"/>
              <w:jc w:val="right"/>
            </w:pPr>
            <w:r>
              <w:rPr>
                <w:sz w:val="16"/>
              </w:rPr>
              <w:t>$2,780</w:t>
            </w:r>
          </w:p>
        </w:tc>
        <w:tc>
          <w:tcPr>
            <w:tcW w:type="dxa" w:w="1126"/>
          </w:tcPr>
          <w:p>
            <w:pPr>
              <w:spacing w:after="0"/>
              <w:jc w:val="right"/>
            </w:pPr>
            <w:r>
              <w:rPr>
                <w:sz w:val="16"/>
              </w:rPr>
              <w:t>$4,421</w:t>
            </w:r>
          </w:p>
        </w:tc>
        <w:tc>
          <w:tcPr>
            <w:tcW w:type="dxa" w:w="1121"/>
          </w:tcPr>
          <w:p>
            <w:pPr>
              <w:spacing w:after="0"/>
              <w:jc w:val="right"/>
            </w:pPr>
            <w:r>
              <w:rPr>
                <w:sz w:val="16"/>
              </w:rPr>
              <w:t>$1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$4,602,684,974</w:t>
            </w:r>
          </w:p>
        </w:tc>
        <w:tc>
          <w:tcPr>
            <w:tcW w:type="dxa" w:w="1215"/>
          </w:tcPr>
          <w:p>
            <w:pPr>
              <w:spacing w:after="0"/>
              <w:jc w:val="right"/>
            </w:pPr>
            <w:r>
              <w:rPr>
                <w:sz w:val="16"/>
              </w:rPr>
              <w:t>n/a</w:t>
            </w:r>
          </w:p>
        </w:tc>
        <w:tc>
          <w:tcPr>
            <w:tcW w:type="dxa" w:w="1043"/>
          </w:tcPr>
          <w:p>
            <w:pPr>
              <w:spacing w:after="0"/>
              <w:jc w:val="right"/>
            </w:pPr>
            <w:r>
              <w:rPr>
                <w:sz w:val="16"/>
              </w:rPr>
              <w:t>13,070</w:t>
            </w:r>
          </w:p>
        </w:tc>
        <w:tc>
          <w:tcPr>
            <w:tcW w:type="dxa" w:w="1037"/>
          </w:tcPr>
          <w:p>
            <w:pPr>
              <w:spacing w:after="0"/>
              <w:jc w:val="right"/>
            </w:pPr>
            <w:r>
              <w:rPr>
                <w:sz w:val="16"/>
              </w:rPr>
              <w:t>$48,548</w:t>
            </w:r>
          </w:p>
        </w:tc>
        <w:tc>
          <w:tcPr>
            <w:tcW w:type="dxa" w:w="1126"/>
          </w:tcPr>
          <w:p>
            <w:pPr>
              <w:spacing w:after="0"/>
              <w:jc w:val="right"/>
            </w:pPr>
            <w:r>
              <w:rPr>
                <w:sz w:val="16"/>
              </w:rPr>
              <w:t>n/a</w:t>
            </w:r>
          </w:p>
        </w:tc>
        <w:tc>
          <w:tcPr>
            <w:tcW w:type="dxa" w:w="1121"/>
          </w:tcPr>
          <w:p>
            <w:pPr>
              <w:spacing w:after="0"/>
              <w:jc w:val="right"/>
            </w:pPr>
            <w:r>
              <w:rPr>
                <w:sz w:val="16"/>
              </w:rPr>
              <w:t>$14,526</w:t>
            </w:r>
          </w:p>
        </w:tc>
        <w:tc>
          <w:tcPr>
            <w:tcW w:type="dxa" w:w="1305"/>
          </w:tcPr>
          <w:p>
            <w:pPr>
              <w:spacing w:after="0"/>
              <w:jc w:val="right"/>
            </w:pPr>
            <w:r>
              <w:rPr>
                <w:sz w:val="16"/>
              </w:rPr>
              <w:t>0.00105%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$4,592,280,210</w:t>
            </w:r>
          </w:p>
        </w:tc>
        <w:tc>
          <w:tcPr>
            <w:tcW w:type="dxa" w:w="1215"/>
          </w:tcPr>
          <w:p>
            <w:pPr>
              <w:spacing w:after="0"/>
              <w:jc w:val="right"/>
            </w:pPr>
            <w:r>
              <w:rPr>
                <w:sz w:val="16"/>
              </w:rPr>
              <w:t>$25,287,569</w:t>
            </w:r>
          </w:p>
        </w:tc>
        <w:tc>
          <w:tcPr>
            <w:tcW w:type="dxa" w:w="1043"/>
          </w:tcPr>
          <w:p>
            <w:pPr>
              <w:spacing w:after="0"/>
              <w:jc w:val="right"/>
            </w:pPr>
            <w:r>
              <w:rPr>
                <w:sz w:val="16"/>
              </w:rPr>
              <w:t>455</w:t>
            </w:r>
          </w:p>
        </w:tc>
        <w:tc>
          <w:tcPr>
            <w:tcW w:type="dxa" w:w="1037"/>
          </w:tcPr>
          <w:p>
            <w:pPr>
              <w:spacing w:after="0"/>
              <w:jc w:val="right"/>
            </w:pPr>
            <w:r>
              <w:rPr>
                <w:sz w:val="16"/>
              </w:rPr>
              <w:t>$5,011,760</w:t>
            </w:r>
          </w:p>
        </w:tc>
        <w:tc>
          <w:tcPr>
            <w:tcW w:type="dxa" w:w="1126"/>
          </w:tcPr>
          <w:p>
            <w:pPr>
              <w:spacing w:after="0"/>
              <w:jc w:val="right"/>
            </w:pPr>
            <w:r>
              <w:rPr>
                <w:sz w:val="16"/>
              </w:rPr>
              <w:t>$132,435</w:t>
            </w:r>
          </w:p>
        </w:tc>
        <w:tc>
          <w:tcPr>
            <w:tcW w:type="dxa" w:w="1121"/>
          </w:tcPr>
          <w:p>
            <w:pPr>
              <w:spacing w:after="0"/>
              <w:jc w:val="right"/>
            </w:pPr>
            <w:r>
              <w:rPr>
                <w:sz w:val="16"/>
              </w:rPr>
              <w:t>$381,037</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$21,612,837</w:t>
            </w:r>
          </w:p>
        </w:tc>
        <w:tc>
          <w:tcPr>
            <w:tcW w:type="dxa" w:w="1215"/>
          </w:tcPr>
          <w:p>
            <w:pPr>
              <w:spacing w:after="0"/>
              <w:jc w:val="right"/>
            </w:pPr>
            <w:r>
              <w:rPr>
                <w:sz w:val="16"/>
              </w:rPr>
              <w:t>n/a</w:t>
            </w:r>
          </w:p>
        </w:tc>
        <w:tc>
          <w:tcPr>
            <w:tcW w:type="dxa" w:w="1043"/>
          </w:tcPr>
          <w:p>
            <w:pPr>
              <w:spacing w:after="0"/>
              <w:jc w:val="right"/>
            </w:pPr>
            <w:r>
              <w:rPr>
                <w:sz w:val="16"/>
              </w:rPr>
              <w:t>61</w:t>
            </w:r>
          </w:p>
        </w:tc>
        <w:tc>
          <w:tcPr>
            <w:tcW w:type="dxa" w:w="1037"/>
          </w:tcPr>
          <w:p>
            <w:pPr>
              <w:spacing w:after="0"/>
              <w:jc w:val="right"/>
            </w:pPr>
            <w:r>
              <w:rPr>
                <w:sz w:val="16"/>
              </w:rPr>
              <w:t>$36</w:t>
            </w:r>
          </w:p>
        </w:tc>
        <w:tc>
          <w:tcPr>
            <w:tcW w:type="dxa" w:w="1126"/>
          </w:tcPr>
          <w:p>
            <w:pPr>
              <w:spacing w:after="0"/>
              <w:jc w:val="right"/>
            </w:pPr>
            <w:r>
              <w:rPr>
                <w:sz w:val="16"/>
              </w:rPr>
              <w:t>n/a</w:t>
            </w:r>
          </w:p>
        </w:tc>
        <w:tc>
          <w:tcPr>
            <w:tcW w:type="dxa" w:w="1121"/>
          </w:tcPr>
          <w:p>
            <w:pPr>
              <w:spacing w:after="0"/>
              <w:jc w:val="right"/>
            </w:pPr>
            <w:r>
              <w:rPr>
                <w:sz w:val="16"/>
              </w:rPr>
              <w:t>$444</w:t>
            </w:r>
          </w:p>
        </w:tc>
        <w:tc>
          <w:tcPr>
            <w:tcW w:type="dxa" w:w="1305"/>
          </w:tcPr>
          <w:p>
            <w:pPr>
              <w:spacing w:after="0"/>
              <w:jc w:val="right"/>
            </w:pPr>
            <w:r>
              <w:rPr>
                <w:sz w:val="16"/>
              </w:rPr>
              <w:t>0.000165%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$4,602,859,759</w:t>
            </w:r>
          </w:p>
        </w:tc>
        <w:tc>
          <w:tcPr>
            <w:tcW w:type="dxa" w:w="1215"/>
          </w:tcPr>
          <w:p>
            <w:pPr>
              <w:spacing w:after="0"/>
              <w:jc w:val="right"/>
            </w:pPr>
            <w:r>
              <w:rPr>
                <w:sz w:val="16"/>
              </w:rPr>
              <w:t>n/a</w:t>
            </w:r>
          </w:p>
        </w:tc>
        <w:tc>
          <w:tcPr>
            <w:tcW w:type="dxa" w:w="1043"/>
          </w:tcPr>
          <w:p>
            <w:pPr>
              <w:spacing w:after="0"/>
              <w:jc w:val="right"/>
            </w:pPr>
            <w:r>
              <w:rPr>
                <w:sz w:val="16"/>
              </w:rPr>
              <w:t>13,071</w:t>
            </w:r>
          </w:p>
        </w:tc>
        <w:tc>
          <w:tcPr>
            <w:tcW w:type="dxa" w:w="1037"/>
          </w:tcPr>
          <w:p>
            <w:pPr>
              <w:spacing w:after="0"/>
              <w:jc w:val="right"/>
            </w:pPr>
            <w:r>
              <w:rPr>
                <w:sz w:val="16"/>
              </w:rPr>
              <w:t>$8,376</w:t>
            </w:r>
          </w:p>
        </w:tc>
        <w:tc>
          <w:tcPr>
            <w:tcW w:type="dxa" w:w="1126"/>
          </w:tcPr>
          <w:p>
            <w:pPr>
              <w:spacing w:after="0"/>
              <w:jc w:val="right"/>
            </w:pPr>
            <w:r>
              <w:rPr>
                <w:sz w:val="16"/>
              </w:rPr>
              <w:t>n/a</w:t>
            </w:r>
          </w:p>
        </w:tc>
        <w:tc>
          <w:tcPr>
            <w:tcW w:type="dxa" w:w="1121"/>
          </w:tcPr>
          <w:p>
            <w:pPr>
              <w:spacing w:after="0"/>
              <w:jc w:val="right"/>
            </w:pPr>
            <w:r>
              <w:rPr>
                <w:sz w:val="16"/>
              </w:rPr>
              <w:t>$43,982</w:t>
            </w:r>
          </w:p>
        </w:tc>
        <w:tc>
          <w:tcPr>
            <w:tcW w:type="dxa" w:w="1305"/>
          </w:tcPr>
          <w:p>
            <w:pPr>
              <w:spacing w:after="0"/>
              <w:jc w:val="right"/>
            </w:pPr>
            <w:r>
              <w:rPr>
                <w:sz w:val="16"/>
              </w:rPr>
              <w:t>0.000182%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$4,602,859,759</w:t>
            </w:r>
          </w:p>
        </w:tc>
        <w:tc>
          <w:tcPr>
            <w:tcW w:type="dxa" w:w="1215"/>
          </w:tcPr>
          <w:p>
            <w:pPr>
              <w:spacing w:after="0"/>
              <w:jc w:val="right"/>
            </w:pPr>
            <w:r>
              <w:rPr>
                <w:sz w:val="16"/>
              </w:rPr>
              <w:t>$248,356,776</w:t>
            </w:r>
          </w:p>
        </w:tc>
        <w:tc>
          <w:tcPr>
            <w:tcW w:type="dxa" w:w="1043"/>
          </w:tcPr>
          <w:p>
            <w:pPr>
              <w:spacing w:after="0"/>
              <w:jc w:val="right"/>
            </w:pPr>
            <w:r>
              <w:rPr>
                <w:sz w:val="16"/>
              </w:rPr>
              <w:t>13,071</w:t>
            </w:r>
          </w:p>
        </w:tc>
        <w:tc>
          <w:tcPr>
            <w:tcW w:type="dxa" w:w="1037"/>
          </w:tcPr>
          <w:p>
            <w:pPr>
              <w:spacing w:after="0"/>
              <w:jc w:val="right"/>
            </w:pPr>
            <w:r>
              <w:rPr>
                <w:sz w:val="16"/>
              </w:rPr>
              <w:t>$337,202</w:t>
            </w:r>
          </w:p>
        </w:tc>
        <w:tc>
          <w:tcPr>
            <w:tcW w:type="dxa" w:w="1126"/>
          </w:tcPr>
          <w:p>
            <w:pPr>
              <w:spacing w:after="0"/>
              <w:jc w:val="right"/>
            </w:pPr>
            <w:r>
              <w:rPr>
                <w:sz w:val="16"/>
              </w:rPr>
              <w:t>$555,879</w:t>
            </w:r>
          </w:p>
        </w:tc>
        <w:tc>
          <w:tcPr>
            <w:tcW w:type="dxa" w:w="1121"/>
          </w:tcPr>
          <w:p>
            <w:pPr>
              <w:spacing w:after="0"/>
              <w:jc w:val="right"/>
            </w:pPr>
            <w:r>
              <w:rPr>
                <w:sz w:val="16"/>
              </w:rPr>
              <w:t>$91,620</w:t>
            </w:r>
          </w:p>
        </w:tc>
        <w:tc>
          <w:tcPr>
            <w:tcW w:type="dxa" w:w="1305"/>
          </w:tcPr>
          <w:p>
            <w:pPr>
              <w:spacing w:after="0"/>
              <w:jc w:val="right"/>
            </w:pPr>
            <w:r>
              <w:rPr>
                <w:sz w:val="16"/>
              </w:rPr>
              <w:t>0.00733%</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$4,602,859,759</w:t>
            </w:r>
          </w:p>
        </w:tc>
        <w:tc>
          <w:tcPr>
            <w:tcW w:type="dxa" w:w="1215"/>
          </w:tcPr>
          <w:p>
            <w:pPr>
              <w:spacing w:after="0"/>
              <w:jc w:val="right"/>
            </w:pPr>
            <w:r>
              <w:rPr>
                <w:sz w:val="16"/>
              </w:rPr>
              <w:t>$248,356,776</w:t>
            </w:r>
          </w:p>
        </w:tc>
        <w:tc>
          <w:tcPr>
            <w:tcW w:type="dxa" w:w="1043"/>
          </w:tcPr>
          <w:p>
            <w:pPr>
              <w:spacing w:after="0"/>
              <w:jc w:val="right"/>
            </w:pPr>
            <w:r>
              <w:rPr>
                <w:sz w:val="16"/>
              </w:rPr>
              <w:t>13,071</w:t>
            </w:r>
          </w:p>
        </w:tc>
        <w:tc>
          <w:tcPr>
            <w:tcW w:type="dxa" w:w="1037"/>
          </w:tcPr>
          <w:p>
            <w:pPr>
              <w:spacing w:after="0"/>
              <w:jc w:val="right"/>
            </w:pPr>
            <w:r>
              <w:rPr>
                <w:sz w:val="16"/>
              </w:rPr>
              <w:t>$902,653</w:t>
            </w:r>
          </w:p>
        </w:tc>
        <w:tc>
          <w:tcPr>
            <w:tcW w:type="dxa" w:w="1126"/>
          </w:tcPr>
          <w:p>
            <w:pPr>
              <w:spacing w:after="0"/>
              <w:jc w:val="right"/>
            </w:pPr>
            <w:r>
              <w:rPr>
                <w:sz w:val="16"/>
              </w:rPr>
              <w:t>$5,730</w:t>
            </w:r>
          </w:p>
        </w:tc>
        <w:tc>
          <w:tcPr>
            <w:tcW w:type="dxa" w:w="1121"/>
          </w:tcPr>
          <w:p>
            <w:pPr>
              <w:spacing w:after="0"/>
              <w:jc w:val="right"/>
            </w:pPr>
            <w:r>
              <w:rPr>
                <w:sz w:val="16"/>
              </w:rPr>
              <w:t>$301,638</w:t>
            </w:r>
          </w:p>
        </w:tc>
        <w:tc>
          <w:tcPr>
            <w:tcW w:type="dxa" w:w="1305"/>
          </w:tcPr>
          <w:p>
            <w:pPr>
              <w:spacing w:after="0"/>
              <w:jc w:val="right"/>
            </w:pPr>
            <w:r>
              <w:rPr>
                <w:sz w:val="16"/>
              </w:rPr>
              <w:t>0.0196%</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$141,558,706</w:t>
            </w:r>
          </w:p>
        </w:tc>
        <w:tc>
          <w:tcPr>
            <w:tcW w:type="dxa" w:w="1215"/>
          </w:tcPr>
          <w:p>
            <w:pPr>
              <w:spacing w:after="0"/>
              <w:jc w:val="right"/>
            </w:pPr>
            <w:r>
              <w:rPr>
                <w:sz w:val="16"/>
              </w:rPr>
              <w:t>$6,855,888</w:t>
            </w:r>
          </w:p>
        </w:tc>
        <w:tc>
          <w:tcPr>
            <w:tcW w:type="dxa" w:w="1043"/>
          </w:tcPr>
          <w:p>
            <w:pPr>
              <w:spacing w:after="0"/>
              <w:jc w:val="right"/>
            </w:pPr>
            <w:r>
              <w:rPr>
                <w:sz w:val="16"/>
              </w:rPr>
              <w:t>556</w:t>
            </w:r>
          </w:p>
        </w:tc>
        <w:tc>
          <w:tcPr>
            <w:tcW w:type="dxa" w:w="1037"/>
          </w:tcPr>
          <w:p>
            <w:pPr>
              <w:spacing w:after="0"/>
              <w:jc w:val="right"/>
            </w:pPr>
            <w:r>
              <w:rPr>
                <w:sz w:val="16"/>
              </w:rPr>
              <w:t>$512</w:t>
            </w:r>
          </w:p>
        </w:tc>
        <w:tc>
          <w:tcPr>
            <w:tcW w:type="dxa" w:w="1126"/>
          </w:tcPr>
          <w:p>
            <w:pPr>
              <w:spacing w:after="0"/>
              <w:jc w:val="right"/>
            </w:pPr>
            <w:r>
              <w:rPr>
                <w:sz w:val="16"/>
              </w:rPr>
              <w:t>$4</w:t>
            </w:r>
          </w:p>
        </w:tc>
        <w:tc>
          <w:tcPr>
            <w:tcW w:type="dxa" w:w="1121"/>
          </w:tcPr>
          <w:p>
            <w:pPr>
              <w:spacing w:after="0"/>
              <w:jc w:val="right"/>
            </w:pPr>
            <w:r>
              <w:rPr>
                <w:sz w:val="16"/>
              </w:rPr>
              <w:t>$68</w:t>
            </w:r>
          </w:p>
        </w:tc>
        <w:tc>
          <w:tcPr>
            <w:tcW w:type="dxa" w:w="1305"/>
          </w:tcPr>
          <w:p>
            <w:pPr>
              <w:spacing w:after="0"/>
              <w:jc w:val="right"/>
            </w:pPr>
            <w:r>
              <w:rPr>
                <w:sz w:val="16"/>
              </w:rPr>
              <w:t>0.000362%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$4,602,859,759</w:t>
            </w:r>
          </w:p>
        </w:tc>
        <w:tc>
          <w:tcPr>
            <w:tcW w:type="dxa" w:w="1215"/>
          </w:tcPr>
          <w:p>
            <w:pPr>
              <w:spacing w:after="0"/>
              <w:jc w:val="right"/>
            </w:pPr>
            <w:r>
              <w:rPr>
                <w:sz w:val="16"/>
              </w:rPr>
              <w:t>$248,356,776</w:t>
            </w:r>
          </w:p>
        </w:tc>
        <w:tc>
          <w:tcPr>
            <w:tcW w:type="dxa" w:w="1043"/>
          </w:tcPr>
          <w:p>
            <w:pPr>
              <w:spacing w:after="0"/>
              <w:jc w:val="right"/>
            </w:pPr>
            <w:r>
              <w:rPr>
                <w:sz w:val="16"/>
              </w:rPr>
              <w:t>13,071</w:t>
            </w:r>
          </w:p>
        </w:tc>
        <w:tc>
          <w:tcPr>
            <w:tcW w:type="dxa" w:w="1037"/>
          </w:tcPr>
          <w:p>
            <w:pPr>
              <w:spacing w:after="0"/>
              <w:jc w:val="right"/>
            </w:pPr>
            <w:r>
              <w:rPr>
                <w:sz w:val="16"/>
              </w:rPr>
              <w:t>$7,123</w:t>
            </w:r>
          </w:p>
        </w:tc>
        <w:tc>
          <w:tcPr>
            <w:tcW w:type="dxa" w:w="1126"/>
          </w:tcPr>
          <w:p>
            <w:pPr>
              <w:spacing w:after="0"/>
              <w:jc w:val="right"/>
            </w:pPr>
            <w:r>
              <w:rPr>
                <w:sz w:val="16"/>
              </w:rPr>
              <w:t>$797</w:t>
            </w:r>
          </w:p>
        </w:tc>
        <w:tc>
          <w:tcPr>
            <w:tcW w:type="dxa" w:w="1121"/>
          </w:tcPr>
          <w:p>
            <w:pPr>
              <w:spacing w:after="0"/>
              <w:jc w:val="right"/>
            </w:pPr>
            <w:r>
              <w:rPr>
                <w:sz w:val="16"/>
              </w:rPr>
              <w:t>$18,471</w:t>
            </w:r>
          </w:p>
        </w:tc>
        <w:tc>
          <w:tcPr>
            <w:tcW w:type="dxa" w:w="1305"/>
          </w:tcPr>
          <w:p>
            <w:pPr>
              <w:spacing w:after="0"/>
              <w:jc w:val="right"/>
            </w:pPr>
            <w:r>
              <w:rPr>
                <w:sz w:val="16"/>
              </w:rPr>
              <w:t>0.000155%</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2022-10-13 (Storm Events through 2026-06-30): 29 county-coded records, 29 with a damage value recorded (including $0), $0; 23 zone-level records, 23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13,071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$4,602,859,759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$248,356,776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$9,081,119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$3,232,977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5</w:t>
            </w:r>
          </w:p>
        </w:tc>
        <w:tc>
          <w:tcPr>
            <w:tcW w:type="dxa" w:w="1336"/>
          </w:tcPr>
          <w:p>
            <w:pPr>
              <w:spacing w:after="0"/>
              <w:jc w:val="right"/>
            </w:pPr>
            <w:r>
              <w:rPr>
                <w:sz w:val="16"/>
              </w:rPr>
              <w:t>5</w:t>
            </w:r>
          </w:p>
        </w:tc>
        <w:tc>
          <w:tcPr>
            <w:tcW w:type="dxa" w:w="1336"/>
          </w:tcPr>
          <w:p>
            <w:pPr>
              <w:spacing w:after="0"/>
              <w:jc w:val="right"/>
            </w:pPr>
            <w:r>
              <w:rPr>
                <w:sz w:val="16"/>
              </w:rPr>
              <w:t>23</w:t>
            </w:r>
          </w:p>
        </w:tc>
        <w:tc>
          <w:tcPr>
            <w:tcW w:type="dxa" w:w="1336"/>
          </w:tcPr>
          <w:p>
            <w:pPr>
              <w:spacing w:after="0"/>
              <w:jc w:val="right"/>
            </w:pPr>
            <w:r>
              <w:rPr>
                <w:sz w:val="16"/>
              </w:rPr>
              <w:t>2</w:t>
            </w:r>
          </w:p>
        </w:tc>
        <w:tc>
          <w:tcPr>
            <w:tcW w:type="dxa" w:w="1336"/>
          </w:tcPr>
          <w:p>
            <w:pPr>
              <w:spacing w:after="0"/>
              <w:jc w:val="right"/>
            </w:pPr>
            <w:r>
              <w:rPr>
                <w:sz w:val="16"/>
              </w:rPr>
              <w:t>29</w:t>
            </w:r>
          </w:p>
        </w:tc>
        <w:tc>
          <w:tcPr>
            <w:tcW w:type="dxa" w:w="1336"/>
          </w:tcPr>
          <w:p>
            <w:pPr>
              <w:spacing w:after="0"/>
              <w:jc w:val="right"/>
            </w:pPr>
            <w:r>
              <w:rPr>
                <w:sz w:val="16"/>
              </w:rPr>
              <w:t>3</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Mason County (unincorporated area)</w:t>
            </w:r>
          </w:p>
        </w:tc>
        <w:tc>
          <w:tcPr>
            <w:tcW w:type="dxa" w:w="1336"/>
          </w:tcPr>
          <w:p>
            <w:pPr>
              <w:spacing w:after="0"/>
              <w:jc w:val="right"/>
            </w:pPr>
            <w:r>
              <w:rPr>
                <w:sz w:val="16"/>
              </w:rPr>
              <w:t>4</w:t>
            </w:r>
          </w:p>
        </w:tc>
        <w:tc>
          <w:tcPr>
            <w:tcW w:type="dxa" w:w="1336"/>
          </w:tcPr>
          <w:p>
            <w:pPr>
              <w:spacing w:after="0"/>
              <w:jc w:val="right"/>
            </w:pPr>
            <w:r>
              <w:rPr>
                <w:sz w:val="16"/>
              </w:rPr>
              <w:t>5</w:t>
            </w:r>
          </w:p>
        </w:tc>
        <w:tc>
          <w:tcPr>
            <w:tcW w:type="dxa" w:w="1336"/>
          </w:tcPr>
          <w:p>
            <w:pPr>
              <w:spacing w:after="0"/>
              <w:jc w:val="right"/>
            </w:pPr>
            <w:r>
              <w:rPr>
                <w:sz w:val="16"/>
              </w:rPr>
              <w:t>20</w:t>
            </w:r>
          </w:p>
        </w:tc>
        <w:tc>
          <w:tcPr>
            <w:tcW w:type="dxa" w:w="1336"/>
          </w:tcPr>
          <w:p>
            <w:pPr>
              <w:spacing w:after="0"/>
              <w:jc w:val="right"/>
            </w:pPr>
            <w:r>
              <w:rPr>
                <w:sz w:val="16"/>
              </w:rPr>
              <w:t>2</w:t>
            </w:r>
          </w:p>
        </w:tc>
        <w:tc>
          <w:tcPr>
            <w:tcW w:type="dxa" w:w="1336"/>
          </w:tcPr>
          <w:p>
            <w:pPr>
              <w:spacing w:after="0"/>
              <w:jc w:val="right"/>
            </w:pPr>
            <w:r>
              <w:rPr>
                <w:sz w:val="16"/>
              </w:rPr>
              <w:t>25</w:t>
            </w:r>
          </w:p>
        </w:tc>
        <w:tc>
          <w:tcPr>
            <w:tcW w:type="dxa" w:w="1336"/>
          </w:tcPr>
          <w:p>
            <w:pPr>
              <w:spacing w:after="0"/>
              <w:jc w:val="right"/>
            </w:pPr>
            <w:r>
              <w:rPr>
                <w:sz w:val="16"/>
              </w:rPr>
              <w:t>3</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Bath village</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Mason County</w:t>
            </w:r>
          </w:p>
        </w:tc>
        <w:tc>
          <w:tcPr>
            <w:tcW w:type="dxa" w:w="1604"/>
          </w:tcPr>
          <w:p>
            <w:pPr>
              <w:spacing w:after="0"/>
              <w:jc w:val="left"/>
            </w:pPr>
            <w:r>
              <w:rPr>
                <w:sz w:val="16"/>
              </w:rPr>
              <w:t>170463</w:t>
            </w:r>
          </w:p>
        </w:tc>
        <w:tc>
          <w:tcPr>
            <w:tcW w:type="dxa" w:w="1441"/>
          </w:tcPr>
          <w:p>
            <w:pPr>
              <w:spacing w:after="0"/>
              <w:jc w:val="right"/>
            </w:pPr>
            <w:r>
              <w:rPr>
                <w:sz w:val="16"/>
              </w:rPr>
              <w:t>4</w:t>
            </w:r>
          </w:p>
        </w:tc>
        <w:tc>
          <w:tcPr>
            <w:tcW w:type="dxa" w:w="1441"/>
          </w:tcPr>
          <w:p>
            <w:pPr>
              <w:spacing w:after="0"/>
              <w:jc w:val="right"/>
            </w:pPr>
            <w:r>
              <w:rPr>
                <w:sz w:val="16"/>
              </w:rPr>
              <w:t>5</w:t>
            </w:r>
          </w:p>
        </w:tc>
        <w:tc>
          <w:tcPr>
            <w:tcW w:type="dxa" w:w="1441"/>
          </w:tcPr>
          <w:p>
            <w:pPr>
              <w:spacing w:after="0"/>
              <w:jc w:val="right"/>
            </w:pPr>
            <w:r>
              <w:rPr>
                <w:sz w:val="16"/>
              </w:rPr>
              <w:t>20</w:t>
            </w:r>
          </w:p>
        </w:tc>
        <w:tc>
          <w:tcPr>
            <w:tcW w:type="dxa" w:w="1441"/>
          </w:tcPr>
          <w:p>
            <w:pPr>
              <w:spacing w:after="0"/>
              <w:jc w:val="right"/>
            </w:pPr>
            <w:r>
              <w:rPr>
                <w:sz w:val="16"/>
              </w:rPr>
              <w:t>2</w:t>
            </w:r>
          </w:p>
        </w:tc>
        <w:tc>
          <w:tcPr>
            <w:tcW w:type="dxa" w:w="1441"/>
          </w:tcPr>
          <w:p>
            <w:pPr>
              <w:spacing w:after="0"/>
              <w:jc w:val="right"/>
            </w:pPr>
            <w:r>
              <w:rPr>
                <w:sz w:val="16"/>
              </w:rPr>
              <w:t>25</w:t>
            </w:r>
          </w:p>
        </w:tc>
        <w:tc>
          <w:tcPr>
            <w:tcW w:type="dxa" w:w="1441"/>
          </w:tcPr>
          <w:p>
            <w:pPr>
              <w:spacing w:after="0"/>
              <w:jc w:val="right"/>
            </w:pPr>
            <w:r>
              <w:rPr>
                <w:sz w:val="16"/>
              </w:rPr>
              <w:t>3</w:t>
            </w:r>
          </w:p>
        </w:tc>
        <w:tc>
          <w:tcPr>
            <w:tcW w:type="dxa" w:w="1604"/>
          </w:tcPr>
          <w:p>
            <w:pPr>
              <w:spacing w:after="0"/>
              <w:jc w:val="right"/>
            </w:pPr>
            <w:r>
              <w:rPr>
                <w:sz w:val="16"/>
              </w:rPr>
              <w:t>3</w:t>
            </w:r>
          </w:p>
        </w:tc>
      </w:tr>
      <w:tr>
        <w:trPr>
          <w:cantSplit/>
        </w:trPr>
        <w:tc>
          <w:tcPr>
            <w:tcW w:type="dxa" w:w="2256"/>
          </w:tcPr>
          <w:p>
            <w:pPr>
              <w:spacing w:after="0"/>
              <w:jc w:val="left"/>
            </w:pPr>
            <w:r>
              <w:rPr>
                <w:sz w:val="16"/>
              </w:rPr>
              <w:t>Bath village</w:t>
            </w:r>
          </w:p>
        </w:tc>
        <w:tc>
          <w:tcPr>
            <w:tcW w:type="dxa" w:w="1604"/>
          </w:tcPr>
          <w:p>
            <w:pPr>
              <w:spacing w:after="0"/>
              <w:jc w:val="left"/>
            </w:pPr>
            <w:r>
              <w:rPr>
                <w:sz w:val="16"/>
              </w:rPr>
              <w:t>170464</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Easton village</w:t>
            </w:r>
          </w:p>
        </w:tc>
        <w:tc>
          <w:tcPr>
            <w:tcW w:type="dxa" w:w="1604"/>
          </w:tcPr>
          <w:p>
            <w:pPr>
              <w:spacing w:after="0"/>
              <w:jc w:val="left"/>
            </w:pPr>
            <w:r>
              <w:rPr>
                <w:sz w:val="16"/>
              </w:rPr>
              <w:t>171248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Havana city</w:t>
            </w:r>
          </w:p>
        </w:tc>
        <w:tc>
          <w:tcPr>
            <w:tcW w:type="dxa" w:w="1604"/>
          </w:tcPr>
          <w:p>
            <w:pPr>
              <w:spacing w:after="0"/>
              <w:jc w:val="left"/>
            </w:pPr>
            <w:r>
              <w:rPr>
                <w:sz w:val="16"/>
              </w:rPr>
              <w:t>170465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Kilbourne village</w:t>
            </w:r>
          </w:p>
        </w:tc>
        <w:tc>
          <w:tcPr>
            <w:tcW w:type="dxa" w:w="1604"/>
          </w:tcPr>
          <w:p>
            <w:pPr>
              <w:spacing w:after="0"/>
              <w:jc w:val="left"/>
            </w:pPr>
            <w:r>
              <w:rPr>
                <w:sz w:val="16"/>
              </w:rPr>
              <w:t>171249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Manito village</w:t>
            </w:r>
          </w:p>
        </w:tc>
        <w:tc>
          <w:tcPr>
            <w:tcW w:type="dxa" w:w="1604"/>
          </w:tcPr>
          <w:p>
            <w:pPr>
              <w:spacing w:after="0"/>
              <w:jc w:val="left"/>
            </w:pPr>
            <w:r>
              <w:rPr>
                <w:sz w:val="16"/>
              </w:rPr>
              <w:t>171250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Mason City city</w:t>
            </w:r>
          </w:p>
        </w:tc>
        <w:tc>
          <w:tcPr>
            <w:tcW w:type="dxa" w:w="1604"/>
          </w:tcPr>
          <w:p>
            <w:pPr>
              <w:spacing w:after="0"/>
              <w:jc w:val="left"/>
            </w:pPr>
            <w:r>
              <w:rPr>
                <w:sz w:val="16"/>
              </w:rPr>
              <w:t>170466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San Jose village</w:t>
            </w:r>
          </w:p>
        </w:tc>
        <w:tc>
          <w:tcPr>
            <w:tcW w:type="dxa" w:w="1604"/>
          </w:tcPr>
          <w:p>
            <w:pPr>
              <w:spacing w:after="0"/>
              <w:jc w:val="left"/>
            </w:pPr>
            <w:r>
              <w:rPr>
                <w:sz w:val="16"/>
              </w:rPr>
              <w:t>171251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3</w:t>
            </w:r>
          </w:p>
        </w:tc>
        <w:tc>
          <w:tcPr>
            <w:tcW w:type="dxa" w:w="1496"/>
          </w:tcPr>
          <w:p>
            <w:pPr>
              <w:spacing w:after="0"/>
              <w:jc w:val="right"/>
            </w:pPr>
            <w:r>
              <w:rPr>
                <w:sz w:val="16"/>
              </w:rPr>
              <w:t>22</w:t>
            </w:r>
          </w:p>
        </w:tc>
        <w:tc>
          <w:tcPr>
            <w:tcW w:type="dxa" w:w="1496"/>
          </w:tcPr>
          <w:p>
            <w:pPr>
              <w:spacing w:after="0"/>
              <w:jc w:val="right"/>
            </w:pPr>
            <w:r>
              <w:rPr>
                <w:sz w:val="16"/>
              </w:rPr>
              <w:t>1</w:t>
            </w:r>
          </w:p>
        </w:tc>
        <w:tc>
          <w:tcPr>
            <w:tcW w:type="dxa" w:w="1496"/>
          </w:tcPr>
          <w:p>
            <w:pPr>
              <w:spacing w:after="0"/>
              <w:jc w:val="right"/>
            </w:pPr>
            <w:r>
              <w:rPr>
                <w:sz w:val="16"/>
              </w:rPr>
              <w:t>27</w:t>
            </w:r>
          </w:p>
        </w:tc>
        <w:tc>
          <w:tcPr>
            <w:tcW w:type="dxa" w:w="1496"/>
          </w:tcPr>
          <w:p>
            <w:pPr>
              <w:spacing w:after="0"/>
              <w:jc w:val="right"/>
            </w:pPr>
            <w:r>
              <w:rPr>
                <w:sz w:val="16"/>
              </w:rPr>
              <w:t>2</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 properties are FMA repetitive loss but not NFIP repetitive loss, and 22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Mason County, IL: risk-assessment baseline packet, release 2026-10 (data as of 2026-09-30; County FIPS 17125). Automated baseline. </w:t>
      </w:r>
      <w:hyperlink r:id="rId15">
        <w:r>
          <w:rPr>
            <w:color w:val="1F4E99"/>
            <w:sz w:val="17"/>
            <w:u w:val="single"/>
          </w:rPr>
          <w:t>https://hazardplain.org/il/17125/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Mason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County, IL: Risk-assessment baseline packet</dc:title>
  <dc:subject>Hazard Plain release 2026-10, as of 2026-09-30. Automated baseline</dc:subject>
  <dc:creator>Hazard Plain</dc:creator>
  <cp:keywords>Hazard Plain; hazard mitigation; risk assessment; 17125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