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Marion County, IL</w:t>
      </w:r>
    </w:p>
    <w:p>
      <w:pPr>
        <w:spacing w:after="120" w:before="0"/>
      </w:pPr>
      <w:r>
        <w:rPr>
          <w:color w:val="555555"/>
          <w:sz w:val="24"/>
        </w:rPr>
        <w:t>Risk-assessment baseline packet</w:t>
      </w:r>
    </w:p>
    <w:p>
      <w:pPr>
        <w:spacing w:after="120" w:before="0"/>
      </w:pPr>
      <w:r>
        <w:rPr>
          <w:b/>
          <w:sz w:val="18"/>
        </w:rPr>
        <w:t xml:space="preserve">County FIPS: </w:t>
      </w:r>
      <w:r>
        <w:rPr>
          <w:sz w:val="18"/>
        </w:rPr>
        <w:t>17121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($12,001,667 a year), Inland Flooding ($10,139,637) and Tornado ($2,142,748).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74"/>
        <w:gridCol w:w="1524"/>
        <w:gridCol w:w="1443"/>
        <w:gridCol w:w="1492"/>
        <w:gridCol w:w="1769"/>
        <w:gridCol w:w="1354"/>
        <w:gridCol w:w="816"/>
        <w:gridCol w:w="2086"/>
        <w:gridCol w:w="1753"/>
      </w:tblGrid>
      <w:tr>
        <w:trPr>
          <w:cantSplit/>
          <w:tblHeader/>
        </w:trPr>
        <w:tc>
          <w:tcPr>
            <w:tcW w:type="dxa" w:w="1874"/>
            <w:shd w:val="clear" w:color="auto" w:fill="E8E8E8"/>
          </w:tcPr>
          <w:p>
            <w:pPr>
              <w:spacing w:after="0"/>
              <w:jc w:val="left"/>
            </w:pPr>
            <w:r>
              <w:rPr>
                <w:b/>
                <w:sz w:val="16"/>
              </w:rPr>
              <w:t>Jurisdiction</w:t>
            </w:r>
          </w:p>
        </w:tc>
        <w:tc>
          <w:tcPr>
            <w:tcW w:type="dxa" w:w="1524"/>
            <w:shd w:val="clear" w:color="auto" w:fill="E8E8E8"/>
          </w:tcPr>
          <w:p>
            <w:pPr>
              <w:spacing w:after="0"/>
              <w:jc w:val="left"/>
            </w:pPr>
            <w:r>
              <w:rPr>
                <w:b/>
                <w:sz w:val="16"/>
              </w:rPr>
              <w:t>Type</w:t>
            </w:r>
          </w:p>
        </w:tc>
        <w:tc>
          <w:tcPr>
            <w:tcW w:type="dxa" w:w="1443"/>
            <w:shd w:val="clear" w:color="auto" w:fill="E8E8E8"/>
          </w:tcPr>
          <w:p>
            <w:pPr>
              <w:spacing w:after="0"/>
              <w:jc w:val="left"/>
            </w:pPr>
            <w:r>
              <w:rPr>
                <w:b/>
                <w:sz w:val="16"/>
              </w:rPr>
              <w:t>Status</w:t>
            </w:r>
          </w:p>
        </w:tc>
        <w:tc>
          <w:tcPr>
            <w:tcW w:type="dxa" w:w="1492"/>
            <w:shd w:val="clear" w:color="auto" w:fill="E8E8E8"/>
          </w:tcPr>
          <w:p>
            <w:pPr>
              <w:spacing w:after="0"/>
              <w:jc w:val="left"/>
            </w:pPr>
            <w:r>
              <w:rPr>
                <w:b/>
                <w:sz w:val="16"/>
              </w:rPr>
              <w:t>Plan</w:t>
            </w:r>
          </w:p>
        </w:tc>
        <w:tc>
          <w:tcPr>
            <w:tcW w:type="dxa" w:w="1769"/>
            <w:shd w:val="clear" w:color="auto" w:fill="E8E8E8"/>
          </w:tcPr>
          <w:p>
            <w:pPr>
              <w:spacing w:after="0"/>
              <w:jc w:val="left"/>
            </w:pPr>
            <w:r>
              <w:rPr>
                <w:b/>
                <w:sz w:val="16"/>
              </w:rPr>
              <w:t>Approved</w:t>
            </w:r>
          </w:p>
        </w:tc>
        <w:tc>
          <w:tcPr>
            <w:tcW w:type="dxa" w:w="1354"/>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86"/>
            <w:shd w:val="clear" w:color="auto" w:fill="E8E8E8"/>
          </w:tcPr>
          <w:p>
            <w:pPr>
              <w:spacing w:after="0"/>
              <w:jc w:val="left"/>
            </w:pPr>
            <w:r>
              <w:rPr>
                <w:b/>
                <w:sz w:val="16"/>
              </w:rPr>
              <w:t>Update underway</w:t>
            </w:r>
          </w:p>
        </w:tc>
        <w:tc>
          <w:tcPr>
            <w:tcW w:type="dxa" w:w="1753"/>
            <w:shd w:val="clear" w:color="auto" w:fill="E8E8E8"/>
          </w:tcPr>
          <w:p>
            <w:pPr>
              <w:spacing w:after="0"/>
              <w:jc w:val="left"/>
            </w:pPr>
            <w:r>
              <w:rPr>
                <w:b/>
                <w:sz w:val="16"/>
              </w:rPr>
              <w:t>Notes</w:t>
            </w:r>
          </w:p>
        </w:tc>
      </w:tr>
      <w:tr>
        <w:trPr>
          <w:cantSplit/>
        </w:trPr>
        <w:tc>
          <w:tcPr>
            <w:tcW w:type="dxa" w:w="1874"/>
          </w:tcPr>
          <w:p>
            <w:pPr>
              <w:spacing w:after="0"/>
              <w:jc w:val="left"/>
            </w:pPr>
            <w:r>
              <w:rPr>
                <w:sz w:val="16"/>
              </w:rPr>
              <w:t>Centralia city</w:t>
            </w:r>
          </w:p>
        </w:tc>
        <w:tc>
          <w:tcPr>
            <w:tcW w:type="dxa" w:w="1524"/>
          </w:tcPr>
          <w:p>
            <w:pPr>
              <w:spacing w:after="0"/>
              <w:jc w:val="left"/>
            </w:pPr>
            <w:r>
              <w:rPr>
                <w:sz w:val="16"/>
              </w:rPr>
              <w:t>City</w:t>
            </w:r>
          </w:p>
        </w:tc>
        <w:tc>
          <w:tcPr>
            <w:tcW w:type="dxa" w:w="1443"/>
          </w:tcPr>
          <w:p>
            <w:pPr>
              <w:spacing w:after="0"/>
              <w:jc w:val="left"/>
            </w:pPr>
            <w:r>
              <w:rPr>
                <w:sz w:val="16"/>
              </w:rPr>
              <w:t>Plan 108852 approved 2023-04-13, pending adoption here; not yet eligible</w:t>
            </w:r>
          </w:p>
        </w:tc>
        <w:tc>
          <w:tcPr>
            <w:tcW w:type="dxa" w:w="1492"/>
          </w:tcPr>
          <w:p>
            <w:pPr>
              <w:spacing w:after="0"/>
              <w:jc w:val="left"/>
            </w:pPr>
            <w:r>
              <w:rPr>
                <w:sz w:val="16"/>
              </w:rPr>
              <w:t>Jefferson County 2023 Hazard Mitigation Plan (FEMA plan 108852), pending adoption here</w:t>
            </w:r>
          </w:p>
        </w:tc>
        <w:tc>
          <w:tcPr>
            <w:tcW w:type="dxa" w:w="1769"/>
          </w:tcPr>
          <w:p>
            <w:pPr>
              <w:spacing w:after="0"/>
              <w:jc w:val="left"/>
            </w:pPr>
            <w:r>
              <w:rPr>
                <w:sz w:val="16"/>
              </w:rPr>
              <w:t>2023-04-13 by FEMA; not yet adopted here</w:t>
            </w:r>
          </w:p>
        </w:tc>
        <w:tc>
          <w:tcPr>
            <w:tcW w:type="dxa" w:w="1354"/>
          </w:tcPr>
          <w:p>
            <w:pPr>
              <w:spacing w:after="0"/>
              <w:jc w:val="left"/>
            </w:pPr>
            <w:r>
              <w:rPr>
                <w:sz w:val="16"/>
              </w:rPr>
              <w:t>2028-04-12 once adopted</w:t>
            </w:r>
          </w:p>
        </w:tc>
        <w:tc>
          <w:tcPr>
            <w:tcW w:type="dxa" w:w="816"/>
          </w:tcPr>
          <w:p>
            <w:pPr>
              <w:spacing w:after="0"/>
              <w:jc w:val="right"/>
            </w:pPr>
          </w:p>
        </w:tc>
        <w:tc>
          <w:tcPr>
            <w:tcW w:type="dxa" w:w="2086"/>
          </w:tcPr>
          <w:p>
            <w:pPr>
              <w:spacing w:after="0"/>
              <w:jc w:val="left"/>
            </w:pPr>
            <w:r>
              <w:rPr>
                <w:sz w:val="16"/>
              </w:rPr>
              <w:t>FEMA tracker shows a plan approvable pending adoption</w:t>
            </w:r>
          </w:p>
        </w:tc>
        <w:tc>
          <w:tcPr>
            <w:tcW w:type="dxa" w:w="1753"/>
          </w:tcPr>
          <w:p>
            <w:pPr>
              <w:spacing w:after="0"/>
              <w:jc w:val="left"/>
            </w:pPr>
            <w:r>
              <w:rPr>
                <w:sz w:val="16"/>
              </w:rPr>
              <w:t>Not yet eligible: adopt the approved plan.</w:t>
            </w:r>
          </w:p>
        </w:tc>
      </w:tr>
      <w:tr>
        <w:trPr>
          <w:cantSplit/>
        </w:trPr>
        <w:tc>
          <w:tcPr>
            <w:tcW w:type="dxa" w:w="1874"/>
          </w:tcPr>
          <w:p>
            <w:pPr>
              <w:spacing w:after="0"/>
              <w:jc w:val="left"/>
            </w:pPr>
            <w:r>
              <w:rPr>
                <w:sz w:val="16"/>
              </w:rPr>
              <w:t>Farrington Community Consolidated School District 99</w:t>
            </w:r>
          </w:p>
        </w:tc>
        <w:tc>
          <w:tcPr>
            <w:tcW w:type="dxa" w:w="1524"/>
          </w:tcPr>
          <w:p>
            <w:pPr>
              <w:spacing w:after="0"/>
              <w:jc w:val="left"/>
            </w:pPr>
            <w:r>
              <w:rPr>
                <w:sz w:val="16"/>
              </w:rPr>
              <w:t>School/School District</w:t>
            </w:r>
          </w:p>
        </w:tc>
        <w:tc>
          <w:tcPr>
            <w:tcW w:type="dxa" w:w="1443"/>
          </w:tcPr>
          <w:p>
            <w:pPr>
              <w:spacing w:after="0"/>
              <w:jc w:val="left"/>
            </w:pPr>
            <w:r>
              <w:rPr>
                <w:sz w:val="16"/>
              </w:rPr>
              <w:t>Plan 108852 approved 2023-04-13, pending adoption here; not yet eligible</w:t>
            </w:r>
          </w:p>
        </w:tc>
        <w:tc>
          <w:tcPr>
            <w:tcW w:type="dxa" w:w="1492"/>
          </w:tcPr>
          <w:p>
            <w:pPr>
              <w:spacing w:after="0"/>
              <w:jc w:val="left"/>
            </w:pPr>
            <w:r>
              <w:rPr>
                <w:sz w:val="16"/>
              </w:rPr>
              <w:t>Jefferson County 2023 Hazard Mitigation Plan (FEMA plan 108852), pending adoption here</w:t>
            </w:r>
          </w:p>
        </w:tc>
        <w:tc>
          <w:tcPr>
            <w:tcW w:type="dxa" w:w="1769"/>
          </w:tcPr>
          <w:p>
            <w:pPr>
              <w:spacing w:after="0"/>
              <w:jc w:val="left"/>
            </w:pPr>
            <w:r>
              <w:rPr>
                <w:sz w:val="16"/>
              </w:rPr>
              <w:t>2023-04-13 by FEMA; not yet adopted here</w:t>
            </w:r>
          </w:p>
        </w:tc>
        <w:tc>
          <w:tcPr>
            <w:tcW w:type="dxa" w:w="1354"/>
          </w:tcPr>
          <w:p>
            <w:pPr>
              <w:spacing w:after="0"/>
              <w:jc w:val="left"/>
            </w:pPr>
            <w:r>
              <w:rPr>
                <w:sz w:val="16"/>
              </w:rPr>
              <w:t>2028-04-12 once adopted</w:t>
            </w:r>
          </w:p>
        </w:tc>
        <w:tc>
          <w:tcPr>
            <w:tcW w:type="dxa" w:w="816"/>
          </w:tcPr>
          <w:p>
            <w:pPr>
              <w:spacing w:after="0"/>
              <w:jc w:val="right"/>
            </w:pPr>
          </w:p>
        </w:tc>
        <w:tc>
          <w:tcPr>
            <w:tcW w:type="dxa" w:w="2086"/>
          </w:tcPr>
          <w:p>
            <w:pPr>
              <w:spacing w:after="0"/>
              <w:jc w:val="left"/>
            </w:pPr>
            <w:r>
              <w:rPr>
                <w:sz w:val="16"/>
              </w:rPr>
              <w:t>FEMA tracker shows a plan approvable pending adoption</w:t>
            </w:r>
          </w:p>
        </w:tc>
        <w:tc>
          <w:tcPr>
            <w:tcW w:type="dxa" w:w="1753"/>
          </w:tcPr>
          <w:p>
            <w:pPr>
              <w:spacing w:after="0"/>
              <w:jc w:val="left"/>
            </w:pPr>
            <w:r>
              <w:rPr>
                <w:sz w:val="16"/>
              </w:rPr>
              <w:t>Not yet eligible: adopt the approved plan.</w:t>
            </w:r>
          </w:p>
        </w:tc>
      </w:tr>
      <w:tr>
        <w:trPr>
          <w:cantSplit/>
        </w:trPr>
        <w:tc>
          <w:tcPr>
            <w:tcW w:type="dxa" w:w="1874"/>
          </w:tcPr>
          <w:p>
            <w:pPr>
              <w:spacing w:after="0"/>
              <w:jc w:val="left"/>
            </w:pPr>
            <w:r>
              <w:rPr>
                <w:sz w:val="16"/>
              </w:rPr>
              <w:t>Flora Community Unit School District 35</w:t>
            </w:r>
          </w:p>
        </w:tc>
        <w:tc>
          <w:tcPr>
            <w:tcW w:type="dxa" w:w="1524"/>
          </w:tcPr>
          <w:p>
            <w:pPr>
              <w:spacing w:after="0"/>
              <w:jc w:val="left"/>
            </w:pPr>
            <w:r>
              <w:rPr>
                <w:sz w:val="16"/>
              </w:rPr>
              <w:t>School/School District</w:t>
            </w:r>
          </w:p>
        </w:tc>
        <w:tc>
          <w:tcPr>
            <w:tcW w:type="dxa" w:w="1443"/>
          </w:tcPr>
          <w:p>
            <w:pPr>
              <w:spacing w:after="0"/>
              <w:jc w:val="left"/>
            </w:pPr>
            <w:r>
              <w:rPr>
                <w:sz w:val="16"/>
              </w:rPr>
              <w:t>Expired on 2026-01-27</w:t>
            </w:r>
          </w:p>
        </w:tc>
        <w:tc>
          <w:tcPr>
            <w:tcW w:type="dxa" w:w="1492"/>
          </w:tcPr>
          <w:p>
            <w:pPr>
              <w:spacing w:after="0"/>
              <w:jc w:val="left"/>
            </w:pPr>
            <w:r>
              <w:rPr>
                <w:sz w:val="16"/>
              </w:rPr>
              <w:t>Clay County 2021 Hazard Mitigation Plan (FEMA plan 106024)</w:t>
            </w:r>
          </w:p>
        </w:tc>
        <w:tc>
          <w:tcPr>
            <w:tcW w:type="dxa" w:w="1769"/>
          </w:tcPr>
          <w:p>
            <w:pPr>
              <w:spacing w:after="0"/>
              <w:jc w:val="left"/>
            </w:pPr>
            <w:r>
              <w:rPr>
                <w:sz w:val="16"/>
              </w:rPr>
              <w:t>2021-01-28</w:t>
            </w:r>
          </w:p>
        </w:tc>
        <w:tc>
          <w:tcPr>
            <w:tcW w:type="dxa" w:w="1354"/>
          </w:tcPr>
          <w:p>
            <w:pPr>
              <w:spacing w:after="0"/>
              <w:jc w:val="left"/>
            </w:pPr>
            <w:r>
              <w:rPr>
                <w:sz w:val="16"/>
              </w:rPr>
              <w:t>2026-01-27</w:t>
            </w:r>
          </w:p>
        </w:tc>
        <w:tc>
          <w:tcPr>
            <w:tcW w:type="dxa" w:w="816"/>
          </w:tcPr>
          <w:p>
            <w:pPr>
              <w:spacing w:after="0"/>
              <w:jc w:val="right"/>
            </w:pPr>
            <w:r>
              <w:rPr>
                <w:sz w:val="16"/>
              </w:rPr>
              <w:t>-246</w:t>
            </w:r>
          </w:p>
        </w:tc>
        <w:tc>
          <w:tcPr>
            <w:tcW w:type="dxa" w:w="2086"/>
          </w:tcPr>
          <w:p>
            <w:pPr>
              <w:spacing w:after="0"/>
              <w:jc w:val="left"/>
            </w:pPr>
          </w:p>
        </w:tc>
        <w:tc>
          <w:tcPr>
            <w:tcW w:type="dxa" w:w="1753"/>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Earthquake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$7,408,641</w:t>
            </w:r>
          </w:p>
        </w:tc>
        <w:tc>
          <w:tcPr>
            <w:tcW w:type="dxa" w:w="1126"/>
          </w:tcPr>
          <w:p>
            <w:pPr>
              <w:spacing w:after="0"/>
              <w:jc w:val="right"/>
            </w:pPr>
            <w:r>
              <w:rPr>
                <w:sz w:val="16"/>
              </w:rPr>
              <w:t>n/a</w:t>
            </w:r>
          </w:p>
        </w:tc>
        <w:tc>
          <w:tcPr>
            <w:tcW w:type="dxa" w:w="1758"/>
          </w:tcPr>
          <w:p>
            <w:pPr>
              <w:spacing w:after="0"/>
              <w:jc w:val="right"/>
            </w:pPr>
            <w:r>
              <w:rPr>
                <w:sz w:val="16"/>
              </w:rPr>
              <w:t>$4,593,026</w:t>
            </w:r>
          </w:p>
        </w:tc>
        <w:tc>
          <w:tcPr>
            <w:tcW w:type="dxa" w:w="1188"/>
          </w:tcPr>
          <w:p>
            <w:pPr>
              <w:spacing w:after="0"/>
              <w:jc w:val="right"/>
            </w:pPr>
            <w:r>
              <w:rPr>
                <w:sz w:val="16"/>
              </w:rPr>
              <w:t>$12,001,667</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2</w:t>
            </w:r>
          </w:p>
        </w:tc>
        <w:tc>
          <w:tcPr>
            <w:tcW w:type="dxa" w:w="1037"/>
          </w:tcPr>
          <w:p>
            <w:pPr>
              <w:spacing w:after="0"/>
              <w:jc w:val="left"/>
            </w:pPr>
            <w:r>
              <w:rPr>
                <w:sz w:val="16"/>
              </w:rPr>
              <w:t>Inland Flooding</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$10,039,386</w:t>
            </w:r>
          </w:p>
        </w:tc>
        <w:tc>
          <w:tcPr>
            <w:tcW w:type="dxa" w:w="1126"/>
          </w:tcPr>
          <w:p>
            <w:pPr>
              <w:spacing w:after="0"/>
              <w:jc w:val="right"/>
            </w:pPr>
            <w:r>
              <w:rPr>
                <w:sz w:val="16"/>
              </w:rPr>
              <w:t>$7,228</w:t>
            </w:r>
          </w:p>
        </w:tc>
        <w:tc>
          <w:tcPr>
            <w:tcW w:type="dxa" w:w="1758"/>
          </w:tcPr>
          <w:p>
            <w:pPr>
              <w:spacing w:after="0"/>
              <w:jc w:val="right"/>
            </w:pPr>
            <w:r>
              <w:rPr>
                <w:sz w:val="16"/>
              </w:rPr>
              <w:t>$93,024</w:t>
            </w:r>
          </w:p>
        </w:tc>
        <w:tc>
          <w:tcPr>
            <w:tcW w:type="dxa" w:w="1188"/>
          </w:tcPr>
          <w:p>
            <w:pPr>
              <w:spacing w:after="0"/>
              <w:jc w:val="right"/>
            </w:pPr>
            <w:r>
              <w:rPr>
                <w:sz w:val="16"/>
              </w:rPr>
              <w:t>$10,139,637</w:t>
            </w:r>
          </w:p>
        </w:tc>
        <w:tc>
          <w:tcPr>
            <w:tcW w:type="dxa" w:w="1907"/>
          </w:tcPr>
          <w:p>
            <w:pPr>
              <w:spacing w:after="0"/>
              <w:jc w:val="right"/>
            </w:pPr>
            <w:r>
              <w:rPr>
                <w:sz w:val="16"/>
              </w:rPr>
              <w:t>37</w:t>
            </w:r>
          </w:p>
        </w:tc>
        <w:tc>
          <w:tcPr>
            <w:tcW w:type="dxa" w:w="2070"/>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$795,344</w:t>
            </w:r>
          </w:p>
        </w:tc>
        <w:tc>
          <w:tcPr>
            <w:tcW w:type="dxa" w:w="1126"/>
          </w:tcPr>
          <w:p>
            <w:pPr>
              <w:spacing w:after="0"/>
              <w:jc w:val="right"/>
            </w:pPr>
            <w:r>
              <w:rPr>
                <w:sz w:val="16"/>
              </w:rPr>
              <w:t>$1,668</w:t>
            </w:r>
          </w:p>
        </w:tc>
        <w:tc>
          <w:tcPr>
            <w:tcW w:type="dxa" w:w="1758"/>
          </w:tcPr>
          <w:p>
            <w:pPr>
              <w:spacing w:after="0"/>
              <w:jc w:val="right"/>
            </w:pPr>
            <w:r>
              <w:rPr>
                <w:sz w:val="16"/>
              </w:rPr>
              <w:t>$1,345,735</w:t>
            </w:r>
          </w:p>
        </w:tc>
        <w:tc>
          <w:tcPr>
            <w:tcW w:type="dxa" w:w="1188"/>
          </w:tcPr>
          <w:p>
            <w:pPr>
              <w:spacing w:after="0"/>
              <w:jc w:val="right"/>
            </w:pPr>
            <w:r>
              <w:rPr>
                <w:sz w:val="16"/>
              </w:rPr>
              <w:t>$2,142,748</w:t>
            </w:r>
          </w:p>
        </w:tc>
        <w:tc>
          <w:tcPr>
            <w:tcW w:type="dxa" w:w="1907"/>
          </w:tcPr>
          <w:p>
            <w:pPr>
              <w:spacing w:after="0"/>
              <w:jc w:val="right"/>
            </w:pPr>
            <w:r>
              <w:rPr>
                <w:sz w:val="16"/>
              </w:rPr>
              <w:t>31</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Cold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$17</w:t>
            </w:r>
          </w:p>
        </w:tc>
        <w:tc>
          <w:tcPr>
            <w:tcW w:type="dxa" w:w="1126"/>
          </w:tcPr>
          <w:p>
            <w:pPr>
              <w:spacing w:after="0"/>
              <w:jc w:val="right"/>
            </w:pPr>
            <w:r>
              <w:rPr>
                <w:sz w:val="16"/>
              </w:rPr>
              <w:t>$65,779</w:t>
            </w:r>
          </w:p>
        </w:tc>
        <w:tc>
          <w:tcPr>
            <w:tcW w:type="dxa" w:w="1758"/>
          </w:tcPr>
          <w:p>
            <w:pPr>
              <w:spacing w:after="0"/>
              <w:jc w:val="right"/>
            </w:pPr>
            <w:r>
              <w:rPr>
                <w:sz w:val="16"/>
              </w:rPr>
              <w:t>$2,073,961</w:t>
            </w:r>
          </w:p>
        </w:tc>
        <w:tc>
          <w:tcPr>
            <w:tcW w:type="dxa" w:w="1188"/>
          </w:tcPr>
          <w:p>
            <w:pPr>
              <w:spacing w:after="0"/>
              <w:jc w:val="right"/>
            </w:pPr>
            <w:r>
              <w:rPr>
                <w:sz w:val="16"/>
              </w:rPr>
              <w:t>$2,139,756</w:t>
            </w:r>
          </w:p>
        </w:tc>
        <w:tc>
          <w:tcPr>
            <w:tcW w:type="dxa" w:w="1907"/>
          </w:tcPr>
          <w:p>
            <w:pPr>
              <w:spacing w:after="0"/>
              <w:jc w:val="right"/>
            </w:pPr>
            <w:r>
              <w:rPr>
                <w:sz w:val="16"/>
              </w:rPr>
              <w:t>4</w:t>
            </w:r>
          </w:p>
        </w:tc>
        <w:tc>
          <w:tcPr>
            <w:tcW w:type="dxa" w:w="2070"/>
          </w:tcPr>
          <w:p>
            <w:pPr>
              <w:spacing w:after="0"/>
              <w:jc w:val="left"/>
            </w:pPr>
            <w:r>
              <w:rPr>
                <w:sz w:val="16"/>
              </w:rPr>
              <w:t>Includes 1 Frost/Freeze record (outside NRI's Cold Wave definition; counted in this table and in B1-d, not in the B1-e descriptor).</w:t>
            </w:r>
          </w:p>
        </w:tc>
      </w:tr>
      <w:tr>
        <w:trPr>
          <w:cantSplit/>
        </w:trPr>
        <w:tc>
          <w:tcPr>
            <w:tcW w:type="dxa" w:w="707"/>
          </w:tcPr>
          <w:p>
            <w:pPr>
              <w:spacing w:after="0"/>
              <w:jc w:val="right"/>
            </w:pPr>
            <w:r>
              <w:rPr>
                <w:sz w:val="16"/>
              </w:rPr>
              <w:t>5</w:t>
            </w:r>
          </w:p>
        </w:tc>
        <w:tc>
          <w:tcPr>
            <w:tcW w:type="dxa" w:w="1037"/>
          </w:tcPr>
          <w:p>
            <w:pPr>
              <w:spacing w:after="0"/>
              <w:jc w:val="left"/>
            </w:pPr>
            <w:r>
              <w:rPr>
                <w:sz w:val="16"/>
              </w:rPr>
              <w:t>Strong Wind</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$1,269,249</w:t>
            </w:r>
          </w:p>
        </w:tc>
        <w:tc>
          <w:tcPr>
            <w:tcW w:type="dxa" w:w="1126"/>
          </w:tcPr>
          <w:p>
            <w:pPr>
              <w:spacing w:after="0"/>
              <w:jc w:val="right"/>
            </w:pPr>
            <w:r>
              <w:rPr>
                <w:sz w:val="16"/>
              </w:rPr>
              <w:t>$10,704</w:t>
            </w:r>
          </w:p>
        </w:tc>
        <w:tc>
          <w:tcPr>
            <w:tcW w:type="dxa" w:w="1758"/>
          </w:tcPr>
          <w:p>
            <w:pPr>
              <w:spacing w:after="0"/>
              <w:jc w:val="right"/>
            </w:pPr>
            <w:r>
              <w:rPr>
                <w:sz w:val="16"/>
              </w:rPr>
              <w:t>$654,625</w:t>
            </w:r>
          </w:p>
        </w:tc>
        <w:tc>
          <w:tcPr>
            <w:tcW w:type="dxa" w:w="1188"/>
          </w:tcPr>
          <w:p>
            <w:pPr>
              <w:spacing w:after="0"/>
              <w:jc w:val="right"/>
            </w:pPr>
            <w:r>
              <w:rPr>
                <w:sz w:val="16"/>
              </w:rPr>
              <w:t>$1,934,579</w:t>
            </w:r>
          </w:p>
        </w:tc>
        <w:tc>
          <w:tcPr>
            <w:tcW w:type="dxa" w:w="1907"/>
          </w:tcPr>
          <w:p>
            <w:pPr>
              <w:spacing w:after="0"/>
              <w:jc w:val="right"/>
            </w:pPr>
            <w:r>
              <w:rPr>
                <w:sz w:val="16"/>
              </w:rPr>
              <w:t>165</w:t>
            </w:r>
          </w:p>
        </w:tc>
        <w:tc>
          <w:tcPr>
            <w:tcW w:type="dxa" w:w="2070"/>
          </w:tcPr>
          <w:p>
            <w:pPr>
              <w:spacing w:after="0"/>
              <w:jc w:val="left"/>
            </w:pPr>
            <w:r>
              <w:rPr>
                <w:sz w:val="16"/>
              </w:rPr>
              <w:t>Includes 3 High Wind and 4 Strong Wind records (NOAA non-thunderstorm wind types, outside NRI's Strong Wind definition).</w:t>
            </w:r>
          </w:p>
        </w:tc>
      </w:tr>
      <w:tr>
        <w:trPr>
          <w:cantSplit/>
        </w:trPr>
        <w:tc>
          <w:tcPr>
            <w:tcW w:type="dxa" w:w="707"/>
          </w:tcPr>
          <w:p>
            <w:pPr>
              <w:spacing w:after="0"/>
              <w:jc w:val="right"/>
            </w:pPr>
            <w:r>
              <w:rPr>
                <w:sz w:val="16"/>
              </w:rPr>
              <w:t>6</w:t>
            </w:r>
          </w:p>
        </w:tc>
        <w:tc>
          <w:tcPr>
            <w:tcW w:type="dxa" w:w="1037"/>
          </w:tcPr>
          <w:p>
            <w:pPr>
              <w:spacing w:after="0"/>
              <w:jc w:val="left"/>
            </w:pPr>
            <w:r>
              <w:rPr>
                <w:sz w:val="16"/>
              </w:rPr>
              <w:t>Heat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$93</w:t>
            </w:r>
          </w:p>
        </w:tc>
        <w:tc>
          <w:tcPr>
            <w:tcW w:type="dxa" w:w="1126"/>
          </w:tcPr>
          <w:p>
            <w:pPr>
              <w:spacing w:after="0"/>
              <w:jc w:val="right"/>
            </w:pPr>
            <w:r>
              <w:rPr>
                <w:sz w:val="16"/>
              </w:rPr>
              <w:t>$5</w:t>
            </w:r>
          </w:p>
        </w:tc>
        <w:tc>
          <w:tcPr>
            <w:tcW w:type="dxa" w:w="1758"/>
          </w:tcPr>
          <w:p>
            <w:pPr>
              <w:spacing w:after="0"/>
              <w:jc w:val="right"/>
            </w:pPr>
            <w:r>
              <w:rPr>
                <w:sz w:val="16"/>
              </w:rPr>
              <w:t>$1,529,389</w:t>
            </w:r>
          </w:p>
        </w:tc>
        <w:tc>
          <w:tcPr>
            <w:tcW w:type="dxa" w:w="1188"/>
          </w:tcPr>
          <w:p>
            <w:pPr>
              <w:spacing w:after="0"/>
              <w:jc w:val="right"/>
            </w:pPr>
            <w:r>
              <w:rPr>
                <w:sz w:val="16"/>
              </w:rPr>
              <w:t>$1,529,486</w:t>
            </w:r>
          </w:p>
        </w:tc>
        <w:tc>
          <w:tcPr>
            <w:tcW w:type="dxa" w:w="1907"/>
          </w:tcPr>
          <w:p>
            <w:pPr>
              <w:spacing w:after="0"/>
              <w:jc w:val="right"/>
            </w:pPr>
            <w:r>
              <w:rPr>
                <w:sz w:val="16"/>
              </w:rPr>
              <w:t>49</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Drought</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$317,116</w:t>
            </w:r>
          </w:p>
        </w:tc>
        <w:tc>
          <w:tcPr>
            <w:tcW w:type="dxa" w:w="1758"/>
          </w:tcPr>
          <w:p>
            <w:pPr>
              <w:spacing w:after="0"/>
              <w:jc w:val="right"/>
            </w:pPr>
            <w:r>
              <w:rPr>
                <w:sz w:val="16"/>
              </w:rPr>
              <w:t>n/a</w:t>
            </w:r>
          </w:p>
        </w:tc>
        <w:tc>
          <w:tcPr>
            <w:tcW w:type="dxa" w:w="1188"/>
          </w:tcPr>
          <w:p>
            <w:pPr>
              <w:spacing w:after="0"/>
              <w:jc w:val="right"/>
            </w:pPr>
            <w:r>
              <w:rPr>
                <w:sz w:val="16"/>
              </w:rPr>
              <w:t>$317,116</w:t>
            </w:r>
          </w:p>
        </w:tc>
        <w:tc>
          <w:tcPr>
            <w:tcW w:type="dxa" w:w="1907"/>
          </w:tcPr>
          <w:p>
            <w:pPr>
              <w:spacing w:after="0"/>
              <w:jc w:val="right"/>
            </w:pPr>
            <w:r>
              <w:rPr>
                <w:sz w:val="16"/>
              </w:rPr>
              <w:t>3</w:t>
            </w:r>
          </w:p>
        </w:tc>
        <w:tc>
          <w:tcPr>
            <w:tcW w:type="dxa" w:w="2070"/>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Hail</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$274,645</w:t>
            </w:r>
          </w:p>
        </w:tc>
        <w:tc>
          <w:tcPr>
            <w:tcW w:type="dxa" w:w="1126"/>
          </w:tcPr>
          <w:p>
            <w:pPr>
              <w:spacing w:after="0"/>
              <w:jc w:val="right"/>
            </w:pPr>
            <w:r>
              <w:rPr>
                <w:sz w:val="16"/>
              </w:rPr>
              <w:t>$1,426</w:t>
            </w:r>
          </w:p>
        </w:tc>
        <w:tc>
          <w:tcPr>
            <w:tcW w:type="dxa" w:w="1758"/>
          </w:tcPr>
          <w:p>
            <w:pPr>
              <w:spacing w:after="0"/>
              <w:jc w:val="right"/>
            </w:pPr>
            <w:r>
              <w:rPr>
                <w:sz w:val="16"/>
              </w:rPr>
              <w:t>$18,786</w:t>
            </w:r>
          </w:p>
        </w:tc>
        <w:tc>
          <w:tcPr>
            <w:tcW w:type="dxa" w:w="1188"/>
          </w:tcPr>
          <w:p>
            <w:pPr>
              <w:spacing w:after="0"/>
              <w:jc w:val="right"/>
            </w:pPr>
            <w:r>
              <w:rPr>
                <w:sz w:val="16"/>
              </w:rPr>
              <w:t>$294,856</w:t>
            </w:r>
          </w:p>
        </w:tc>
        <w:tc>
          <w:tcPr>
            <w:tcW w:type="dxa" w:w="1907"/>
          </w:tcPr>
          <w:p>
            <w:pPr>
              <w:spacing w:after="0"/>
              <w:jc w:val="right"/>
            </w:pPr>
            <w:r>
              <w:rPr>
                <w:sz w:val="16"/>
              </w:rPr>
              <w:t>86</w:t>
            </w:r>
          </w:p>
        </w:tc>
        <w:tc>
          <w:tcPr>
            <w:tcW w:type="dxa" w:w="2070"/>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Lightning</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$12,377</w:t>
            </w:r>
          </w:p>
        </w:tc>
        <w:tc>
          <w:tcPr>
            <w:tcW w:type="dxa" w:w="1126"/>
          </w:tcPr>
          <w:p>
            <w:pPr>
              <w:spacing w:after="0"/>
              <w:jc w:val="right"/>
            </w:pPr>
            <w:r>
              <w:rPr>
                <w:sz w:val="16"/>
              </w:rPr>
              <w:t>n/a</w:t>
            </w:r>
          </w:p>
        </w:tc>
        <w:tc>
          <w:tcPr>
            <w:tcW w:type="dxa" w:w="1758"/>
          </w:tcPr>
          <w:p>
            <w:pPr>
              <w:spacing w:after="0"/>
              <w:jc w:val="right"/>
            </w:pPr>
            <w:r>
              <w:rPr>
                <w:sz w:val="16"/>
              </w:rPr>
              <w:t>$179,497</w:t>
            </w:r>
          </w:p>
        </w:tc>
        <w:tc>
          <w:tcPr>
            <w:tcW w:type="dxa" w:w="1188"/>
          </w:tcPr>
          <w:p>
            <w:pPr>
              <w:spacing w:after="0"/>
              <w:jc w:val="right"/>
            </w:pPr>
            <w:r>
              <w:rPr>
                <w:sz w:val="16"/>
              </w:rPr>
              <w:t>$191,874</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$31,920</w:t>
            </w:r>
          </w:p>
        </w:tc>
        <w:tc>
          <w:tcPr>
            <w:tcW w:type="dxa" w:w="1126"/>
          </w:tcPr>
          <w:p>
            <w:pPr>
              <w:spacing w:after="0"/>
              <w:jc w:val="right"/>
            </w:pPr>
            <w:r>
              <w:rPr>
                <w:sz w:val="16"/>
              </w:rPr>
              <w:t>$372</w:t>
            </w:r>
          </w:p>
        </w:tc>
        <w:tc>
          <w:tcPr>
            <w:tcW w:type="dxa" w:w="1758"/>
          </w:tcPr>
          <w:p>
            <w:pPr>
              <w:spacing w:after="0"/>
              <w:jc w:val="right"/>
            </w:pPr>
            <w:r>
              <w:rPr>
                <w:sz w:val="16"/>
              </w:rPr>
              <w:t>$77,759</w:t>
            </w:r>
          </w:p>
        </w:tc>
        <w:tc>
          <w:tcPr>
            <w:tcW w:type="dxa" w:w="1188"/>
          </w:tcPr>
          <w:p>
            <w:pPr>
              <w:spacing w:after="0"/>
              <w:jc w:val="right"/>
            </w:pPr>
            <w:r>
              <w:rPr>
                <w:sz w:val="16"/>
              </w:rPr>
              <w:t>$110,052</w:t>
            </w:r>
          </w:p>
        </w:tc>
        <w:tc>
          <w:tcPr>
            <w:tcW w:type="dxa" w:w="1907"/>
          </w:tcPr>
          <w:p>
            <w:pPr>
              <w:spacing w:after="0"/>
              <w:jc w:val="right"/>
            </w:pPr>
            <w:r>
              <w:rPr>
                <w:sz w:val="16"/>
              </w:rPr>
              <w:t>43</w:t>
            </w:r>
          </w:p>
        </w:tc>
        <w:tc>
          <w:tcPr>
            <w:tcW w:type="dxa" w:w="2070"/>
          </w:tcPr>
          <w:p>
            <w:pPr>
              <w:spacing w:after="0"/>
              <w:jc w:val="left"/>
            </w:pPr>
            <w:r>
              <w:rPr>
                <w:sz w:val="16"/>
              </w:rPr>
              <w:t>Includes 2 Sleet records (outside NRI's Winter Weather definition).</w:t>
            </w:r>
          </w:p>
        </w:tc>
      </w:tr>
      <w:tr>
        <w:trPr>
          <w:cantSplit/>
        </w:trPr>
        <w:tc>
          <w:tcPr>
            <w:tcW w:type="dxa" w:w="707"/>
          </w:tcPr>
          <w:p>
            <w:pPr>
              <w:spacing w:after="0"/>
              <w:jc w:val="right"/>
            </w:pPr>
            <w:r>
              <w:rPr>
                <w:sz w:val="16"/>
              </w:rPr>
              <w:t>11</w:t>
            </w:r>
          </w:p>
        </w:tc>
        <w:tc>
          <w:tcPr>
            <w:tcW w:type="dxa" w:w="1037"/>
          </w:tcPr>
          <w:p>
            <w:pPr>
              <w:spacing w:after="0"/>
              <w:jc w:val="left"/>
            </w:pPr>
            <w:r>
              <w:rPr>
                <w:sz w:val="16"/>
              </w:rPr>
              <w:t>Ice Storm</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$41,338</w:t>
            </w:r>
          </w:p>
        </w:tc>
        <w:tc>
          <w:tcPr>
            <w:tcW w:type="dxa" w:w="1126"/>
          </w:tcPr>
          <w:p>
            <w:pPr>
              <w:spacing w:after="0"/>
              <w:jc w:val="right"/>
            </w:pPr>
            <w:r>
              <w:rPr>
                <w:sz w:val="16"/>
              </w:rPr>
              <w:t>n/a</w:t>
            </w:r>
          </w:p>
        </w:tc>
        <w:tc>
          <w:tcPr>
            <w:tcW w:type="dxa" w:w="1758"/>
          </w:tcPr>
          <w:p>
            <w:pPr>
              <w:spacing w:after="0"/>
              <w:jc w:val="right"/>
            </w:pPr>
            <w:r>
              <w:rPr>
                <w:sz w:val="16"/>
              </w:rPr>
              <w:t>$2,146</w:t>
            </w:r>
          </w:p>
        </w:tc>
        <w:tc>
          <w:tcPr>
            <w:tcW w:type="dxa" w:w="1188"/>
          </w:tcPr>
          <w:p>
            <w:pPr>
              <w:spacing w:after="0"/>
              <w:jc w:val="right"/>
            </w:pPr>
            <w:r>
              <w:rPr>
                <w:sz w:val="16"/>
              </w:rPr>
              <w:t>$43,483</w:t>
            </w:r>
          </w:p>
        </w:tc>
        <w:tc>
          <w:tcPr>
            <w:tcW w:type="dxa" w:w="1907"/>
          </w:tcPr>
          <w:p>
            <w:pPr>
              <w:spacing w:after="0"/>
              <w:jc w:val="right"/>
            </w:pPr>
            <w:r>
              <w:rPr>
                <w:sz w:val="16"/>
              </w:rPr>
              <w:t>2</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Hurricane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$15,527</w:t>
            </w:r>
          </w:p>
        </w:tc>
        <w:tc>
          <w:tcPr>
            <w:tcW w:type="dxa" w:w="1126"/>
          </w:tcPr>
          <w:p>
            <w:pPr>
              <w:spacing w:after="0"/>
              <w:jc w:val="right"/>
            </w:pPr>
            <w:r>
              <w:rPr>
                <w:sz w:val="16"/>
              </w:rPr>
              <w:t>$9,969</w:t>
            </w:r>
          </w:p>
        </w:tc>
        <w:tc>
          <w:tcPr>
            <w:tcW w:type="dxa" w:w="1758"/>
          </w:tcPr>
          <w:p>
            <w:pPr>
              <w:spacing w:after="0"/>
              <w:jc w:val="right"/>
            </w:pPr>
            <w:r>
              <w:rPr>
                <w:sz w:val="16"/>
              </w:rPr>
              <w:t>$42</w:t>
            </w:r>
          </w:p>
        </w:tc>
        <w:tc>
          <w:tcPr>
            <w:tcW w:type="dxa" w:w="1188"/>
          </w:tcPr>
          <w:p>
            <w:pPr>
              <w:spacing w:after="0"/>
              <w:jc w:val="right"/>
            </w:pPr>
            <w:r>
              <w:rPr>
                <w:sz w:val="16"/>
              </w:rPr>
              <w:t>$25,538</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$4,022</w:t>
            </w:r>
          </w:p>
        </w:tc>
        <w:tc>
          <w:tcPr>
            <w:tcW w:type="dxa" w:w="1126"/>
          </w:tcPr>
          <w:p>
            <w:pPr>
              <w:spacing w:after="0"/>
              <w:jc w:val="right"/>
            </w:pPr>
            <w:r>
              <w:rPr>
                <w:sz w:val="16"/>
              </w:rPr>
              <w:t>$7</w:t>
            </w:r>
          </w:p>
        </w:tc>
        <w:tc>
          <w:tcPr>
            <w:tcW w:type="dxa" w:w="1758"/>
          </w:tcPr>
          <w:p>
            <w:pPr>
              <w:spacing w:after="0"/>
              <w:jc w:val="right"/>
            </w:pPr>
            <w:r>
              <w:rPr>
                <w:sz w:val="16"/>
              </w:rPr>
              <w:t>$338</w:t>
            </w:r>
          </w:p>
        </w:tc>
        <w:tc>
          <w:tcPr>
            <w:tcW w:type="dxa" w:w="1188"/>
          </w:tcPr>
          <w:p>
            <w:pPr>
              <w:spacing w:after="0"/>
              <w:jc w:val="right"/>
            </w:pPr>
            <w:r>
              <w:rPr>
                <w:sz w:val="16"/>
              </w:rPr>
              <w:t>$4,367</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6"/>
          </w:tcPr>
          <w:p>
            <w:pPr>
              <w:spacing w:after="0"/>
              <w:jc w:val="left"/>
            </w:pPr>
            <w:r>
              <w:rPr>
                <w:sz w:val="16"/>
              </w:rPr>
              <w:t>Relatively Low</w:t>
            </w:r>
          </w:p>
        </w:tc>
        <w:tc>
          <w:tcPr>
            <w:tcW w:type="dxa" w:w="1596"/>
          </w:tcPr>
          <w:p>
            <w:pPr>
              <w:spacing w:after="0"/>
              <w:jc w:val="left"/>
            </w:pPr>
            <w:r>
              <w:rPr>
                <w:sz w:val="16"/>
              </w:rPr>
              <w:t>Very Low</w:t>
            </w:r>
          </w:p>
        </w:tc>
        <w:tc>
          <w:tcPr>
            <w:tcW w:type="dxa" w:w="1126"/>
          </w:tcPr>
          <w:p>
            <w:pPr>
              <w:spacing w:after="0"/>
              <w:jc w:val="right"/>
            </w:pPr>
            <w:r>
              <w:rPr>
                <w:sz w:val="16"/>
              </w:rPr>
              <w:t>$332</w:t>
            </w:r>
          </w:p>
        </w:tc>
        <w:tc>
          <w:tcPr>
            <w:tcW w:type="dxa" w:w="1126"/>
          </w:tcPr>
          <w:p>
            <w:pPr>
              <w:spacing w:after="0"/>
              <w:jc w:val="right"/>
            </w:pPr>
            <w:r>
              <w:rPr>
                <w:sz w:val="16"/>
              </w:rPr>
              <w:t>n/a</w:t>
            </w:r>
          </w:p>
        </w:tc>
        <w:tc>
          <w:tcPr>
            <w:tcW w:type="dxa" w:w="1758"/>
          </w:tcPr>
          <w:p>
            <w:pPr>
              <w:spacing w:after="0"/>
              <w:jc w:val="right"/>
            </w:pPr>
            <w:r>
              <w:rPr>
                <w:sz w:val="16"/>
              </w:rPr>
              <w:t>$3,391</w:t>
            </w:r>
          </w:p>
        </w:tc>
        <w:tc>
          <w:tcPr>
            <w:tcW w:type="dxa" w:w="1188"/>
          </w:tcPr>
          <w:p>
            <w:pPr>
              <w:spacing w:after="0"/>
              <w:jc w:val="right"/>
            </w:pPr>
            <w:r>
              <w:rPr>
                <w:sz w:val="16"/>
              </w:rPr>
              <w:t>$3,723</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9521 (Relatively High, 94.7); tract 9525 (Relatively High, 94.3); tract 9516 (Relatively High, 93.1)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9517 (Very Low, 49.8); tract 9516 (Very Low, 49.4); tract 9522 (Very Low, 43.9)</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9522 (Relatively Low, 93.3); tract 9517 (Relatively Low, 92.1); tract 9516 (Relatively Low, 92.0)</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9520 (Relatively High, 83.7); tract 9521 (Relatively High, 81.0); tract 9527 (Relatively High, 78.1)</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9517 (Very Low, 67.7); tract 9516 (Very Low, 65.1); tract 9523 (Very Low, 62.1)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9521 is Census Tract 9521).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5"/>
        <w:gridCol w:w="1881"/>
        <w:gridCol w:w="1752"/>
        <w:gridCol w:w="2018"/>
        <w:gridCol w:w="1455"/>
        <w:gridCol w:w="1611"/>
        <w:gridCol w:w="1945"/>
        <w:gridCol w:w="1586"/>
      </w:tblGrid>
      <w:tr>
        <w:trPr>
          <w:cantSplit/>
          <w:tblHeader/>
        </w:trPr>
        <w:tc>
          <w:tcPr>
            <w:tcW w:type="dxa" w:w="1865"/>
            <w:shd w:val="clear" w:color="auto" w:fill="E8E8E8"/>
          </w:tcPr>
          <w:p>
            <w:pPr>
              <w:spacing w:after="0"/>
              <w:jc w:val="left"/>
            </w:pPr>
            <w:r>
              <w:rPr>
                <w:b/>
                <w:sz w:val="16"/>
              </w:rPr>
              <w:t>Hazard</w:t>
            </w:r>
          </w:p>
        </w:tc>
        <w:tc>
          <w:tcPr>
            <w:tcW w:type="dxa" w:w="1881"/>
            <w:shd w:val="clear" w:color="auto" w:fill="E8E8E8"/>
          </w:tcPr>
          <w:p>
            <w:pPr>
              <w:spacing w:after="0"/>
              <w:jc w:val="left"/>
            </w:pPr>
            <w:r>
              <w:rPr>
                <w:b/>
                <w:sz w:val="16"/>
              </w:rPr>
              <w:t>Scale</w:t>
            </w:r>
          </w:p>
        </w:tc>
        <w:tc>
          <w:tcPr>
            <w:tcW w:type="dxa" w:w="175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8"/>
            <w:shd w:val="clear" w:color="auto" w:fill="E8E8E8"/>
          </w:tcPr>
          <w:p>
            <w:pPr>
              <w:spacing w:after="0"/>
              <w:jc w:val="left"/>
            </w:pPr>
            <w:r>
              <w:rPr>
                <w:b/>
                <w:sz w:val="16"/>
              </w:rPr>
              <w:t>Observed range</w:t>
            </w:r>
          </w:p>
        </w:tc>
        <w:tc>
          <w:tcPr>
            <w:tcW w:type="dxa" w:w="1455"/>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945"/>
            <w:shd w:val="clear" w:color="auto" w:fill="E8E8E8"/>
          </w:tcPr>
          <w:p>
            <w:pPr>
              <w:spacing w:after="0"/>
              <w:jc w:val="left"/>
            </w:pPr>
            <w:r>
              <w:rPr>
                <w:b/>
                <w:sz w:val="16"/>
              </w:rPr>
              <w:t>How it applies to jurisdictions</w:t>
            </w:r>
          </w:p>
        </w:tc>
        <w:tc>
          <w:tcPr>
            <w:tcW w:type="dxa" w:w="1586"/>
            <w:shd w:val="clear" w:color="auto" w:fill="E8E8E8"/>
          </w:tcPr>
          <w:p>
            <w:pPr>
              <w:spacing w:after="0"/>
              <w:jc w:val="left"/>
            </w:pPr>
            <w:r>
              <w:rPr>
                <w:b/>
                <w:sz w:val="16"/>
              </w:rPr>
              <w:t>Note</w:t>
            </w:r>
          </w:p>
        </w:tc>
      </w:tr>
      <w:tr>
        <w:trPr>
          <w:cantSplit/>
        </w:trPr>
        <w:tc>
          <w:tcPr>
            <w:tcW w:type="dxa" w:w="1865"/>
          </w:tcPr>
          <w:p>
            <w:pPr>
              <w:spacing w:after="0"/>
              <w:jc w:val="left"/>
            </w:pPr>
            <w:r>
              <w:rPr>
                <w:sz w:val="16"/>
              </w:rPr>
              <w:t>Cold/Wind Chill, Extreme Cold/Wind Chill</w:t>
            </w:r>
          </w:p>
        </w:tc>
        <w:tc>
          <w:tcPr>
            <w:tcW w:type="dxa" w:w="1881"/>
          </w:tcPr>
          <w:p>
            <w:pPr>
              <w:spacing w:after="0"/>
              <w:jc w:val="left"/>
            </w:pPr>
            <w:r>
              <w:rPr>
                <w:sz w:val="16"/>
              </w:rPr>
              <w:t>wind chill</w:t>
            </w:r>
          </w:p>
        </w:tc>
        <w:tc>
          <w:tcPr>
            <w:tcW w:type="dxa" w:w="1752"/>
          </w:tcPr>
          <w:p>
            <w:pPr>
              <w:spacing w:after="0"/>
              <w:jc w:val="right"/>
            </w:pPr>
            <w:r>
              <w:rPr>
                <w:sz w:val="16"/>
              </w:rPr>
              <w:t>3 records, 2000 to 2014 (3 zone-level)</w:t>
            </w:r>
          </w:p>
        </w:tc>
        <w:tc>
          <w:tcPr>
            <w:tcW w:type="dxa" w:w="2018"/>
          </w:tcPr>
          <w:p>
            <w:pPr>
              <w:spacing w:after="0"/>
              <w:jc w:val="left"/>
            </w:pPr>
            <w:r>
              <w:rPr>
                <w:sz w:val="16"/>
              </w:rPr>
              <w:t>2 days to 12 days (median 2 days); 3 with a recorded value</w:t>
            </w:r>
          </w:p>
        </w:tc>
        <w:tc>
          <w:tcPr>
            <w:tcW w:type="dxa" w:w="1455"/>
          </w:tcPr>
          <w:p>
            <w:pPr>
              <w:spacing w:after="0"/>
              <w:jc w:val="left"/>
            </w:pPr>
            <w:r>
              <w:rPr>
                <w:sz w:val="16"/>
              </w:rPr>
              <w:t>12 consecutive days, 2010-01-01 to 2010-01-12, zone-level</w:t>
            </w:r>
          </w:p>
        </w:tc>
        <w:tc>
          <w:tcPr>
            <w:tcW w:type="dxa" w:w="1611"/>
          </w:tcPr>
          <w:p>
            <w:pPr>
              <w:spacing w:after="0"/>
              <w:jc w:val="left"/>
            </w:pPr>
          </w:p>
        </w:tc>
        <w:tc>
          <w:tcPr>
            <w:tcW w:type="dxa" w:w="1945"/>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Frost/Freeze (outside NRI's Cold Wave definition)</w:t>
            </w:r>
          </w:p>
        </w:tc>
        <w:tc>
          <w:tcPr>
            <w:tcW w:type="dxa" w:w="1881"/>
          </w:tcPr>
          <w:p>
            <w:pPr>
              <w:spacing w:after="0"/>
              <w:jc w:val="left"/>
            </w:pPr>
            <w:r>
              <w:rPr>
                <w:sz w:val="16"/>
              </w:rPr>
              <w:t>crop damage</w:t>
            </w:r>
          </w:p>
        </w:tc>
        <w:tc>
          <w:tcPr>
            <w:tcW w:type="dxa" w:w="1752"/>
          </w:tcPr>
          <w:p>
            <w:pPr>
              <w:spacing w:after="0"/>
              <w:jc w:val="right"/>
            </w:pPr>
            <w:r>
              <w:rPr>
                <w:sz w:val="16"/>
              </w:rPr>
              <w:t>1 record, 2007 (1 zone-level)</w:t>
            </w:r>
          </w:p>
        </w:tc>
        <w:tc>
          <w:tcPr>
            <w:tcW w:type="dxa" w:w="2018"/>
          </w:tcPr>
          <w:p>
            <w:pPr>
              <w:spacing w:after="0"/>
              <w:jc w:val="left"/>
            </w:pPr>
          </w:p>
        </w:tc>
        <w:tc>
          <w:tcPr>
            <w:tcW w:type="dxa" w:w="1455"/>
          </w:tcPr>
          <w:p>
            <w:pPr>
              <w:spacing w:after="0"/>
              <w:jc w:val="left"/>
            </w:pPr>
            <w:r>
              <w:rPr>
                <w:sz w:val="16"/>
              </w:rPr>
              <w:t>No crop damage reported in 1 record.</w:t>
            </w:r>
          </w:p>
        </w:tc>
        <w:tc>
          <w:tcPr>
            <w:tcW w:type="dxa" w:w="1611"/>
          </w:tcPr>
          <w:p>
            <w:pPr>
              <w:spacing w:after="0"/>
              <w:jc w:val="left"/>
            </w:pPr>
          </w:p>
        </w:tc>
        <w:tc>
          <w:tcPr>
            <w:tcW w:type="dxa" w:w="1945"/>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Drought</w:t>
            </w:r>
          </w:p>
        </w:tc>
        <w:tc>
          <w:tcPr>
            <w:tcW w:type="dxa" w:w="1881"/>
          </w:tcPr>
          <w:p>
            <w:pPr>
              <w:spacing w:after="0"/>
              <w:jc w:val="left"/>
            </w:pPr>
            <w:r>
              <w:rPr>
                <w:sz w:val="16"/>
              </w:rPr>
              <w:t>U.S. Drought Monitor scale (D0 to D4)</w:t>
            </w:r>
          </w:p>
        </w:tc>
        <w:tc>
          <w:tcPr>
            <w:tcW w:type="dxa" w:w="1752"/>
          </w:tcPr>
          <w:p>
            <w:pPr>
              <w:spacing w:after="0"/>
              <w:jc w:val="right"/>
            </w:pPr>
            <w:r>
              <w:rPr>
                <w:sz w:val="16"/>
              </w:rPr>
              <w:t>3 records, 2005 to 2012 (3 zone-level)</w:t>
            </w:r>
          </w:p>
        </w:tc>
        <w:tc>
          <w:tcPr>
            <w:tcW w:type="dxa" w:w="2018"/>
          </w:tcPr>
          <w:p>
            <w:pPr>
              <w:spacing w:after="0"/>
              <w:jc w:val="left"/>
            </w:pPr>
            <w:r>
              <w:rPr>
                <w:sz w:val="16"/>
              </w:rPr>
              <w:t>31 days to 53 days (median 42 days); 2 with a recorded value</w:t>
            </w:r>
          </w:p>
        </w:tc>
        <w:tc>
          <w:tcPr>
            <w:tcW w:type="dxa" w:w="1455"/>
          </w:tcPr>
          <w:p>
            <w:pPr>
              <w:spacing w:after="0"/>
              <w:jc w:val="left"/>
            </w:pPr>
            <w:r>
              <w:rPr>
                <w:sz w:val="16"/>
              </w:rPr>
              <w:t>53 days (about 1.7 months), 2012-07-10 to 2012-08-31, a run of 2 consecutive Storm Events drought records, zone-level</w:t>
            </w:r>
          </w:p>
        </w:tc>
        <w:tc>
          <w:tcPr>
            <w:tcW w:type="dxa" w:w="1611"/>
          </w:tcPr>
          <w:p>
            <w:pPr>
              <w:spacing w:after="0"/>
              <w:jc w:val="left"/>
            </w:pPr>
          </w:p>
        </w:tc>
        <w:tc>
          <w:tcPr>
            <w:tcW w:type="dxa" w:w="1945"/>
          </w:tcPr>
          <w:p>
            <w:pPr>
              <w:spacing w:after="0"/>
              <w:jc w:val="left"/>
            </w:pPr>
            <w:r>
              <w:rPr>
                <w:sz w:val="16"/>
              </w:rPr>
              <w:t>Countywide (zone-level records).</w:t>
            </w:r>
          </w:p>
        </w:tc>
        <w:tc>
          <w:tcPr>
            <w:tcW w:type="dxa" w:w="15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5"/>
          </w:tcPr>
          <w:p>
            <w:pPr>
              <w:spacing w:after="0"/>
              <w:jc w:val="left"/>
            </w:pPr>
            <w:r>
              <w:rPr>
                <w:sz w:val="16"/>
              </w:rPr>
              <w:t>Earthquake</w:t>
            </w:r>
          </w:p>
        </w:tc>
        <w:tc>
          <w:tcPr>
            <w:tcW w:type="dxa" w:w="1881"/>
          </w:tcPr>
          <w:p>
            <w:pPr>
              <w:spacing w:after="0"/>
              <w:jc w:val="left"/>
            </w:pPr>
            <w:r>
              <w:rPr>
                <w:sz w:val="16"/>
              </w:rPr>
              <w:t>Modified Mercalli (local data)</w:t>
            </w:r>
          </w:p>
        </w:tc>
        <w:tc>
          <w:tcPr>
            <w:tcW w:type="dxa" w:w="1752"/>
          </w:tcPr>
          <w:p>
            <w:pPr>
              <w:spacing w:after="0"/>
              <w:jc w:val="right"/>
            </w:pPr>
            <w:r>
              <w:rPr>
                <w:sz w:val="16"/>
              </w:rPr>
              <w:t>0</w:t>
            </w:r>
          </w:p>
        </w:tc>
        <w:tc>
          <w:tcPr>
            <w:tcW w:type="dxa" w:w="2018"/>
          </w:tcPr>
          <w:p>
            <w:pPr>
              <w:spacing w:after="0"/>
              <w:jc w:val="left"/>
            </w:pPr>
          </w:p>
        </w:tc>
        <w:tc>
          <w:tcPr>
            <w:tcW w:type="dxa" w:w="1455"/>
          </w:tcPr>
          <w:p>
            <w:pPr>
              <w:spacing w:after="0"/>
              <w:jc w:val="left"/>
            </w:pPr>
          </w:p>
        </w:tc>
        <w:tc>
          <w:tcPr>
            <w:tcW w:type="dxa" w:w="1611"/>
          </w:tcPr>
          <w:p>
            <w:pPr>
              <w:spacing w:after="0"/>
              <w:jc w:val="left"/>
            </w:pPr>
          </w:p>
        </w:tc>
        <w:tc>
          <w:tcPr>
            <w:tcW w:type="dxa" w:w="1945"/>
          </w:tcPr>
          <w:p>
            <w:pPr>
              <w:spacing w:after="0"/>
              <w:jc w:val="left"/>
            </w:pPr>
          </w:p>
        </w:tc>
        <w:tc>
          <w:tcPr>
            <w:tcW w:type="dxa" w:w="1586"/>
          </w:tcPr>
          <w:p>
            <w:pPr>
              <w:spacing w:after="0"/>
              <w:jc w:val="left"/>
            </w:pPr>
            <w:r>
              <w:rPr>
                <w:sz w:val="16"/>
              </w:rPr>
              <w:t>Storm Events does not record earthquakes; the USGS earthquake catalog is the source.</w:t>
            </w:r>
          </w:p>
        </w:tc>
      </w:tr>
      <w:tr>
        <w:trPr>
          <w:cantSplit/>
        </w:trPr>
        <w:tc>
          <w:tcPr>
            <w:tcW w:type="dxa" w:w="1865"/>
          </w:tcPr>
          <w:p>
            <w:pPr>
              <w:spacing w:after="0"/>
              <w:jc w:val="left"/>
            </w:pPr>
            <w:r>
              <w:rPr>
                <w:sz w:val="16"/>
              </w:rPr>
              <w:t>Hail</w:t>
            </w:r>
          </w:p>
        </w:tc>
        <w:tc>
          <w:tcPr>
            <w:tcW w:type="dxa" w:w="1881"/>
          </w:tcPr>
          <w:p>
            <w:pPr>
              <w:spacing w:after="0"/>
              <w:jc w:val="left"/>
            </w:pPr>
            <w:r>
              <w:rPr>
                <w:sz w:val="16"/>
              </w:rPr>
              <w:t>hail size (inches)</w:t>
            </w:r>
          </w:p>
        </w:tc>
        <w:tc>
          <w:tcPr>
            <w:tcW w:type="dxa" w:w="1752"/>
          </w:tcPr>
          <w:p>
            <w:pPr>
              <w:spacing w:after="0"/>
              <w:jc w:val="right"/>
            </w:pPr>
            <w:r>
              <w:rPr>
                <w:sz w:val="16"/>
              </w:rPr>
              <w:t>101 records, 1958 to 2026</w:t>
            </w:r>
          </w:p>
        </w:tc>
        <w:tc>
          <w:tcPr>
            <w:tcW w:type="dxa" w:w="2018"/>
          </w:tcPr>
          <w:p>
            <w:pPr>
              <w:spacing w:after="0"/>
              <w:jc w:val="left"/>
            </w:pPr>
            <w:r>
              <w:rPr>
                <w:sz w:val="16"/>
              </w:rPr>
              <w:t>0.75 in to 3.5 in (median 1 in); 100 with a recorded value</w:t>
            </w:r>
          </w:p>
        </w:tc>
        <w:tc>
          <w:tcPr>
            <w:tcW w:type="dxa" w:w="1455"/>
          </w:tcPr>
          <w:p>
            <w:pPr>
              <w:spacing w:after="0"/>
              <w:jc w:val="left"/>
            </w:pPr>
            <w:r>
              <w:rPr>
                <w:sz w:val="16"/>
              </w:rPr>
              <w:t>3.5 in hail, 1993-08-01</w:t>
            </w:r>
          </w:p>
        </w:tc>
        <w:tc>
          <w:tcPr>
            <w:tcW w:type="dxa" w:w="1611"/>
          </w:tcPr>
          <w:p>
            <w:pPr>
              <w:spacing w:after="0"/>
              <w:jc w:val="left"/>
            </w:pPr>
          </w:p>
        </w:tc>
        <w:tc>
          <w:tcPr>
            <w:tcW w:type="dxa" w:w="1945"/>
          </w:tcPr>
          <w:p>
            <w:pPr>
              <w:spacing w:after="0"/>
              <w:jc w:val="left"/>
            </w:pPr>
            <w:r>
              <w:rPr>
                <w:sz w:val="16"/>
              </w:rPr>
              <w:t>Event records naming jurisdictions in the plan: Centralia city (19 records).</w:t>
            </w:r>
          </w:p>
        </w:tc>
        <w:tc>
          <w:tcPr>
            <w:tcW w:type="dxa" w:w="1586"/>
          </w:tcPr>
          <w:p>
            <w:pPr>
              <w:spacing w:after="0"/>
              <w:jc w:val="left"/>
            </w:pPr>
          </w:p>
        </w:tc>
      </w:tr>
      <w:tr>
        <w:trPr>
          <w:cantSplit/>
        </w:trPr>
        <w:tc>
          <w:tcPr>
            <w:tcW w:type="dxa" w:w="1865"/>
          </w:tcPr>
          <w:p>
            <w:pPr>
              <w:spacing w:after="0"/>
              <w:jc w:val="left"/>
            </w:pPr>
            <w:r>
              <w:rPr>
                <w:sz w:val="16"/>
              </w:rPr>
              <w:t>Excessive Heat, Heat</w:t>
            </w:r>
          </w:p>
        </w:tc>
        <w:tc>
          <w:tcPr>
            <w:tcW w:type="dxa" w:w="1881"/>
          </w:tcPr>
          <w:p>
            <w:pPr>
              <w:spacing w:after="0"/>
              <w:jc w:val="left"/>
            </w:pPr>
            <w:r>
              <w:rPr>
                <w:sz w:val="16"/>
              </w:rPr>
              <w:t>heat index (in event narratives)</w:t>
            </w:r>
          </w:p>
        </w:tc>
        <w:tc>
          <w:tcPr>
            <w:tcW w:type="dxa" w:w="1752"/>
          </w:tcPr>
          <w:p>
            <w:pPr>
              <w:spacing w:after="0"/>
              <w:jc w:val="right"/>
            </w:pPr>
            <w:r>
              <w:rPr>
                <w:sz w:val="16"/>
              </w:rPr>
              <w:t>49 records, 1999 to 2025 (49 zone-level)</w:t>
            </w:r>
          </w:p>
        </w:tc>
        <w:tc>
          <w:tcPr>
            <w:tcW w:type="dxa" w:w="2018"/>
          </w:tcPr>
          <w:p>
            <w:pPr>
              <w:spacing w:after="0"/>
              <w:jc w:val="left"/>
            </w:pPr>
            <w:r>
              <w:rPr>
                <w:sz w:val="16"/>
              </w:rPr>
              <w:t>1 day to 18 days (median 4 days); 42 with a recorded value</w:t>
            </w:r>
          </w:p>
        </w:tc>
        <w:tc>
          <w:tcPr>
            <w:tcW w:type="dxa" w:w="1455"/>
          </w:tcPr>
          <w:p>
            <w:pPr>
              <w:spacing w:after="0"/>
              <w:jc w:val="left"/>
            </w:pPr>
            <w:r>
              <w:rPr>
                <w:sz w:val="16"/>
              </w:rPr>
              <w:t>18 consecutive days, 2011-07-17 to 2011-08-03, zone-level</w:t>
            </w:r>
          </w:p>
        </w:tc>
        <w:tc>
          <w:tcPr>
            <w:tcW w:type="dxa" w:w="1611"/>
          </w:tcPr>
          <w:p>
            <w:pPr>
              <w:spacing w:after="0"/>
              <w:jc w:val="left"/>
            </w:pPr>
          </w:p>
        </w:tc>
        <w:tc>
          <w:tcPr>
            <w:tcW w:type="dxa" w:w="1945"/>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Hurricane, Tropical Storm, Tropical Depression</w:t>
            </w:r>
          </w:p>
        </w:tc>
        <w:tc>
          <w:tcPr>
            <w:tcW w:type="dxa" w:w="1881"/>
          </w:tcPr>
          <w:p>
            <w:pPr>
              <w:spacing w:after="0"/>
              <w:jc w:val="left"/>
            </w:pPr>
            <w:r>
              <w:rPr>
                <w:sz w:val="16"/>
              </w:rPr>
              <w:t>Saffir-Simpson</w:t>
            </w:r>
          </w:p>
        </w:tc>
        <w:tc>
          <w:tcPr>
            <w:tcW w:type="dxa" w:w="1752"/>
          </w:tcPr>
          <w:p>
            <w:pPr>
              <w:spacing w:after="0"/>
              <w:jc w:val="right"/>
            </w:pPr>
            <w:r>
              <w:rPr>
                <w:sz w:val="16"/>
              </w:rPr>
              <w:t>0</w:t>
            </w:r>
          </w:p>
        </w:tc>
        <w:tc>
          <w:tcPr>
            <w:tcW w:type="dxa" w:w="2018"/>
          </w:tcPr>
          <w:p>
            <w:pPr>
              <w:spacing w:after="0"/>
              <w:jc w:val="left"/>
            </w:pPr>
          </w:p>
        </w:tc>
        <w:tc>
          <w:tcPr>
            <w:tcW w:type="dxa" w:w="1455"/>
          </w:tcPr>
          <w:p>
            <w:pPr>
              <w:spacing w:after="0"/>
              <w:jc w:val="left"/>
            </w:pPr>
          </w:p>
        </w:tc>
        <w:tc>
          <w:tcPr>
            <w:tcW w:type="dxa" w:w="1611"/>
          </w:tcPr>
          <w:p>
            <w:pPr>
              <w:spacing w:after="0"/>
              <w:jc w:val="left"/>
            </w:pPr>
          </w:p>
        </w:tc>
        <w:tc>
          <w:tcPr>
            <w:tcW w:type="dxa" w:w="1945"/>
          </w:tcPr>
          <w:p>
            <w:pPr>
              <w:spacing w:after="0"/>
              <w:jc w:val="left"/>
            </w:pPr>
          </w:p>
        </w:tc>
        <w:tc>
          <w:tcPr>
            <w:tcW w:type="dxa" w:w="15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5"/>
          </w:tcPr>
          <w:p>
            <w:pPr>
              <w:spacing w:after="0"/>
              <w:jc w:val="left"/>
            </w:pPr>
            <w:r>
              <w:rPr>
                <w:sz w:val="16"/>
              </w:rPr>
              <w:t>Ice Storm</w:t>
            </w:r>
          </w:p>
        </w:tc>
        <w:tc>
          <w:tcPr>
            <w:tcW w:type="dxa" w:w="1881"/>
          </w:tcPr>
          <w:p>
            <w:pPr>
              <w:spacing w:after="0"/>
              <w:jc w:val="left"/>
            </w:pPr>
            <w:r>
              <w:rPr>
                <w:sz w:val="16"/>
              </w:rPr>
              <w:t>Sperry-Piltz ice scale (local data)</w:t>
            </w:r>
          </w:p>
        </w:tc>
        <w:tc>
          <w:tcPr>
            <w:tcW w:type="dxa" w:w="1752"/>
          </w:tcPr>
          <w:p>
            <w:pPr>
              <w:spacing w:after="0"/>
              <w:jc w:val="right"/>
            </w:pPr>
            <w:r>
              <w:rPr>
                <w:sz w:val="16"/>
              </w:rPr>
              <w:t>2 records, 1999 to 2017 (2 zone-level)</w:t>
            </w:r>
          </w:p>
        </w:tc>
        <w:tc>
          <w:tcPr>
            <w:tcW w:type="dxa" w:w="2018"/>
          </w:tcPr>
          <w:p>
            <w:pPr>
              <w:spacing w:after="0"/>
              <w:jc w:val="left"/>
            </w:pPr>
          </w:p>
        </w:tc>
        <w:tc>
          <w:tcPr>
            <w:tcW w:type="dxa" w:w="1455"/>
          </w:tcPr>
          <w:p>
            <w:pPr>
              <w:spacing w:after="0"/>
              <w:jc w:val="left"/>
            </w:pPr>
            <w:r>
              <w:rPr>
                <w:sz w:val="16"/>
              </w:rPr>
              <w:t>No damage reported in 2 records.</w:t>
            </w:r>
          </w:p>
        </w:tc>
        <w:tc>
          <w:tcPr>
            <w:tcW w:type="dxa" w:w="1611"/>
          </w:tcPr>
          <w:p>
            <w:pPr>
              <w:spacing w:after="0"/>
              <w:jc w:val="left"/>
            </w:pPr>
          </w:p>
        </w:tc>
        <w:tc>
          <w:tcPr>
            <w:tcW w:type="dxa" w:w="1945"/>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Flash Flood, Flood, Lakeshore Flood</w:t>
            </w:r>
          </w:p>
        </w:tc>
        <w:tc>
          <w:tcPr>
            <w:tcW w:type="dxa" w:w="1881"/>
          </w:tcPr>
          <w:p>
            <w:pPr>
              <w:spacing w:after="0"/>
              <w:jc w:val="left"/>
            </w:pPr>
            <w:r>
              <w:rPr>
                <w:sz w:val="16"/>
              </w:rPr>
              <w:t>damage and flood days (flood depth: FIRM)</w:t>
            </w:r>
          </w:p>
        </w:tc>
        <w:tc>
          <w:tcPr>
            <w:tcW w:type="dxa" w:w="1752"/>
          </w:tcPr>
          <w:p>
            <w:pPr>
              <w:spacing w:after="0"/>
              <w:jc w:val="right"/>
            </w:pPr>
            <w:r>
              <w:rPr>
                <w:sz w:val="16"/>
              </w:rPr>
              <w:t>37 records, 1998 to 2026 (1 zone-level)</w:t>
            </w:r>
          </w:p>
        </w:tc>
        <w:tc>
          <w:tcPr>
            <w:tcW w:type="dxa" w:w="2018"/>
          </w:tcPr>
          <w:p>
            <w:pPr>
              <w:spacing w:after="0"/>
              <w:jc w:val="left"/>
            </w:pPr>
          </w:p>
        </w:tc>
        <w:tc>
          <w:tcPr>
            <w:tcW w:type="dxa" w:w="1455"/>
          </w:tcPr>
          <w:p>
            <w:pPr>
              <w:spacing w:after="0"/>
              <w:jc w:val="left"/>
            </w:pPr>
            <w:r>
              <w:rPr>
                <w:sz w:val="16"/>
              </w:rPr>
              <w:t>Flash Flood, 2026-05-18, $100,000 property; $0 crops (2026 dollars)</w:t>
            </w:r>
          </w:p>
        </w:tc>
        <w:tc>
          <w:tcPr>
            <w:tcW w:type="dxa" w:w="1611"/>
          </w:tcPr>
          <w:p>
            <w:pPr>
              <w:spacing w:after="0"/>
              <w:jc w:val="left"/>
            </w:pPr>
          </w:p>
        </w:tc>
        <w:tc>
          <w:tcPr>
            <w:tcW w:type="dxa" w:w="1945"/>
          </w:tcPr>
          <w:p>
            <w:pPr>
              <w:spacing w:after="0"/>
              <w:jc w:val="left"/>
            </w:pPr>
            <w:r>
              <w:rPr>
                <w:sz w:val="16"/>
              </w:rPr>
              <w:t>Event records naming jurisdictions in the plan: Centralia city (4 records). Zone-level records (1) apply countywide.</w:t>
            </w:r>
          </w:p>
        </w:tc>
        <w:tc>
          <w:tcPr>
            <w:tcW w:type="dxa" w:w="15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5"/>
          </w:tcPr>
          <w:p>
            <w:pPr>
              <w:spacing w:after="0"/>
              <w:jc w:val="left"/>
            </w:pPr>
            <w:r>
              <w:rPr>
                <w:sz w:val="16"/>
              </w:rPr>
              <w:t>Debris Flow</w:t>
            </w:r>
          </w:p>
        </w:tc>
        <w:tc>
          <w:tcPr>
            <w:tcW w:type="dxa" w:w="1881"/>
          </w:tcPr>
          <w:p>
            <w:pPr>
              <w:spacing w:after="0"/>
              <w:jc w:val="left"/>
            </w:pPr>
            <w:r>
              <w:rPr>
                <w:sz w:val="16"/>
              </w:rPr>
              <w:t>none (count and damage only)</w:t>
            </w:r>
          </w:p>
        </w:tc>
        <w:tc>
          <w:tcPr>
            <w:tcW w:type="dxa" w:w="1752"/>
          </w:tcPr>
          <w:p>
            <w:pPr>
              <w:spacing w:after="0"/>
              <w:jc w:val="right"/>
            </w:pPr>
            <w:r>
              <w:rPr>
                <w:sz w:val="16"/>
              </w:rPr>
              <w:t>0</w:t>
            </w:r>
          </w:p>
        </w:tc>
        <w:tc>
          <w:tcPr>
            <w:tcW w:type="dxa" w:w="2018"/>
          </w:tcPr>
          <w:p>
            <w:pPr>
              <w:spacing w:after="0"/>
              <w:jc w:val="left"/>
            </w:pPr>
          </w:p>
        </w:tc>
        <w:tc>
          <w:tcPr>
            <w:tcW w:type="dxa" w:w="1455"/>
          </w:tcPr>
          <w:p>
            <w:pPr>
              <w:spacing w:after="0"/>
              <w:jc w:val="left"/>
            </w:pPr>
          </w:p>
        </w:tc>
        <w:tc>
          <w:tcPr>
            <w:tcW w:type="dxa" w:w="1611"/>
          </w:tcPr>
          <w:p>
            <w:pPr>
              <w:spacing w:after="0"/>
              <w:jc w:val="left"/>
            </w:pPr>
          </w:p>
        </w:tc>
        <w:tc>
          <w:tcPr>
            <w:tcW w:type="dxa" w:w="1945"/>
          </w:tcPr>
          <w:p>
            <w:pPr>
              <w:spacing w:after="0"/>
              <w:jc w:val="left"/>
            </w:pPr>
          </w:p>
        </w:tc>
        <w:tc>
          <w:tcPr>
            <w:tcW w:type="dxa" w:w="1586"/>
          </w:tcPr>
          <w:p>
            <w:pPr>
              <w:spacing w:after="0"/>
              <w:jc w:val="left"/>
            </w:pPr>
          </w:p>
        </w:tc>
      </w:tr>
      <w:tr>
        <w:trPr>
          <w:cantSplit/>
        </w:trPr>
        <w:tc>
          <w:tcPr>
            <w:tcW w:type="dxa" w:w="1865"/>
          </w:tcPr>
          <w:p>
            <w:pPr>
              <w:spacing w:after="0"/>
              <w:jc w:val="left"/>
            </w:pPr>
            <w:r>
              <w:rPr>
                <w:sz w:val="16"/>
              </w:rPr>
              <w:t>Lightning</w:t>
            </w:r>
          </w:p>
        </w:tc>
        <w:tc>
          <w:tcPr>
            <w:tcW w:type="dxa" w:w="1881"/>
          </w:tcPr>
          <w:p>
            <w:pPr>
              <w:spacing w:after="0"/>
              <w:jc w:val="left"/>
            </w:pPr>
            <w:r>
              <w:rPr>
                <w:sz w:val="16"/>
              </w:rPr>
              <w:t>annualized frequency (the measure FEMA's Local Mitigation Planning Handbook names)</w:t>
            </w:r>
          </w:p>
        </w:tc>
        <w:tc>
          <w:tcPr>
            <w:tcW w:type="dxa" w:w="1752"/>
          </w:tcPr>
          <w:p>
            <w:pPr>
              <w:spacing w:after="0"/>
              <w:jc w:val="right"/>
            </w:pPr>
            <w:r>
              <w:rPr>
                <w:sz w:val="16"/>
              </w:rPr>
              <w:t>0</w:t>
            </w:r>
          </w:p>
        </w:tc>
        <w:tc>
          <w:tcPr>
            <w:tcW w:type="dxa" w:w="2018"/>
          </w:tcPr>
          <w:p>
            <w:pPr>
              <w:spacing w:after="0"/>
              <w:jc w:val="left"/>
            </w:pPr>
          </w:p>
        </w:tc>
        <w:tc>
          <w:tcPr>
            <w:tcW w:type="dxa" w:w="1455"/>
          </w:tcPr>
          <w:p>
            <w:pPr>
              <w:spacing w:after="0"/>
              <w:jc w:val="left"/>
            </w:pPr>
          </w:p>
        </w:tc>
        <w:tc>
          <w:tcPr>
            <w:tcW w:type="dxa" w:w="1611"/>
          </w:tcPr>
          <w:p>
            <w:pPr>
              <w:spacing w:after="0"/>
              <w:jc w:val="left"/>
            </w:pPr>
          </w:p>
        </w:tc>
        <w:tc>
          <w:tcPr>
            <w:tcW w:type="dxa" w:w="1945"/>
          </w:tcPr>
          <w:p>
            <w:pPr>
              <w:spacing w:after="0"/>
              <w:jc w:val="left"/>
            </w:pPr>
          </w:p>
        </w:tc>
        <w:tc>
          <w:tcPr>
            <w:tcW w:type="dxa" w:w="1586"/>
          </w:tcPr>
          <w:p>
            <w:pPr>
              <w:spacing w:after="0"/>
              <w:jc w:val="left"/>
            </w:pPr>
            <w:r>
              <w:rPr>
                <w:sz w:val="16"/>
              </w:rPr>
              <w:t>Storm Events lists lightning with damage or casualties.</w:t>
            </w:r>
          </w:p>
        </w:tc>
      </w:tr>
      <w:tr>
        <w:trPr>
          <w:cantSplit/>
        </w:trPr>
        <w:tc>
          <w:tcPr>
            <w:tcW w:type="dxa" w:w="1865"/>
          </w:tcPr>
          <w:p>
            <w:pPr>
              <w:spacing w:after="0"/>
              <w:jc w:val="left"/>
            </w:pPr>
            <w:r>
              <w:rPr>
                <w:sz w:val="16"/>
              </w:rPr>
              <w:t>High Wind and Strong Wind (outside NRI's Strong Wind definition)</w:t>
            </w:r>
          </w:p>
        </w:tc>
        <w:tc>
          <w:tcPr>
            <w:tcW w:type="dxa" w:w="1881"/>
          </w:tcPr>
          <w:p>
            <w:pPr>
              <w:spacing w:after="0"/>
              <w:jc w:val="left"/>
            </w:pPr>
            <w:r>
              <w:rPr>
                <w:sz w:val="16"/>
              </w:rPr>
              <w:t>wind speed (kt and mph)</w:t>
            </w:r>
          </w:p>
        </w:tc>
        <w:tc>
          <w:tcPr>
            <w:tcW w:type="dxa" w:w="1752"/>
          </w:tcPr>
          <w:p>
            <w:pPr>
              <w:spacing w:after="0"/>
              <w:jc w:val="right"/>
            </w:pPr>
            <w:r>
              <w:rPr>
                <w:sz w:val="16"/>
              </w:rPr>
              <w:t>7 records, 1997 to 2026 (7 zone-level)</w:t>
            </w:r>
          </w:p>
        </w:tc>
        <w:tc>
          <w:tcPr>
            <w:tcW w:type="dxa" w:w="2018"/>
          </w:tcPr>
          <w:p>
            <w:pPr>
              <w:spacing w:after="0"/>
              <w:jc w:val="left"/>
            </w:pPr>
            <w:r>
              <w:rPr>
                <w:sz w:val="16"/>
              </w:rPr>
              <w:t>40 kt (46 mph) to 52 kt (60 mph) (median 45 kt (52 mph)); 7 with a recorded value</w:t>
            </w:r>
          </w:p>
        </w:tc>
        <w:tc>
          <w:tcPr>
            <w:tcW w:type="dxa" w:w="1455"/>
          </w:tcPr>
          <w:p>
            <w:pPr>
              <w:spacing w:after="0"/>
              <w:jc w:val="left"/>
            </w:pPr>
            <w:r>
              <w:rPr>
                <w:sz w:val="16"/>
              </w:rPr>
              <w:t>52 kt (60 mph) measured gust, High Wind, 2014-02-20; NWS zone ILZ070</w:t>
            </w:r>
          </w:p>
        </w:tc>
        <w:tc>
          <w:tcPr>
            <w:tcW w:type="dxa" w:w="1611"/>
          </w:tcPr>
          <w:p>
            <w:pPr>
              <w:spacing w:after="0"/>
              <w:jc w:val="left"/>
            </w:pPr>
            <w:r>
              <w:rPr>
                <w:sz w:val="16"/>
              </w:rPr>
              <w:t>Strong Wind, 2026-06-17, $150,000 property; $0 crops (zone total, 2026 dollars)</w:t>
            </w:r>
          </w:p>
        </w:tc>
        <w:tc>
          <w:tcPr>
            <w:tcW w:type="dxa" w:w="1945"/>
          </w:tcPr>
          <w:p>
            <w:pPr>
              <w:spacing w:after="0"/>
              <w:jc w:val="left"/>
            </w:pPr>
            <w:r>
              <w:rPr>
                <w:sz w:val="16"/>
              </w:rPr>
              <w:t>Countywide (zone-level records).</w:t>
            </w:r>
          </w:p>
        </w:tc>
        <w:tc>
          <w:tcPr>
            <w:tcW w:type="dxa" w:w="1586"/>
          </w:tcPr>
          <w:p>
            <w:pPr>
              <w:spacing w:after="0"/>
              <w:jc w:val="left"/>
            </w:pPr>
          </w:p>
        </w:tc>
      </w:tr>
      <w:tr>
        <w:trPr>
          <w:cantSplit/>
        </w:trPr>
        <w:tc>
          <w:tcPr>
            <w:tcW w:type="dxa" w:w="1865"/>
          </w:tcPr>
          <w:p>
            <w:pPr>
              <w:spacing w:after="0"/>
              <w:jc w:val="left"/>
            </w:pPr>
            <w:r>
              <w:rPr>
                <w:sz w:val="16"/>
              </w:rPr>
              <w:t>Thunderstorm Wind</w:t>
            </w:r>
          </w:p>
        </w:tc>
        <w:tc>
          <w:tcPr>
            <w:tcW w:type="dxa" w:w="1881"/>
          </w:tcPr>
          <w:p>
            <w:pPr>
              <w:spacing w:after="0"/>
              <w:jc w:val="left"/>
            </w:pPr>
            <w:r>
              <w:rPr>
                <w:sz w:val="16"/>
              </w:rPr>
              <w:t>wind speed (kt and mph)</w:t>
            </w:r>
          </w:p>
        </w:tc>
        <w:tc>
          <w:tcPr>
            <w:tcW w:type="dxa" w:w="1752"/>
          </w:tcPr>
          <w:p>
            <w:pPr>
              <w:spacing w:after="0"/>
              <w:jc w:val="right"/>
            </w:pPr>
            <w:r>
              <w:rPr>
                <w:sz w:val="16"/>
              </w:rPr>
              <w:t>210 records, 1957 to 2026</w:t>
            </w:r>
          </w:p>
        </w:tc>
        <w:tc>
          <w:tcPr>
            <w:tcW w:type="dxa" w:w="2018"/>
          </w:tcPr>
          <w:p>
            <w:pPr>
              <w:spacing w:after="0"/>
              <w:jc w:val="left"/>
            </w:pPr>
            <w:r>
              <w:rPr>
                <w:sz w:val="16"/>
              </w:rPr>
              <w:t>50 kt (58 mph) to 70 kt (81 mph) (median 56 kt (64 mph)); 162 with a recorded value</w:t>
            </w:r>
          </w:p>
        </w:tc>
        <w:tc>
          <w:tcPr>
            <w:tcW w:type="dxa" w:w="1455"/>
          </w:tcPr>
          <w:p>
            <w:pPr>
              <w:spacing w:after="0"/>
              <w:jc w:val="left"/>
            </w:pPr>
            <w:r>
              <w:rPr>
                <w:sz w:val="16"/>
              </w:rPr>
              <w:t>70 kt (81 mph) estimated gust, Thunderstorm Wind, 2009-07-16; same speed and measurement basis also recorded on 2008-02-05</w:t>
            </w:r>
          </w:p>
        </w:tc>
        <w:tc>
          <w:tcPr>
            <w:tcW w:type="dxa" w:w="1611"/>
          </w:tcPr>
          <w:p>
            <w:pPr>
              <w:spacing w:after="0"/>
              <w:jc w:val="left"/>
            </w:pPr>
            <w:r>
              <w:rPr>
                <w:sz w:val="16"/>
              </w:rPr>
              <w:t>Thunderstorm Wind, 1996-05-27, $250,000 property; crops not reported (1996 dollars)</w:t>
            </w:r>
          </w:p>
        </w:tc>
        <w:tc>
          <w:tcPr>
            <w:tcW w:type="dxa" w:w="1945"/>
          </w:tcPr>
          <w:p>
            <w:pPr>
              <w:spacing w:after="0"/>
              <w:jc w:val="left"/>
            </w:pPr>
            <w:r>
              <w:rPr>
                <w:sz w:val="16"/>
              </w:rPr>
              <w:t>Event records naming jurisdictions in the plan: Centralia city (42 records).</w:t>
            </w:r>
          </w:p>
        </w:tc>
        <w:tc>
          <w:tcPr>
            <w:tcW w:type="dxa" w:w="1586"/>
          </w:tcPr>
          <w:p>
            <w:pPr>
              <w:spacing w:after="0"/>
              <w:jc w:val="left"/>
            </w:pPr>
          </w:p>
        </w:tc>
      </w:tr>
      <w:tr>
        <w:trPr>
          <w:cantSplit/>
        </w:trPr>
        <w:tc>
          <w:tcPr>
            <w:tcW w:type="dxa" w:w="1865"/>
          </w:tcPr>
          <w:p>
            <w:pPr>
              <w:spacing w:after="0"/>
              <w:jc w:val="left"/>
            </w:pPr>
            <w:r>
              <w:rPr>
                <w:sz w:val="16"/>
              </w:rPr>
              <w:t>Tornado</w:t>
            </w:r>
          </w:p>
        </w:tc>
        <w:tc>
          <w:tcPr>
            <w:tcW w:type="dxa" w:w="1881"/>
          </w:tcPr>
          <w:p>
            <w:pPr>
              <w:spacing w:after="0"/>
              <w:jc w:val="left"/>
            </w:pPr>
            <w:r>
              <w:rPr>
                <w:sz w:val="16"/>
              </w:rPr>
              <w:t>Enhanced Fujita (Fujita before Feb 2007)</w:t>
            </w:r>
          </w:p>
        </w:tc>
        <w:tc>
          <w:tcPr>
            <w:tcW w:type="dxa" w:w="1752"/>
          </w:tcPr>
          <w:p>
            <w:pPr>
              <w:spacing w:after="0"/>
              <w:jc w:val="right"/>
            </w:pPr>
            <w:r>
              <w:rPr>
                <w:sz w:val="16"/>
              </w:rPr>
              <w:t>37 records, 1959 to 2026</w:t>
            </w:r>
          </w:p>
        </w:tc>
        <w:tc>
          <w:tcPr>
            <w:tcW w:type="dxa" w:w="2018"/>
          </w:tcPr>
          <w:p>
            <w:pPr>
              <w:spacing w:after="0"/>
              <w:jc w:val="left"/>
            </w:pPr>
            <w:r>
              <w:rPr>
                <w:sz w:val="16"/>
              </w:rPr>
              <w:t>F/EF0 to F/EF2 (median F/EF1); 36 with a recorded value</w:t>
            </w:r>
          </w:p>
        </w:tc>
        <w:tc>
          <w:tcPr>
            <w:tcW w:type="dxa" w:w="1455"/>
          </w:tcPr>
          <w:p>
            <w:pPr>
              <w:spacing w:after="0"/>
              <w:jc w:val="left"/>
            </w:pPr>
            <w:r>
              <w:rPr>
                <w:sz w:val="16"/>
              </w:rPr>
              <w:t>F2 tornado, 1996-04-19, 20 mi within this county, 150 yd wide, $7,000,000 property; crops not reported (1996 dollars), 7 direct injuries</w:t>
            </w:r>
          </w:p>
        </w:tc>
        <w:tc>
          <w:tcPr>
            <w:tcW w:type="dxa" w:w="1611"/>
          </w:tcPr>
          <w:p>
            <w:pPr>
              <w:spacing w:after="0"/>
              <w:jc w:val="left"/>
            </w:pPr>
          </w:p>
        </w:tc>
        <w:tc>
          <w:tcPr>
            <w:tcW w:type="dxa" w:w="1945"/>
          </w:tcPr>
          <w:p>
            <w:pPr>
              <w:spacing w:after="0"/>
              <w:jc w:val="left"/>
            </w:pPr>
            <w:r>
              <w:rPr>
                <w:sz w:val="16"/>
              </w:rPr>
              <w:t>Event records naming jurisdictions in the plan: Centralia city (2 records).</w:t>
            </w:r>
          </w:p>
        </w:tc>
        <w:tc>
          <w:tcPr>
            <w:tcW w:type="dxa" w:w="15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5"/>
          </w:tcPr>
          <w:p>
            <w:pPr>
              <w:spacing w:after="0"/>
              <w:jc w:val="left"/>
            </w:pPr>
            <w:r>
              <w:rPr>
                <w:sz w:val="16"/>
              </w:rPr>
              <w:t>Wildfire</w:t>
            </w:r>
          </w:p>
        </w:tc>
        <w:tc>
          <w:tcPr>
            <w:tcW w:type="dxa" w:w="1881"/>
          </w:tcPr>
          <w:p>
            <w:pPr>
              <w:spacing w:after="0"/>
              <w:jc w:val="left"/>
            </w:pPr>
            <w:r>
              <w:rPr>
                <w:sz w:val="16"/>
              </w:rPr>
              <w:t>acres burned (local data)</w:t>
            </w:r>
          </w:p>
        </w:tc>
        <w:tc>
          <w:tcPr>
            <w:tcW w:type="dxa" w:w="1752"/>
          </w:tcPr>
          <w:p>
            <w:pPr>
              <w:spacing w:after="0"/>
              <w:jc w:val="right"/>
            </w:pPr>
            <w:r>
              <w:rPr>
                <w:sz w:val="16"/>
              </w:rPr>
              <w:t>0</w:t>
            </w:r>
          </w:p>
        </w:tc>
        <w:tc>
          <w:tcPr>
            <w:tcW w:type="dxa" w:w="2018"/>
          </w:tcPr>
          <w:p>
            <w:pPr>
              <w:spacing w:after="0"/>
              <w:jc w:val="left"/>
            </w:pPr>
          </w:p>
        </w:tc>
        <w:tc>
          <w:tcPr>
            <w:tcW w:type="dxa" w:w="1455"/>
          </w:tcPr>
          <w:p>
            <w:pPr>
              <w:spacing w:after="0"/>
              <w:jc w:val="left"/>
            </w:pPr>
          </w:p>
        </w:tc>
        <w:tc>
          <w:tcPr>
            <w:tcW w:type="dxa" w:w="1611"/>
          </w:tcPr>
          <w:p>
            <w:pPr>
              <w:spacing w:after="0"/>
              <w:jc w:val="left"/>
            </w:pPr>
          </w:p>
        </w:tc>
        <w:tc>
          <w:tcPr>
            <w:tcW w:type="dxa" w:w="1945"/>
          </w:tcPr>
          <w:p>
            <w:pPr>
              <w:spacing w:after="0"/>
              <w:jc w:val="left"/>
            </w:pPr>
          </w:p>
        </w:tc>
        <w:tc>
          <w:tcPr>
            <w:tcW w:type="dxa" w:w="1586"/>
          </w:tcPr>
          <w:p>
            <w:pPr>
              <w:spacing w:after="0"/>
              <w:jc w:val="left"/>
            </w:pPr>
          </w:p>
        </w:tc>
      </w:tr>
      <w:tr>
        <w:trPr>
          <w:cantSplit/>
        </w:trPr>
        <w:tc>
          <w:tcPr>
            <w:tcW w:type="dxa" w:w="1865"/>
          </w:tcPr>
          <w:p>
            <w:pPr>
              <w:spacing w:after="0"/>
              <w:jc w:val="left"/>
            </w:pPr>
            <w:r>
              <w:rPr>
                <w:sz w:val="16"/>
              </w:rPr>
              <w:t>Winter Storm, Heavy Snow, Blizzard, Lake-Effect Snow, Winter Weather, Sleet</w:t>
            </w:r>
          </w:p>
        </w:tc>
        <w:tc>
          <w:tcPr>
            <w:tcW w:type="dxa" w:w="1881"/>
          </w:tcPr>
          <w:p>
            <w:pPr>
              <w:spacing w:after="0"/>
              <w:jc w:val="left"/>
            </w:pPr>
            <w:r>
              <w:rPr>
                <w:sz w:val="16"/>
              </w:rPr>
              <w:t>none in data (snowfall: local data)</w:t>
            </w:r>
          </w:p>
        </w:tc>
        <w:tc>
          <w:tcPr>
            <w:tcW w:type="dxa" w:w="1752"/>
          </w:tcPr>
          <w:p>
            <w:pPr>
              <w:spacing w:after="0"/>
              <w:jc w:val="right"/>
            </w:pPr>
            <w:r>
              <w:rPr>
                <w:sz w:val="16"/>
              </w:rPr>
              <w:t>43 records, 1996 to 2025 (43 zone-level)</w:t>
            </w:r>
          </w:p>
        </w:tc>
        <w:tc>
          <w:tcPr>
            <w:tcW w:type="dxa" w:w="2018"/>
          </w:tcPr>
          <w:p>
            <w:pPr>
              <w:spacing w:after="0"/>
              <w:jc w:val="left"/>
            </w:pPr>
          </w:p>
        </w:tc>
        <w:tc>
          <w:tcPr>
            <w:tcW w:type="dxa" w:w="1455"/>
          </w:tcPr>
          <w:p>
            <w:pPr>
              <w:spacing w:after="0"/>
              <w:jc w:val="left"/>
            </w:pPr>
            <w:r>
              <w:rPr>
                <w:sz w:val="16"/>
              </w:rPr>
              <w:t>No damage reported in 43 records.</w:t>
            </w:r>
          </w:p>
        </w:tc>
        <w:tc>
          <w:tcPr>
            <w:tcW w:type="dxa" w:w="1611"/>
          </w:tcPr>
          <w:p>
            <w:pPr>
              <w:spacing w:after="0"/>
              <w:jc w:val="left"/>
            </w:pPr>
          </w:p>
        </w:tc>
        <w:tc>
          <w:tcPr>
            <w:tcW w:type="dxa" w:w="1945"/>
          </w:tcPr>
          <w:p>
            <w:pPr>
              <w:spacing w:after="0"/>
              <w:jc w:val="left"/>
            </w:pPr>
            <w:r>
              <w:rPr>
                <w:sz w:val="16"/>
              </w:rPr>
              <w:t>Countywide (zone-level records).</w:t>
            </w:r>
          </w:p>
        </w:tc>
        <w:tc>
          <w:tcPr>
            <w:tcW w:type="dxa" w:w="158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3"/>
        <w:gridCol w:w="2440"/>
        <w:gridCol w:w="1947"/>
        <w:gridCol w:w="2281"/>
        <w:gridCol w:w="30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3"/>
            <w:shd w:val="clear" w:color="auto" w:fill="E8E8E8"/>
          </w:tcPr>
          <w:p>
            <w:pPr>
              <w:spacing w:after="0"/>
              <w:jc w:val="left"/>
            </w:pPr>
            <w:r>
              <w:rPr>
                <w:b/>
                <w:sz w:val="16"/>
              </w:rPr>
              <w:t>Type</w:t>
            </w:r>
          </w:p>
        </w:tc>
        <w:tc>
          <w:tcPr>
            <w:tcW w:type="dxa" w:w="2440"/>
            <w:shd w:val="clear" w:color="auto" w:fill="E8E8E8"/>
          </w:tcPr>
          <w:p>
            <w:pPr>
              <w:spacing w:after="0"/>
              <w:jc w:val="left"/>
            </w:pPr>
            <w:r>
              <w:rPr>
                <w:b/>
                <w:sz w:val="16"/>
              </w:rPr>
              <w:t>Title</w:t>
            </w:r>
          </w:p>
        </w:tc>
        <w:tc>
          <w:tcPr>
            <w:tcW w:type="dxa" w:w="1947"/>
            <w:shd w:val="clear" w:color="auto" w:fill="E8E8E8"/>
          </w:tcPr>
          <w:p>
            <w:pPr>
              <w:spacing w:after="0"/>
              <w:jc w:val="left"/>
            </w:pPr>
            <w:r>
              <w:rPr>
                <w:b/>
                <w:sz w:val="16"/>
              </w:rPr>
              <w:t>Mapped hazard</w:t>
            </w:r>
          </w:p>
        </w:tc>
        <w:tc>
          <w:tcPr>
            <w:tcW w:type="dxa" w:w="22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081"/>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53"/>
          </w:tcPr>
          <w:p>
            <w:pPr>
              <w:spacing w:after="0"/>
              <w:jc w:val="left"/>
            </w:pPr>
            <w:r>
              <w:rPr>
                <w:sz w:val="16"/>
              </w:rPr>
              <w:t>Major disaster</w:t>
            </w:r>
          </w:p>
        </w:tc>
        <w:tc>
          <w:tcPr>
            <w:tcW w:type="dxa" w:w="2440"/>
          </w:tcPr>
          <w:p>
            <w:pPr>
              <w:spacing w:after="0"/>
              <w:jc w:val="left"/>
            </w:pPr>
            <w:r>
              <w:rPr>
                <w:sz w:val="16"/>
              </w:rPr>
              <w:t>COVID-19 Pandemic</w:t>
            </w:r>
          </w:p>
        </w:tc>
        <w:tc>
          <w:tcPr>
            <w:tcW w:type="dxa" w:w="1947"/>
          </w:tcPr>
          <w:p>
            <w:pPr>
              <w:spacing w:after="0"/>
              <w:jc w:val="left"/>
            </w:pPr>
            <w:r>
              <w:rPr>
                <w:sz w:val="16"/>
              </w:rPr>
              <w:t>Non-natural, not counted</w:t>
            </w:r>
          </w:p>
        </w:tc>
        <w:tc>
          <w:tcPr>
            <w:tcW w:type="dxa" w:w="2281"/>
          </w:tcPr>
          <w:p>
            <w:pPr>
              <w:spacing w:after="0"/>
              <w:jc w:val="right"/>
            </w:pPr>
            <w:r>
              <w:rPr>
                <w:sz w:val="16"/>
              </w:rPr>
              <w:t>$1,577,131.13</w:t>
            </w:r>
          </w:p>
        </w:tc>
        <w:tc>
          <w:tcPr>
            <w:tcW w:type="dxa" w:w="30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53"/>
          </w:tcPr>
          <w:p>
            <w:pPr>
              <w:spacing w:after="0"/>
              <w:jc w:val="left"/>
            </w:pPr>
            <w:r>
              <w:rPr>
                <w:sz w:val="16"/>
              </w:rPr>
              <w:t>Emergency</w:t>
            </w:r>
          </w:p>
        </w:tc>
        <w:tc>
          <w:tcPr>
            <w:tcW w:type="dxa" w:w="2440"/>
          </w:tcPr>
          <w:p>
            <w:pPr>
              <w:spacing w:after="0"/>
              <w:jc w:val="left"/>
            </w:pPr>
            <w:r>
              <w:rPr>
                <w:sz w:val="16"/>
              </w:rPr>
              <w:t>COVID-19</w:t>
            </w:r>
          </w:p>
        </w:tc>
        <w:tc>
          <w:tcPr>
            <w:tcW w:type="dxa" w:w="1947"/>
          </w:tcPr>
          <w:p>
            <w:pPr>
              <w:spacing w:after="0"/>
              <w:jc w:val="left"/>
            </w:pPr>
            <w:r>
              <w:rPr>
                <w:sz w:val="16"/>
              </w:rPr>
              <w:t>Non-natural, not counted</w:t>
            </w:r>
          </w:p>
        </w:tc>
        <w:tc>
          <w:tcPr>
            <w:tcW w:type="dxa" w:w="2281"/>
          </w:tcPr>
          <w:p>
            <w:pPr>
              <w:spacing w:after="0"/>
              <w:jc w:val="right"/>
            </w:pPr>
            <w:r>
              <w:rPr>
                <w:sz w:val="16"/>
              </w:rPr>
              <w:t>no Public Assistance recorded</w:t>
            </w:r>
          </w:p>
        </w:tc>
        <w:tc>
          <w:tcPr>
            <w:tcW w:type="dxa" w:w="3081"/>
          </w:tcPr>
          <w:p>
            <w:pPr>
              <w:spacing w:after="0"/>
              <w:jc w:val="left"/>
            </w:pPr>
            <w:r>
              <w:rPr>
                <w:sz w:val="16"/>
              </w:rPr>
              <w:t>same incident as DR-4489</w:t>
            </w:r>
          </w:p>
        </w:tc>
      </w:tr>
      <w:tr>
        <w:trPr>
          <w:cantSplit/>
        </w:trPr>
        <w:tc>
          <w:tcPr>
            <w:tcW w:type="dxa" w:w="1037"/>
          </w:tcPr>
          <w:p>
            <w:pPr>
              <w:spacing w:after="0"/>
              <w:jc w:val="left"/>
            </w:pPr>
            <w:r>
              <w:rPr>
                <w:sz w:val="16"/>
              </w:rPr>
              <w:t>2011-06-07</w:t>
            </w:r>
          </w:p>
        </w:tc>
        <w:tc>
          <w:tcPr>
            <w:tcW w:type="dxa" w:w="1037"/>
          </w:tcPr>
          <w:p>
            <w:pPr>
              <w:spacing w:after="0"/>
              <w:jc w:val="left"/>
            </w:pPr>
            <w:r>
              <w:rPr>
                <w:sz w:val="16"/>
              </w:rPr>
              <w:t>2011-04-19</w:t>
            </w:r>
          </w:p>
        </w:tc>
        <w:tc>
          <w:tcPr>
            <w:tcW w:type="dxa" w:w="1037"/>
          </w:tcPr>
          <w:p>
            <w:pPr>
              <w:spacing w:after="0"/>
              <w:jc w:val="left"/>
            </w:pPr>
            <w:r>
              <w:rPr>
                <w:sz w:val="16"/>
              </w:rPr>
              <w:t>DR-1991-IL</w:t>
            </w:r>
          </w:p>
        </w:tc>
        <w:tc>
          <w:tcPr>
            <w:tcW w:type="dxa" w:w="1253"/>
          </w:tcPr>
          <w:p>
            <w:pPr>
              <w:spacing w:after="0"/>
              <w:jc w:val="left"/>
            </w:pPr>
            <w:r>
              <w:rPr>
                <w:sz w:val="16"/>
              </w:rPr>
              <w:t>Major disaster</w:t>
            </w:r>
          </w:p>
        </w:tc>
        <w:tc>
          <w:tcPr>
            <w:tcW w:type="dxa" w:w="2440"/>
          </w:tcPr>
          <w:p>
            <w:pPr>
              <w:spacing w:after="0"/>
              <w:jc w:val="left"/>
            </w:pPr>
            <w:r>
              <w:rPr>
                <w:sz w:val="16"/>
              </w:rPr>
              <w:t>Severe Storms and Flooding</w:t>
            </w:r>
          </w:p>
        </w:tc>
        <w:tc>
          <w:tcPr>
            <w:tcW w:type="dxa" w:w="1947"/>
          </w:tcPr>
          <w:p>
            <w:pPr>
              <w:spacing w:after="0"/>
              <w:jc w:val="left"/>
            </w:pPr>
            <w:r>
              <w:rPr>
                <w:sz w:val="16"/>
              </w:rPr>
              <w:t>Inland Flooding</w:t>
            </w:r>
          </w:p>
        </w:tc>
        <w:tc>
          <w:tcPr>
            <w:tcW w:type="dxa" w:w="2281"/>
          </w:tcPr>
          <w:p>
            <w:pPr>
              <w:spacing w:after="0"/>
              <w:jc w:val="right"/>
            </w:pPr>
            <w:r>
              <w:rPr>
                <w:sz w:val="16"/>
              </w:rPr>
              <w:t>$298,124.40</w:t>
            </w:r>
          </w:p>
        </w:tc>
        <w:tc>
          <w:tcPr>
            <w:tcW w:type="dxa" w:w="3081"/>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253"/>
          </w:tcPr>
          <w:p>
            <w:pPr>
              <w:spacing w:after="0"/>
              <w:jc w:val="left"/>
            </w:pPr>
            <w:r>
              <w:rPr>
                <w:sz w:val="16"/>
              </w:rPr>
              <w:t>Major disaster</w:t>
            </w:r>
          </w:p>
        </w:tc>
        <w:tc>
          <w:tcPr>
            <w:tcW w:type="dxa" w:w="2440"/>
          </w:tcPr>
          <w:p>
            <w:pPr>
              <w:spacing w:after="0"/>
              <w:jc w:val="left"/>
            </w:pPr>
            <w:r>
              <w:rPr>
                <w:sz w:val="16"/>
              </w:rPr>
              <w:t>Severe Winter Storm and Snowstorm</w:t>
            </w:r>
          </w:p>
        </w:tc>
        <w:tc>
          <w:tcPr>
            <w:tcW w:type="dxa" w:w="1947"/>
          </w:tcPr>
          <w:p>
            <w:pPr>
              <w:spacing w:after="0"/>
              <w:jc w:val="left"/>
            </w:pPr>
            <w:r>
              <w:rPr>
                <w:sz w:val="16"/>
              </w:rPr>
              <w:t>Winter Weather</w:t>
            </w:r>
          </w:p>
        </w:tc>
        <w:tc>
          <w:tcPr>
            <w:tcW w:type="dxa" w:w="2281"/>
          </w:tcPr>
          <w:p>
            <w:pPr>
              <w:spacing w:after="0"/>
              <w:jc w:val="right"/>
            </w:pPr>
            <w:r>
              <w:rPr>
                <w:sz w:val="16"/>
              </w:rPr>
              <w:t>$39,798.03</w:t>
            </w:r>
          </w:p>
        </w:tc>
        <w:tc>
          <w:tcPr>
            <w:tcW w:type="dxa" w:w="3081"/>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53"/>
          </w:tcPr>
          <w:p>
            <w:pPr>
              <w:spacing w:after="0"/>
              <w:jc w:val="left"/>
            </w:pPr>
            <w:r>
              <w:rPr>
                <w:sz w:val="16"/>
              </w:rPr>
              <w:t>Emergency</w:t>
            </w:r>
          </w:p>
        </w:tc>
        <w:tc>
          <w:tcPr>
            <w:tcW w:type="dxa" w:w="2440"/>
          </w:tcPr>
          <w:p>
            <w:pPr>
              <w:spacing w:after="0"/>
              <w:jc w:val="left"/>
            </w:pPr>
            <w:r>
              <w:rPr>
                <w:sz w:val="16"/>
              </w:rPr>
              <w:t>Hurricane Katrina Evacuation</w:t>
            </w:r>
          </w:p>
        </w:tc>
        <w:tc>
          <w:tcPr>
            <w:tcW w:type="dxa" w:w="1947"/>
          </w:tcPr>
          <w:p>
            <w:pPr>
              <w:spacing w:after="0"/>
              <w:jc w:val="left"/>
            </w:pPr>
            <w:r>
              <w:rPr>
                <w:sz w:val="16"/>
              </w:rPr>
              <w:t>Hurricane: evacuation support, not a local hazard event; not counted</w:t>
            </w:r>
          </w:p>
        </w:tc>
        <w:tc>
          <w:tcPr>
            <w:tcW w:type="dxa" w:w="2281"/>
          </w:tcPr>
          <w:p>
            <w:pPr>
              <w:spacing w:after="0"/>
              <w:jc w:val="right"/>
            </w:pPr>
            <w:r>
              <w:rPr>
                <w:sz w:val="16"/>
              </w:rPr>
              <w:t>no Public Assistance recorded</w:t>
            </w:r>
          </w:p>
        </w:tc>
        <w:tc>
          <w:tcPr>
            <w:tcW w:type="dxa" w:w="3081"/>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253"/>
          </w:tcPr>
          <w:p>
            <w:pPr>
              <w:spacing w:after="0"/>
              <w:jc w:val="left"/>
            </w:pPr>
            <w:r>
              <w:rPr>
                <w:sz w:val="16"/>
              </w:rPr>
              <w:t>Major disaster</w:t>
            </w:r>
          </w:p>
        </w:tc>
        <w:tc>
          <w:tcPr>
            <w:tcW w:type="dxa" w:w="2440"/>
          </w:tcPr>
          <w:p>
            <w:pPr>
              <w:spacing w:after="0"/>
              <w:jc w:val="left"/>
            </w:pPr>
            <w:r>
              <w:rPr>
                <w:sz w:val="16"/>
              </w:rPr>
              <w:t>Severe Storms, Tornadoes and Flooding</w:t>
            </w:r>
          </w:p>
        </w:tc>
        <w:tc>
          <w:tcPr>
            <w:tcW w:type="dxa" w:w="1947"/>
          </w:tcPr>
          <w:p>
            <w:pPr>
              <w:spacing w:after="0"/>
              <w:jc w:val="left"/>
            </w:pPr>
            <w:r>
              <w:rPr>
                <w:sz w:val="16"/>
              </w:rPr>
              <w:t>Tornado (primary); also designated: Inland Flooding</w:t>
            </w:r>
          </w:p>
        </w:tc>
        <w:tc>
          <w:tcPr>
            <w:tcW w:type="dxa" w:w="2281"/>
          </w:tcPr>
          <w:p>
            <w:pPr>
              <w:spacing w:after="0"/>
              <w:jc w:val="right"/>
            </w:pPr>
            <w:r>
              <w:rPr>
                <w:sz w:val="16"/>
              </w:rPr>
              <w:t>$7,422.75</w:t>
            </w:r>
          </w:p>
        </w:tc>
        <w:tc>
          <w:tcPr>
            <w:tcW w:type="dxa" w:w="3081"/>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1996-04-23</w:t>
            </w:r>
          </w:p>
        </w:tc>
        <w:tc>
          <w:tcPr>
            <w:tcW w:type="dxa" w:w="1037"/>
          </w:tcPr>
          <w:p>
            <w:pPr>
              <w:spacing w:after="0"/>
              <w:jc w:val="left"/>
            </w:pPr>
            <w:r>
              <w:rPr>
                <w:sz w:val="16"/>
              </w:rPr>
              <w:t>1996-04-18</w:t>
            </w:r>
          </w:p>
        </w:tc>
        <w:tc>
          <w:tcPr>
            <w:tcW w:type="dxa" w:w="1037"/>
          </w:tcPr>
          <w:p>
            <w:pPr>
              <w:spacing w:after="0"/>
              <w:jc w:val="left"/>
            </w:pPr>
            <w:r>
              <w:rPr>
                <w:sz w:val="16"/>
              </w:rPr>
              <w:t>DR-1110-IL</w:t>
            </w:r>
          </w:p>
        </w:tc>
        <w:tc>
          <w:tcPr>
            <w:tcW w:type="dxa" w:w="1253"/>
          </w:tcPr>
          <w:p>
            <w:pPr>
              <w:spacing w:after="0"/>
              <w:jc w:val="left"/>
            </w:pPr>
            <w:r>
              <w:rPr>
                <w:sz w:val="16"/>
              </w:rPr>
              <w:t>Major disaster</w:t>
            </w:r>
          </w:p>
        </w:tc>
        <w:tc>
          <w:tcPr>
            <w:tcW w:type="dxa" w:w="2440"/>
          </w:tcPr>
          <w:p>
            <w:pPr>
              <w:spacing w:after="0"/>
              <w:jc w:val="left"/>
            </w:pPr>
            <w:r>
              <w:rPr>
                <w:sz w:val="16"/>
              </w:rPr>
              <w:t>Severe Storms and Tornadoes</w:t>
            </w:r>
          </w:p>
        </w:tc>
        <w:tc>
          <w:tcPr>
            <w:tcW w:type="dxa" w:w="1947"/>
          </w:tcPr>
          <w:p>
            <w:pPr>
              <w:spacing w:after="0"/>
              <w:jc w:val="left"/>
            </w:pPr>
            <w:r>
              <w:rPr>
                <w:sz w:val="16"/>
              </w:rPr>
              <w:t>Tornado</w:t>
            </w:r>
          </w:p>
        </w:tc>
        <w:tc>
          <w:tcPr>
            <w:tcW w:type="dxa" w:w="2281"/>
          </w:tcPr>
          <w:p>
            <w:pPr>
              <w:spacing w:after="0"/>
              <w:jc w:val="right"/>
            </w:pPr>
            <w:r>
              <w:rPr>
                <w:sz w:val="16"/>
              </w:rPr>
              <w:t>no Public Assistance recorded</w:t>
            </w:r>
          </w:p>
        </w:tc>
        <w:tc>
          <w:tcPr>
            <w:tcW w:type="dxa" w:w="3081"/>
          </w:tcPr>
          <w:p>
            <w:pPr>
              <w:spacing w:after="0"/>
              <w:jc w:val="left"/>
            </w:pPr>
          </w:p>
        </w:tc>
      </w:tr>
      <w:tr>
        <w:trPr>
          <w:cantSplit/>
        </w:trPr>
        <w:tc>
          <w:tcPr>
            <w:tcW w:type="dxa" w:w="1037"/>
          </w:tcPr>
          <w:p>
            <w:pPr>
              <w:spacing w:after="0"/>
              <w:jc w:val="left"/>
            </w:pPr>
            <w:r>
              <w:rPr>
                <w:sz w:val="16"/>
              </w:rPr>
              <w:t>1990-06-22</w:t>
            </w:r>
          </w:p>
        </w:tc>
        <w:tc>
          <w:tcPr>
            <w:tcW w:type="dxa" w:w="1037"/>
          </w:tcPr>
          <w:p>
            <w:pPr>
              <w:spacing w:after="0"/>
              <w:jc w:val="left"/>
            </w:pPr>
            <w:r>
              <w:rPr>
                <w:sz w:val="16"/>
              </w:rPr>
              <w:t>1990-05-15</w:t>
            </w:r>
          </w:p>
        </w:tc>
        <w:tc>
          <w:tcPr>
            <w:tcW w:type="dxa" w:w="1037"/>
          </w:tcPr>
          <w:p>
            <w:pPr>
              <w:spacing w:after="0"/>
              <w:jc w:val="left"/>
            </w:pPr>
            <w:r>
              <w:rPr>
                <w:sz w:val="16"/>
              </w:rPr>
              <w:t>DR-871-IL</w:t>
            </w:r>
          </w:p>
        </w:tc>
        <w:tc>
          <w:tcPr>
            <w:tcW w:type="dxa" w:w="1253"/>
          </w:tcPr>
          <w:p>
            <w:pPr>
              <w:spacing w:after="0"/>
              <w:jc w:val="left"/>
            </w:pPr>
            <w:r>
              <w:rPr>
                <w:sz w:val="16"/>
              </w:rPr>
              <w:t>Major disaster</w:t>
            </w:r>
          </w:p>
        </w:tc>
        <w:tc>
          <w:tcPr>
            <w:tcW w:type="dxa" w:w="2440"/>
          </w:tcPr>
          <w:p>
            <w:pPr>
              <w:spacing w:after="0"/>
              <w:jc w:val="left"/>
            </w:pPr>
            <w:r>
              <w:rPr>
                <w:sz w:val="16"/>
              </w:rPr>
              <w:t>Severe Storms, Tornadoes &amp; Flooding</w:t>
            </w:r>
          </w:p>
        </w:tc>
        <w:tc>
          <w:tcPr>
            <w:tcW w:type="dxa" w:w="1947"/>
          </w:tcPr>
          <w:p>
            <w:pPr>
              <w:spacing w:after="0"/>
              <w:jc w:val="left"/>
            </w:pPr>
            <w:r>
              <w:rPr>
                <w:sz w:val="16"/>
              </w:rPr>
              <w:t>Inland Flooding; Tornado</w:t>
            </w:r>
          </w:p>
        </w:tc>
        <w:tc>
          <w:tcPr>
            <w:tcW w:type="dxa" w:w="2281"/>
          </w:tcPr>
          <w:p>
            <w:pPr>
              <w:spacing w:after="0"/>
              <w:jc w:val="right"/>
            </w:pPr>
            <w:r>
              <w:rPr>
                <w:sz w:val="16"/>
              </w:rPr>
              <w:t>PA not declared for this county</w:t>
            </w:r>
          </w:p>
        </w:tc>
        <w:tc>
          <w:tcPr>
            <w:tcW w:type="dxa" w:w="30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217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38</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3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4"/>
        <w:gridCol w:w="2018"/>
        <w:gridCol w:w="2919"/>
        <w:gridCol w:w="937"/>
        <w:gridCol w:w="2325"/>
        <w:gridCol w:w="712"/>
        <w:gridCol w:w="2850"/>
      </w:tblGrid>
      <w:tr>
        <w:trPr>
          <w:cantSplit/>
          <w:tblHeader/>
        </w:trPr>
        <w:tc>
          <w:tcPr>
            <w:tcW w:type="dxa" w:w="1037"/>
            <w:shd w:val="clear" w:color="auto" w:fill="E8E8E8"/>
          </w:tcPr>
          <w:p>
            <w:pPr>
              <w:spacing w:after="0"/>
              <w:jc w:val="left"/>
            </w:pPr>
            <w:r>
              <w:rPr>
                <w:b/>
                <w:sz w:val="16"/>
              </w:rPr>
              <w:t>Date</w:t>
            </w:r>
          </w:p>
        </w:tc>
        <w:tc>
          <w:tcPr>
            <w:tcW w:type="dxa" w:w="1314"/>
            <w:shd w:val="clear" w:color="auto" w:fill="E8E8E8"/>
          </w:tcPr>
          <w:p>
            <w:pPr>
              <w:spacing w:after="0"/>
              <w:jc w:val="left"/>
            </w:pPr>
            <w:r>
              <w:rPr>
                <w:b/>
                <w:sz w:val="16"/>
              </w:rPr>
              <w:t>Event type</w:t>
            </w:r>
          </w:p>
        </w:tc>
        <w:tc>
          <w:tcPr>
            <w:tcW w:type="dxa" w:w="2018"/>
            <w:shd w:val="clear" w:color="auto" w:fill="E8E8E8"/>
          </w:tcPr>
          <w:p>
            <w:pPr>
              <w:spacing w:after="0"/>
              <w:jc w:val="left"/>
            </w:pPr>
            <w:r>
              <w:rPr>
                <w:b/>
                <w:sz w:val="16"/>
              </w:rPr>
              <w:t>Magnitude or extent</w:t>
            </w:r>
          </w:p>
        </w:tc>
        <w:tc>
          <w:tcPr>
            <w:tcW w:type="dxa" w:w="2919"/>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5"/>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8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2026-06-17</w:t>
            </w:r>
          </w:p>
        </w:tc>
        <w:tc>
          <w:tcPr>
            <w:tcW w:type="dxa" w:w="1314"/>
          </w:tcPr>
          <w:p>
            <w:pPr>
              <w:spacing w:after="0"/>
              <w:jc w:val="left"/>
            </w:pPr>
            <w:r>
              <w:rPr>
                <w:sz w:val="16"/>
              </w:rPr>
              <w:t>Strong Wind</w:t>
            </w:r>
          </w:p>
        </w:tc>
        <w:tc>
          <w:tcPr>
            <w:tcW w:type="dxa" w:w="2018"/>
          </w:tcPr>
          <w:p>
            <w:pPr>
              <w:spacing w:after="0"/>
              <w:jc w:val="left"/>
            </w:pPr>
            <w:r>
              <w:rPr>
                <w:sz w:val="16"/>
              </w:rPr>
              <w:t>49 kt (56 mph) estimated gust</w:t>
            </w:r>
          </w:p>
        </w:tc>
        <w:tc>
          <w:tcPr>
            <w:tcW w:type="dxa" w:w="2919"/>
          </w:tcPr>
          <w:p>
            <w:pPr>
              <w:spacing w:after="0"/>
              <w:jc w:val="left"/>
            </w:pPr>
            <w:r>
              <w:rPr>
                <w:sz w:val="16"/>
              </w:rPr>
              <w:t>$150,000 property; $0 crops (zone total, 2026 dollars)</w:t>
            </w:r>
          </w:p>
        </w:tc>
        <w:tc>
          <w:tcPr>
            <w:tcW w:type="dxa" w:w="937"/>
          </w:tcPr>
          <w:p>
            <w:pPr>
              <w:spacing w:after="0"/>
              <w:jc w:val="right"/>
            </w:pPr>
            <w:r>
              <w:rPr>
                <w:sz w:val="16"/>
              </w:rPr>
              <w:t>0, 0</w:t>
            </w:r>
          </w:p>
        </w:tc>
        <w:tc>
          <w:tcPr>
            <w:tcW w:type="dxa" w:w="2325"/>
          </w:tcPr>
          <w:p>
            <w:pPr>
              <w:spacing w:after="0"/>
              <w:jc w:val="left"/>
            </w:pPr>
            <w:r>
              <w:rPr>
                <w:sz w:val="16"/>
              </w:rPr>
              <w:t>NWS zone ILZ070 (MARION), zone-level</w:t>
            </w:r>
          </w:p>
        </w:tc>
        <w:tc>
          <w:tcPr>
            <w:tcW w:type="dxa" w:w="712"/>
          </w:tcPr>
          <w:p>
            <w:pPr>
              <w:spacing w:after="0"/>
              <w:jc w:val="left"/>
            </w:pPr>
            <w:r>
              <w:rPr>
                <w:sz w:val="16"/>
              </w:rPr>
              <w:t>within last 5 years</w:t>
            </w:r>
          </w:p>
        </w:tc>
        <w:tc>
          <w:tcPr>
            <w:tcW w:type="dxa" w:w="2850"/>
          </w:tcPr>
          <w:p>
            <w:pPr>
              <w:spacing w:after="0"/>
              <w:jc w:val="left"/>
            </w:pPr>
            <w:r>
              <w:rPr>
                <w:sz w:val="16"/>
              </w:rPr>
              <w:t>B1-c most damaging: High Wind and Strong Wind</w:t>
            </w:r>
          </w:p>
        </w:tc>
      </w:tr>
      <w:tr>
        <w:trPr>
          <w:cantSplit/>
        </w:trPr>
        <w:tc>
          <w:tcPr>
            <w:tcW w:type="dxa" w:w="1037"/>
          </w:tcPr>
          <w:p>
            <w:pPr>
              <w:spacing w:after="0"/>
              <w:jc w:val="left"/>
            </w:pPr>
            <w:r>
              <w:rPr>
                <w:sz w:val="16"/>
              </w:rPr>
              <w:t>2026-05-18</w:t>
            </w:r>
          </w:p>
        </w:tc>
        <w:tc>
          <w:tcPr>
            <w:tcW w:type="dxa" w:w="1314"/>
          </w:tcPr>
          <w:p>
            <w:pPr>
              <w:spacing w:after="0"/>
              <w:jc w:val="left"/>
            </w:pPr>
            <w:r>
              <w:rPr>
                <w:sz w:val="16"/>
              </w:rPr>
              <w:t>Flash Flood</w:t>
            </w:r>
          </w:p>
        </w:tc>
        <w:tc>
          <w:tcPr>
            <w:tcW w:type="dxa" w:w="2018"/>
          </w:tcPr>
          <w:p>
            <w:pPr>
              <w:spacing w:after="0"/>
              <w:jc w:val="left"/>
            </w:pPr>
          </w:p>
        </w:tc>
        <w:tc>
          <w:tcPr>
            <w:tcW w:type="dxa" w:w="2919"/>
          </w:tcPr>
          <w:p>
            <w:pPr>
              <w:spacing w:after="0"/>
              <w:jc w:val="left"/>
            </w:pPr>
            <w:r>
              <w:rPr>
                <w:sz w:val="16"/>
              </w:rPr>
              <w:t>$100,000 property; $0 crops (2026 dollars)</w:t>
            </w:r>
          </w:p>
        </w:tc>
        <w:tc>
          <w:tcPr>
            <w:tcW w:type="dxa" w:w="937"/>
          </w:tcPr>
          <w:p>
            <w:pPr>
              <w:spacing w:after="0"/>
              <w:jc w:val="right"/>
            </w:pPr>
            <w:r>
              <w:rPr>
                <w:sz w:val="16"/>
              </w:rPr>
              <w:t>0, 0</w:t>
            </w:r>
          </w:p>
        </w:tc>
        <w:tc>
          <w:tcPr>
            <w:tcW w:type="dxa" w:w="2325"/>
          </w:tcPr>
          <w:p>
            <w:pPr>
              <w:spacing w:after="0"/>
              <w:jc w:val="left"/>
            </w:pPr>
            <w:r>
              <w:rPr>
                <w:sz w:val="16"/>
              </w:rPr>
              <w:t>SALEM LECKRONE ARPT to SALEM</w:t>
            </w:r>
          </w:p>
        </w:tc>
        <w:tc>
          <w:tcPr>
            <w:tcW w:type="dxa" w:w="712"/>
          </w:tcPr>
          <w:p>
            <w:pPr>
              <w:spacing w:after="0"/>
              <w:jc w:val="left"/>
            </w:pPr>
            <w:r>
              <w:rPr>
                <w:sz w:val="16"/>
              </w:rPr>
              <w:t>within last 5 years</w:t>
            </w:r>
          </w:p>
        </w:tc>
        <w:tc>
          <w:tcPr>
            <w:tcW w:type="dxa" w:w="28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2015-12-26</w:t>
            </w:r>
          </w:p>
        </w:tc>
        <w:tc>
          <w:tcPr>
            <w:tcW w:type="dxa" w:w="1314"/>
          </w:tcPr>
          <w:p>
            <w:pPr>
              <w:spacing w:after="0"/>
              <w:jc w:val="left"/>
            </w:pPr>
            <w:r>
              <w:rPr>
                <w:sz w:val="16"/>
              </w:rPr>
              <w:t>Flash Flood</w:t>
            </w:r>
          </w:p>
        </w:tc>
        <w:tc>
          <w:tcPr>
            <w:tcW w:type="dxa" w:w="2018"/>
          </w:tcPr>
          <w:p>
            <w:pPr>
              <w:spacing w:after="0"/>
              <w:jc w:val="left"/>
            </w:pPr>
          </w:p>
        </w:tc>
        <w:tc>
          <w:tcPr>
            <w:tcW w:type="dxa" w:w="2919"/>
          </w:tcPr>
          <w:p>
            <w:pPr>
              <w:spacing w:after="0"/>
              <w:jc w:val="left"/>
            </w:pPr>
            <w:r>
              <w:rPr>
                <w:sz w:val="16"/>
              </w:rPr>
              <w:t>$0 property; $0 crops (2015 dollars)</w:t>
            </w:r>
          </w:p>
        </w:tc>
        <w:tc>
          <w:tcPr>
            <w:tcW w:type="dxa" w:w="937"/>
          </w:tcPr>
          <w:p>
            <w:pPr>
              <w:spacing w:after="0"/>
              <w:jc w:val="right"/>
            </w:pPr>
            <w:r>
              <w:rPr>
                <w:sz w:val="16"/>
              </w:rPr>
              <w:t>5, 0</w:t>
            </w:r>
          </w:p>
        </w:tc>
        <w:tc>
          <w:tcPr>
            <w:tcW w:type="dxa" w:w="2325"/>
          </w:tcPr>
          <w:p>
            <w:pPr>
              <w:spacing w:after="0"/>
              <w:jc w:val="left"/>
            </w:pPr>
            <w:r>
              <w:rPr>
                <w:sz w:val="16"/>
              </w:rPr>
              <w:t>VERNON to FAIRMAN</w:t>
            </w:r>
          </w:p>
        </w:tc>
        <w:tc>
          <w:tcPr>
            <w:tcW w:type="dxa" w:w="712"/>
          </w:tcPr>
          <w:p>
            <w:pPr>
              <w:spacing w:after="0"/>
              <w:jc w:val="left"/>
            </w:pPr>
          </w:p>
        </w:tc>
        <w:tc>
          <w:tcPr>
            <w:tcW w:type="dxa" w:w="2850"/>
          </w:tcPr>
          <w:p>
            <w:pPr>
              <w:spacing w:after="0"/>
              <w:jc w:val="left"/>
            </w:pPr>
            <w:r>
              <w:rPr>
                <w:sz w:val="16"/>
              </w:rPr>
              <w:t>deaths or injuries recorded</w:t>
            </w:r>
          </w:p>
        </w:tc>
      </w:tr>
      <w:tr>
        <w:trPr>
          <w:cantSplit/>
        </w:trPr>
        <w:tc>
          <w:tcPr>
            <w:tcW w:type="dxa" w:w="1037"/>
          </w:tcPr>
          <w:p>
            <w:pPr>
              <w:spacing w:after="0"/>
              <w:jc w:val="left"/>
            </w:pPr>
            <w:r>
              <w:rPr>
                <w:sz w:val="16"/>
              </w:rPr>
              <w:t>2014-02-20</w:t>
            </w:r>
          </w:p>
        </w:tc>
        <w:tc>
          <w:tcPr>
            <w:tcW w:type="dxa" w:w="1314"/>
          </w:tcPr>
          <w:p>
            <w:pPr>
              <w:spacing w:after="0"/>
              <w:jc w:val="left"/>
            </w:pPr>
            <w:r>
              <w:rPr>
                <w:sz w:val="16"/>
              </w:rPr>
              <w:t>High Wind</w:t>
            </w:r>
          </w:p>
        </w:tc>
        <w:tc>
          <w:tcPr>
            <w:tcW w:type="dxa" w:w="2018"/>
          </w:tcPr>
          <w:p>
            <w:pPr>
              <w:spacing w:after="0"/>
              <w:jc w:val="left"/>
            </w:pPr>
            <w:r>
              <w:rPr>
                <w:sz w:val="16"/>
              </w:rPr>
              <w:t>52 kt (60 mph) measured gust</w:t>
            </w:r>
          </w:p>
        </w:tc>
        <w:tc>
          <w:tcPr>
            <w:tcW w:type="dxa" w:w="2919"/>
          </w:tcPr>
          <w:p>
            <w:pPr>
              <w:spacing w:after="0"/>
              <w:jc w:val="left"/>
            </w:pPr>
            <w:r>
              <w:rPr>
                <w:sz w:val="16"/>
              </w:rPr>
              <w:t>$0 property; $0 crops (zone total, 2014 dollars)</w:t>
            </w:r>
          </w:p>
        </w:tc>
        <w:tc>
          <w:tcPr>
            <w:tcW w:type="dxa" w:w="937"/>
          </w:tcPr>
          <w:p>
            <w:pPr>
              <w:spacing w:after="0"/>
              <w:jc w:val="right"/>
            </w:pPr>
            <w:r>
              <w:rPr>
                <w:sz w:val="16"/>
              </w:rPr>
              <w:t>0, 0</w:t>
            </w:r>
          </w:p>
        </w:tc>
        <w:tc>
          <w:tcPr>
            <w:tcW w:type="dxa" w:w="2325"/>
          </w:tcPr>
          <w:p>
            <w:pPr>
              <w:spacing w:after="0"/>
              <w:jc w:val="left"/>
            </w:pPr>
            <w:r>
              <w:rPr>
                <w:sz w:val="16"/>
              </w:rPr>
              <w:t>NWS zone ILZ070 (MARION), zone-level</w:t>
            </w:r>
          </w:p>
        </w:tc>
        <w:tc>
          <w:tcPr>
            <w:tcW w:type="dxa" w:w="712"/>
          </w:tcPr>
          <w:p>
            <w:pPr>
              <w:spacing w:after="0"/>
              <w:jc w:val="left"/>
            </w:pPr>
          </w:p>
        </w:tc>
        <w:tc>
          <w:tcPr>
            <w:tcW w:type="dxa" w:w="2850"/>
          </w:tcPr>
          <w:p>
            <w:pPr>
              <w:spacing w:after="0"/>
              <w:jc w:val="left"/>
            </w:pPr>
            <w:r>
              <w:rPr>
                <w:sz w:val="16"/>
              </w:rPr>
              <w:t>B1-c worst recorded: High Wind and Strong Wind</w:t>
            </w:r>
          </w:p>
        </w:tc>
      </w:tr>
      <w:tr>
        <w:trPr>
          <w:cantSplit/>
        </w:trPr>
        <w:tc>
          <w:tcPr>
            <w:tcW w:type="dxa" w:w="1037"/>
          </w:tcPr>
          <w:p>
            <w:pPr>
              <w:spacing w:after="0"/>
              <w:jc w:val="left"/>
            </w:pPr>
            <w:r>
              <w:rPr>
                <w:sz w:val="16"/>
              </w:rPr>
              <w:t>2012-07-10</w:t>
            </w:r>
          </w:p>
        </w:tc>
        <w:tc>
          <w:tcPr>
            <w:tcW w:type="dxa" w:w="1314"/>
          </w:tcPr>
          <w:p>
            <w:pPr>
              <w:spacing w:after="0"/>
              <w:jc w:val="left"/>
            </w:pPr>
            <w:r>
              <w:rPr>
                <w:sz w:val="16"/>
              </w:rPr>
              <w:t>Drought</w:t>
            </w:r>
          </w:p>
        </w:tc>
        <w:tc>
          <w:tcPr>
            <w:tcW w:type="dxa" w:w="2018"/>
          </w:tcPr>
          <w:p>
            <w:pPr>
              <w:spacing w:after="0"/>
              <w:jc w:val="left"/>
            </w:pPr>
          </w:p>
        </w:tc>
        <w:tc>
          <w:tcPr>
            <w:tcW w:type="dxa" w:w="2919"/>
          </w:tcPr>
          <w:p>
            <w:pPr>
              <w:spacing w:after="0"/>
              <w:jc w:val="left"/>
            </w:pPr>
            <w:r>
              <w:rPr>
                <w:sz w:val="16"/>
              </w:rPr>
              <w:t>$0 property; $0 crops (zone total, 2012 dollars)</w:t>
            </w:r>
          </w:p>
        </w:tc>
        <w:tc>
          <w:tcPr>
            <w:tcW w:type="dxa" w:w="937"/>
          </w:tcPr>
          <w:p>
            <w:pPr>
              <w:spacing w:after="0"/>
              <w:jc w:val="right"/>
            </w:pPr>
            <w:r>
              <w:rPr>
                <w:sz w:val="16"/>
              </w:rPr>
              <w:t>0, 0</w:t>
            </w:r>
          </w:p>
        </w:tc>
        <w:tc>
          <w:tcPr>
            <w:tcW w:type="dxa" w:w="2325"/>
          </w:tcPr>
          <w:p>
            <w:pPr>
              <w:spacing w:after="0"/>
              <w:jc w:val="left"/>
            </w:pPr>
            <w:r>
              <w:rPr>
                <w:sz w:val="16"/>
              </w:rPr>
              <w:t>NWS zone ILZ070 (MARION), zone-level</w:t>
            </w:r>
          </w:p>
        </w:tc>
        <w:tc>
          <w:tcPr>
            <w:tcW w:type="dxa" w:w="712"/>
          </w:tcPr>
          <w:p>
            <w:pPr>
              <w:spacing w:after="0"/>
              <w:jc w:val="left"/>
            </w:pPr>
          </w:p>
        </w:tc>
        <w:tc>
          <w:tcPr>
            <w:tcW w:type="dxa" w:w="2850"/>
          </w:tcPr>
          <w:p>
            <w:pPr>
              <w:spacing w:after="0"/>
              <w:jc w:val="left"/>
            </w:pPr>
            <w:r>
              <w:rPr>
                <w:sz w:val="16"/>
              </w:rPr>
              <w:t>B1-c worst recorded: Drought</w:t>
            </w:r>
          </w:p>
        </w:tc>
      </w:tr>
      <w:tr>
        <w:trPr>
          <w:cantSplit/>
        </w:trPr>
        <w:tc>
          <w:tcPr>
            <w:tcW w:type="dxa" w:w="1037"/>
          </w:tcPr>
          <w:p>
            <w:pPr>
              <w:spacing w:after="0"/>
              <w:jc w:val="left"/>
            </w:pPr>
            <w:r>
              <w:rPr>
                <w:sz w:val="16"/>
              </w:rPr>
              <w:t>2011-07-17</w:t>
            </w:r>
          </w:p>
        </w:tc>
        <w:tc>
          <w:tcPr>
            <w:tcW w:type="dxa" w:w="1314"/>
          </w:tcPr>
          <w:p>
            <w:pPr>
              <w:spacing w:after="0"/>
              <w:jc w:val="left"/>
            </w:pPr>
            <w:r>
              <w:rPr>
                <w:sz w:val="16"/>
              </w:rPr>
              <w:t>Excessive Heat</w:t>
            </w:r>
          </w:p>
        </w:tc>
        <w:tc>
          <w:tcPr>
            <w:tcW w:type="dxa" w:w="2018"/>
          </w:tcPr>
          <w:p>
            <w:pPr>
              <w:spacing w:after="0"/>
              <w:jc w:val="left"/>
            </w:pPr>
          </w:p>
        </w:tc>
        <w:tc>
          <w:tcPr>
            <w:tcW w:type="dxa" w:w="2919"/>
          </w:tcPr>
          <w:p>
            <w:pPr>
              <w:spacing w:after="0"/>
              <w:jc w:val="left"/>
            </w:pPr>
            <w:r>
              <w:rPr>
                <w:sz w:val="16"/>
              </w:rPr>
              <w:t>$0 property; $0 crops (zone total, 2011 dollars)</w:t>
            </w:r>
          </w:p>
        </w:tc>
        <w:tc>
          <w:tcPr>
            <w:tcW w:type="dxa" w:w="937"/>
          </w:tcPr>
          <w:p>
            <w:pPr>
              <w:spacing w:after="0"/>
              <w:jc w:val="right"/>
            </w:pPr>
            <w:r>
              <w:rPr>
                <w:sz w:val="16"/>
              </w:rPr>
              <w:t>0, 0</w:t>
            </w:r>
          </w:p>
        </w:tc>
        <w:tc>
          <w:tcPr>
            <w:tcW w:type="dxa" w:w="2325"/>
          </w:tcPr>
          <w:p>
            <w:pPr>
              <w:spacing w:after="0"/>
              <w:jc w:val="left"/>
            </w:pPr>
            <w:r>
              <w:rPr>
                <w:sz w:val="16"/>
              </w:rPr>
              <w:t>NWS zone ILZ070 (MARION), zone-level</w:t>
            </w:r>
          </w:p>
        </w:tc>
        <w:tc>
          <w:tcPr>
            <w:tcW w:type="dxa" w:w="712"/>
          </w:tcPr>
          <w:p>
            <w:pPr>
              <w:spacing w:after="0"/>
              <w:jc w:val="left"/>
            </w:pPr>
          </w:p>
        </w:tc>
        <w:tc>
          <w:tcPr>
            <w:tcW w:type="dxa" w:w="2850"/>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314"/>
          </w:tcPr>
          <w:p>
            <w:pPr>
              <w:spacing w:after="0"/>
              <w:jc w:val="left"/>
            </w:pPr>
            <w:r>
              <w:rPr>
                <w:sz w:val="16"/>
              </w:rPr>
              <w:t>Cold/Wind Chill</w:t>
            </w:r>
          </w:p>
        </w:tc>
        <w:tc>
          <w:tcPr>
            <w:tcW w:type="dxa" w:w="2018"/>
          </w:tcPr>
          <w:p>
            <w:pPr>
              <w:spacing w:after="0"/>
              <w:jc w:val="left"/>
            </w:pPr>
          </w:p>
        </w:tc>
        <w:tc>
          <w:tcPr>
            <w:tcW w:type="dxa" w:w="2919"/>
          </w:tcPr>
          <w:p>
            <w:pPr>
              <w:spacing w:after="0"/>
              <w:jc w:val="left"/>
            </w:pPr>
            <w:r>
              <w:rPr>
                <w:sz w:val="16"/>
              </w:rPr>
              <w:t>$0 property; $0 crops (zone total, 2010 dollars)</w:t>
            </w:r>
          </w:p>
        </w:tc>
        <w:tc>
          <w:tcPr>
            <w:tcW w:type="dxa" w:w="937"/>
          </w:tcPr>
          <w:p>
            <w:pPr>
              <w:spacing w:after="0"/>
              <w:jc w:val="right"/>
            </w:pPr>
            <w:r>
              <w:rPr>
                <w:sz w:val="16"/>
              </w:rPr>
              <w:t>0, 0</w:t>
            </w:r>
          </w:p>
        </w:tc>
        <w:tc>
          <w:tcPr>
            <w:tcW w:type="dxa" w:w="2325"/>
          </w:tcPr>
          <w:p>
            <w:pPr>
              <w:spacing w:after="0"/>
              <w:jc w:val="left"/>
            </w:pPr>
            <w:r>
              <w:rPr>
                <w:sz w:val="16"/>
              </w:rPr>
              <w:t>NWS zone ILZ070 (MARION), zone-level</w:t>
            </w:r>
          </w:p>
        </w:tc>
        <w:tc>
          <w:tcPr>
            <w:tcW w:type="dxa" w:w="712"/>
          </w:tcPr>
          <w:p>
            <w:pPr>
              <w:spacing w:after="0"/>
              <w:jc w:val="left"/>
            </w:pPr>
          </w:p>
        </w:tc>
        <w:tc>
          <w:tcPr>
            <w:tcW w:type="dxa" w:w="285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2009-07-16</w:t>
            </w:r>
          </w:p>
        </w:tc>
        <w:tc>
          <w:tcPr>
            <w:tcW w:type="dxa" w:w="1314"/>
          </w:tcPr>
          <w:p>
            <w:pPr>
              <w:spacing w:after="0"/>
              <w:jc w:val="left"/>
            </w:pPr>
            <w:r>
              <w:rPr>
                <w:sz w:val="16"/>
              </w:rPr>
              <w:t>Thunderstorm Wind</w:t>
            </w:r>
          </w:p>
        </w:tc>
        <w:tc>
          <w:tcPr>
            <w:tcW w:type="dxa" w:w="2018"/>
          </w:tcPr>
          <w:p>
            <w:pPr>
              <w:spacing w:after="0"/>
              <w:jc w:val="left"/>
            </w:pPr>
            <w:r>
              <w:rPr>
                <w:sz w:val="16"/>
              </w:rPr>
              <w:t>70 kt (81 mph) estimated gust</w:t>
            </w:r>
          </w:p>
        </w:tc>
        <w:tc>
          <w:tcPr>
            <w:tcW w:type="dxa" w:w="2919"/>
          </w:tcPr>
          <w:p>
            <w:pPr>
              <w:spacing w:after="0"/>
              <w:jc w:val="left"/>
            </w:pPr>
            <w:r>
              <w:rPr>
                <w:sz w:val="16"/>
              </w:rPr>
              <w:t>$0 property; $0 crops (2009 dollars)</w:t>
            </w:r>
          </w:p>
        </w:tc>
        <w:tc>
          <w:tcPr>
            <w:tcW w:type="dxa" w:w="937"/>
          </w:tcPr>
          <w:p>
            <w:pPr>
              <w:spacing w:after="0"/>
              <w:jc w:val="right"/>
            </w:pPr>
            <w:r>
              <w:rPr>
                <w:sz w:val="16"/>
              </w:rPr>
              <w:t>0, 0</w:t>
            </w:r>
          </w:p>
        </w:tc>
        <w:tc>
          <w:tcPr>
            <w:tcW w:type="dxa" w:w="2325"/>
          </w:tcPr>
          <w:p>
            <w:pPr>
              <w:spacing w:after="0"/>
              <w:jc w:val="left"/>
            </w:pPr>
            <w:r>
              <w:rPr>
                <w:sz w:val="16"/>
              </w:rPr>
              <w:t>IUKA to GREENDALE</w:t>
            </w:r>
          </w:p>
        </w:tc>
        <w:tc>
          <w:tcPr>
            <w:tcW w:type="dxa" w:w="712"/>
          </w:tcPr>
          <w:p>
            <w:pPr>
              <w:spacing w:after="0"/>
              <w:jc w:val="left"/>
            </w:pPr>
          </w:p>
        </w:tc>
        <w:tc>
          <w:tcPr>
            <w:tcW w:type="dxa" w:w="2850"/>
          </w:tcPr>
          <w:p>
            <w:pPr>
              <w:spacing w:after="0"/>
              <w:jc w:val="left"/>
            </w:pPr>
            <w:r>
              <w:rPr>
                <w:sz w:val="16"/>
              </w:rPr>
              <w:t>B1-c worst recorded: Thunderstorm Wind</w:t>
            </w:r>
          </w:p>
        </w:tc>
      </w:tr>
      <w:tr>
        <w:trPr>
          <w:cantSplit/>
        </w:trPr>
        <w:tc>
          <w:tcPr>
            <w:tcW w:type="dxa" w:w="1037"/>
          </w:tcPr>
          <w:p>
            <w:pPr>
              <w:spacing w:after="0"/>
              <w:jc w:val="left"/>
            </w:pPr>
            <w:r>
              <w:rPr>
                <w:sz w:val="16"/>
              </w:rPr>
              <w:t>2002-05-09</w:t>
            </w:r>
          </w:p>
        </w:tc>
        <w:tc>
          <w:tcPr>
            <w:tcW w:type="dxa" w:w="1314"/>
          </w:tcPr>
          <w:p>
            <w:pPr>
              <w:spacing w:after="0"/>
              <w:jc w:val="left"/>
            </w:pPr>
            <w:r>
              <w:rPr>
                <w:sz w:val="16"/>
              </w:rPr>
              <w:t>Tornado</w:t>
            </w:r>
          </w:p>
        </w:tc>
        <w:tc>
          <w:tcPr>
            <w:tcW w:type="dxa" w:w="2018"/>
          </w:tcPr>
          <w:p>
            <w:pPr>
              <w:spacing w:after="0"/>
              <w:jc w:val="left"/>
            </w:pPr>
            <w:r>
              <w:rPr>
                <w:sz w:val="16"/>
              </w:rPr>
              <w:t>F1, 0.5 mi within this county, 100 yd wide</w:t>
            </w:r>
          </w:p>
        </w:tc>
        <w:tc>
          <w:tcPr>
            <w:tcW w:type="dxa" w:w="2919"/>
          </w:tcPr>
          <w:p>
            <w:pPr>
              <w:spacing w:after="0"/>
              <w:jc w:val="left"/>
            </w:pPr>
            <w:r>
              <w:rPr>
                <w:sz w:val="16"/>
              </w:rPr>
              <w:t>damage not reported</w:t>
            </w:r>
          </w:p>
        </w:tc>
        <w:tc>
          <w:tcPr>
            <w:tcW w:type="dxa" w:w="937"/>
          </w:tcPr>
          <w:p>
            <w:pPr>
              <w:spacing w:after="0"/>
              <w:jc w:val="right"/>
            </w:pPr>
            <w:r>
              <w:rPr>
                <w:sz w:val="16"/>
              </w:rPr>
              <w:t>2, 0</w:t>
            </w:r>
          </w:p>
        </w:tc>
        <w:tc>
          <w:tcPr>
            <w:tcW w:type="dxa" w:w="2325"/>
          </w:tcPr>
          <w:p>
            <w:pPr>
              <w:spacing w:after="0"/>
              <w:jc w:val="left"/>
            </w:pPr>
            <w:r>
              <w:rPr>
                <w:sz w:val="16"/>
              </w:rPr>
              <w:t>CENTRALIA</w:t>
            </w:r>
          </w:p>
        </w:tc>
        <w:tc>
          <w:tcPr>
            <w:tcW w:type="dxa" w:w="712"/>
          </w:tcPr>
          <w:p>
            <w:pPr>
              <w:spacing w:after="0"/>
              <w:jc w:val="left"/>
            </w:pPr>
          </w:p>
        </w:tc>
        <w:tc>
          <w:tcPr>
            <w:tcW w:type="dxa" w:w="2850"/>
          </w:tcPr>
          <w:p>
            <w:pPr>
              <w:spacing w:after="0"/>
              <w:jc w:val="left"/>
            </w:pPr>
            <w:r>
              <w:rPr>
                <w:sz w:val="16"/>
              </w:rPr>
              <w:t>deaths or injuries recorded</w:t>
            </w:r>
          </w:p>
        </w:tc>
      </w:tr>
      <w:tr>
        <w:trPr>
          <w:cantSplit/>
        </w:trPr>
        <w:tc>
          <w:tcPr>
            <w:tcW w:type="dxa" w:w="1037"/>
          </w:tcPr>
          <w:p>
            <w:pPr>
              <w:spacing w:after="0"/>
              <w:jc w:val="left"/>
            </w:pPr>
            <w:r>
              <w:rPr>
                <w:sz w:val="16"/>
              </w:rPr>
              <w:t>1996-05-27</w:t>
            </w:r>
          </w:p>
        </w:tc>
        <w:tc>
          <w:tcPr>
            <w:tcW w:type="dxa" w:w="1314"/>
          </w:tcPr>
          <w:p>
            <w:pPr>
              <w:spacing w:after="0"/>
              <w:jc w:val="left"/>
            </w:pPr>
            <w:r>
              <w:rPr>
                <w:sz w:val="16"/>
              </w:rPr>
              <w:t>Thunderstorm Wind</w:t>
            </w:r>
          </w:p>
        </w:tc>
        <w:tc>
          <w:tcPr>
            <w:tcW w:type="dxa" w:w="2018"/>
          </w:tcPr>
          <w:p>
            <w:pPr>
              <w:spacing w:after="0"/>
              <w:jc w:val="left"/>
            </w:pPr>
            <w:r>
              <w:rPr>
                <w:sz w:val="16"/>
              </w:rPr>
              <w:t>58 kt (67 mph), measurement type not recorded</w:t>
            </w:r>
          </w:p>
        </w:tc>
        <w:tc>
          <w:tcPr>
            <w:tcW w:type="dxa" w:w="2919"/>
          </w:tcPr>
          <w:p>
            <w:pPr>
              <w:spacing w:after="0"/>
              <w:jc w:val="left"/>
            </w:pPr>
            <w:r>
              <w:rPr>
                <w:sz w:val="16"/>
              </w:rPr>
              <w:t>$250,000 property; crops not reported (1996 dollars)</w:t>
            </w:r>
          </w:p>
        </w:tc>
        <w:tc>
          <w:tcPr>
            <w:tcW w:type="dxa" w:w="937"/>
          </w:tcPr>
          <w:p>
            <w:pPr>
              <w:spacing w:after="0"/>
              <w:jc w:val="right"/>
            </w:pPr>
            <w:r>
              <w:rPr>
                <w:sz w:val="16"/>
              </w:rPr>
              <w:t>0, 0</w:t>
            </w:r>
          </w:p>
        </w:tc>
        <w:tc>
          <w:tcPr>
            <w:tcW w:type="dxa" w:w="2325"/>
          </w:tcPr>
          <w:p>
            <w:pPr>
              <w:spacing w:after="0"/>
              <w:jc w:val="left"/>
            </w:pPr>
            <w:r>
              <w:rPr>
                <w:sz w:val="16"/>
              </w:rPr>
              <w:t>SALEM</w:t>
            </w:r>
          </w:p>
        </w:tc>
        <w:tc>
          <w:tcPr>
            <w:tcW w:type="dxa" w:w="712"/>
          </w:tcPr>
          <w:p>
            <w:pPr>
              <w:spacing w:after="0"/>
              <w:jc w:val="left"/>
            </w:pPr>
          </w:p>
        </w:tc>
        <w:tc>
          <w:tcPr>
            <w:tcW w:type="dxa" w:w="2850"/>
          </w:tcPr>
          <w:p>
            <w:pPr>
              <w:spacing w:after="0"/>
              <w:jc w:val="left"/>
            </w:pPr>
            <w:r>
              <w:rPr>
                <w:sz w:val="16"/>
              </w:rPr>
              <w:t>B1-c most damaging: Thunderstorm Wind</w:t>
            </w:r>
          </w:p>
        </w:tc>
      </w:tr>
      <w:tr>
        <w:trPr>
          <w:cantSplit/>
        </w:trPr>
        <w:tc>
          <w:tcPr>
            <w:tcW w:type="dxa" w:w="1037"/>
          </w:tcPr>
          <w:p>
            <w:pPr>
              <w:spacing w:after="0"/>
              <w:jc w:val="left"/>
            </w:pPr>
            <w:r>
              <w:rPr>
                <w:sz w:val="16"/>
              </w:rPr>
              <w:t>1996-04-19</w:t>
            </w:r>
          </w:p>
        </w:tc>
        <w:tc>
          <w:tcPr>
            <w:tcW w:type="dxa" w:w="1314"/>
          </w:tcPr>
          <w:p>
            <w:pPr>
              <w:spacing w:after="0"/>
              <w:jc w:val="left"/>
            </w:pPr>
            <w:r>
              <w:rPr>
                <w:sz w:val="16"/>
              </w:rPr>
              <w:t>Tornado</w:t>
            </w:r>
          </w:p>
        </w:tc>
        <w:tc>
          <w:tcPr>
            <w:tcW w:type="dxa" w:w="2018"/>
          </w:tcPr>
          <w:p>
            <w:pPr>
              <w:spacing w:after="0"/>
              <w:jc w:val="left"/>
            </w:pPr>
            <w:r>
              <w:rPr>
                <w:sz w:val="16"/>
              </w:rPr>
              <w:t>F2, 20 mi within this county, 150 yd wide</w:t>
            </w:r>
          </w:p>
        </w:tc>
        <w:tc>
          <w:tcPr>
            <w:tcW w:type="dxa" w:w="2919"/>
          </w:tcPr>
          <w:p>
            <w:pPr>
              <w:spacing w:after="0"/>
              <w:jc w:val="left"/>
            </w:pPr>
            <w:r>
              <w:rPr>
                <w:sz w:val="16"/>
              </w:rPr>
              <w:t>$7,000,000 property; crops not reported (1996 dollars)</w:t>
            </w:r>
          </w:p>
        </w:tc>
        <w:tc>
          <w:tcPr>
            <w:tcW w:type="dxa" w:w="937"/>
          </w:tcPr>
          <w:p>
            <w:pPr>
              <w:spacing w:after="0"/>
              <w:jc w:val="right"/>
            </w:pPr>
            <w:r>
              <w:rPr>
                <w:sz w:val="16"/>
              </w:rPr>
              <w:t>0, 7</w:t>
            </w:r>
          </w:p>
        </w:tc>
        <w:tc>
          <w:tcPr>
            <w:tcW w:type="dxa" w:w="2325"/>
          </w:tcPr>
          <w:p>
            <w:pPr>
              <w:spacing w:after="0"/>
              <w:jc w:val="left"/>
            </w:pPr>
            <w:r>
              <w:rPr>
                <w:sz w:val="16"/>
              </w:rPr>
              <w:t>ODIN to SALEM</w:t>
            </w:r>
          </w:p>
        </w:tc>
        <w:tc>
          <w:tcPr>
            <w:tcW w:type="dxa" w:w="712"/>
          </w:tcPr>
          <w:p>
            <w:pPr>
              <w:spacing w:after="0"/>
              <w:jc w:val="left"/>
            </w:pPr>
          </w:p>
        </w:tc>
        <w:tc>
          <w:tcPr>
            <w:tcW w:type="dxa" w:w="2850"/>
          </w:tcPr>
          <w:p>
            <w:pPr>
              <w:spacing w:after="0"/>
              <w:jc w:val="left"/>
            </w:pPr>
            <w:r>
              <w:rPr>
                <w:sz w:val="16"/>
              </w:rPr>
              <w:t>deaths or injuries recorded</w:t>
            </w:r>
          </w:p>
        </w:tc>
      </w:tr>
      <w:tr>
        <w:trPr>
          <w:cantSplit/>
        </w:trPr>
        <w:tc>
          <w:tcPr>
            <w:tcW w:type="dxa" w:w="1037"/>
          </w:tcPr>
          <w:p>
            <w:pPr>
              <w:spacing w:after="0"/>
              <w:jc w:val="left"/>
            </w:pPr>
            <w:r>
              <w:rPr>
                <w:sz w:val="16"/>
              </w:rPr>
              <w:t>1993-08-01</w:t>
            </w:r>
          </w:p>
        </w:tc>
        <w:tc>
          <w:tcPr>
            <w:tcW w:type="dxa" w:w="1314"/>
          </w:tcPr>
          <w:p>
            <w:pPr>
              <w:spacing w:after="0"/>
              <w:jc w:val="left"/>
            </w:pPr>
            <w:r>
              <w:rPr>
                <w:sz w:val="16"/>
              </w:rPr>
              <w:t>Hail</w:t>
            </w:r>
          </w:p>
        </w:tc>
        <w:tc>
          <w:tcPr>
            <w:tcW w:type="dxa" w:w="2018"/>
          </w:tcPr>
          <w:p>
            <w:pPr>
              <w:spacing w:after="0"/>
              <w:jc w:val="left"/>
            </w:pPr>
            <w:r>
              <w:rPr>
                <w:sz w:val="16"/>
              </w:rPr>
              <w:t>3.5 in</w:t>
            </w:r>
          </w:p>
        </w:tc>
        <w:tc>
          <w:tcPr>
            <w:tcW w:type="dxa" w:w="2919"/>
          </w:tcPr>
          <w:p>
            <w:pPr>
              <w:spacing w:after="0"/>
              <w:jc w:val="left"/>
            </w:pPr>
            <w:r>
              <w:rPr>
                <w:sz w:val="16"/>
              </w:rPr>
              <w:t>$500,000 property; $50,000 crops (1993 dollars)</w:t>
            </w:r>
          </w:p>
        </w:tc>
        <w:tc>
          <w:tcPr>
            <w:tcW w:type="dxa" w:w="937"/>
          </w:tcPr>
          <w:p>
            <w:pPr>
              <w:spacing w:after="0"/>
              <w:jc w:val="right"/>
            </w:pPr>
            <w:r>
              <w:rPr>
                <w:sz w:val="16"/>
              </w:rPr>
              <w:t>0, 0</w:t>
            </w:r>
          </w:p>
        </w:tc>
        <w:tc>
          <w:tcPr>
            <w:tcW w:type="dxa" w:w="2325"/>
          </w:tcPr>
          <w:p>
            <w:pPr>
              <w:spacing w:after="0"/>
              <w:jc w:val="left"/>
            </w:pPr>
            <w:r>
              <w:rPr>
                <w:sz w:val="16"/>
              </w:rPr>
              <w:t>Salem</w:t>
            </w:r>
          </w:p>
        </w:tc>
        <w:tc>
          <w:tcPr>
            <w:tcW w:type="dxa" w:w="712"/>
          </w:tcPr>
          <w:p>
            <w:pPr>
              <w:spacing w:after="0"/>
              <w:jc w:val="left"/>
            </w:pPr>
          </w:p>
        </w:tc>
        <w:tc>
          <w:tcPr>
            <w:tcW w:type="dxa" w:w="2850"/>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1.47</w:t>
            </w:r>
          </w:p>
        </w:tc>
        <w:tc>
          <w:tcPr>
            <w:tcW w:type="dxa" w:w="1335"/>
          </w:tcPr>
          <w:p>
            <w:pPr>
              <w:spacing w:after="0"/>
              <w:jc w:val="left"/>
            </w:pPr>
            <w:r>
              <w:rPr>
                <w:sz w:val="16"/>
              </w:rPr>
              <w:t>event-days per year</w:t>
            </w:r>
          </w:p>
        </w:tc>
        <w:tc>
          <w:tcPr>
            <w:tcW w:type="dxa" w:w="1715"/>
          </w:tcPr>
          <w:p>
            <w:pPr>
              <w:spacing w:after="0"/>
              <w:jc w:val="left"/>
            </w:pPr>
            <w:r>
              <w:rPr>
                <w:sz w:val="16"/>
              </w:rPr>
              <w:t>about 1.47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3 of 30 years, 1996 to 2025 (10%)</w:t>
            </w:r>
          </w:p>
        </w:tc>
        <w:tc>
          <w:tcPr>
            <w:tcW w:type="dxa" w:w="1571"/>
          </w:tcPr>
          <w:p>
            <w:pPr>
              <w:spacing w:after="0"/>
              <w:jc w:val="right"/>
            </w:pPr>
            <w:r>
              <w:rPr>
                <w:sz w:val="16"/>
              </w:rPr>
              <w:t>28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1.66</w:t>
            </w:r>
          </w:p>
        </w:tc>
        <w:tc>
          <w:tcPr>
            <w:tcW w:type="dxa" w:w="1335"/>
          </w:tcPr>
          <w:p>
            <w:pPr>
              <w:spacing w:after="0"/>
              <w:jc w:val="left"/>
            </w:pPr>
            <w:r>
              <w:rPr>
                <w:sz w:val="16"/>
              </w:rPr>
              <w:t>event-days per year</w:t>
            </w:r>
          </w:p>
        </w:tc>
        <w:tc>
          <w:tcPr>
            <w:tcW w:type="dxa" w:w="1715"/>
          </w:tcPr>
          <w:p>
            <w:pPr>
              <w:spacing w:after="0"/>
              <w:jc w:val="left"/>
            </w:pPr>
            <w:r>
              <w:rPr>
                <w:sz w:val="16"/>
              </w:rPr>
              <w:t>about 1.66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42</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0.00632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0.632%</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3.36</w:t>
            </w:r>
          </w:p>
        </w:tc>
        <w:tc>
          <w:tcPr>
            <w:tcW w:type="dxa" w:w="1335"/>
          </w:tcPr>
          <w:p>
            <w:pPr>
              <w:spacing w:after="0"/>
              <w:jc w:val="left"/>
            </w:pPr>
            <w:r>
              <w:rPr>
                <w:sz w:val="16"/>
              </w:rPr>
              <w:t>events per year</w:t>
            </w:r>
          </w:p>
        </w:tc>
        <w:tc>
          <w:tcPr>
            <w:tcW w:type="dxa" w:w="1715"/>
          </w:tcPr>
          <w:p>
            <w:pPr>
              <w:spacing w:after="0"/>
              <w:jc w:val="left"/>
            </w:pPr>
            <w:r>
              <w:rPr>
                <w:sz w:val="16"/>
              </w:rPr>
              <w:t>about 3.36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127.7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10.5</w:t>
            </w:r>
          </w:p>
        </w:tc>
        <w:tc>
          <w:tcPr>
            <w:tcW w:type="dxa" w:w="1335"/>
          </w:tcPr>
          <w:p>
            <w:pPr>
              <w:spacing w:after="0"/>
              <w:jc w:val="left"/>
            </w:pPr>
            <w:r>
              <w:rPr>
                <w:sz w:val="16"/>
              </w:rPr>
              <w:t>event-days per year</w:t>
            </w:r>
          </w:p>
        </w:tc>
        <w:tc>
          <w:tcPr>
            <w:tcW w:type="dxa" w:w="1715"/>
          </w:tcPr>
          <w:p>
            <w:pPr>
              <w:spacing w:after="0"/>
              <w:jc w:val="left"/>
            </w:pPr>
            <w:r>
              <w:rPr>
                <w:sz w:val="16"/>
              </w:rPr>
              <w:t>about 10.5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132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0.0213</w:t>
            </w:r>
          </w:p>
        </w:tc>
        <w:tc>
          <w:tcPr>
            <w:tcW w:type="dxa" w:w="1335"/>
          </w:tcPr>
          <w:p>
            <w:pPr>
              <w:spacing w:after="0"/>
              <w:jc w:val="left"/>
            </w:pPr>
            <w:r>
              <w:rPr>
                <w:sz w:val="16"/>
              </w:rPr>
              <w:t>events per year</w:t>
            </w:r>
          </w:p>
        </w:tc>
        <w:tc>
          <w:tcPr>
            <w:tcW w:type="dxa" w:w="1715"/>
          </w:tcPr>
          <w:p>
            <w:pPr>
              <w:spacing w:after="0"/>
              <w:jc w:val="left"/>
            </w:pPr>
            <w:r>
              <w:rPr>
                <w:sz w:val="16"/>
              </w:rPr>
              <w:t>about 1 in 47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8</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0.588</w:t>
            </w:r>
          </w:p>
        </w:tc>
        <w:tc>
          <w:tcPr>
            <w:tcW w:type="dxa" w:w="1335"/>
          </w:tcPr>
          <w:p>
            <w:pPr>
              <w:spacing w:after="0"/>
              <w:jc w:val="left"/>
            </w:pPr>
            <w:r>
              <w:rPr>
                <w:sz w:val="16"/>
              </w:rPr>
              <w:t>event-days per year</w:t>
            </w:r>
          </w:p>
        </w:tc>
        <w:tc>
          <w:tcPr>
            <w:tcW w:type="dxa" w:w="1715"/>
          </w:tcPr>
          <w:p>
            <w:pPr>
              <w:spacing w:after="0"/>
              <w:jc w:val="left"/>
            </w:pPr>
            <w:r>
              <w:rPr>
                <w:sz w:val="16"/>
              </w:rPr>
              <w:t>about 0.588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40</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1.14</w:t>
            </w:r>
          </w:p>
        </w:tc>
        <w:tc>
          <w:tcPr>
            <w:tcW w:type="dxa" w:w="1335"/>
          </w:tcPr>
          <w:p>
            <w:pPr>
              <w:spacing w:after="0"/>
              <w:jc w:val="left"/>
            </w:pPr>
            <w:r>
              <w:rPr>
                <w:sz w:val="16"/>
              </w:rPr>
              <w:t>event-days per year</w:t>
            </w:r>
          </w:p>
        </w:tc>
        <w:tc>
          <w:tcPr>
            <w:tcW w:type="dxa" w:w="1715"/>
          </w:tcPr>
          <w:p>
            <w:pPr>
              <w:spacing w:after="0"/>
              <w:jc w:val="left"/>
            </w:pPr>
            <w:r>
              <w:rPr>
                <w:sz w:val="16"/>
              </w:rPr>
              <w:t>about 1.14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17 of 30 years, 1996 to 2025 (56.7%)</w:t>
            </w:r>
          </w:p>
        </w:tc>
        <w:tc>
          <w:tcPr>
            <w:tcW w:type="dxa" w:w="1571"/>
          </w:tcPr>
          <w:p>
            <w:pPr>
              <w:spacing w:after="0"/>
              <w:jc w:val="right"/>
            </w:pPr>
            <w:r>
              <w:rPr>
                <w:sz w:val="16"/>
              </w:rPr>
              <w:t>32</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0.37</w:t>
            </w:r>
          </w:p>
        </w:tc>
        <w:tc>
          <w:tcPr>
            <w:tcW w:type="dxa" w:w="1335"/>
          </w:tcPr>
          <w:p>
            <w:pPr>
              <w:spacing w:after="0"/>
              <w:jc w:val="left"/>
            </w:pPr>
            <w:r>
              <w:rPr>
                <w:sz w:val="16"/>
              </w:rPr>
              <w:t>events per year (modeled)</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50.4</w:t>
            </w:r>
          </w:p>
        </w:tc>
        <w:tc>
          <w:tcPr>
            <w:tcW w:type="dxa" w:w="1335"/>
          </w:tcPr>
          <w:p>
            <w:pPr>
              <w:spacing w:after="0"/>
              <w:jc w:val="left"/>
            </w:pPr>
            <w:r>
              <w:rPr>
                <w:sz w:val="16"/>
              </w:rPr>
              <w:t>days per year with a strike</w:t>
            </w:r>
          </w:p>
        </w:tc>
        <w:tc>
          <w:tcPr>
            <w:tcW w:type="dxa" w:w="1715"/>
          </w:tcPr>
          <w:p>
            <w:pPr>
              <w:spacing w:after="0"/>
              <w:jc w:val="left"/>
            </w:pPr>
            <w:r>
              <w:rPr>
                <w:sz w:val="16"/>
              </w:rPr>
              <w:t>about 50.4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4.59</w:t>
            </w:r>
          </w:p>
        </w:tc>
        <w:tc>
          <w:tcPr>
            <w:tcW w:type="dxa" w:w="1335"/>
          </w:tcPr>
          <w:p>
            <w:pPr>
              <w:spacing w:after="0"/>
              <w:jc w:val="left"/>
            </w:pPr>
            <w:r>
              <w:rPr>
                <w:sz w:val="16"/>
              </w:rPr>
              <w:t>events per year</w:t>
            </w:r>
          </w:p>
        </w:tc>
        <w:tc>
          <w:tcPr>
            <w:tcW w:type="dxa" w:w="1715"/>
          </w:tcPr>
          <w:p>
            <w:pPr>
              <w:spacing w:after="0"/>
              <w:jc w:val="left"/>
            </w:pPr>
            <w:r>
              <w:rPr>
                <w:sz w:val="16"/>
              </w:rPr>
              <w:t>about 4.59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175</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0.456</w:t>
            </w:r>
          </w:p>
        </w:tc>
        <w:tc>
          <w:tcPr>
            <w:tcW w:type="dxa" w:w="1335"/>
          </w:tcPr>
          <w:p>
            <w:pPr>
              <w:spacing w:after="0"/>
              <w:jc w:val="left"/>
            </w:pPr>
            <w:r>
              <w:rPr>
                <w:sz w:val="16"/>
              </w:rPr>
              <w:t>events per year</w:t>
            </w:r>
          </w:p>
        </w:tc>
        <w:tc>
          <w:tcPr>
            <w:tcW w:type="dxa" w:w="1715"/>
          </w:tcPr>
          <w:p>
            <w:pPr>
              <w:spacing w:after="0"/>
              <w:jc w:val="left"/>
            </w:pPr>
            <w:r>
              <w:rPr>
                <w:sz w:val="16"/>
              </w:rPr>
              <w:t>about 1 in 2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0.0000269</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0.00269%</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7.84</w:t>
            </w:r>
          </w:p>
        </w:tc>
        <w:tc>
          <w:tcPr>
            <w:tcW w:type="dxa" w:w="1335"/>
          </w:tcPr>
          <w:p>
            <w:pPr>
              <w:spacing w:after="0"/>
              <w:jc w:val="left"/>
            </w:pPr>
            <w:r>
              <w:rPr>
                <w:sz w:val="16"/>
              </w:rPr>
              <w:t>event-days per year</w:t>
            </w:r>
          </w:p>
        </w:tc>
        <w:tc>
          <w:tcPr>
            <w:tcW w:type="dxa" w:w="1715"/>
          </w:tcPr>
          <w:p>
            <w:pPr>
              <w:spacing w:after="0"/>
              <w:jc w:val="left"/>
            </w:pPr>
            <w:r>
              <w:rPr>
                <w:sz w:val="16"/>
              </w:rPr>
              <w:t>about 7.84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149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140</w:t>
            </w:r>
          </w:p>
        </w:tc>
        <w:tc>
          <w:tcPr>
            <w:tcW w:type="dxa" w:w="1381"/>
          </w:tcPr>
          <w:p>
            <w:pPr>
              <w:spacing w:after="0"/>
              <w:jc w:val="right"/>
            </w:pPr>
            <w:r>
              <w:rPr>
                <w:sz w:val="16"/>
              </w:rPr>
              <w:t>30</w:t>
            </w:r>
          </w:p>
        </w:tc>
        <w:tc>
          <w:tcPr>
            <w:tcW w:type="dxa" w:w="1381"/>
          </w:tcPr>
          <w:p>
            <w:pPr>
              <w:spacing w:after="0"/>
              <w:jc w:val="right"/>
            </w:pPr>
            <w:r>
              <w:rPr>
                <w:sz w:val="16"/>
              </w:rPr>
              <w:t>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12 of 12</w:t>
            </w:r>
          </w:p>
        </w:tc>
        <w:tc>
          <w:tcPr>
            <w:tcW w:type="dxa" w:w="1205"/>
          </w:tcPr>
          <w:p>
            <w:pPr>
              <w:spacing w:after="0"/>
              <w:jc w:val="right"/>
            </w:pPr>
            <w:r>
              <w:rPr>
                <w:sz w:val="16"/>
              </w:rPr>
              <w:t>75.1</w:t>
            </w:r>
          </w:p>
        </w:tc>
        <w:tc>
          <w:tcPr>
            <w:tcW w:type="dxa" w:w="1264"/>
          </w:tcPr>
          <w:p>
            <w:pPr>
              <w:spacing w:after="0"/>
              <w:jc w:val="right"/>
            </w:pPr>
            <w:r>
              <w:rPr>
                <w:sz w:val="16"/>
              </w:rPr>
              <w:t>83.4</w:t>
            </w:r>
          </w:p>
        </w:tc>
        <w:tc>
          <w:tcPr>
            <w:tcW w:type="dxa" w:w="1205"/>
          </w:tcPr>
          <w:p>
            <w:pPr>
              <w:spacing w:after="0"/>
              <w:jc w:val="right"/>
            </w:pPr>
            <w:r>
              <w:rPr>
                <w:sz w:val="16"/>
              </w:rPr>
              <w:t>90.3</w:t>
            </w:r>
          </w:p>
        </w:tc>
        <w:tc>
          <w:tcPr>
            <w:tcW w:type="dxa" w:w="6911"/>
          </w:tcPr>
          <w:p>
            <w:pPr>
              <w:spacing w:after="0"/>
              <w:jc w:val="left"/>
            </w:pPr>
            <w:r>
              <w:rPr>
                <w:sz w:val="16"/>
              </w:rPr>
              <w:t>Relatively High 9, Relatively Moderate 3</w:t>
            </w:r>
          </w:p>
        </w:tc>
      </w:tr>
      <w:tr>
        <w:trPr>
          <w:cantSplit/>
        </w:trPr>
        <w:tc>
          <w:tcPr>
            <w:tcW w:type="dxa" w:w="1929"/>
          </w:tcPr>
          <w:p>
            <w:pPr>
              <w:spacing w:after="0"/>
              <w:jc w:val="left"/>
            </w:pPr>
            <w:r>
              <w:rPr>
                <w:sz w:val="16"/>
              </w:rPr>
              <w:t>Drought</w:t>
            </w:r>
          </w:p>
        </w:tc>
        <w:tc>
          <w:tcPr>
            <w:tcW w:type="dxa" w:w="1597"/>
          </w:tcPr>
          <w:p>
            <w:pPr>
              <w:spacing w:after="0"/>
              <w:jc w:val="right"/>
            </w:pPr>
            <w:r>
              <w:rPr>
                <w:sz w:val="16"/>
              </w:rPr>
              <w:t>11 of 12</w:t>
            </w:r>
          </w:p>
        </w:tc>
        <w:tc>
          <w:tcPr>
            <w:tcW w:type="dxa" w:w="1205"/>
          </w:tcPr>
          <w:p>
            <w:pPr>
              <w:spacing w:after="0"/>
              <w:jc w:val="right"/>
            </w:pPr>
            <w:r>
              <w:rPr>
                <w:sz w:val="16"/>
              </w:rPr>
              <w:t>73.2</w:t>
            </w:r>
          </w:p>
        </w:tc>
        <w:tc>
          <w:tcPr>
            <w:tcW w:type="dxa" w:w="1264"/>
          </w:tcPr>
          <w:p>
            <w:pPr>
              <w:spacing w:after="0"/>
              <w:jc w:val="right"/>
            </w:pPr>
            <w:r>
              <w:rPr>
                <w:sz w:val="16"/>
              </w:rPr>
              <w:t>88.3</w:t>
            </w:r>
          </w:p>
        </w:tc>
        <w:tc>
          <w:tcPr>
            <w:tcW w:type="dxa" w:w="1205"/>
          </w:tcPr>
          <w:p>
            <w:pPr>
              <w:spacing w:after="0"/>
              <w:jc w:val="right"/>
            </w:pPr>
            <w:r>
              <w:rPr>
                <w:sz w:val="16"/>
              </w:rPr>
              <w:t>96.2</w:t>
            </w:r>
          </w:p>
        </w:tc>
        <w:tc>
          <w:tcPr>
            <w:tcW w:type="dxa" w:w="6911"/>
          </w:tcPr>
          <w:p>
            <w:pPr>
              <w:spacing w:after="0"/>
              <w:jc w:val="left"/>
            </w:pPr>
            <w:r>
              <w:rPr>
                <w:sz w:val="16"/>
              </w:rPr>
              <w:t>Relatively Moderate 3, Relatively Low 5, Very Low 3, No Rating 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12 of 12</w:t>
            </w:r>
          </w:p>
        </w:tc>
        <w:tc>
          <w:tcPr>
            <w:tcW w:type="dxa" w:w="1205"/>
          </w:tcPr>
          <w:p>
            <w:pPr>
              <w:spacing w:after="0"/>
              <w:jc w:val="right"/>
            </w:pPr>
            <w:r>
              <w:rPr>
                <w:sz w:val="16"/>
              </w:rPr>
              <w:t>87.2</w:t>
            </w:r>
          </w:p>
        </w:tc>
        <w:tc>
          <w:tcPr>
            <w:tcW w:type="dxa" w:w="1264"/>
          </w:tcPr>
          <w:p>
            <w:pPr>
              <w:spacing w:after="0"/>
              <w:jc w:val="right"/>
            </w:pPr>
            <w:r>
              <w:rPr>
                <w:sz w:val="16"/>
              </w:rPr>
              <w:t>91.9</w:t>
            </w:r>
          </w:p>
        </w:tc>
        <w:tc>
          <w:tcPr>
            <w:tcW w:type="dxa" w:w="1205"/>
          </w:tcPr>
          <w:p>
            <w:pPr>
              <w:spacing w:after="0"/>
              <w:jc w:val="right"/>
            </w:pPr>
            <w:r>
              <w:rPr>
                <w:sz w:val="16"/>
              </w:rPr>
              <w:t>94.7</w:t>
            </w:r>
          </w:p>
        </w:tc>
        <w:tc>
          <w:tcPr>
            <w:tcW w:type="dxa" w:w="6911"/>
          </w:tcPr>
          <w:p>
            <w:pPr>
              <w:spacing w:after="0"/>
              <w:jc w:val="left"/>
            </w:pPr>
            <w:r>
              <w:rPr>
                <w:sz w:val="16"/>
              </w:rPr>
              <w:t>Relatively High 10, Relatively Moderate 2</w:t>
            </w:r>
          </w:p>
        </w:tc>
      </w:tr>
      <w:tr>
        <w:trPr>
          <w:cantSplit/>
        </w:trPr>
        <w:tc>
          <w:tcPr>
            <w:tcW w:type="dxa" w:w="1929"/>
          </w:tcPr>
          <w:p>
            <w:pPr>
              <w:spacing w:after="0"/>
              <w:jc w:val="left"/>
            </w:pPr>
            <w:r>
              <w:rPr>
                <w:sz w:val="16"/>
              </w:rPr>
              <w:t>Hail</w:t>
            </w:r>
          </w:p>
        </w:tc>
        <w:tc>
          <w:tcPr>
            <w:tcW w:type="dxa" w:w="1597"/>
          </w:tcPr>
          <w:p>
            <w:pPr>
              <w:spacing w:after="0"/>
              <w:jc w:val="right"/>
            </w:pPr>
            <w:r>
              <w:rPr>
                <w:sz w:val="16"/>
              </w:rPr>
              <w:t>12 of 12</w:t>
            </w:r>
          </w:p>
        </w:tc>
        <w:tc>
          <w:tcPr>
            <w:tcW w:type="dxa" w:w="1205"/>
          </w:tcPr>
          <w:p>
            <w:pPr>
              <w:spacing w:after="0"/>
              <w:jc w:val="right"/>
            </w:pPr>
            <w:r>
              <w:rPr>
                <w:sz w:val="16"/>
              </w:rPr>
              <w:t>64.0</w:t>
            </w:r>
          </w:p>
        </w:tc>
        <w:tc>
          <w:tcPr>
            <w:tcW w:type="dxa" w:w="1264"/>
          </w:tcPr>
          <w:p>
            <w:pPr>
              <w:spacing w:after="0"/>
              <w:jc w:val="right"/>
            </w:pPr>
            <w:r>
              <w:rPr>
                <w:sz w:val="16"/>
              </w:rPr>
              <w:t>74.1</w:t>
            </w:r>
          </w:p>
        </w:tc>
        <w:tc>
          <w:tcPr>
            <w:tcW w:type="dxa" w:w="1205"/>
          </w:tcPr>
          <w:p>
            <w:pPr>
              <w:spacing w:after="0"/>
              <w:jc w:val="right"/>
            </w:pPr>
            <w:r>
              <w:rPr>
                <w:sz w:val="16"/>
              </w:rPr>
              <w:t>80.7</w:t>
            </w:r>
          </w:p>
        </w:tc>
        <w:tc>
          <w:tcPr>
            <w:tcW w:type="dxa" w:w="6911"/>
          </w:tcPr>
          <w:p>
            <w:pPr>
              <w:spacing w:after="0"/>
              <w:jc w:val="left"/>
            </w:pPr>
            <w:r>
              <w:rPr>
                <w:sz w:val="16"/>
              </w:rPr>
              <w:t>Relatively Moderate 9, Relatively Low 3</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12 of 12</w:t>
            </w:r>
          </w:p>
        </w:tc>
        <w:tc>
          <w:tcPr>
            <w:tcW w:type="dxa" w:w="1205"/>
          </w:tcPr>
          <w:p>
            <w:pPr>
              <w:spacing w:after="0"/>
              <w:jc w:val="right"/>
            </w:pPr>
            <w:r>
              <w:rPr>
                <w:sz w:val="16"/>
              </w:rPr>
              <w:t>79.3</w:t>
            </w:r>
          </w:p>
        </w:tc>
        <w:tc>
          <w:tcPr>
            <w:tcW w:type="dxa" w:w="1264"/>
          </w:tcPr>
          <w:p>
            <w:pPr>
              <w:spacing w:after="0"/>
              <w:jc w:val="right"/>
            </w:pPr>
            <w:r>
              <w:rPr>
                <w:sz w:val="16"/>
              </w:rPr>
              <w:t>86.6</w:t>
            </w:r>
          </w:p>
        </w:tc>
        <w:tc>
          <w:tcPr>
            <w:tcW w:type="dxa" w:w="1205"/>
          </w:tcPr>
          <w:p>
            <w:pPr>
              <w:spacing w:after="0"/>
              <w:jc w:val="right"/>
            </w:pPr>
            <w:r>
              <w:rPr>
                <w:sz w:val="16"/>
              </w:rPr>
              <w:t>92.7</w:t>
            </w:r>
          </w:p>
        </w:tc>
        <w:tc>
          <w:tcPr>
            <w:tcW w:type="dxa" w:w="6911"/>
          </w:tcPr>
          <w:p>
            <w:pPr>
              <w:spacing w:after="0"/>
              <w:jc w:val="left"/>
            </w:pPr>
            <w:r>
              <w:rPr>
                <w:sz w:val="16"/>
              </w:rPr>
              <w:t>Relatively High 7, Relatively Moderate 5</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12 of 12</w:t>
            </w:r>
          </w:p>
        </w:tc>
        <w:tc>
          <w:tcPr>
            <w:tcW w:type="dxa" w:w="1205"/>
          </w:tcPr>
          <w:p>
            <w:pPr>
              <w:spacing w:after="0"/>
              <w:jc w:val="right"/>
            </w:pPr>
            <w:r>
              <w:rPr>
                <w:sz w:val="16"/>
              </w:rPr>
              <w:t>33.9</w:t>
            </w:r>
          </w:p>
        </w:tc>
        <w:tc>
          <w:tcPr>
            <w:tcW w:type="dxa" w:w="1264"/>
          </w:tcPr>
          <w:p>
            <w:pPr>
              <w:spacing w:after="0"/>
              <w:jc w:val="right"/>
            </w:pPr>
            <w:r>
              <w:rPr>
                <w:sz w:val="16"/>
              </w:rPr>
              <w:t>36.9</w:t>
            </w:r>
          </w:p>
        </w:tc>
        <w:tc>
          <w:tcPr>
            <w:tcW w:type="dxa" w:w="1205"/>
          </w:tcPr>
          <w:p>
            <w:pPr>
              <w:spacing w:after="0"/>
              <w:jc w:val="right"/>
            </w:pPr>
            <w:r>
              <w:rPr>
                <w:sz w:val="16"/>
              </w:rPr>
              <w:t>49.8</w:t>
            </w:r>
          </w:p>
        </w:tc>
        <w:tc>
          <w:tcPr>
            <w:tcW w:type="dxa" w:w="6911"/>
          </w:tcPr>
          <w:p>
            <w:pPr>
              <w:spacing w:after="0"/>
              <w:jc w:val="left"/>
            </w:pPr>
            <w:r>
              <w:rPr>
                <w:sz w:val="16"/>
              </w:rPr>
              <w:t>Very Low 12</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12 of 12</w:t>
            </w:r>
          </w:p>
        </w:tc>
        <w:tc>
          <w:tcPr>
            <w:tcW w:type="dxa" w:w="1205"/>
          </w:tcPr>
          <w:p>
            <w:pPr>
              <w:spacing w:after="0"/>
              <w:jc w:val="right"/>
            </w:pPr>
            <w:r>
              <w:rPr>
                <w:sz w:val="16"/>
              </w:rPr>
              <w:t>26.9</w:t>
            </w:r>
          </w:p>
        </w:tc>
        <w:tc>
          <w:tcPr>
            <w:tcW w:type="dxa" w:w="1264"/>
          </w:tcPr>
          <w:p>
            <w:pPr>
              <w:spacing w:after="0"/>
              <w:jc w:val="right"/>
            </w:pPr>
            <w:r>
              <w:rPr>
                <w:sz w:val="16"/>
              </w:rPr>
              <w:t>42.3</w:t>
            </w:r>
          </w:p>
        </w:tc>
        <w:tc>
          <w:tcPr>
            <w:tcW w:type="dxa" w:w="1205"/>
          </w:tcPr>
          <w:p>
            <w:pPr>
              <w:spacing w:after="0"/>
              <w:jc w:val="right"/>
            </w:pPr>
            <w:r>
              <w:rPr>
                <w:sz w:val="16"/>
              </w:rPr>
              <w:t>66.0</w:t>
            </w:r>
          </w:p>
        </w:tc>
        <w:tc>
          <w:tcPr>
            <w:tcW w:type="dxa" w:w="6911"/>
          </w:tcPr>
          <w:p>
            <w:pPr>
              <w:spacing w:after="0"/>
              <w:jc w:val="left"/>
            </w:pPr>
            <w:r>
              <w:rPr>
                <w:sz w:val="16"/>
              </w:rPr>
              <w:t>Relatively Low 10, Very Low 2</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12 of 12</w:t>
            </w:r>
          </w:p>
        </w:tc>
        <w:tc>
          <w:tcPr>
            <w:tcW w:type="dxa" w:w="1205"/>
          </w:tcPr>
          <w:p>
            <w:pPr>
              <w:spacing w:after="0"/>
              <w:jc w:val="right"/>
            </w:pPr>
            <w:r>
              <w:rPr>
                <w:sz w:val="16"/>
              </w:rPr>
              <w:t>54.7</w:t>
            </w:r>
          </w:p>
        </w:tc>
        <w:tc>
          <w:tcPr>
            <w:tcW w:type="dxa" w:w="1264"/>
          </w:tcPr>
          <w:p>
            <w:pPr>
              <w:spacing w:after="0"/>
              <w:jc w:val="right"/>
            </w:pPr>
            <w:r>
              <w:rPr>
                <w:sz w:val="16"/>
              </w:rPr>
              <w:t>72.8</w:t>
            </w:r>
          </w:p>
        </w:tc>
        <w:tc>
          <w:tcPr>
            <w:tcW w:type="dxa" w:w="1205"/>
          </w:tcPr>
          <w:p>
            <w:pPr>
              <w:spacing w:after="0"/>
              <w:jc w:val="right"/>
            </w:pPr>
            <w:r>
              <w:rPr>
                <w:sz w:val="16"/>
              </w:rPr>
              <w:t>87.8</w:t>
            </w:r>
          </w:p>
        </w:tc>
        <w:tc>
          <w:tcPr>
            <w:tcW w:type="dxa" w:w="6911"/>
          </w:tcPr>
          <w:p>
            <w:pPr>
              <w:spacing w:after="0"/>
              <w:jc w:val="left"/>
            </w:pPr>
            <w:r>
              <w:rPr>
                <w:sz w:val="16"/>
              </w:rPr>
              <w:t>Relatively High 3, Relatively Moderate 9</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12 of 12</w:t>
            </w:r>
          </w:p>
        </w:tc>
        <w:tc>
          <w:tcPr>
            <w:tcW w:type="dxa" w:w="1205"/>
          </w:tcPr>
          <w:p>
            <w:pPr>
              <w:spacing w:after="0"/>
              <w:jc w:val="right"/>
            </w:pPr>
            <w:r>
              <w:rPr>
                <w:sz w:val="16"/>
              </w:rPr>
              <w:t>23.2</w:t>
            </w:r>
          </w:p>
        </w:tc>
        <w:tc>
          <w:tcPr>
            <w:tcW w:type="dxa" w:w="1264"/>
          </w:tcPr>
          <w:p>
            <w:pPr>
              <w:spacing w:after="0"/>
              <w:jc w:val="right"/>
            </w:pPr>
            <w:r>
              <w:rPr>
                <w:sz w:val="16"/>
              </w:rPr>
              <w:t>68.1</w:t>
            </w:r>
          </w:p>
        </w:tc>
        <w:tc>
          <w:tcPr>
            <w:tcW w:type="dxa" w:w="1205"/>
          </w:tcPr>
          <w:p>
            <w:pPr>
              <w:spacing w:after="0"/>
              <w:jc w:val="right"/>
            </w:pPr>
            <w:r>
              <w:rPr>
                <w:sz w:val="16"/>
              </w:rPr>
              <w:t>93.3</w:t>
            </w:r>
          </w:p>
        </w:tc>
        <w:tc>
          <w:tcPr>
            <w:tcW w:type="dxa" w:w="6911"/>
          </w:tcPr>
          <w:p>
            <w:pPr>
              <w:spacing w:after="0"/>
              <w:jc w:val="left"/>
            </w:pPr>
            <w:r>
              <w:rPr>
                <w:sz w:val="16"/>
              </w:rPr>
              <w:t>Relatively Low 5, Very Low 7</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12 of 12</w:t>
            </w:r>
          </w:p>
        </w:tc>
        <w:tc>
          <w:tcPr>
            <w:tcW w:type="dxa" w:w="1205"/>
          </w:tcPr>
          <w:p>
            <w:pPr>
              <w:spacing w:after="0"/>
              <w:jc w:val="right"/>
            </w:pPr>
            <w:r>
              <w:rPr>
                <w:sz w:val="16"/>
              </w:rPr>
              <w:t>52.6</w:t>
            </w:r>
          </w:p>
        </w:tc>
        <w:tc>
          <w:tcPr>
            <w:tcW w:type="dxa" w:w="1264"/>
          </w:tcPr>
          <w:p>
            <w:pPr>
              <w:spacing w:after="0"/>
              <w:jc w:val="right"/>
            </w:pPr>
            <w:r>
              <w:rPr>
                <w:sz w:val="16"/>
              </w:rPr>
              <w:t>64.7</w:t>
            </w:r>
          </w:p>
        </w:tc>
        <w:tc>
          <w:tcPr>
            <w:tcW w:type="dxa" w:w="1205"/>
          </w:tcPr>
          <w:p>
            <w:pPr>
              <w:spacing w:after="0"/>
              <w:jc w:val="right"/>
            </w:pPr>
            <w:r>
              <w:rPr>
                <w:sz w:val="16"/>
              </w:rPr>
              <w:t>78.4</w:t>
            </w:r>
          </w:p>
        </w:tc>
        <w:tc>
          <w:tcPr>
            <w:tcW w:type="dxa" w:w="6911"/>
          </w:tcPr>
          <w:p>
            <w:pPr>
              <w:spacing w:after="0"/>
              <w:jc w:val="left"/>
            </w:pPr>
            <w:r>
              <w:rPr>
                <w:sz w:val="16"/>
              </w:rPr>
              <w:t>Relatively High 1, Relatively Moderate 11</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12 of 12</w:t>
            </w:r>
          </w:p>
        </w:tc>
        <w:tc>
          <w:tcPr>
            <w:tcW w:type="dxa" w:w="1205"/>
          </w:tcPr>
          <w:p>
            <w:pPr>
              <w:spacing w:after="0"/>
              <w:jc w:val="right"/>
            </w:pPr>
            <w:r>
              <w:rPr>
                <w:sz w:val="16"/>
              </w:rPr>
              <w:t>91.5</w:t>
            </w:r>
          </w:p>
        </w:tc>
        <w:tc>
          <w:tcPr>
            <w:tcW w:type="dxa" w:w="1264"/>
          </w:tcPr>
          <w:p>
            <w:pPr>
              <w:spacing w:after="0"/>
              <w:jc w:val="right"/>
            </w:pPr>
            <w:r>
              <w:rPr>
                <w:sz w:val="16"/>
              </w:rPr>
              <w:t>96.8</w:t>
            </w:r>
          </w:p>
        </w:tc>
        <w:tc>
          <w:tcPr>
            <w:tcW w:type="dxa" w:w="1205"/>
          </w:tcPr>
          <w:p>
            <w:pPr>
              <w:spacing w:after="0"/>
              <w:jc w:val="right"/>
            </w:pPr>
            <w:r>
              <w:rPr>
                <w:sz w:val="16"/>
              </w:rPr>
              <w:t>98.3</w:t>
            </w:r>
          </w:p>
        </w:tc>
        <w:tc>
          <w:tcPr>
            <w:tcW w:type="dxa" w:w="6911"/>
          </w:tcPr>
          <w:p>
            <w:pPr>
              <w:spacing w:after="0"/>
              <w:jc w:val="left"/>
            </w:pPr>
            <w:r>
              <w:rPr>
                <w:sz w:val="16"/>
              </w:rPr>
              <w:t>Very High 7, Relatively High 5</w:t>
            </w:r>
          </w:p>
        </w:tc>
      </w:tr>
      <w:tr>
        <w:trPr>
          <w:cantSplit/>
        </w:trPr>
        <w:tc>
          <w:tcPr>
            <w:tcW w:type="dxa" w:w="1929"/>
          </w:tcPr>
          <w:p>
            <w:pPr>
              <w:spacing w:after="0"/>
              <w:jc w:val="left"/>
            </w:pPr>
            <w:r>
              <w:rPr>
                <w:sz w:val="16"/>
              </w:rPr>
              <w:t>Tornado</w:t>
            </w:r>
          </w:p>
        </w:tc>
        <w:tc>
          <w:tcPr>
            <w:tcW w:type="dxa" w:w="1597"/>
          </w:tcPr>
          <w:p>
            <w:pPr>
              <w:spacing w:after="0"/>
              <w:jc w:val="right"/>
            </w:pPr>
            <w:r>
              <w:rPr>
                <w:sz w:val="16"/>
              </w:rPr>
              <w:t>12 of 12</w:t>
            </w:r>
          </w:p>
        </w:tc>
        <w:tc>
          <w:tcPr>
            <w:tcW w:type="dxa" w:w="1205"/>
          </w:tcPr>
          <w:p>
            <w:pPr>
              <w:spacing w:after="0"/>
              <w:jc w:val="right"/>
            </w:pPr>
            <w:r>
              <w:rPr>
                <w:sz w:val="16"/>
              </w:rPr>
              <w:t>64.4</w:t>
            </w:r>
          </w:p>
        </w:tc>
        <w:tc>
          <w:tcPr>
            <w:tcW w:type="dxa" w:w="1264"/>
          </w:tcPr>
          <w:p>
            <w:pPr>
              <w:spacing w:after="0"/>
              <w:jc w:val="right"/>
            </w:pPr>
            <w:r>
              <w:rPr>
                <w:sz w:val="16"/>
              </w:rPr>
              <w:t>75.6</w:t>
            </w:r>
          </w:p>
        </w:tc>
        <w:tc>
          <w:tcPr>
            <w:tcW w:type="dxa" w:w="1205"/>
          </w:tcPr>
          <w:p>
            <w:pPr>
              <w:spacing w:after="0"/>
              <w:jc w:val="right"/>
            </w:pPr>
            <w:r>
              <w:rPr>
                <w:sz w:val="16"/>
              </w:rPr>
              <w:t>83.7</w:t>
            </w:r>
          </w:p>
        </w:tc>
        <w:tc>
          <w:tcPr>
            <w:tcW w:type="dxa" w:w="6911"/>
          </w:tcPr>
          <w:p>
            <w:pPr>
              <w:spacing w:after="0"/>
              <w:jc w:val="left"/>
            </w:pPr>
            <w:r>
              <w:rPr>
                <w:sz w:val="16"/>
              </w:rPr>
              <w:t>Relatively High 7, Relatively Moderate 5</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12</w:t>
            </w:r>
          </w:p>
        </w:tc>
        <w:tc>
          <w:tcPr>
            <w:tcW w:type="dxa" w:w="1205"/>
          </w:tcPr>
          <w:p>
            <w:pPr>
              <w:spacing w:after="0"/>
              <w:jc w:val="right"/>
            </w:pPr>
            <w:r>
              <w:rPr>
                <w:sz w:val="16"/>
              </w:rPr>
              <w:t>37.6</w:t>
            </w:r>
          </w:p>
        </w:tc>
        <w:tc>
          <w:tcPr>
            <w:tcW w:type="dxa" w:w="1264"/>
          </w:tcPr>
          <w:p>
            <w:pPr>
              <w:spacing w:after="0"/>
              <w:jc w:val="right"/>
            </w:pPr>
            <w:r>
              <w:rPr>
                <w:sz w:val="16"/>
              </w:rPr>
              <w:t>55.8</w:t>
            </w:r>
          </w:p>
        </w:tc>
        <w:tc>
          <w:tcPr>
            <w:tcW w:type="dxa" w:w="1205"/>
          </w:tcPr>
          <w:p>
            <w:pPr>
              <w:spacing w:after="0"/>
              <w:jc w:val="right"/>
            </w:pPr>
            <w:r>
              <w:rPr>
                <w:sz w:val="16"/>
              </w:rPr>
              <w:t>67.7</w:t>
            </w:r>
          </w:p>
        </w:tc>
        <w:tc>
          <w:tcPr>
            <w:tcW w:type="dxa" w:w="6911"/>
          </w:tcPr>
          <w:p>
            <w:pPr>
              <w:spacing w:after="0"/>
              <w:jc w:val="left"/>
            </w:pPr>
            <w:r>
              <w:rPr>
                <w:sz w:val="16"/>
              </w:rPr>
              <w:t>Very Low 11, No Rating 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12 of 12</w:t>
            </w:r>
          </w:p>
        </w:tc>
        <w:tc>
          <w:tcPr>
            <w:tcW w:type="dxa" w:w="1205"/>
          </w:tcPr>
          <w:p>
            <w:pPr>
              <w:spacing w:after="0"/>
              <w:jc w:val="right"/>
            </w:pPr>
            <w:r>
              <w:rPr>
                <w:sz w:val="16"/>
              </w:rPr>
              <w:t>73.2</w:t>
            </w:r>
          </w:p>
        </w:tc>
        <w:tc>
          <w:tcPr>
            <w:tcW w:type="dxa" w:w="1264"/>
          </w:tcPr>
          <w:p>
            <w:pPr>
              <w:spacing w:after="0"/>
              <w:jc w:val="right"/>
            </w:pPr>
            <w:r>
              <w:rPr>
                <w:sz w:val="16"/>
              </w:rPr>
              <w:t>83.4</w:t>
            </w:r>
          </w:p>
        </w:tc>
        <w:tc>
          <w:tcPr>
            <w:tcW w:type="dxa" w:w="1205"/>
          </w:tcPr>
          <w:p>
            <w:pPr>
              <w:spacing w:after="0"/>
              <w:jc w:val="right"/>
            </w:pPr>
            <w:r>
              <w:rPr>
                <w:sz w:val="16"/>
              </w:rPr>
              <w:t>88.7</w:t>
            </w:r>
          </w:p>
        </w:tc>
        <w:tc>
          <w:tcPr>
            <w:tcW w:type="dxa" w:w="6911"/>
          </w:tcPr>
          <w:p>
            <w:pPr>
              <w:spacing w:after="0"/>
              <w:jc w:val="left"/>
            </w:pPr>
            <w:r>
              <w:rPr>
                <w:sz w:val="16"/>
              </w:rPr>
              <w:t>Relatively High 9,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75"/>
        <w:gridCol w:w="825"/>
        <w:gridCol w:w="2912"/>
        <w:gridCol w:w="2685"/>
        <w:gridCol w:w="2776"/>
        <w:gridCol w:w="3139"/>
      </w:tblGrid>
      <w:tr>
        <w:trPr>
          <w:cantSplit/>
          <w:tblHeader/>
        </w:trPr>
        <w:tc>
          <w:tcPr>
            <w:tcW w:type="dxa" w:w="1775"/>
            <w:shd w:val="clear" w:color="auto" w:fill="E8E8E8"/>
          </w:tcPr>
          <w:p>
            <w:pPr>
              <w:spacing w:after="0"/>
              <w:jc w:val="left"/>
            </w:pPr>
            <w:r>
              <w:rPr>
                <w:b/>
                <w:sz w:val="16"/>
              </w:rPr>
              <w:t>Jurisdiction</w:t>
            </w:r>
          </w:p>
        </w:tc>
        <w:tc>
          <w:tcPr>
            <w:tcW w:type="dxa" w:w="825"/>
            <w:shd w:val="clear" w:color="auto" w:fill="E8E8E8"/>
          </w:tcPr>
          <w:p>
            <w:pPr>
              <w:spacing w:after="0"/>
              <w:jc w:val="left"/>
            </w:pPr>
            <w:r>
              <w:rPr>
                <w:b/>
                <w:sz w:val="16"/>
              </w:rPr>
              <w:t>Type</w:t>
            </w:r>
          </w:p>
        </w:tc>
        <w:tc>
          <w:tcPr>
            <w:tcW w:type="dxa" w:w="2912"/>
            <w:shd w:val="clear" w:color="auto" w:fill="E8E8E8"/>
          </w:tcPr>
          <w:p>
            <w:pPr>
              <w:spacing w:after="0"/>
              <w:jc w:val="left"/>
            </w:pPr>
            <w:r>
              <w:rPr>
                <w:b/>
                <w:sz w:val="16"/>
              </w:rPr>
              <w:t>Plan status</w:t>
            </w:r>
          </w:p>
        </w:tc>
        <w:tc>
          <w:tcPr>
            <w:tcW w:type="dxa" w:w="26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7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75"/>
          </w:tcPr>
          <w:p>
            <w:pPr>
              <w:spacing w:after="0"/>
              <w:jc w:val="left"/>
            </w:pPr>
            <w:r>
              <w:rPr>
                <w:sz w:val="16"/>
              </w:rPr>
              <w:t>Centralia city</w:t>
            </w:r>
          </w:p>
        </w:tc>
        <w:tc>
          <w:tcPr>
            <w:tcW w:type="dxa" w:w="825"/>
          </w:tcPr>
          <w:p>
            <w:pPr>
              <w:spacing w:after="0"/>
              <w:jc w:val="left"/>
            </w:pPr>
            <w:r>
              <w:rPr>
                <w:sz w:val="16"/>
              </w:rPr>
              <w:t>City</w:t>
            </w:r>
          </w:p>
        </w:tc>
        <w:tc>
          <w:tcPr>
            <w:tcW w:type="dxa" w:w="2912"/>
          </w:tcPr>
          <w:p>
            <w:pPr>
              <w:spacing w:after="0"/>
              <w:jc w:val="left"/>
            </w:pPr>
            <w:r>
              <w:rPr>
                <w:sz w:val="16"/>
              </w:rPr>
              <w:t>Plan 108852 approved 2023-04-13, pending adoption here; not yet eligible</w:t>
            </w:r>
          </w:p>
        </w:tc>
        <w:tc>
          <w:tcPr>
            <w:tcW w:type="dxa" w:w="2685"/>
          </w:tcPr>
          <w:p>
            <w:pPr>
              <w:spacing w:after="0"/>
              <w:jc w:val="right"/>
            </w:pPr>
            <w:r>
              <w:rPr>
                <w:sz w:val="16"/>
              </w:rPr>
              <w:t>FMA RL 0, SRL 0; any 0</w:t>
            </w:r>
          </w:p>
        </w:tc>
        <w:tc>
          <w:tcPr>
            <w:tcW w:type="dxa" w:w="2776"/>
          </w:tcPr>
          <w:p>
            <w:pPr>
              <w:spacing w:after="0"/>
              <w:jc w:val="right"/>
            </w:pPr>
            <w:r>
              <w:rPr>
                <w:sz w:val="16"/>
              </w:rPr>
              <w:t>$77,142.03</w:t>
            </w:r>
          </w:p>
        </w:tc>
        <w:tc>
          <w:tcPr>
            <w:tcW w:type="dxa" w:w="3139"/>
          </w:tcPr>
          <w:p>
            <w:pPr>
              <w:spacing w:after="0"/>
              <w:jc w:val="right"/>
            </w:pPr>
            <w:r>
              <w:rPr>
                <w:sz w:val="16"/>
              </w:rPr>
              <w:t>67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9"/>
        <w:gridCol w:w="1305"/>
        <w:gridCol w:w="1147"/>
        <w:gridCol w:w="1073"/>
        <w:gridCol w:w="1073"/>
        <w:gridCol w:w="13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$12,416,486,028</w:t>
            </w:r>
          </w:p>
        </w:tc>
        <w:tc>
          <w:tcPr>
            <w:tcW w:type="dxa" w:w="1215"/>
          </w:tcPr>
          <w:p>
            <w:pPr>
              <w:spacing w:after="0"/>
              <w:jc w:val="right"/>
            </w:pPr>
            <w:r>
              <w:rPr>
                <w:sz w:val="16"/>
              </w:rPr>
              <w:t>$144,019,908</w:t>
            </w:r>
          </w:p>
        </w:tc>
        <w:tc>
          <w:tcPr>
            <w:tcW w:type="dxa" w:w="1041"/>
          </w:tcPr>
          <w:p>
            <w:pPr>
              <w:spacing w:after="0"/>
              <w:jc w:val="right"/>
            </w:pPr>
            <w:r>
              <w:rPr>
                <w:sz w:val="16"/>
              </w:rPr>
              <w:t>37,690</w:t>
            </w:r>
          </w:p>
        </w:tc>
        <w:tc>
          <w:tcPr>
            <w:tcW w:type="dxa" w:w="1126"/>
          </w:tcPr>
          <w:p>
            <w:pPr>
              <w:spacing w:after="0"/>
              <w:jc w:val="right"/>
            </w:pPr>
            <w:r>
              <w:rPr>
                <w:sz w:val="16"/>
              </w:rPr>
              <w:t>$17</w:t>
            </w:r>
          </w:p>
        </w:tc>
        <w:tc>
          <w:tcPr>
            <w:tcW w:type="dxa" w:w="1126"/>
          </w:tcPr>
          <w:p>
            <w:pPr>
              <w:spacing w:after="0"/>
              <w:jc w:val="right"/>
            </w:pPr>
            <w:r>
              <w:rPr>
                <w:sz w:val="16"/>
              </w:rPr>
              <w:t>$65,779</w:t>
            </w:r>
          </w:p>
        </w:tc>
        <w:tc>
          <w:tcPr>
            <w:tcW w:type="dxa" w:w="1099"/>
          </w:tcPr>
          <w:p>
            <w:pPr>
              <w:spacing w:after="0"/>
              <w:jc w:val="right"/>
            </w:pPr>
            <w:r>
              <w:rPr>
                <w:sz w:val="16"/>
              </w:rPr>
              <w:t>$2,073,961</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$102,013,041</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$317,116</w:t>
            </w:r>
          </w:p>
        </w:tc>
        <w:tc>
          <w:tcPr>
            <w:tcW w:type="dxa" w:w="1099"/>
          </w:tcPr>
          <w:p>
            <w:pPr>
              <w:spacing w:after="0"/>
              <w:jc w:val="right"/>
            </w:pPr>
            <w:r>
              <w:rPr>
                <w:sz w:val="16"/>
              </w:rPr>
              <w:t>n/a</w:t>
            </w:r>
          </w:p>
        </w:tc>
        <w:tc>
          <w:tcPr>
            <w:tcW w:type="dxa" w:w="1305"/>
          </w:tcPr>
          <w:p>
            <w:pPr>
              <w:spacing w:after="0"/>
              <w:jc w:val="right"/>
            </w:pPr>
            <w:r>
              <w:rPr>
                <w:sz w:val="16"/>
              </w:rPr>
              <w:t>0.311% (agriculture)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$22,626,807,829</w:t>
            </w:r>
          </w:p>
        </w:tc>
        <w:tc>
          <w:tcPr>
            <w:tcW w:type="dxa" w:w="1215"/>
          </w:tcPr>
          <w:p>
            <w:pPr>
              <w:spacing w:after="0"/>
              <w:jc w:val="right"/>
            </w:pPr>
            <w:r>
              <w:rPr>
                <w:sz w:val="16"/>
              </w:rPr>
              <w:t>n/a</w:t>
            </w:r>
          </w:p>
        </w:tc>
        <w:tc>
          <w:tcPr>
            <w:tcW w:type="dxa" w:w="1041"/>
          </w:tcPr>
          <w:p>
            <w:pPr>
              <w:spacing w:after="0"/>
              <w:jc w:val="right"/>
            </w:pPr>
            <w:r>
              <w:rPr>
                <w:sz w:val="16"/>
              </w:rPr>
              <w:t>37,729</w:t>
            </w:r>
          </w:p>
        </w:tc>
        <w:tc>
          <w:tcPr>
            <w:tcW w:type="dxa" w:w="1126"/>
          </w:tcPr>
          <w:p>
            <w:pPr>
              <w:spacing w:after="0"/>
              <w:jc w:val="right"/>
            </w:pPr>
            <w:r>
              <w:rPr>
                <w:sz w:val="16"/>
              </w:rPr>
              <w:t>$7,408,641</w:t>
            </w:r>
          </w:p>
        </w:tc>
        <w:tc>
          <w:tcPr>
            <w:tcW w:type="dxa" w:w="1126"/>
          </w:tcPr>
          <w:p>
            <w:pPr>
              <w:spacing w:after="0"/>
              <w:jc w:val="right"/>
            </w:pPr>
            <w:r>
              <w:rPr>
                <w:sz w:val="16"/>
              </w:rPr>
              <w:t>n/a</w:t>
            </w:r>
          </w:p>
        </w:tc>
        <w:tc>
          <w:tcPr>
            <w:tcW w:type="dxa" w:w="1099"/>
          </w:tcPr>
          <w:p>
            <w:pPr>
              <w:spacing w:after="0"/>
              <w:jc w:val="right"/>
            </w:pPr>
            <w:r>
              <w:rPr>
                <w:sz w:val="16"/>
              </w:rPr>
              <w:t>$4,593,026</w:t>
            </w:r>
          </w:p>
        </w:tc>
        <w:tc>
          <w:tcPr>
            <w:tcW w:type="dxa" w:w="1305"/>
          </w:tcPr>
          <w:p>
            <w:pPr>
              <w:spacing w:after="0"/>
              <w:jc w:val="right"/>
            </w:pPr>
            <w:r>
              <w:rPr>
                <w:sz w:val="16"/>
              </w:rPr>
              <w:t>0.0327%</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$12,416,486,028</w:t>
            </w:r>
          </w:p>
        </w:tc>
        <w:tc>
          <w:tcPr>
            <w:tcW w:type="dxa" w:w="1215"/>
          </w:tcPr>
          <w:p>
            <w:pPr>
              <w:spacing w:after="0"/>
              <w:jc w:val="right"/>
            </w:pPr>
            <w:r>
              <w:rPr>
                <w:sz w:val="16"/>
              </w:rPr>
              <w:t>$144,019,908</w:t>
            </w:r>
          </w:p>
        </w:tc>
        <w:tc>
          <w:tcPr>
            <w:tcW w:type="dxa" w:w="1041"/>
          </w:tcPr>
          <w:p>
            <w:pPr>
              <w:spacing w:after="0"/>
              <w:jc w:val="right"/>
            </w:pPr>
            <w:r>
              <w:rPr>
                <w:sz w:val="16"/>
              </w:rPr>
              <w:t>37,690</w:t>
            </w:r>
          </w:p>
        </w:tc>
        <w:tc>
          <w:tcPr>
            <w:tcW w:type="dxa" w:w="1126"/>
          </w:tcPr>
          <w:p>
            <w:pPr>
              <w:spacing w:after="0"/>
              <w:jc w:val="right"/>
            </w:pPr>
            <w:r>
              <w:rPr>
                <w:sz w:val="16"/>
              </w:rPr>
              <w:t>$274,645</w:t>
            </w:r>
          </w:p>
        </w:tc>
        <w:tc>
          <w:tcPr>
            <w:tcW w:type="dxa" w:w="1126"/>
          </w:tcPr>
          <w:p>
            <w:pPr>
              <w:spacing w:after="0"/>
              <w:jc w:val="right"/>
            </w:pPr>
            <w:r>
              <w:rPr>
                <w:sz w:val="16"/>
              </w:rPr>
              <w:t>$1,426</w:t>
            </w:r>
          </w:p>
        </w:tc>
        <w:tc>
          <w:tcPr>
            <w:tcW w:type="dxa" w:w="1099"/>
          </w:tcPr>
          <w:p>
            <w:pPr>
              <w:spacing w:after="0"/>
              <w:jc w:val="right"/>
            </w:pPr>
            <w:r>
              <w:rPr>
                <w:sz w:val="16"/>
              </w:rPr>
              <w:t>$18,786</w:t>
            </w:r>
          </w:p>
        </w:tc>
        <w:tc>
          <w:tcPr>
            <w:tcW w:type="dxa" w:w="1305"/>
          </w:tcPr>
          <w:p>
            <w:pPr>
              <w:spacing w:after="0"/>
              <w:jc w:val="right"/>
            </w:pPr>
            <w:r>
              <w:rPr>
                <w:sz w:val="16"/>
              </w:rPr>
              <w:t>0.00221%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$12,416,486,028</w:t>
            </w:r>
          </w:p>
        </w:tc>
        <w:tc>
          <w:tcPr>
            <w:tcW w:type="dxa" w:w="1215"/>
          </w:tcPr>
          <w:p>
            <w:pPr>
              <w:spacing w:after="0"/>
              <w:jc w:val="right"/>
            </w:pPr>
            <w:r>
              <w:rPr>
                <w:sz w:val="16"/>
              </w:rPr>
              <w:t>$144,019,908</w:t>
            </w:r>
          </w:p>
        </w:tc>
        <w:tc>
          <w:tcPr>
            <w:tcW w:type="dxa" w:w="1041"/>
          </w:tcPr>
          <w:p>
            <w:pPr>
              <w:spacing w:after="0"/>
              <w:jc w:val="right"/>
            </w:pPr>
            <w:r>
              <w:rPr>
                <w:sz w:val="16"/>
              </w:rPr>
              <w:t>37,690</w:t>
            </w:r>
          </w:p>
        </w:tc>
        <w:tc>
          <w:tcPr>
            <w:tcW w:type="dxa" w:w="1126"/>
          </w:tcPr>
          <w:p>
            <w:pPr>
              <w:spacing w:after="0"/>
              <w:jc w:val="right"/>
            </w:pPr>
            <w:r>
              <w:rPr>
                <w:sz w:val="16"/>
              </w:rPr>
              <w:t>$93</w:t>
            </w:r>
          </w:p>
        </w:tc>
        <w:tc>
          <w:tcPr>
            <w:tcW w:type="dxa" w:w="1126"/>
          </w:tcPr>
          <w:p>
            <w:pPr>
              <w:spacing w:after="0"/>
              <w:jc w:val="right"/>
            </w:pPr>
            <w:r>
              <w:rPr>
                <w:sz w:val="16"/>
              </w:rPr>
              <w:t>$5</w:t>
            </w:r>
          </w:p>
        </w:tc>
        <w:tc>
          <w:tcPr>
            <w:tcW w:type="dxa" w:w="1099"/>
          </w:tcPr>
          <w:p>
            <w:pPr>
              <w:spacing w:after="0"/>
              <w:jc w:val="right"/>
            </w:pPr>
            <w:r>
              <w:rPr>
                <w:sz w:val="16"/>
              </w:rPr>
              <w:t>$1,529,389</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$12,415,839,792</w:t>
            </w:r>
          </w:p>
        </w:tc>
        <w:tc>
          <w:tcPr>
            <w:tcW w:type="dxa" w:w="1215"/>
          </w:tcPr>
          <w:p>
            <w:pPr>
              <w:spacing w:after="0"/>
              <w:jc w:val="right"/>
            </w:pPr>
            <w:r>
              <w:rPr>
                <w:sz w:val="16"/>
              </w:rPr>
              <w:t>$141,768,479</w:t>
            </w:r>
          </w:p>
        </w:tc>
        <w:tc>
          <w:tcPr>
            <w:tcW w:type="dxa" w:w="1041"/>
          </w:tcPr>
          <w:p>
            <w:pPr>
              <w:spacing w:after="0"/>
              <w:jc w:val="right"/>
            </w:pPr>
            <w:r>
              <w:rPr>
                <w:sz w:val="16"/>
              </w:rPr>
              <w:t>37,680</w:t>
            </w:r>
          </w:p>
        </w:tc>
        <w:tc>
          <w:tcPr>
            <w:tcW w:type="dxa" w:w="1126"/>
          </w:tcPr>
          <w:p>
            <w:pPr>
              <w:spacing w:after="0"/>
              <w:jc w:val="right"/>
            </w:pPr>
            <w:r>
              <w:rPr>
                <w:sz w:val="16"/>
              </w:rPr>
              <w:t>$15,527</w:t>
            </w:r>
          </w:p>
        </w:tc>
        <w:tc>
          <w:tcPr>
            <w:tcW w:type="dxa" w:w="1126"/>
          </w:tcPr>
          <w:p>
            <w:pPr>
              <w:spacing w:after="0"/>
              <w:jc w:val="right"/>
            </w:pPr>
            <w:r>
              <w:rPr>
                <w:sz w:val="16"/>
              </w:rPr>
              <w:t>$9,969</w:t>
            </w:r>
          </w:p>
        </w:tc>
        <w:tc>
          <w:tcPr>
            <w:tcW w:type="dxa" w:w="1099"/>
          </w:tcPr>
          <w:p>
            <w:pPr>
              <w:spacing w:after="0"/>
              <w:jc w:val="right"/>
            </w:pPr>
            <w:r>
              <w:rPr>
                <w:sz w:val="16"/>
              </w:rPr>
              <w:t>$42</w:t>
            </w:r>
          </w:p>
        </w:tc>
        <w:tc>
          <w:tcPr>
            <w:tcW w:type="dxa" w:w="1305"/>
          </w:tcPr>
          <w:p>
            <w:pPr>
              <w:spacing w:after="0"/>
              <w:jc w:val="right"/>
            </w:pPr>
            <w:r>
              <w:rPr>
                <w:sz w:val="16"/>
              </w:rPr>
              <w:t>0.000125%</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$12,416,486,028</w:t>
            </w:r>
          </w:p>
        </w:tc>
        <w:tc>
          <w:tcPr>
            <w:tcW w:type="dxa" w:w="1215"/>
          </w:tcPr>
          <w:p>
            <w:pPr>
              <w:spacing w:after="0"/>
              <w:jc w:val="right"/>
            </w:pPr>
            <w:r>
              <w:rPr>
                <w:sz w:val="16"/>
              </w:rPr>
              <w:t>n/a</w:t>
            </w:r>
          </w:p>
        </w:tc>
        <w:tc>
          <w:tcPr>
            <w:tcW w:type="dxa" w:w="1041"/>
          </w:tcPr>
          <w:p>
            <w:pPr>
              <w:spacing w:after="0"/>
              <w:jc w:val="right"/>
            </w:pPr>
            <w:r>
              <w:rPr>
                <w:sz w:val="16"/>
              </w:rPr>
              <w:t>37,690</w:t>
            </w:r>
          </w:p>
        </w:tc>
        <w:tc>
          <w:tcPr>
            <w:tcW w:type="dxa" w:w="1126"/>
          </w:tcPr>
          <w:p>
            <w:pPr>
              <w:spacing w:after="0"/>
              <w:jc w:val="right"/>
            </w:pPr>
            <w:r>
              <w:rPr>
                <w:sz w:val="16"/>
              </w:rPr>
              <w:t>$41,338</w:t>
            </w:r>
          </w:p>
        </w:tc>
        <w:tc>
          <w:tcPr>
            <w:tcW w:type="dxa" w:w="1126"/>
          </w:tcPr>
          <w:p>
            <w:pPr>
              <w:spacing w:after="0"/>
              <w:jc w:val="right"/>
            </w:pPr>
            <w:r>
              <w:rPr>
                <w:sz w:val="16"/>
              </w:rPr>
              <w:t>n/a</w:t>
            </w:r>
          </w:p>
        </w:tc>
        <w:tc>
          <w:tcPr>
            <w:tcW w:type="dxa" w:w="1099"/>
          </w:tcPr>
          <w:p>
            <w:pPr>
              <w:spacing w:after="0"/>
              <w:jc w:val="right"/>
            </w:pPr>
            <w:r>
              <w:rPr>
                <w:sz w:val="16"/>
              </w:rPr>
              <w:t>$2,146</w:t>
            </w:r>
          </w:p>
        </w:tc>
        <w:tc>
          <w:tcPr>
            <w:tcW w:type="dxa" w:w="1305"/>
          </w:tcPr>
          <w:p>
            <w:pPr>
              <w:spacing w:after="0"/>
              <w:jc w:val="right"/>
            </w:pPr>
            <w:r>
              <w:rPr>
                <w:sz w:val="16"/>
              </w:rPr>
              <w:t>0.000333%</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$12,410,927,524</w:t>
            </w:r>
          </w:p>
        </w:tc>
        <w:tc>
          <w:tcPr>
            <w:tcW w:type="dxa" w:w="1215"/>
          </w:tcPr>
          <w:p>
            <w:pPr>
              <w:spacing w:after="0"/>
              <w:jc w:val="right"/>
            </w:pPr>
            <w:r>
              <w:rPr>
                <w:sz w:val="16"/>
              </w:rPr>
              <w:t>$2,309,410</w:t>
            </w:r>
          </w:p>
        </w:tc>
        <w:tc>
          <w:tcPr>
            <w:tcW w:type="dxa" w:w="1041"/>
          </w:tcPr>
          <w:p>
            <w:pPr>
              <w:spacing w:after="0"/>
              <w:jc w:val="right"/>
            </w:pPr>
            <w:r>
              <w:rPr>
                <w:sz w:val="16"/>
              </w:rPr>
              <w:t>528</w:t>
            </w:r>
          </w:p>
        </w:tc>
        <w:tc>
          <w:tcPr>
            <w:tcW w:type="dxa" w:w="1126"/>
          </w:tcPr>
          <w:p>
            <w:pPr>
              <w:spacing w:after="0"/>
              <w:jc w:val="right"/>
            </w:pPr>
            <w:r>
              <w:rPr>
                <w:sz w:val="16"/>
              </w:rPr>
              <w:t>$10,039,386</w:t>
            </w:r>
          </w:p>
        </w:tc>
        <w:tc>
          <w:tcPr>
            <w:tcW w:type="dxa" w:w="1126"/>
          </w:tcPr>
          <w:p>
            <w:pPr>
              <w:spacing w:after="0"/>
              <w:jc w:val="right"/>
            </w:pPr>
            <w:r>
              <w:rPr>
                <w:sz w:val="16"/>
              </w:rPr>
              <w:t>$7,228</w:t>
            </w:r>
          </w:p>
        </w:tc>
        <w:tc>
          <w:tcPr>
            <w:tcW w:type="dxa" w:w="1099"/>
          </w:tcPr>
          <w:p>
            <w:pPr>
              <w:spacing w:after="0"/>
              <w:jc w:val="right"/>
            </w:pPr>
            <w:r>
              <w:rPr>
                <w:sz w:val="16"/>
              </w:rPr>
              <w:t>$93,024</w:t>
            </w:r>
          </w:p>
        </w:tc>
        <w:tc>
          <w:tcPr>
            <w:tcW w:type="dxa" w:w="1305"/>
          </w:tcPr>
          <w:p>
            <w:pPr>
              <w:spacing w:after="0"/>
              <w:jc w:val="right"/>
            </w:pPr>
            <w:r>
              <w:rPr>
                <w:sz w:val="16"/>
              </w:rPr>
              <w:t>n/a (see note)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$56,750,664</w:t>
            </w:r>
          </w:p>
        </w:tc>
        <w:tc>
          <w:tcPr>
            <w:tcW w:type="dxa" w:w="1215"/>
          </w:tcPr>
          <w:p>
            <w:pPr>
              <w:spacing w:after="0"/>
              <w:jc w:val="right"/>
            </w:pPr>
            <w:r>
              <w:rPr>
                <w:sz w:val="16"/>
              </w:rPr>
              <w:t>n/a</w:t>
            </w:r>
          </w:p>
        </w:tc>
        <w:tc>
          <w:tcPr>
            <w:tcW w:type="dxa" w:w="1041"/>
          </w:tcPr>
          <w:p>
            <w:pPr>
              <w:spacing w:after="0"/>
              <w:jc w:val="right"/>
            </w:pPr>
            <w:r>
              <w:rPr>
                <w:sz w:val="16"/>
              </w:rPr>
              <w:t>161</w:t>
            </w:r>
          </w:p>
        </w:tc>
        <w:tc>
          <w:tcPr>
            <w:tcW w:type="dxa" w:w="1126"/>
          </w:tcPr>
          <w:p>
            <w:pPr>
              <w:spacing w:after="0"/>
              <w:jc w:val="right"/>
            </w:pPr>
            <w:r>
              <w:rPr>
                <w:sz w:val="16"/>
              </w:rPr>
              <w:t>$332</w:t>
            </w:r>
          </w:p>
        </w:tc>
        <w:tc>
          <w:tcPr>
            <w:tcW w:type="dxa" w:w="1126"/>
          </w:tcPr>
          <w:p>
            <w:pPr>
              <w:spacing w:after="0"/>
              <w:jc w:val="right"/>
            </w:pPr>
            <w:r>
              <w:rPr>
                <w:sz w:val="16"/>
              </w:rPr>
              <w:t>n/a</w:t>
            </w:r>
          </w:p>
        </w:tc>
        <w:tc>
          <w:tcPr>
            <w:tcW w:type="dxa" w:w="1099"/>
          </w:tcPr>
          <w:p>
            <w:pPr>
              <w:spacing w:after="0"/>
              <w:jc w:val="right"/>
            </w:pPr>
            <w:r>
              <w:rPr>
                <w:sz w:val="16"/>
              </w:rPr>
              <w:t>$3,391</w:t>
            </w:r>
          </w:p>
        </w:tc>
        <w:tc>
          <w:tcPr>
            <w:tcW w:type="dxa" w:w="1305"/>
          </w:tcPr>
          <w:p>
            <w:pPr>
              <w:spacing w:after="0"/>
              <w:jc w:val="right"/>
            </w:pPr>
            <w:r>
              <w:rPr>
                <w:sz w:val="16"/>
              </w:rPr>
              <w:t>0.000584%</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$12,416,486,028</w:t>
            </w:r>
          </w:p>
        </w:tc>
        <w:tc>
          <w:tcPr>
            <w:tcW w:type="dxa" w:w="1215"/>
          </w:tcPr>
          <w:p>
            <w:pPr>
              <w:spacing w:after="0"/>
              <w:jc w:val="right"/>
            </w:pPr>
            <w:r>
              <w:rPr>
                <w:sz w:val="16"/>
              </w:rPr>
              <w:t>n/a</w:t>
            </w:r>
          </w:p>
        </w:tc>
        <w:tc>
          <w:tcPr>
            <w:tcW w:type="dxa" w:w="1041"/>
          </w:tcPr>
          <w:p>
            <w:pPr>
              <w:spacing w:after="0"/>
              <w:jc w:val="right"/>
            </w:pPr>
            <w:r>
              <w:rPr>
                <w:sz w:val="16"/>
              </w:rPr>
              <w:t>37,690</w:t>
            </w:r>
          </w:p>
        </w:tc>
        <w:tc>
          <w:tcPr>
            <w:tcW w:type="dxa" w:w="1126"/>
          </w:tcPr>
          <w:p>
            <w:pPr>
              <w:spacing w:after="0"/>
              <w:jc w:val="right"/>
            </w:pPr>
            <w:r>
              <w:rPr>
                <w:sz w:val="16"/>
              </w:rPr>
              <w:t>$12,377</w:t>
            </w:r>
          </w:p>
        </w:tc>
        <w:tc>
          <w:tcPr>
            <w:tcW w:type="dxa" w:w="1126"/>
          </w:tcPr>
          <w:p>
            <w:pPr>
              <w:spacing w:after="0"/>
              <w:jc w:val="right"/>
            </w:pPr>
            <w:r>
              <w:rPr>
                <w:sz w:val="16"/>
              </w:rPr>
              <w:t>n/a</w:t>
            </w:r>
          </w:p>
        </w:tc>
        <w:tc>
          <w:tcPr>
            <w:tcW w:type="dxa" w:w="1099"/>
          </w:tcPr>
          <w:p>
            <w:pPr>
              <w:spacing w:after="0"/>
              <w:jc w:val="right"/>
            </w:pPr>
            <w:r>
              <w:rPr>
                <w:sz w:val="16"/>
              </w:rPr>
              <w:t>$179,497</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$12,416,486,028</w:t>
            </w:r>
          </w:p>
        </w:tc>
        <w:tc>
          <w:tcPr>
            <w:tcW w:type="dxa" w:w="1215"/>
          </w:tcPr>
          <w:p>
            <w:pPr>
              <w:spacing w:after="0"/>
              <w:jc w:val="right"/>
            </w:pPr>
            <w:r>
              <w:rPr>
                <w:sz w:val="16"/>
              </w:rPr>
              <w:t>$144,019,908</w:t>
            </w:r>
          </w:p>
        </w:tc>
        <w:tc>
          <w:tcPr>
            <w:tcW w:type="dxa" w:w="1041"/>
          </w:tcPr>
          <w:p>
            <w:pPr>
              <w:spacing w:after="0"/>
              <w:jc w:val="right"/>
            </w:pPr>
            <w:r>
              <w:rPr>
                <w:sz w:val="16"/>
              </w:rPr>
              <w:t>37,690</w:t>
            </w:r>
          </w:p>
        </w:tc>
        <w:tc>
          <w:tcPr>
            <w:tcW w:type="dxa" w:w="1126"/>
          </w:tcPr>
          <w:p>
            <w:pPr>
              <w:spacing w:after="0"/>
              <w:jc w:val="right"/>
            </w:pPr>
            <w:r>
              <w:rPr>
                <w:sz w:val="16"/>
              </w:rPr>
              <w:t>$1,269,249</w:t>
            </w:r>
          </w:p>
        </w:tc>
        <w:tc>
          <w:tcPr>
            <w:tcW w:type="dxa" w:w="1126"/>
          </w:tcPr>
          <w:p>
            <w:pPr>
              <w:spacing w:after="0"/>
              <w:jc w:val="right"/>
            </w:pPr>
            <w:r>
              <w:rPr>
                <w:sz w:val="16"/>
              </w:rPr>
              <w:t>$10,704</w:t>
            </w:r>
          </w:p>
        </w:tc>
        <w:tc>
          <w:tcPr>
            <w:tcW w:type="dxa" w:w="1099"/>
          </w:tcPr>
          <w:p>
            <w:pPr>
              <w:spacing w:after="0"/>
              <w:jc w:val="right"/>
            </w:pPr>
            <w:r>
              <w:rPr>
                <w:sz w:val="16"/>
              </w:rPr>
              <w:t>$654,625</w:t>
            </w:r>
          </w:p>
        </w:tc>
        <w:tc>
          <w:tcPr>
            <w:tcW w:type="dxa" w:w="1305"/>
          </w:tcPr>
          <w:p>
            <w:pPr>
              <w:spacing w:after="0"/>
              <w:jc w:val="right"/>
            </w:pPr>
            <w:r>
              <w:rPr>
                <w:sz w:val="16"/>
              </w:rPr>
              <w:t>0.0102%</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$12,416,486,028</w:t>
            </w:r>
          </w:p>
        </w:tc>
        <w:tc>
          <w:tcPr>
            <w:tcW w:type="dxa" w:w="1215"/>
          </w:tcPr>
          <w:p>
            <w:pPr>
              <w:spacing w:after="0"/>
              <w:jc w:val="right"/>
            </w:pPr>
            <w:r>
              <w:rPr>
                <w:sz w:val="16"/>
              </w:rPr>
              <w:t>$144,019,908</w:t>
            </w:r>
          </w:p>
        </w:tc>
        <w:tc>
          <w:tcPr>
            <w:tcW w:type="dxa" w:w="1041"/>
          </w:tcPr>
          <w:p>
            <w:pPr>
              <w:spacing w:after="0"/>
              <w:jc w:val="right"/>
            </w:pPr>
            <w:r>
              <w:rPr>
                <w:sz w:val="16"/>
              </w:rPr>
              <w:t>37,690</w:t>
            </w:r>
          </w:p>
        </w:tc>
        <w:tc>
          <w:tcPr>
            <w:tcW w:type="dxa" w:w="1126"/>
          </w:tcPr>
          <w:p>
            <w:pPr>
              <w:spacing w:after="0"/>
              <w:jc w:val="right"/>
            </w:pPr>
            <w:r>
              <w:rPr>
                <w:sz w:val="16"/>
              </w:rPr>
              <w:t>$795,344</w:t>
            </w:r>
          </w:p>
        </w:tc>
        <w:tc>
          <w:tcPr>
            <w:tcW w:type="dxa" w:w="1126"/>
          </w:tcPr>
          <w:p>
            <w:pPr>
              <w:spacing w:after="0"/>
              <w:jc w:val="right"/>
            </w:pPr>
            <w:r>
              <w:rPr>
                <w:sz w:val="16"/>
              </w:rPr>
              <w:t>$1,668</w:t>
            </w:r>
          </w:p>
        </w:tc>
        <w:tc>
          <w:tcPr>
            <w:tcW w:type="dxa" w:w="1099"/>
          </w:tcPr>
          <w:p>
            <w:pPr>
              <w:spacing w:after="0"/>
              <w:jc w:val="right"/>
            </w:pPr>
            <w:r>
              <w:rPr>
                <w:sz w:val="16"/>
              </w:rPr>
              <w:t>$1,345,735</w:t>
            </w:r>
          </w:p>
        </w:tc>
        <w:tc>
          <w:tcPr>
            <w:tcW w:type="dxa" w:w="1305"/>
          </w:tcPr>
          <w:p>
            <w:pPr>
              <w:spacing w:after="0"/>
              <w:jc w:val="right"/>
            </w:pPr>
            <w:r>
              <w:rPr>
                <w:sz w:val="16"/>
              </w:rPr>
              <w:t>0.00641%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$3,523,350,153</w:t>
            </w:r>
          </w:p>
        </w:tc>
        <w:tc>
          <w:tcPr>
            <w:tcW w:type="dxa" w:w="1215"/>
          </w:tcPr>
          <w:p>
            <w:pPr>
              <w:spacing w:after="0"/>
              <w:jc w:val="right"/>
            </w:pPr>
            <w:r>
              <w:rPr>
                <w:sz w:val="16"/>
              </w:rPr>
              <w:t>$31,605,242</w:t>
            </w:r>
          </w:p>
        </w:tc>
        <w:tc>
          <w:tcPr>
            <w:tcW w:type="dxa" w:w="1041"/>
          </w:tcPr>
          <w:p>
            <w:pPr>
              <w:spacing w:after="0"/>
              <w:jc w:val="right"/>
            </w:pPr>
            <w:r>
              <w:rPr>
                <w:sz w:val="16"/>
              </w:rPr>
              <w:t>10,108</w:t>
            </w:r>
          </w:p>
        </w:tc>
        <w:tc>
          <w:tcPr>
            <w:tcW w:type="dxa" w:w="1126"/>
          </w:tcPr>
          <w:p>
            <w:pPr>
              <w:spacing w:after="0"/>
              <w:jc w:val="right"/>
            </w:pPr>
            <w:r>
              <w:rPr>
                <w:sz w:val="16"/>
              </w:rPr>
              <w:t>$4,022</w:t>
            </w:r>
          </w:p>
        </w:tc>
        <w:tc>
          <w:tcPr>
            <w:tcW w:type="dxa" w:w="1126"/>
          </w:tcPr>
          <w:p>
            <w:pPr>
              <w:spacing w:after="0"/>
              <w:jc w:val="right"/>
            </w:pPr>
            <w:r>
              <w:rPr>
                <w:sz w:val="16"/>
              </w:rPr>
              <w:t>$7</w:t>
            </w:r>
          </w:p>
        </w:tc>
        <w:tc>
          <w:tcPr>
            <w:tcW w:type="dxa" w:w="1099"/>
          </w:tcPr>
          <w:p>
            <w:pPr>
              <w:spacing w:after="0"/>
              <w:jc w:val="right"/>
            </w:pPr>
            <w:r>
              <w:rPr>
                <w:sz w:val="16"/>
              </w:rPr>
              <w:t>$338</w:t>
            </w:r>
          </w:p>
        </w:tc>
        <w:tc>
          <w:tcPr>
            <w:tcW w:type="dxa" w:w="1305"/>
          </w:tcPr>
          <w:p>
            <w:pPr>
              <w:spacing w:after="0"/>
              <w:jc w:val="right"/>
            </w:pPr>
            <w:r>
              <w:rPr>
                <w:sz w:val="16"/>
              </w:rPr>
              <w:t>0.000114%</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$12,416,486,028</w:t>
            </w:r>
          </w:p>
        </w:tc>
        <w:tc>
          <w:tcPr>
            <w:tcW w:type="dxa" w:w="1215"/>
          </w:tcPr>
          <w:p>
            <w:pPr>
              <w:spacing w:after="0"/>
              <w:jc w:val="right"/>
            </w:pPr>
            <w:r>
              <w:rPr>
                <w:sz w:val="16"/>
              </w:rPr>
              <w:t>$144,019,908</w:t>
            </w:r>
          </w:p>
        </w:tc>
        <w:tc>
          <w:tcPr>
            <w:tcW w:type="dxa" w:w="1041"/>
          </w:tcPr>
          <w:p>
            <w:pPr>
              <w:spacing w:after="0"/>
              <w:jc w:val="right"/>
            </w:pPr>
            <w:r>
              <w:rPr>
                <w:sz w:val="16"/>
              </w:rPr>
              <w:t>37,690</w:t>
            </w:r>
          </w:p>
        </w:tc>
        <w:tc>
          <w:tcPr>
            <w:tcW w:type="dxa" w:w="1126"/>
          </w:tcPr>
          <w:p>
            <w:pPr>
              <w:spacing w:after="0"/>
              <w:jc w:val="right"/>
            </w:pPr>
            <w:r>
              <w:rPr>
                <w:sz w:val="16"/>
              </w:rPr>
              <w:t>$31,920</w:t>
            </w:r>
          </w:p>
        </w:tc>
        <w:tc>
          <w:tcPr>
            <w:tcW w:type="dxa" w:w="1126"/>
          </w:tcPr>
          <w:p>
            <w:pPr>
              <w:spacing w:after="0"/>
              <w:jc w:val="right"/>
            </w:pPr>
            <w:r>
              <w:rPr>
                <w:sz w:val="16"/>
              </w:rPr>
              <w:t>$372</w:t>
            </w:r>
          </w:p>
        </w:tc>
        <w:tc>
          <w:tcPr>
            <w:tcW w:type="dxa" w:w="1099"/>
          </w:tcPr>
          <w:p>
            <w:pPr>
              <w:spacing w:after="0"/>
              <w:jc w:val="right"/>
            </w:pPr>
            <w:r>
              <w:rPr>
                <w:sz w:val="16"/>
              </w:rPr>
              <w:t>$77,759</w:t>
            </w:r>
          </w:p>
        </w:tc>
        <w:tc>
          <w:tcPr>
            <w:tcW w:type="dxa" w:w="1305"/>
          </w:tcPr>
          <w:p>
            <w:pPr>
              <w:spacing w:after="0"/>
              <w:jc w:val="right"/>
            </w:pPr>
            <w:r>
              <w:rPr>
                <w:sz w:val="16"/>
              </w:rPr>
              <w:t>0.000257%</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37,690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$12,416,486,028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$144,019,908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$20,307,163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$10,571,720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Salem city (community ID not in plan data)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Centralia city</w:t>
            </w:r>
          </w:p>
        </w:tc>
        <w:tc>
          <w:tcPr>
            <w:tcW w:type="dxa" w:w="1620"/>
          </w:tcPr>
          <w:p>
            <w:pPr>
              <w:spacing w:after="0"/>
              <w:jc w:val="left"/>
            </w:pPr>
            <w:r>
              <w:rPr>
                <w:sz w:val="16"/>
              </w:rPr>
              <w:t>170453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Marion County, IL: risk-assessment baseline packet, release 2026-10 (data as of 2026-09-30; County FIPS 17121). Automated baseline. </w:t>
      </w:r>
      <w:hyperlink r:id="rId15">
        <w:r>
          <w:rPr>
            <w:color w:val="1F4E99"/>
            <w:sz w:val="17"/>
            <w:u w:val="single"/>
          </w:rPr>
          <w:t>https://hazardplain.org/il/17121/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Marion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Marion County, IL: Risk-assessment baseline packet</dc:title>
  <dc:subject>Hazard Plain release 2026-10, as of 2026-09-30. Automated baseline</dc:subject>
  <dc:creator>Hazard Plain</dc:creator>
  <cp:keywords>Hazard Plain; hazard mitigation; risk assessment; 17121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