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Livingston County, IL</w:t>
      </w:r>
    </w:p>
    <w:p>
      <w:pPr>
        <w:spacing w:after="120" w:before="0"/>
      </w:pPr>
      <w:r>
        <w:rPr>
          <w:color w:val="555555"/>
          <w:sz w:val="24"/>
        </w:rPr>
        <w:t>Risk-assessment baseline packet</w:t>
      </w:r>
    </w:p>
    <w:p>
      <w:pPr>
        <w:spacing w:after="120" w:before="0"/>
      </w:pPr>
      <w:r>
        <w:rPr>
          <w:b/>
          <w:sz w:val="18"/>
        </w:rPr>
        <w:t xml:space="preserve">County FIPS: </w:t>
      </w:r>
      <w:r>
        <w:rPr>
          <w:sz w:val="18"/>
        </w:rPr>
        <w:t>17105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2026-01-13. Plan: Livingston County 2021 Hazard Mitigation Plan (FEMA plan 105801), approved 2021-01-14.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2021-01-14: no new hazard declaration and 136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($22,394,239 a year), Cold Wave ($4,902,756) and Tornado ($1,454,848).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2026-01-13</w:t>
      </w:r>
    </w:p>
    <w:p>
      <w:pPr>
        <w:keepNext/>
        <w:spacing w:after="40" w:before="0"/>
      </w:pPr>
      <w:r>
        <w:rPr>
          <w:b/>
        </w:rPr>
        <w:t xml:space="preserve">Plan: </w:t>
      </w:r>
      <w:r>
        <w:rPr/>
        <w:t>Livingston County 2021 Hazard Mitigation Plan (FEMA plan 105801)</w:t>
      </w:r>
    </w:p>
    <w:p>
      <w:pPr>
        <w:keepNext/>
        <w:spacing w:after="40" w:before="0"/>
      </w:pPr>
      <w:r>
        <w:rPr>
          <w:b/>
        </w:rPr>
        <w:t xml:space="preserve">Approved: </w:t>
      </w:r>
      <w:r>
        <w:rPr/>
        <w:t>2021-01-14</w:t>
      </w:r>
    </w:p>
    <w:p>
      <w:pPr>
        <w:keepNext/>
        <w:spacing w:after="40" w:before="0"/>
      </w:pPr>
      <w:r>
        <w:rPr>
          <w:b/>
        </w:rPr>
        <w:t xml:space="preserve">Days since expiry: </w:t>
      </w:r>
      <w:r>
        <w:rPr/>
        <w:t>260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81"/>
        <w:gridCol w:w="1588"/>
        <w:gridCol w:w="2457"/>
        <w:gridCol w:w="2493"/>
        <w:gridCol w:w="1262"/>
        <w:gridCol w:w="1262"/>
        <w:gridCol w:w="1088"/>
        <w:gridCol w:w="1582"/>
      </w:tblGrid>
      <w:tr>
        <w:trPr>
          <w:cantSplit/>
          <w:tblHeader/>
        </w:trPr>
        <w:tc>
          <w:tcPr>
            <w:tcW w:type="dxa" w:w="2381"/>
            <w:shd w:val="clear" w:color="auto" w:fill="E8E8E8"/>
          </w:tcPr>
          <w:p>
            <w:pPr>
              <w:spacing w:after="0"/>
              <w:jc w:val="left"/>
            </w:pPr>
            <w:r>
              <w:rPr>
                <w:b/>
                <w:sz w:val="16"/>
              </w:rPr>
              <w:t>Jurisdiction</w:t>
            </w:r>
          </w:p>
        </w:tc>
        <w:tc>
          <w:tcPr>
            <w:tcW w:type="dxa" w:w="1588"/>
            <w:shd w:val="clear" w:color="auto" w:fill="E8E8E8"/>
          </w:tcPr>
          <w:p>
            <w:pPr>
              <w:spacing w:after="0"/>
              <w:jc w:val="left"/>
            </w:pPr>
            <w:r>
              <w:rPr>
                <w:b/>
                <w:sz w:val="16"/>
              </w:rPr>
              <w:t>Type</w:t>
            </w:r>
          </w:p>
        </w:tc>
        <w:tc>
          <w:tcPr>
            <w:tcW w:type="dxa" w:w="2457"/>
            <w:shd w:val="clear" w:color="auto" w:fill="E8E8E8"/>
          </w:tcPr>
          <w:p>
            <w:pPr>
              <w:spacing w:after="0"/>
              <w:jc w:val="left"/>
            </w:pPr>
            <w:r>
              <w:rPr>
                <w:b/>
                <w:sz w:val="16"/>
              </w:rPr>
              <w:t>Status</w:t>
            </w:r>
          </w:p>
        </w:tc>
        <w:tc>
          <w:tcPr>
            <w:tcW w:type="dxa" w:w="2493"/>
            <w:shd w:val="clear" w:color="auto" w:fill="E8E8E8"/>
          </w:tcPr>
          <w:p>
            <w:pPr>
              <w:spacing w:after="0"/>
              <w:jc w:val="left"/>
            </w:pPr>
            <w:r>
              <w:rPr>
                <w:b/>
                <w:sz w:val="16"/>
              </w:rPr>
              <w:t>Plan</w:t>
            </w:r>
          </w:p>
        </w:tc>
        <w:tc>
          <w:tcPr>
            <w:tcW w:type="dxa" w:w="1262"/>
            <w:shd w:val="clear" w:color="auto" w:fill="E8E8E8"/>
          </w:tcPr>
          <w:p>
            <w:pPr>
              <w:spacing w:after="0"/>
              <w:jc w:val="left"/>
            </w:pPr>
            <w:r>
              <w:rPr>
                <w:b/>
                <w:sz w:val="16"/>
              </w:rPr>
              <w:t>Approved</w:t>
            </w:r>
          </w:p>
        </w:tc>
        <w:tc>
          <w:tcPr>
            <w:tcW w:type="dxa" w:w="1262"/>
            <w:shd w:val="clear" w:color="auto" w:fill="E8E8E8"/>
          </w:tcPr>
          <w:p>
            <w:pPr>
              <w:spacing w:after="0"/>
              <w:jc w:val="left"/>
            </w:pPr>
            <w:r>
              <w:rPr>
                <w:b/>
                <w:sz w:val="16"/>
              </w:rPr>
              <w:t>Expires</w:t>
            </w:r>
          </w:p>
        </w:tc>
        <w:tc>
          <w:tcPr>
            <w:tcW w:type="dxa" w:w="10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82"/>
            <w:shd w:val="clear" w:color="auto" w:fill="E8E8E8"/>
          </w:tcPr>
          <w:p>
            <w:pPr>
              <w:spacing w:after="0"/>
              <w:jc w:val="left"/>
            </w:pPr>
            <w:r>
              <w:rPr>
                <w:b/>
                <w:sz w:val="16"/>
              </w:rPr>
              <w:t>Notes</w:t>
            </w:r>
          </w:p>
        </w:tc>
      </w:tr>
      <w:tr>
        <w:trPr>
          <w:cantSplit/>
        </w:trPr>
        <w:tc>
          <w:tcPr>
            <w:tcW w:type="dxa" w:w="2381"/>
          </w:tcPr>
          <w:p>
            <w:pPr>
              <w:spacing w:after="0"/>
              <w:jc w:val="left"/>
            </w:pPr>
            <w:r>
              <w:rPr>
                <w:sz w:val="16"/>
              </w:rPr>
              <w:t>Livingston County</w:t>
            </w:r>
          </w:p>
        </w:tc>
        <w:tc>
          <w:tcPr>
            <w:tcW w:type="dxa" w:w="1588"/>
          </w:tcPr>
          <w:p>
            <w:pPr>
              <w:spacing w:after="0"/>
              <w:jc w:val="left"/>
            </w:pPr>
            <w:r>
              <w:rPr>
                <w:sz w:val="16"/>
              </w:rPr>
              <w:t>County</w:t>
            </w:r>
          </w:p>
        </w:tc>
        <w:tc>
          <w:tcPr>
            <w:tcW w:type="dxa" w:w="2457"/>
          </w:tcPr>
          <w:p>
            <w:pPr>
              <w:spacing w:after="0"/>
              <w:jc w:val="left"/>
            </w:pPr>
            <w:r>
              <w:rPr>
                <w:sz w:val="16"/>
              </w:rPr>
              <w:t>Expired on 2026-01-13</w:t>
            </w:r>
          </w:p>
        </w:tc>
        <w:tc>
          <w:tcPr>
            <w:tcW w:type="dxa" w:w="2493"/>
          </w:tcPr>
          <w:p>
            <w:pPr>
              <w:spacing w:after="0"/>
              <w:jc w:val="left"/>
            </w:pPr>
            <w:r>
              <w:rPr>
                <w:sz w:val="16"/>
              </w:rPr>
              <w:t>Livingston County 2021 Hazard Mitigation Plan (FEMA plan 105801)</w:t>
            </w:r>
          </w:p>
        </w:tc>
        <w:tc>
          <w:tcPr>
            <w:tcW w:type="dxa" w:w="1262"/>
          </w:tcPr>
          <w:p>
            <w:pPr>
              <w:spacing w:after="0"/>
              <w:jc w:val="left"/>
            </w:pPr>
            <w:r>
              <w:rPr>
                <w:sz w:val="16"/>
              </w:rPr>
              <w:t>2021-01-14</w:t>
            </w:r>
          </w:p>
        </w:tc>
        <w:tc>
          <w:tcPr>
            <w:tcW w:type="dxa" w:w="1262"/>
          </w:tcPr>
          <w:p>
            <w:pPr>
              <w:spacing w:after="0"/>
              <w:jc w:val="left"/>
            </w:pPr>
            <w:r>
              <w:rPr>
                <w:sz w:val="16"/>
              </w:rPr>
              <w:t>2026-01-13</w:t>
            </w:r>
          </w:p>
        </w:tc>
        <w:tc>
          <w:tcPr>
            <w:tcW w:type="dxa" w:w="1088"/>
          </w:tcPr>
          <w:p>
            <w:pPr>
              <w:spacing w:after="0"/>
              <w:jc w:val="right"/>
            </w:pPr>
            <w:r>
              <w:rPr>
                <w:sz w:val="16"/>
              </w:rPr>
              <w:t>-260</w:t>
            </w:r>
          </w:p>
        </w:tc>
        <w:tc>
          <w:tcPr>
            <w:tcW w:type="dxa" w:w="1582"/>
          </w:tcPr>
          <w:p>
            <w:pPr>
              <w:spacing w:after="0"/>
              <w:jc w:val="left"/>
            </w:pPr>
          </w:p>
        </w:tc>
      </w:tr>
      <w:tr>
        <w:trPr>
          <w:cantSplit/>
        </w:trPr>
        <w:tc>
          <w:tcPr>
            <w:tcW w:type="dxa" w:w="2381"/>
          </w:tcPr>
          <w:p>
            <w:pPr>
              <w:spacing w:after="0"/>
              <w:jc w:val="left"/>
            </w:pPr>
            <w:r>
              <w:rPr>
                <w:sz w:val="16"/>
              </w:rPr>
              <w:t>Chatsworth town</w:t>
            </w:r>
          </w:p>
        </w:tc>
        <w:tc>
          <w:tcPr>
            <w:tcW w:type="dxa" w:w="1588"/>
          </w:tcPr>
          <w:p>
            <w:pPr>
              <w:spacing w:after="0"/>
              <w:jc w:val="left"/>
            </w:pPr>
            <w:r>
              <w:rPr>
                <w:sz w:val="16"/>
              </w:rPr>
              <w:t>Town</w:t>
            </w:r>
          </w:p>
        </w:tc>
        <w:tc>
          <w:tcPr>
            <w:tcW w:type="dxa" w:w="2457"/>
          </w:tcPr>
          <w:p>
            <w:pPr>
              <w:spacing w:after="0"/>
              <w:jc w:val="left"/>
            </w:pPr>
            <w:r>
              <w:rPr>
                <w:sz w:val="16"/>
              </w:rPr>
              <w:t>Expired on 2026-01-13</w:t>
            </w:r>
          </w:p>
        </w:tc>
        <w:tc>
          <w:tcPr>
            <w:tcW w:type="dxa" w:w="2493"/>
          </w:tcPr>
          <w:p>
            <w:pPr>
              <w:spacing w:after="0"/>
              <w:jc w:val="left"/>
            </w:pPr>
            <w:r>
              <w:rPr>
                <w:sz w:val="16"/>
              </w:rPr>
              <w:t>Livingston County 2021 Hazard Mitigation Plan (FEMA plan 105801)</w:t>
            </w:r>
          </w:p>
        </w:tc>
        <w:tc>
          <w:tcPr>
            <w:tcW w:type="dxa" w:w="1262"/>
          </w:tcPr>
          <w:p>
            <w:pPr>
              <w:spacing w:after="0"/>
              <w:jc w:val="left"/>
            </w:pPr>
            <w:r>
              <w:rPr>
                <w:sz w:val="16"/>
              </w:rPr>
              <w:t>2021-01-14</w:t>
            </w:r>
          </w:p>
        </w:tc>
        <w:tc>
          <w:tcPr>
            <w:tcW w:type="dxa" w:w="1262"/>
          </w:tcPr>
          <w:p>
            <w:pPr>
              <w:spacing w:after="0"/>
              <w:jc w:val="left"/>
            </w:pPr>
            <w:r>
              <w:rPr>
                <w:sz w:val="16"/>
              </w:rPr>
              <w:t>2026-01-13</w:t>
            </w:r>
          </w:p>
        </w:tc>
        <w:tc>
          <w:tcPr>
            <w:tcW w:type="dxa" w:w="1088"/>
          </w:tcPr>
          <w:p>
            <w:pPr>
              <w:spacing w:after="0"/>
              <w:jc w:val="right"/>
            </w:pPr>
            <w:r>
              <w:rPr>
                <w:sz w:val="16"/>
              </w:rPr>
              <w:t>-260</w:t>
            </w:r>
          </w:p>
        </w:tc>
        <w:tc>
          <w:tcPr>
            <w:tcW w:type="dxa" w:w="1582"/>
          </w:tcPr>
          <w:p>
            <w:pPr>
              <w:spacing w:after="0"/>
              <w:jc w:val="left"/>
            </w:pPr>
          </w:p>
        </w:tc>
      </w:tr>
      <w:tr>
        <w:trPr>
          <w:cantSplit/>
        </w:trPr>
        <w:tc>
          <w:tcPr>
            <w:tcW w:type="dxa" w:w="2381"/>
          </w:tcPr>
          <w:p>
            <w:pPr>
              <w:spacing w:after="0"/>
              <w:jc w:val="left"/>
            </w:pPr>
            <w:r>
              <w:rPr>
                <w:sz w:val="16"/>
              </w:rPr>
              <w:t>Dwight village</w:t>
            </w:r>
          </w:p>
        </w:tc>
        <w:tc>
          <w:tcPr>
            <w:tcW w:type="dxa" w:w="1588"/>
          </w:tcPr>
          <w:p>
            <w:pPr>
              <w:spacing w:after="0"/>
              <w:jc w:val="left"/>
            </w:pPr>
            <w:r>
              <w:rPr>
                <w:sz w:val="16"/>
              </w:rPr>
              <w:t>Village</w:t>
            </w:r>
          </w:p>
        </w:tc>
        <w:tc>
          <w:tcPr>
            <w:tcW w:type="dxa" w:w="2457"/>
          </w:tcPr>
          <w:p>
            <w:pPr>
              <w:spacing w:after="0"/>
              <w:jc w:val="left"/>
            </w:pPr>
            <w:r>
              <w:rPr>
                <w:sz w:val="16"/>
              </w:rPr>
              <w:t>Expired on 2026-04-13</w:t>
            </w:r>
          </w:p>
        </w:tc>
        <w:tc>
          <w:tcPr>
            <w:tcW w:type="dxa" w:w="2493"/>
          </w:tcPr>
          <w:p>
            <w:pPr>
              <w:spacing w:after="0"/>
              <w:jc w:val="left"/>
            </w:pPr>
            <w:r>
              <w:rPr>
                <w:sz w:val="16"/>
              </w:rPr>
              <w:t>Grundy County 2021 Hazard Mitigation Plan (FEMA plan 106007)</w:t>
            </w:r>
          </w:p>
        </w:tc>
        <w:tc>
          <w:tcPr>
            <w:tcW w:type="dxa" w:w="1262"/>
          </w:tcPr>
          <w:p>
            <w:pPr>
              <w:spacing w:after="0"/>
              <w:jc w:val="left"/>
            </w:pPr>
            <w:r>
              <w:rPr>
                <w:sz w:val="16"/>
              </w:rPr>
              <w:t>2021-04-14</w:t>
            </w:r>
          </w:p>
        </w:tc>
        <w:tc>
          <w:tcPr>
            <w:tcW w:type="dxa" w:w="1262"/>
          </w:tcPr>
          <w:p>
            <w:pPr>
              <w:spacing w:after="0"/>
              <w:jc w:val="left"/>
            </w:pPr>
            <w:r>
              <w:rPr>
                <w:sz w:val="16"/>
              </w:rPr>
              <w:t>2026-04-13</w:t>
            </w:r>
          </w:p>
        </w:tc>
        <w:tc>
          <w:tcPr>
            <w:tcW w:type="dxa" w:w="1088"/>
          </w:tcPr>
          <w:p>
            <w:pPr>
              <w:spacing w:after="0"/>
              <w:jc w:val="right"/>
            </w:pPr>
            <w:r>
              <w:rPr>
                <w:sz w:val="16"/>
              </w:rPr>
              <w:t>-170</w:t>
            </w:r>
          </w:p>
        </w:tc>
        <w:tc>
          <w:tcPr>
            <w:tcW w:type="dxa" w:w="1582"/>
          </w:tcPr>
          <w:p>
            <w:pPr>
              <w:spacing w:after="0"/>
              <w:jc w:val="left"/>
            </w:pPr>
          </w:p>
        </w:tc>
      </w:tr>
      <w:tr>
        <w:trPr>
          <w:cantSplit/>
        </w:trPr>
        <w:tc>
          <w:tcPr>
            <w:tcW w:type="dxa" w:w="2381"/>
          </w:tcPr>
          <w:p>
            <w:pPr>
              <w:spacing w:after="0"/>
              <w:jc w:val="left"/>
            </w:pPr>
            <w:r>
              <w:rPr>
                <w:sz w:val="16"/>
              </w:rPr>
              <w:t>Fairbury city</w:t>
            </w:r>
          </w:p>
        </w:tc>
        <w:tc>
          <w:tcPr>
            <w:tcW w:type="dxa" w:w="1588"/>
          </w:tcPr>
          <w:p>
            <w:pPr>
              <w:spacing w:after="0"/>
              <w:jc w:val="left"/>
            </w:pPr>
            <w:r>
              <w:rPr>
                <w:sz w:val="16"/>
              </w:rPr>
              <w:t>City</w:t>
            </w:r>
          </w:p>
        </w:tc>
        <w:tc>
          <w:tcPr>
            <w:tcW w:type="dxa" w:w="2457"/>
          </w:tcPr>
          <w:p>
            <w:pPr>
              <w:spacing w:after="0"/>
              <w:jc w:val="left"/>
            </w:pPr>
            <w:r>
              <w:rPr>
                <w:sz w:val="16"/>
              </w:rPr>
              <w:t>Expired on 2026-01-13</w:t>
            </w:r>
          </w:p>
        </w:tc>
        <w:tc>
          <w:tcPr>
            <w:tcW w:type="dxa" w:w="2493"/>
          </w:tcPr>
          <w:p>
            <w:pPr>
              <w:spacing w:after="0"/>
              <w:jc w:val="left"/>
            </w:pPr>
            <w:r>
              <w:rPr>
                <w:sz w:val="16"/>
              </w:rPr>
              <w:t>Livingston County 2021 Hazard Mitigation Plan (FEMA plan 105801)</w:t>
            </w:r>
          </w:p>
        </w:tc>
        <w:tc>
          <w:tcPr>
            <w:tcW w:type="dxa" w:w="1262"/>
          </w:tcPr>
          <w:p>
            <w:pPr>
              <w:spacing w:after="0"/>
              <w:jc w:val="left"/>
            </w:pPr>
            <w:r>
              <w:rPr>
                <w:sz w:val="16"/>
              </w:rPr>
              <w:t>2021-01-14</w:t>
            </w:r>
          </w:p>
        </w:tc>
        <w:tc>
          <w:tcPr>
            <w:tcW w:type="dxa" w:w="1262"/>
          </w:tcPr>
          <w:p>
            <w:pPr>
              <w:spacing w:after="0"/>
              <w:jc w:val="left"/>
            </w:pPr>
            <w:r>
              <w:rPr>
                <w:sz w:val="16"/>
              </w:rPr>
              <w:t>2026-01-13</w:t>
            </w:r>
          </w:p>
        </w:tc>
        <w:tc>
          <w:tcPr>
            <w:tcW w:type="dxa" w:w="1088"/>
          </w:tcPr>
          <w:p>
            <w:pPr>
              <w:spacing w:after="0"/>
              <w:jc w:val="right"/>
            </w:pPr>
            <w:r>
              <w:rPr>
                <w:sz w:val="16"/>
              </w:rPr>
              <w:t>-260</w:t>
            </w:r>
          </w:p>
        </w:tc>
        <w:tc>
          <w:tcPr>
            <w:tcW w:type="dxa" w:w="1582"/>
          </w:tcPr>
          <w:p>
            <w:pPr>
              <w:spacing w:after="0"/>
              <w:jc w:val="left"/>
            </w:pPr>
          </w:p>
        </w:tc>
      </w:tr>
      <w:tr>
        <w:trPr>
          <w:cantSplit/>
        </w:trPr>
        <w:tc>
          <w:tcPr>
            <w:tcW w:type="dxa" w:w="2381"/>
          </w:tcPr>
          <w:p>
            <w:pPr>
              <w:spacing w:after="0"/>
              <w:jc w:val="left"/>
            </w:pPr>
            <w:r>
              <w:rPr>
                <w:sz w:val="16"/>
              </w:rPr>
              <w:t>Forrest village</w:t>
            </w:r>
          </w:p>
        </w:tc>
        <w:tc>
          <w:tcPr>
            <w:tcW w:type="dxa" w:w="1588"/>
          </w:tcPr>
          <w:p>
            <w:pPr>
              <w:spacing w:after="0"/>
              <w:jc w:val="left"/>
            </w:pPr>
            <w:r>
              <w:rPr>
                <w:sz w:val="16"/>
              </w:rPr>
              <w:t>Village</w:t>
            </w:r>
          </w:p>
        </w:tc>
        <w:tc>
          <w:tcPr>
            <w:tcW w:type="dxa" w:w="2457"/>
          </w:tcPr>
          <w:p>
            <w:pPr>
              <w:spacing w:after="0"/>
              <w:jc w:val="left"/>
            </w:pPr>
            <w:r>
              <w:rPr>
                <w:sz w:val="16"/>
              </w:rPr>
              <w:t>Expired on 2026-01-13</w:t>
            </w:r>
          </w:p>
        </w:tc>
        <w:tc>
          <w:tcPr>
            <w:tcW w:type="dxa" w:w="2493"/>
          </w:tcPr>
          <w:p>
            <w:pPr>
              <w:spacing w:after="0"/>
              <w:jc w:val="left"/>
            </w:pPr>
            <w:r>
              <w:rPr>
                <w:sz w:val="16"/>
              </w:rPr>
              <w:t>Livingston County 2021 Hazard Mitigation Plan (FEMA plan 105801)</w:t>
            </w:r>
          </w:p>
        </w:tc>
        <w:tc>
          <w:tcPr>
            <w:tcW w:type="dxa" w:w="1262"/>
          </w:tcPr>
          <w:p>
            <w:pPr>
              <w:spacing w:after="0"/>
              <w:jc w:val="left"/>
            </w:pPr>
            <w:r>
              <w:rPr>
                <w:sz w:val="16"/>
              </w:rPr>
              <w:t>2021-01-14</w:t>
            </w:r>
          </w:p>
        </w:tc>
        <w:tc>
          <w:tcPr>
            <w:tcW w:type="dxa" w:w="1262"/>
          </w:tcPr>
          <w:p>
            <w:pPr>
              <w:spacing w:after="0"/>
              <w:jc w:val="left"/>
            </w:pPr>
            <w:r>
              <w:rPr>
                <w:sz w:val="16"/>
              </w:rPr>
              <w:t>2026-01-13</w:t>
            </w:r>
          </w:p>
        </w:tc>
        <w:tc>
          <w:tcPr>
            <w:tcW w:type="dxa" w:w="1088"/>
          </w:tcPr>
          <w:p>
            <w:pPr>
              <w:spacing w:after="0"/>
              <w:jc w:val="right"/>
            </w:pPr>
            <w:r>
              <w:rPr>
                <w:sz w:val="16"/>
              </w:rPr>
              <w:t>-260</w:t>
            </w:r>
          </w:p>
        </w:tc>
        <w:tc>
          <w:tcPr>
            <w:tcW w:type="dxa" w:w="1582"/>
          </w:tcPr>
          <w:p>
            <w:pPr>
              <w:spacing w:after="0"/>
              <w:jc w:val="left"/>
            </w:pPr>
          </w:p>
        </w:tc>
      </w:tr>
      <w:tr>
        <w:trPr>
          <w:cantSplit/>
        </w:trPr>
        <w:tc>
          <w:tcPr>
            <w:tcW w:type="dxa" w:w="2381"/>
          </w:tcPr>
          <w:p>
            <w:pPr>
              <w:spacing w:after="0"/>
              <w:jc w:val="left"/>
            </w:pPr>
            <w:r>
              <w:rPr>
                <w:sz w:val="16"/>
              </w:rPr>
              <w:t>Odell village</w:t>
            </w:r>
          </w:p>
        </w:tc>
        <w:tc>
          <w:tcPr>
            <w:tcW w:type="dxa" w:w="1588"/>
          </w:tcPr>
          <w:p>
            <w:pPr>
              <w:spacing w:after="0"/>
              <w:jc w:val="left"/>
            </w:pPr>
            <w:r>
              <w:rPr>
                <w:sz w:val="16"/>
              </w:rPr>
              <w:t>Village</w:t>
            </w:r>
          </w:p>
        </w:tc>
        <w:tc>
          <w:tcPr>
            <w:tcW w:type="dxa" w:w="2457"/>
          </w:tcPr>
          <w:p>
            <w:pPr>
              <w:spacing w:after="0"/>
              <w:jc w:val="left"/>
            </w:pPr>
            <w:r>
              <w:rPr>
                <w:sz w:val="16"/>
              </w:rPr>
              <w:t>Expired on 2026-01-13</w:t>
            </w:r>
          </w:p>
        </w:tc>
        <w:tc>
          <w:tcPr>
            <w:tcW w:type="dxa" w:w="2493"/>
          </w:tcPr>
          <w:p>
            <w:pPr>
              <w:spacing w:after="0"/>
              <w:jc w:val="left"/>
            </w:pPr>
            <w:r>
              <w:rPr>
                <w:sz w:val="16"/>
              </w:rPr>
              <w:t>Livingston County 2021 Hazard Mitigation Plan (FEMA plan 105801)</w:t>
            </w:r>
          </w:p>
        </w:tc>
        <w:tc>
          <w:tcPr>
            <w:tcW w:type="dxa" w:w="1262"/>
          </w:tcPr>
          <w:p>
            <w:pPr>
              <w:spacing w:after="0"/>
              <w:jc w:val="left"/>
            </w:pPr>
            <w:r>
              <w:rPr>
                <w:sz w:val="16"/>
              </w:rPr>
              <w:t>2021-01-14</w:t>
            </w:r>
          </w:p>
        </w:tc>
        <w:tc>
          <w:tcPr>
            <w:tcW w:type="dxa" w:w="1262"/>
          </w:tcPr>
          <w:p>
            <w:pPr>
              <w:spacing w:after="0"/>
              <w:jc w:val="left"/>
            </w:pPr>
            <w:r>
              <w:rPr>
                <w:sz w:val="16"/>
              </w:rPr>
              <w:t>2026-01-13</w:t>
            </w:r>
          </w:p>
        </w:tc>
        <w:tc>
          <w:tcPr>
            <w:tcW w:type="dxa" w:w="1088"/>
          </w:tcPr>
          <w:p>
            <w:pPr>
              <w:spacing w:after="0"/>
              <w:jc w:val="right"/>
            </w:pPr>
            <w:r>
              <w:rPr>
                <w:sz w:val="16"/>
              </w:rPr>
              <w:t>-260</w:t>
            </w:r>
          </w:p>
        </w:tc>
        <w:tc>
          <w:tcPr>
            <w:tcW w:type="dxa" w:w="1582"/>
          </w:tcPr>
          <w:p>
            <w:pPr>
              <w:spacing w:after="0"/>
              <w:jc w:val="left"/>
            </w:pPr>
          </w:p>
        </w:tc>
      </w:tr>
      <w:tr>
        <w:trPr>
          <w:cantSplit/>
        </w:trPr>
        <w:tc>
          <w:tcPr>
            <w:tcW w:type="dxa" w:w="2381"/>
          </w:tcPr>
          <w:p>
            <w:pPr>
              <w:spacing w:after="0"/>
              <w:jc w:val="left"/>
            </w:pPr>
            <w:r>
              <w:rPr>
                <w:sz w:val="16"/>
              </w:rPr>
              <w:t>Pontiac city</w:t>
            </w:r>
          </w:p>
        </w:tc>
        <w:tc>
          <w:tcPr>
            <w:tcW w:type="dxa" w:w="1588"/>
          </w:tcPr>
          <w:p>
            <w:pPr>
              <w:spacing w:after="0"/>
              <w:jc w:val="left"/>
            </w:pPr>
            <w:r>
              <w:rPr>
                <w:sz w:val="16"/>
              </w:rPr>
              <w:t>City</w:t>
            </w:r>
          </w:p>
        </w:tc>
        <w:tc>
          <w:tcPr>
            <w:tcW w:type="dxa" w:w="2457"/>
          </w:tcPr>
          <w:p>
            <w:pPr>
              <w:spacing w:after="0"/>
              <w:jc w:val="left"/>
            </w:pPr>
            <w:r>
              <w:rPr>
                <w:sz w:val="16"/>
              </w:rPr>
              <w:t>Expired on 2026-01-13</w:t>
            </w:r>
          </w:p>
        </w:tc>
        <w:tc>
          <w:tcPr>
            <w:tcW w:type="dxa" w:w="2493"/>
          </w:tcPr>
          <w:p>
            <w:pPr>
              <w:spacing w:after="0"/>
              <w:jc w:val="left"/>
            </w:pPr>
            <w:r>
              <w:rPr>
                <w:sz w:val="16"/>
              </w:rPr>
              <w:t>Livingston County 2021 Hazard Mitigation Plan (FEMA plan 105801)</w:t>
            </w:r>
          </w:p>
        </w:tc>
        <w:tc>
          <w:tcPr>
            <w:tcW w:type="dxa" w:w="1262"/>
          </w:tcPr>
          <w:p>
            <w:pPr>
              <w:spacing w:after="0"/>
              <w:jc w:val="left"/>
            </w:pPr>
            <w:r>
              <w:rPr>
                <w:sz w:val="16"/>
              </w:rPr>
              <w:t>2021-01-14</w:t>
            </w:r>
          </w:p>
        </w:tc>
        <w:tc>
          <w:tcPr>
            <w:tcW w:type="dxa" w:w="1262"/>
          </w:tcPr>
          <w:p>
            <w:pPr>
              <w:spacing w:after="0"/>
              <w:jc w:val="left"/>
            </w:pPr>
            <w:r>
              <w:rPr>
                <w:sz w:val="16"/>
              </w:rPr>
              <w:t>2026-01-13</w:t>
            </w:r>
          </w:p>
        </w:tc>
        <w:tc>
          <w:tcPr>
            <w:tcW w:type="dxa" w:w="1088"/>
          </w:tcPr>
          <w:p>
            <w:pPr>
              <w:spacing w:after="0"/>
              <w:jc w:val="right"/>
            </w:pPr>
            <w:r>
              <w:rPr>
                <w:sz w:val="16"/>
              </w:rPr>
              <w:t>-260</w:t>
            </w:r>
          </w:p>
        </w:tc>
        <w:tc>
          <w:tcPr>
            <w:tcW w:type="dxa" w:w="1582"/>
          </w:tcPr>
          <w:p>
            <w:pPr>
              <w:spacing w:after="0"/>
              <w:jc w:val="left"/>
            </w:pPr>
          </w:p>
        </w:tc>
      </w:tr>
      <w:tr>
        <w:trPr>
          <w:cantSplit/>
        </w:trPr>
        <w:tc>
          <w:tcPr>
            <w:tcW w:type="dxa" w:w="2381"/>
          </w:tcPr>
          <w:p>
            <w:pPr>
              <w:spacing w:after="0"/>
              <w:jc w:val="left"/>
            </w:pPr>
            <w:r>
              <w:rPr>
                <w:sz w:val="16"/>
              </w:rPr>
              <w:t>Saunemin village</w:t>
            </w:r>
          </w:p>
        </w:tc>
        <w:tc>
          <w:tcPr>
            <w:tcW w:type="dxa" w:w="1588"/>
          </w:tcPr>
          <w:p>
            <w:pPr>
              <w:spacing w:after="0"/>
              <w:jc w:val="left"/>
            </w:pPr>
            <w:r>
              <w:rPr>
                <w:sz w:val="16"/>
              </w:rPr>
              <w:t>Village</w:t>
            </w:r>
          </w:p>
        </w:tc>
        <w:tc>
          <w:tcPr>
            <w:tcW w:type="dxa" w:w="2457"/>
          </w:tcPr>
          <w:p>
            <w:pPr>
              <w:spacing w:after="0"/>
              <w:jc w:val="left"/>
            </w:pPr>
            <w:r>
              <w:rPr>
                <w:sz w:val="16"/>
              </w:rPr>
              <w:t>Expired on 2026-01-13</w:t>
            </w:r>
          </w:p>
        </w:tc>
        <w:tc>
          <w:tcPr>
            <w:tcW w:type="dxa" w:w="2493"/>
          </w:tcPr>
          <w:p>
            <w:pPr>
              <w:spacing w:after="0"/>
              <w:jc w:val="left"/>
            </w:pPr>
            <w:r>
              <w:rPr>
                <w:sz w:val="16"/>
              </w:rPr>
              <w:t>Livingston County 2021 Hazard Mitigation Plan (FEMA plan 105801)</w:t>
            </w:r>
          </w:p>
        </w:tc>
        <w:tc>
          <w:tcPr>
            <w:tcW w:type="dxa" w:w="1262"/>
          </w:tcPr>
          <w:p>
            <w:pPr>
              <w:spacing w:after="0"/>
              <w:jc w:val="left"/>
            </w:pPr>
            <w:r>
              <w:rPr>
                <w:sz w:val="16"/>
              </w:rPr>
              <w:t>2021-01-14</w:t>
            </w:r>
          </w:p>
        </w:tc>
        <w:tc>
          <w:tcPr>
            <w:tcW w:type="dxa" w:w="1262"/>
          </w:tcPr>
          <w:p>
            <w:pPr>
              <w:spacing w:after="0"/>
              <w:jc w:val="left"/>
            </w:pPr>
            <w:r>
              <w:rPr>
                <w:sz w:val="16"/>
              </w:rPr>
              <w:t>2026-01-13</w:t>
            </w:r>
          </w:p>
        </w:tc>
        <w:tc>
          <w:tcPr>
            <w:tcW w:type="dxa" w:w="1088"/>
          </w:tcPr>
          <w:p>
            <w:pPr>
              <w:spacing w:after="0"/>
              <w:jc w:val="right"/>
            </w:pPr>
            <w:r>
              <w:rPr>
                <w:sz w:val="16"/>
              </w:rPr>
              <w:t>-260</w:t>
            </w:r>
          </w:p>
        </w:tc>
        <w:tc>
          <w:tcPr>
            <w:tcW w:type="dxa" w:w="1582"/>
          </w:tcPr>
          <w:p>
            <w:pPr>
              <w:spacing w:after="0"/>
              <w:jc w:val="left"/>
            </w:pPr>
          </w:p>
        </w:tc>
      </w:tr>
      <w:tr>
        <w:trPr>
          <w:cantSplit/>
        </w:trPr>
        <w:tc>
          <w:tcPr>
            <w:tcW w:type="dxa" w:w="2381"/>
          </w:tcPr>
          <w:p>
            <w:pPr>
              <w:spacing w:after="0"/>
              <w:jc w:val="left"/>
            </w:pPr>
            <w:r>
              <w:rPr>
                <w:sz w:val="16"/>
              </w:rPr>
              <w:t>Strawn village</w:t>
            </w:r>
          </w:p>
        </w:tc>
        <w:tc>
          <w:tcPr>
            <w:tcW w:type="dxa" w:w="1588"/>
          </w:tcPr>
          <w:p>
            <w:pPr>
              <w:spacing w:after="0"/>
              <w:jc w:val="left"/>
            </w:pPr>
            <w:r>
              <w:rPr>
                <w:sz w:val="16"/>
              </w:rPr>
              <w:t>Village</w:t>
            </w:r>
          </w:p>
        </w:tc>
        <w:tc>
          <w:tcPr>
            <w:tcW w:type="dxa" w:w="2457"/>
          </w:tcPr>
          <w:p>
            <w:pPr>
              <w:spacing w:after="0"/>
              <w:jc w:val="left"/>
            </w:pPr>
            <w:r>
              <w:rPr>
                <w:sz w:val="16"/>
              </w:rPr>
              <w:t>Expired on 2026-01-13</w:t>
            </w:r>
          </w:p>
        </w:tc>
        <w:tc>
          <w:tcPr>
            <w:tcW w:type="dxa" w:w="2493"/>
          </w:tcPr>
          <w:p>
            <w:pPr>
              <w:spacing w:after="0"/>
              <w:jc w:val="left"/>
            </w:pPr>
            <w:r>
              <w:rPr>
                <w:sz w:val="16"/>
              </w:rPr>
              <w:t>Livingston County 2021 Hazard Mitigation Plan (FEMA plan 105801)</w:t>
            </w:r>
          </w:p>
        </w:tc>
        <w:tc>
          <w:tcPr>
            <w:tcW w:type="dxa" w:w="1262"/>
          </w:tcPr>
          <w:p>
            <w:pPr>
              <w:spacing w:after="0"/>
              <w:jc w:val="left"/>
            </w:pPr>
            <w:r>
              <w:rPr>
                <w:sz w:val="16"/>
              </w:rPr>
              <w:t>2021-01-14</w:t>
            </w:r>
          </w:p>
        </w:tc>
        <w:tc>
          <w:tcPr>
            <w:tcW w:type="dxa" w:w="1262"/>
          </w:tcPr>
          <w:p>
            <w:pPr>
              <w:spacing w:after="0"/>
              <w:jc w:val="left"/>
            </w:pPr>
            <w:r>
              <w:rPr>
                <w:sz w:val="16"/>
              </w:rPr>
              <w:t>2026-01-13</w:t>
            </w:r>
          </w:p>
        </w:tc>
        <w:tc>
          <w:tcPr>
            <w:tcW w:type="dxa" w:w="1088"/>
          </w:tcPr>
          <w:p>
            <w:pPr>
              <w:spacing w:after="0"/>
              <w:jc w:val="right"/>
            </w:pPr>
            <w:r>
              <w:rPr>
                <w:sz w:val="16"/>
              </w:rPr>
              <w:t>-260</w:t>
            </w:r>
          </w:p>
        </w:tc>
        <w:tc>
          <w:tcPr>
            <w:tcW w:type="dxa" w:w="1582"/>
          </w:tcPr>
          <w:p>
            <w:pPr>
              <w:spacing w:after="0"/>
              <w:jc w:val="left"/>
            </w:pPr>
          </w:p>
        </w:tc>
      </w:tr>
      <w:tr>
        <w:trPr>
          <w:cantSplit/>
        </w:trPr>
        <w:tc>
          <w:tcPr>
            <w:tcW w:type="dxa" w:w="2381"/>
          </w:tcPr>
          <w:p>
            <w:pPr>
              <w:spacing w:after="0"/>
              <w:jc w:val="left"/>
            </w:pPr>
            <w:r>
              <w:rPr>
                <w:sz w:val="16"/>
              </w:rPr>
              <w:t>Reading township</w:t>
            </w:r>
          </w:p>
        </w:tc>
        <w:tc>
          <w:tcPr>
            <w:tcW w:type="dxa" w:w="1588"/>
          </w:tcPr>
          <w:p>
            <w:pPr>
              <w:spacing w:after="0"/>
              <w:jc w:val="left"/>
            </w:pPr>
            <w:r>
              <w:rPr>
                <w:sz w:val="16"/>
              </w:rPr>
              <w:t>Township</w:t>
            </w:r>
          </w:p>
        </w:tc>
        <w:tc>
          <w:tcPr>
            <w:tcW w:type="dxa" w:w="2457"/>
          </w:tcPr>
          <w:p>
            <w:pPr>
              <w:spacing w:after="0"/>
              <w:jc w:val="left"/>
            </w:pPr>
            <w:r>
              <w:rPr>
                <w:sz w:val="16"/>
              </w:rPr>
              <w:t>Expired on 2026-01-13</w:t>
            </w:r>
          </w:p>
        </w:tc>
        <w:tc>
          <w:tcPr>
            <w:tcW w:type="dxa" w:w="2493"/>
          </w:tcPr>
          <w:p>
            <w:pPr>
              <w:spacing w:after="0"/>
              <w:jc w:val="left"/>
            </w:pPr>
            <w:r>
              <w:rPr>
                <w:sz w:val="16"/>
              </w:rPr>
              <w:t>Livingston County 2021 Hazard Mitigation Plan (FEMA plan 105801)</w:t>
            </w:r>
          </w:p>
        </w:tc>
        <w:tc>
          <w:tcPr>
            <w:tcW w:type="dxa" w:w="1262"/>
          </w:tcPr>
          <w:p>
            <w:pPr>
              <w:spacing w:after="0"/>
              <w:jc w:val="left"/>
            </w:pPr>
            <w:r>
              <w:rPr>
                <w:sz w:val="16"/>
              </w:rPr>
              <w:t>2021-01-14</w:t>
            </w:r>
          </w:p>
        </w:tc>
        <w:tc>
          <w:tcPr>
            <w:tcW w:type="dxa" w:w="1262"/>
          </w:tcPr>
          <w:p>
            <w:pPr>
              <w:spacing w:after="0"/>
              <w:jc w:val="left"/>
            </w:pPr>
            <w:r>
              <w:rPr>
                <w:sz w:val="16"/>
              </w:rPr>
              <w:t>2026-01-13</w:t>
            </w:r>
          </w:p>
        </w:tc>
        <w:tc>
          <w:tcPr>
            <w:tcW w:type="dxa" w:w="1088"/>
          </w:tcPr>
          <w:p>
            <w:pPr>
              <w:spacing w:after="0"/>
              <w:jc w:val="right"/>
            </w:pPr>
            <w:r>
              <w:rPr>
                <w:sz w:val="16"/>
              </w:rPr>
              <w:t>-260</w:t>
            </w:r>
          </w:p>
        </w:tc>
        <w:tc>
          <w:tcPr>
            <w:tcW w:type="dxa" w:w="1582"/>
          </w:tcPr>
          <w:p>
            <w:pPr>
              <w:spacing w:after="0"/>
              <w:jc w:val="left"/>
            </w:pPr>
          </w:p>
        </w:tc>
      </w:tr>
      <w:tr>
        <w:trPr>
          <w:cantSplit/>
        </w:trPr>
        <w:tc>
          <w:tcPr>
            <w:tcW w:type="dxa" w:w="2381"/>
          </w:tcPr>
          <w:p>
            <w:pPr>
              <w:spacing w:after="0"/>
              <w:jc w:val="left"/>
            </w:pPr>
            <w:r>
              <w:rPr>
                <w:sz w:val="16"/>
              </w:rPr>
              <w:t>Gibson City-Melvin-Sibley Community Unit School District 5</w:t>
            </w:r>
          </w:p>
        </w:tc>
        <w:tc>
          <w:tcPr>
            <w:tcW w:type="dxa" w:w="1588"/>
          </w:tcPr>
          <w:p>
            <w:pPr>
              <w:spacing w:after="0"/>
              <w:jc w:val="left"/>
            </w:pPr>
            <w:r>
              <w:rPr>
                <w:sz w:val="16"/>
              </w:rPr>
              <w:t>School/School District</w:t>
            </w:r>
          </w:p>
        </w:tc>
        <w:tc>
          <w:tcPr>
            <w:tcW w:type="dxa" w:w="2457"/>
          </w:tcPr>
          <w:p>
            <w:pPr>
              <w:spacing w:after="0"/>
              <w:jc w:val="left"/>
            </w:pPr>
            <w:r>
              <w:rPr>
                <w:sz w:val="16"/>
              </w:rPr>
              <w:t>Approved, expires 2030-12-16</w:t>
            </w:r>
          </w:p>
        </w:tc>
        <w:tc>
          <w:tcPr>
            <w:tcW w:type="dxa" w:w="2493"/>
          </w:tcPr>
          <w:p>
            <w:pPr>
              <w:spacing w:after="0"/>
              <w:jc w:val="left"/>
            </w:pPr>
            <w:r>
              <w:rPr>
                <w:sz w:val="16"/>
              </w:rPr>
              <w:t>Ford County 2025 Hazard Mitigation Plan (FEMA plan 111212)</w:t>
            </w:r>
          </w:p>
        </w:tc>
        <w:tc>
          <w:tcPr>
            <w:tcW w:type="dxa" w:w="1262"/>
          </w:tcPr>
          <w:p>
            <w:pPr>
              <w:spacing w:after="0"/>
              <w:jc w:val="left"/>
            </w:pPr>
            <w:r>
              <w:rPr>
                <w:sz w:val="16"/>
              </w:rPr>
              <w:t>2025-12-17</w:t>
            </w:r>
          </w:p>
        </w:tc>
        <w:tc>
          <w:tcPr>
            <w:tcW w:type="dxa" w:w="1262"/>
          </w:tcPr>
          <w:p>
            <w:pPr>
              <w:spacing w:after="0"/>
              <w:jc w:val="left"/>
            </w:pPr>
            <w:r>
              <w:rPr>
                <w:sz w:val="16"/>
              </w:rPr>
              <w:t>2030-12-16</w:t>
            </w:r>
          </w:p>
        </w:tc>
        <w:tc>
          <w:tcPr>
            <w:tcW w:type="dxa" w:w="1088"/>
          </w:tcPr>
          <w:p>
            <w:pPr>
              <w:spacing w:after="0"/>
              <w:jc w:val="right"/>
            </w:pPr>
            <w:r>
              <w:rPr>
                <w:sz w:val="16"/>
              </w:rPr>
              <w:t>1,538</w:t>
            </w:r>
          </w:p>
        </w:tc>
        <w:tc>
          <w:tcPr>
            <w:tcW w:type="dxa" w:w="1582"/>
          </w:tcPr>
          <w:p>
            <w:pPr>
              <w:spacing w:after="0"/>
              <w:jc w:val="left"/>
            </w:pPr>
            <w:r>
              <w:rPr>
                <w:sz w:val="16"/>
              </w:rPr>
              <w:t>this jurisdiction approved 2026-05-04</w:t>
            </w:r>
          </w:p>
        </w:tc>
      </w:tr>
      <w:tr>
        <w:trPr>
          <w:cantSplit/>
        </w:trPr>
        <w:tc>
          <w:tcPr>
            <w:tcW w:type="dxa" w:w="2381"/>
          </w:tcPr>
          <w:p>
            <w:pPr>
              <w:spacing w:after="0"/>
              <w:jc w:val="left"/>
            </w:pPr>
            <w:r>
              <w:rPr>
                <w:sz w:val="16"/>
              </w:rPr>
              <w:t>Paxton-Buckley-Loda Community Unit School District 10</w:t>
            </w:r>
          </w:p>
        </w:tc>
        <w:tc>
          <w:tcPr>
            <w:tcW w:type="dxa" w:w="1588"/>
          </w:tcPr>
          <w:p>
            <w:pPr>
              <w:spacing w:after="0"/>
              <w:jc w:val="left"/>
            </w:pPr>
            <w:r>
              <w:rPr>
                <w:sz w:val="16"/>
              </w:rPr>
              <w:t>School/School District</w:t>
            </w:r>
          </w:p>
        </w:tc>
        <w:tc>
          <w:tcPr>
            <w:tcW w:type="dxa" w:w="2457"/>
          </w:tcPr>
          <w:p>
            <w:pPr>
              <w:spacing w:after="0"/>
              <w:jc w:val="left"/>
            </w:pPr>
            <w:r>
              <w:rPr>
                <w:sz w:val="16"/>
              </w:rPr>
              <w:t>Approved, expires 2030-12-16</w:t>
            </w:r>
          </w:p>
        </w:tc>
        <w:tc>
          <w:tcPr>
            <w:tcW w:type="dxa" w:w="2493"/>
          </w:tcPr>
          <w:p>
            <w:pPr>
              <w:spacing w:after="0"/>
              <w:jc w:val="left"/>
            </w:pPr>
            <w:r>
              <w:rPr>
                <w:sz w:val="16"/>
              </w:rPr>
              <w:t>Ford County 2025 Hazard Mitigation Plan (FEMA plan 111212)</w:t>
            </w:r>
          </w:p>
        </w:tc>
        <w:tc>
          <w:tcPr>
            <w:tcW w:type="dxa" w:w="1262"/>
          </w:tcPr>
          <w:p>
            <w:pPr>
              <w:spacing w:after="0"/>
              <w:jc w:val="left"/>
            </w:pPr>
            <w:r>
              <w:rPr>
                <w:sz w:val="16"/>
              </w:rPr>
              <w:t>2025-12-17</w:t>
            </w:r>
          </w:p>
        </w:tc>
        <w:tc>
          <w:tcPr>
            <w:tcW w:type="dxa" w:w="1262"/>
          </w:tcPr>
          <w:p>
            <w:pPr>
              <w:spacing w:after="0"/>
              <w:jc w:val="left"/>
            </w:pPr>
            <w:r>
              <w:rPr>
                <w:sz w:val="16"/>
              </w:rPr>
              <w:t>2030-12-16</w:t>
            </w:r>
          </w:p>
        </w:tc>
        <w:tc>
          <w:tcPr>
            <w:tcW w:type="dxa" w:w="1088"/>
          </w:tcPr>
          <w:p>
            <w:pPr>
              <w:spacing w:after="0"/>
              <w:jc w:val="right"/>
            </w:pPr>
            <w:r>
              <w:rPr>
                <w:sz w:val="16"/>
              </w:rPr>
              <w:t>1,538</w:t>
            </w:r>
          </w:p>
        </w:tc>
        <w:tc>
          <w:tcPr>
            <w:tcW w:type="dxa" w:w="1582"/>
          </w:tcPr>
          <w:p>
            <w:pPr>
              <w:spacing w:after="0"/>
              <w:jc w:val="left"/>
            </w:pPr>
            <w:r>
              <w:rPr>
                <w:sz w:val="16"/>
              </w:rPr>
              <w:t>this jurisdiction approved 2026-05-04</w:t>
            </w:r>
          </w:p>
        </w:tc>
      </w:tr>
      <w:tr>
        <w:trPr>
          <w:cantSplit/>
        </w:trPr>
        <w:tc>
          <w:tcPr>
            <w:tcW w:type="dxa" w:w="2381"/>
          </w:tcPr>
          <w:p>
            <w:pPr>
              <w:spacing w:after="0"/>
              <w:jc w:val="left"/>
            </w:pPr>
            <w:r>
              <w:rPr>
                <w:sz w:val="16"/>
              </w:rPr>
              <w:t>Tri-Point Community Unit School District 6-J</w:t>
            </w:r>
          </w:p>
        </w:tc>
        <w:tc>
          <w:tcPr>
            <w:tcW w:type="dxa" w:w="1588"/>
          </w:tcPr>
          <w:p>
            <w:pPr>
              <w:spacing w:after="0"/>
              <w:jc w:val="left"/>
            </w:pPr>
            <w:r>
              <w:rPr>
                <w:sz w:val="16"/>
              </w:rPr>
              <w:t>School/School District</w:t>
            </w:r>
          </w:p>
        </w:tc>
        <w:tc>
          <w:tcPr>
            <w:tcW w:type="dxa" w:w="2457"/>
          </w:tcPr>
          <w:p>
            <w:pPr>
              <w:spacing w:after="0"/>
              <w:jc w:val="left"/>
            </w:pPr>
            <w:r>
              <w:rPr>
                <w:sz w:val="16"/>
              </w:rPr>
              <w:t>Approved, expires 2030-12-16</w:t>
            </w:r>
          </w:p>
        </w:tc>
        <w:tc>
          <w:tcPr>
            <w:tcW w:type="dxa" w:w="2493"/>
          </w:tcPr>
          <w:p>
            <w:pPr>
              <w:spacing w:after="0"/>
              <w:jc w:val="left"/>
            </w:pPr>
            <w:r>
              <w:rPr>
                <w:sz w:val="16"/>
              </w:rPr>
              <w:t>Ford County 2025 Hazard Mitigation Plan (FEMA plan 111212)</w:t>
            </w:r>
          </w:p>
        </w:tc>
        <w:tc>
          <w:tcPr>
            <w:tcW w:type="dxa" w:w="1262"/>
          </w:tcPr>
          <w:p>
            <w:pPr>
              <w:spacing w:after="0"/>
              <w:jc w:val="left"/>
            </w:pPr>
            <w:r>
              <w:rPr>
                <w:sz w:val="16"/>
              </w:rPr>
              <w:t>2025-12-17</w:t>
            </w:r>
          </w:p>
        </w:tc>
        <w:tc>
          <w:tcPr>
            <w:tcW w:type="dxa" w:w="1262"/>
          </w:tcPr>
          <w:p>
            <w:pPr>
              <w:spacing w:after="0"/>
              <w:jc w:val="left"/>
            </w:pPr>
            <w:r>
              <w:rPr>
                <w:sz w:val="16"/>
              </w:rPr>
              <w:t>2030-12-16</w:t>
            </w:r>
          </w:p>
        </w:tc>
        <w:tc>
          <w:tcPr>
            <w:tcW w:type="dxa" w:w="1088"/>
          </w:tcPr>
          <w:p>
            <w:pPr>
              <w:spacing w:after="0"/>
              <w:jc w:val="right"/>
            </w:pPr>
            <w:r>
              <w:rPr>
                <w:sz w:val="16"/>
              </w:rPr>
              <w:t>1,538</w:t>
            </w:r>
          </w:p>
        </w:tc>
        <w:tc>
          <w:tcPr>
            <w:tcW w:type="dxa" w:w="1582"/>
          </w:tcPr>
          <w:p>
            <w:pPr>
              <w:spacing w:after="0"/>
              <w:jc w:val="left"/>
            </w:pPr>
            <w:r>
              <w:rPr>
                <w:sz w:val="16"/>
              </w:rPr>
              <w:t>this jurisdiction approved 2026-05-04</w:t>
            </w:r>
          </w:p>
        </w:tc>
      </w:tr>
      <w:tr>
        <w:trPr>
          <w:cantSplit/>
        </w:trPr>
        <w:tc>
          <w:tcPr>
            <w:tcW w:type="dxa" w:w="2381"/>
          </w:tcPr>
          <w:p>
            <w:pPr>
              <w:spacing w:after="0"/>
              <w:jc w:val="left"/>
            </w:pPr>
            <w:r>
              <w:rPr>
                <w:sz w:val="16"/>
              </w:rPr>
              <w:t>Woodland Fire Protection District</w:t>
            </w:r>
          </w:p>
        </w:tc>
        <w:tc>
          <w:tcPr>
            <w:tcW w:type="dxa" w:w="1588"/>
          </w:tcPr>
          <w:p>
            <w:pPr>
              <w:spacing w:after="0"/>
              <w:jc w:val="left"/>
            </w:pPr>
            <w:r>
              <w:rPr>
                <w:sz w:val="16"/>
              </w:rPr>
              <w:t>Fire/EMS District</w:t>
            </w:r>
          </w:p>
        </w:tc>
        <w:tc>
          <w:tcPr>
            <w:tcW w:type="dxa" w:w="2457"/>
          </w:tcPr>
          <w:p>
            <w:pPr>
              <w:spacing w:after="0"/>
              <w:jc w:val="left"/>
            </w:pPr>
            <w:r>
              <w:rPr>
                <w:sz w:val="16"/>
              </w:rPr>
              <w:t>Approved, expires 2030-11-16</w:t>
            </w:r>
          </w:p>
        </w:tc>
        <w:tc>
          <w:tcPr>
            <w:tcW w:type="dxa" w:w="2493"/>
          </w:tcPr>
          <w:p>
            <w:pPr>
              <w:spacing w:after="0"/>
              <w:jc w:val="left"/>
            </w:pPr>
            <w:r>
              <w:rPr>
                <w:sz w:val="16"/>
              </w:rPr>
              <w:t>Iroquois County 2025 Hazard Mitigation Plan (FEMA plan 105504)</w:t>
            </w:r>
          </w:p>
        </w:tc>
        <w:tc>
          <w:tcPr>
            <w:tcW w:type="dxa" w:w="1262"/>
          </w:tcPr>
          <w:p>
            <w:pPr>
              <w:spacing w:after="0"/>
              <w:jc w:val="left"/>
            </w:pPr>
            <w:r>
              <w:rPr>
                <w:sz w:val="16"/>
              </w:rPr>
              <w:t>2025-11-17</w:t>
            </w:r>
          </w:p>
        </w:tc>
        <w:tc>
          <w:tcPr>
            <w:tcW w:type="dxa" w:w="1262"/>
          </w:tcPr>
          <w:p>
            <w:pPr>
              <w:spacing w:after="0"/>
              <w:jc w:val="left"/>
            </w:pPr>
            <w:r>
              <w:rPr>
                <w:sz w:val="16"/>
              </w:rPr>
              <w:t>2030-11-16</w:t>
            </w:r>
          </w:p>
        </w:tc>
        <w:tc>
          <w:tcPr>
            <w:tcW w:type="dxa" w:w="1088"/>
          </w:tcPr>
          <w:p>
            <w:pPr>
              <w:spacing w:after="0"/>
              <w:jc w:val="right"/>
            </w:pPr>
            <w:r>
              <w:rPr>
                <w:sz w:val="16"/>
              </w:rPr>
              <w:t>1,508</w:t>
            </w:r>
          </w:p>
        </w:tc>
        <w:tc>
          <w:tcPr>
            <w:tcW w:type="dxa" w:w="158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478"/>
        <w:gridCol w:w="1282"/>
        <w:gridCol w:w="1126"/>
        <w:gridCol w:w="1126"/>
        <w:gridCol w:w="1606"/>
        <w:gridCol w:w="1175"/>
        <w:gridCol w:w="1723"/>
        <w:gridCol w:w="286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8"/>
            <w:shd w:val="clear" w:color="auto" w:fill="E8E8E8"/>
          </w:tcPr>
          <w:p>
            <w:pPr>
              <w:spacing w:after="0"/>
              <w:jc w:val="left"/>
            </w:pPr>
            <w:r>
              <w:rPr>
                <w:b/>
                <w:sz w:val="16"/>
              </w:rPr>
              <w:t>NRI risk rating</w:t>
            </w:r>
          </w:p>
        </w:tc>
        <w:tc>
          <w:tcPr>
            <w:tcW w:type="dxa" w:w="128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6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478"/>
          </w:tcPr>
          <w:p>
            <w:pPr>
              <w:spacing w:after="0"/>
              <w:jc w:val="left"/>
            </w:pPr>
            <w:r>
              <w:rPr>
                <w:sz w:val="16"/>
              </w:rPr>
              <w:t>Relatively Moderate</w:t>
            </w:r>
          </w:p>
        </w:tc>
        <w:tc>
          <w:tcPr>
            <w:tcW w:type="dxa" w:w="1282"/>
          </w:tcPr>
          <w:p>
            <w:pPr>
              <w:spacing w:after="0"/>
              <w:jc w:val="left"/>
            </w:pPr>
            <w:r>
              <w:rPr>
                <w:sz w:val="16"/>
              </w:rPr>
              <w:t>Relatively Moderate</w:t>
            </w:r>
          </w:p>
        </w:tc>
        <w:tc>
          <w:tcPr>
            <w:tcW w:type="dxa" w:w="1126"/>
          </w:tcPr>
          <w:p>
            <w:pPr>
              <w:spacing w:after="0"/>
              <w:jc w:val="right"/>
            </w:pPr>
            <w:r>
              <w:rPr>
                <w:sz w:val="16"/>
              </w:rPr>
              <w:t>$21,408,507</w:t>
            </w:r>
          </w:p>
        </w:tc>
        <w:tc>
          <w:tcPr>
            <w:tcW w:type="dxa" w:w="1126"/>
          </w:tcPr>
          <w:p>
            <w:pPr>
              <w:spacing w:after="0"/>
              <w:jc w:val="right"/>
            </w:pPr>
            <w:r>
              <w:rPr>
                <w:sz w:val="16"/>
              </w:rPr>
              <w:t>$403,775</w:t>
            </w:r>
          </w:p>
        </w:tc>
        <w:tc>
          <w:tcPr>
            <w:tcW w:type="dxa" w:w="1606"/>
          </w:tcPr>
          <w:p>
            <w:pPr>
              <w:spacing w:after="0"/>
              <w:jc w:val="right"/>
            </w:pPr>
            <w:r>
              <w:rPr>
                <w:sz w:val="16"/>
              </w:rPr>
              <w:t>$581,957</w:t>
            </w:r>
          </w:p>
        </w:tc>
        <w:tc>
          <w:tcPr>
            <w:tcW w:type="dxa" w:w="1175"/>
          </w:tcPr>
          <w:p>
            <w:pPr>
              <w:spacing w:after="0"/>
              <w:jc w:val="right"/>
            </w:pPr>
            <w:r>
              <w:rPr>
                <w:sz w:val="16"/>
              </w:rPr>
              <w:t>$22,394,239</w:t>
            </w:r>
          </w:p>
        </w:tc>
        <w:tc>
          <w:tcPr>
            <w:tcW w:type="dxa" w:w="1723"/>
          </w:tcPr>
          <w:p>
            <w:pPr>
              <w:spacing w:after="0"/>
              <w:jc w:val="right"/>
            </w:pPr>
            <w:r>
              <w:rPr>
                <w:sz w:val="16"/>
              </w:rPr>
              <w:t>47</w:t>
            </w:r>
          </w:p>
        </w:tc>
        <w:tc>
          <w:tcPr>
            <w:tcW w:type="dxa" w:w="2864"/>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Cold Wave</w:t>
            </w:r>
          </w:p>
        </w:tc>
        <w:tc>
          <w:tcPr>
            <w:tcW w:type="dxa" w:w="1478"/>
          </w:tcPr>
          <w:p>
            <w:pPr>
              <w:spacing w:after="0"/>
              <w:jc w:val="left"/>
            </w:pPr>
            <w:r>
              <w:rPr>
                <w:sz w:val="16"/>
              </w:rPr>
              <w:t>Relatively Moderate</w:t>
            </w:r>
          </w:p>
        </w:tc>
        <w:tc>
          <w:tcPr>
            <w:tcW w:type="dxa" w:w="1282"/>
          </w:tcPr>
          <w:p>
            <w:pPr>
              <w:spacing w:after="0"/>
              <w:jc w:val="left"/>
            </w:pPr>
            <w:r>
              <w:rPr>
                <w:sz w:val="16"/>
              </w:rPr>
              <w:t>Relatively High</w:t>
            </w:r>
          </w:p>
        </w:tc>
        <w:tc>
          <w:tcPr>
            <w:tcW w:type="dxa" w:w="1126"/>
          </w:tcPr>
          <w:p>
            <w:pPr>
              <w:spacing w:after="0"/>
              <w:jc w:val="right"/>
            </w:pPr>
            <w:r>
              <w:rPr>
                <w:sz w:val="16"/>
              </w:rPr>
              <w:t>$1,359</w:t>
            </w:r>
          </w:p>
        </w:tc>
        <w:tc>
          <w:tcPr>
            <w:tcW w:type="dxa" w:w="1126"/>
          </w:tcPr>
          <w:p>
            <w:pPr>
              <w:spacing w:after="0"/>
              <w:jc w:val="right"/>
            </w:pPr>
            <w:r>
              <w:rPr>
                <w:sz w:val="16"/>
              </w:rPr>
              <w:t>$6,276</w:t>
            </w:r>
          </w:p>
        </w:tc>
        <w:tc>
          <w:tcPr>
            <w:tcW w:type="dxa" w:w="1606"/>
          </w:tcPr>
          <w:p>
            <w:pPr>
              <w:spacing w:after="0"/>
              <w:jc w:val="right"/>
            </w:pPr>
            <w:r>
              <w:rPr>
                <w:sz w:val="16"/>
              </w:rPr>
              <w:t>$4,895,121</w:t>
            </w:r>
          </w:p>
        </w:tc>
        <w:tc>
          <w:tcPr>
            <w:tcW w:type="dxa" w:w="1175"/>
          </w:tcPr>
          <w:p>
            <w:pPr>
              <w:spacing w:after="0"/>
              <w:jc w:val="right"/>
            </w:pPr>
            <w:r>
              <w:rPr>
                <w:sz w:val="16"/>
              </w:rPr>
              <w:t>$4,902,756</w:t>
            </w:r>
          </w:p>
        </w:tc>
        <w:tc>
          <w:tcPr>
            <w:tcW w:type="dxa" w:w="1723"/>
          </w:tcPr>
          <w:p>
            <w:pPr>
              <w:spacing w:after="0"/>
              <w:jc w:val="right"/>
            </w:pPr>
            <w:r>
              <w:rPr>
                <w:sz w:val="16"/>
              </w:rPr>
              <w:t>17</w:t>
            </w:r>
          </w:p>
        </w:tc>
        <w:tc>
          <w:tcPr>
            <w:tcW w:type="dxa" w:w="286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478"/>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$968,862</w:t>
            </w:r>
          </w:p>
        </w:tc>
        <w:tc>
          <w:tcPr>
            <w:tcW w:type="dxa" w:w="1126"/>
          </w:tcPr>
          <w:p>
            <w:pPr>
              <w:spacing w:after="0"/>
              <w:jc w:val="right"/>
            </w:pPr>
            <w:r>
              <w:rPr>
                <w:sz w:val="16"/>
              </w:rPr>
              <w:t>$5,789</w:t>
            </w:r>
          </w:p>
        </w:tc>
        <w:tc>
          <w:tcPr>
            <w:tcW w:type="dxa" w:w="1606"/>
          </w:tcPr>
          <w:p>
            <w:pPr>
              <w:spacing w:after="0"/>
              <w:jc w:val="right"/>
            </w:pPr>
            <w:r>
              <w:rPr>
                <w:sz w:val="16"/>
              </w:rPr>
              <w:t>$480,197</w:t>
            </w:r>
          </w:p>
        </w:tc>
        <w:tc>
          <w:tcPr>
            <w:tcW w:type="dxa" w:w="1175"/>
          </w:tcPr>
          <w:p>
            <w:pPr>
              <w:spacing w:after="0"/>
              <w:jc w:val="right"/>
            </w:pPr>
            <w:r>
              <w:rPr>
                <w:sz w:val="16"/>
              </w:rPr>
              <w:t>$1,454,848</w:t>
            </w:r>
          </w:p>
        </w:tc>
        <w:tc>
          <w:tcPr>
            <w:tcW w:type="dxa" w:w="1723"/>
          </w:tcPr>
          <w:p>
            <w:pPr>
              <w:spacing w:after="0"/>
              <w:jc w:val="right"/>
            </w:pPr>
            <w:r>
              <w:rPr>
                <w:sz w:val="16"/>
              </w:rPr>
              <w:t>43</w:t>
            </w:r>
          </w:p>
        </w:tc>
        <w:tc>
          <w:tcPr>
            <w:tcW w:type="dxa" w:w="2864"/>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Strong Wind</w:t>
            </w:r>
          </w:p>
        </w:tc>
        <w:tc>
          <w:tcPr>
            <w:tcW w:type="dxa" w:w="1478"/>
          </w:tcPr>
          <w:p>
            <w:pPr>
              <w:spacing w:after="0"/>
              <w:jc w:val="left"/>
            </w:pPr>
            <w:r>
              <w:rPr>
                <w:sz w:val="16"/>
              </w:rPr>
              <w:t>Relatively Moderate</w:t>
            </w:r>
          </w:p>
        </w:tc>
        <w:tc>
          <w:tcPr>
            <w:tcW w:type="dxa" w:w="1282"/>
          </w:tcPr>
          <w:p>
            <w:pPr>
              <w:spacing w:after="0"/>
              <w:jc w:val="left"/>
            </w:pPr>
            <w:r>
              <w:rPr>
                <w:sz w:val="16"/>
              </w:rPr>
              <w:t>Relatively Moderate</w:t>
            </w:r>
          </w:p>
        </w:tc>
        <w:tc>
          <w:tcPr>
            <w:tcW w:type="dxa" w:w="1126"/>
          </w:tcPr>
          <w:p>
            <w:pPr>
              <w:spacing w:after="0"/>
              <w:jc w:val="right"/>
            </w:pPr>
            <w:r>
              <w:rPr>
                <w:sz w:val="16"/>
              </w:rPr>
              <w:t>$592,039</w:t>
            </w:r>
          </w:p>
        </w:tc>
        <w:tc>
          <w:tcPr>
            <w:tcW w:type="dxa" w:w="1126"/>
          </w:tcPr>
          <w:p>
            <w:pPr>
              <w:spacing w:after="0"/>
              <w:jc w:val="right"/>
            </w:pPr>
            <w:r>
              <w:rPr>
                <w:sz w:val="16"/>
              </w:rPr>
              <w:t>$284,496</w:t>
            </w:r>
          </w:p>
        </w:tc>
        <w:tc>
          <w:tcPr>
            <w:tcW w:type="dxa" w:w="1606"/>
          </w:tcPr>
          <w:p>
            <w:pPr>
              <w:spacing w:after="0"/>
              <w:jc w:val="right"/>
            </w:pPr>
            <w:r>
              <w:rPr>
                <w:sz w:val="16"/>
              </w:rPr>
              <w:t>$347,375</w:t>
            </w:r>
          </w:p>
        </w:tc>
        <w:tc>
          <w:tcPr>
            <w:tcW w:type="dxa" w:w="1175"/>
          </w:tcPr>
          <w:p>
            <w:pPr>
              <w:spacing w:after="0"/>
              <w:jc w:val="right"/>
            </w:pPr>
            <w:r>
              <w:rPr>
                <w:sz w:val="16"/>
              </w:rPr>
              <w:t>$1,223,910</w:t>
            </w:r>
          </w:p>
        </w:tc>
        <w:tc>
          <w:tcPr>
            <w:tcW w:type="dxa" w:w="1723"/>
          </w:tcPr>
          <w:p>
            <w:pPr>
              <w:spacing w:after="0"/>
              <w:jc w:val="right"/>
            </w:pPr>
            <w:r>
              <w:rPr>
                <w:sz w:val="16"/>
              </w:rPr>
              <w:t>174</w:t>
            </w:r>
          </w:p>
        </w:tc>
        <w:tc>
          <w:tcPr>
            <w:tcW w:type="dxa" w:w="2864"/>
          </w:tcPr>
          <w:p>
            <w:pPr>
              <w:spacing w:after="0"/>
              <w:jc w:val="left"/>
            </w:pPr>
            <w:r>
              <w:rPr>
                <w:sz w:val="16"/>
              </w:rPr>
              <w:t>Includes 15 High Wind and 4 Strong Wind records (NOAA non-thunderstorm wind types, outside NRI's Strong Wind definition).</w:t>
            </w:r>
          </w:p>
        </w:tc>
      </w:tr>
      <w:tr>
        <w:trPr>
          <w:cantSplit/>
        </w:trPr>
        <w:tc>
          <w:tcPr>
            <w:tcW w:type="dxa" w:w="695"/>
          </w:tcPr>
          <w:p>
            <w:pPr>
              <w:spacing w:after="0"/>
              <w:jc w:val="right"/>
            </w:pPr>
            <w:r>
              <w:rPr>
                <w:sz w:val="16"/>
              </w:rPr>
              <w:t>5</w:t>
            </w:r>
          </w:p>
        </w:tc>
        <w:tc>
          <w:tcPr>
            <w:tcW w:type="dxa" w:w="1037"/>
          </w:tcPr>
          <w:p>
            <w:pPr>
              <w:spacing w:after="0"/>
              <w:jc w:val="left"/>
            </w:pPr>
            <w:r>
              <w:rPr>
                <w:sz w:val="16"/>
              </w:rPr>
              <w:t>Earthquake</w:t>
            </w:r>
          </w:p>
        </w:tc>
        <w:tc>
          <w:tcPr>
            <w:tcW w:type="dxa" w:w="1478"/>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$698,206</w:t>
            </w:r>
          </w:p>
        </w:tc>
        <w:tc>
          <w:tcPr>
            <w:tcW w:type="dxa" w:w="1126"/>
          </w:tcPr>
          <w:p>
            <w:pPr>
              <w:spacing w:after="0"/>
              <w:jc w:val="right"/>
            </w:pPr>
            <w:r>
              <w:rPr>
                <w:sz w:val="16"/>
              </w:rPr>
              <w:t>n/a</w:t>
            </w:r>
          </w:p>
        </w:tc>
        <w:tc>
          <w:tcPr>
            <w:tcW w:type="dxa" w:w="1606"/>
          </w:tcPr>
          <w:p>
            <w:pPr>
              <w:spacing w:after="0"/>
              <w:jc w:val="right"/>
            </w:pPr>
            <w:r>
              <w:rPr>
                <w:sz w:val="16"/>
              </w:rPr>
              <w:t>$232,999</w:t>
            </w:r>
          </w:p>
        </w:tc>
        <w:tc>
          <w:tcPr>
            <w:tcW w:type="dxa" w:w="1175"/>
          </w:tcPr>
          <w:p>
            <w:pPr>
              <w:spacing w:after="0"/>
              <w:jc w:val="right"/>
            </w:pPr>
            <w:r>
              <w:rPr>
                <w:sz w:val="16"/>
              </w:rPr>
              <w:t>$931,204</w:t>
            </w:r>
          </w:p>
        </w:tc>
        <w:tc>
          <w:tcPr>
            <w:tcW w:type="dxa" w:w="1723"/>
          </w:tcPr>
          <w:p>
            <w:pPr>
              <w:spacing w:after="0"/>
              <w:jc w:val="right"/>
            </w:pPr>
          </w:p>
        </w:tc>
        <w:tc>
          <w:tcPr>
            <w:tcW w:type="dxa" w:w="2864"/>
          </w:tcPr>
          <w:p>
            <w:pPr>
              <w:spacing w:after="0"/>
              <w:jc w:val="left"/>
            </w:pPr>
            <w:r>
              <w:rPr>
                <w:sz w:val="16"/>
              </w:rPr>
              <w:t>Storm Events does not record earthquakes.</w:t>
            </w:r>
          </w:p>
        </w:tc>
      </w:tr>
      <w:tr>
        <w:trPr>
          <w:cantSplit/>
        </w:trPr>
        <w:tc>
          <w:tcPr>
            <w:tcW w:type="dxa" w:w="695"/>
          </w:tcPr>
          <w:p>
            <w:pPr>
              <w:spacing w:after="0"/>
              <w:jc w:val="right"/>
            </w:pPr>
            <w:r>
              <w:rPr>
                <w:sz w:val="16"/>
              </w:rPr>
              <w:t>6</w:t>
            </w:r>
          </w:p>
        </w:tc>
        <w:tc>
          <w:tcPr>
            <w:tcW w:type="dxa" w:w="1037"/>
          </w:tcPr>
          <w:p>
            <w:pPr>
              <w:spacing w:after="0"/>
              <w:jc w:val="left"/>
            </w:pPr>
            <w:r>
              <w:rPr>
                <w:sz w:val="16"/>
              </w:rPr>
              <w:t>Drought</w:t>
            </w:r>
          </w:p>
        </w:tc>
        <w:tc>
          <w:tcPr>
            <w:tcW w:type="dxa" w:w="1478"/>
          </w:tcPr>
          <w:p>
            <w:pPr>
              <w:spacing w:after="0"/>
              <w:jc w:val="left"/>
            </w:pPr>
            <w:r>
              <w:rPr>
                <w:sz w:val="16"/>
              </w:rPr>
              <w:t>Relatively Moderate</w:t>
            </w:r>
          </w:p>
        </w:tc>
        <w:tc>
          <w:tcPr>
            <w:tcW w:type="dxa" w:w="128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$676,758</w:t>
            </w:r>
          </w:p>
        </w:tc>
        <w:tc>
          <w:tcPr>
            <w:tcW w:type="dxa" w:w="1606"/>
          </w:tcPr>
          <w:p>
            <w:pPr>
              <w:spacing w:after="0"/>
              <w:jc w:val="right"/>
            </w:pPr>
            <w:r>
              <w:rPr>
                <w:sz w:val="16"/>
              </w:rPr>
              <w:t>n/a</w:t>
            </w:r>
          </w:p>
        </w:tc>
        <w:tc>
          <w:tcPr>
            <w:tcW w:type="dxa" w:w="1175"/>
          </w:tcPr>
          <w:p>
            <w:pPr>
              <w:spacing w:after="0"/>
              <w:jc w:val="right"/>
            </w:pPr>
            <w:r>
              <w:rPr>
                <w:sz w:val="16"/>
              </w:rPr>
              <w:t>$676,758</w:t>
            </w:r>
          </w:p>
        </w:tc>
        <w:tc>
          <w:tcPr>
            <w:tcW w:type="dxa" w:w="1723"/>
          </w:tcPr>
          <w:p>
            <w:pPr>
              <w:spacing w:after="0"/>
              <w:jc w:val="right"/>
            </w:pPr>
            <w:r>
              <w:rPr>
                <w:sz w:val="16"/>
              </w:rPr>
              <w:t>19</w:t>
            </w:r>
          </w:p>
        </w:tc>
        <w:tc>
          <w:tcPr>
            <w:tcW w:type="dxa" w:w="2864"/>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Lightning</w:t>
            </w:r>
          </w:p>
        </w:tc>
        <w:tc>
          <w:tcPr>
            <w:tcW w:type="dxa" w:w="1478"/>
          </w:tcPr>
          <w:p>
            <w:pPr>
              <w:spacing w:after="0"/>
              <w:jc w:val="left"/>
            </w:pPr>
            <w:r>
              <w:rPr>
                <w:sz w:val="16"/>
              </w:rPr>
              <w:t>Relatively Moderate</w:t>
            </w:r>
          </w:p>
        </w:tc>
        <w:tc>
          <w:tcPr>
            <w:tcW w:type="dxa" w:w="1282"/>
          </w:tcPr>
          <w:p>
            <w:pPr>
              <w:spacing w:after="0"/>
              <w:jc w:val="left"/>
            </w:pPr>
            <w:r>
              <w:rPr>
                <w:sz w:val="16"/>
              </w:rPr>
              <w:t>Relatively Moderate</w:t>
            </w:r>
          </w:p>
        </w:tc>
        <w:tc>
          <w:tcPr>
            <w:tcW w:type="dxa" w:w="1126"/>
          </w:tcPr>
          <w:p>
            <w:pPr>
              <w:spacing w:after="0"/>
              <w:jc w:val="right"/>
            </w:pPr>
            <w:r>
              <w:rPr>
                <w:sz w:val="16"/>
              </w:rPr>
              <w:t>$10,315</w:t>
            </w:r>
          </w:p>
        </w:tc>
        <w:tc>
          <w:tcPr>
            <w:tcW w:type="dxa" w:w="1126"/>
          </w:tcPr>
          <w:p>
            <w:pPr>
              <w:spacing w:after="0"/>
              <w:jc w:val="right"/>
            </w:pPr>
            <w:r>
              <w:rPr>
                <w:sz w:val="16"/>
              </w:rPr>
              <w:t>n/a</w:t>
            </w:r>
          </w:p>
        </w:tc>
        <w:tc>
          <w:tcPr>
            <w:tcW w:type="dxa" w:w="1606"/>
          </w:tcPr>
          <w:p>
            <w:pPr>
              <w:spacing w:after="0"/>
              <w:jc w:val="right"/>
            </w:pPr>
            <w:r>
              <w:rPr>
                <w:sz w:val="16"/>
              </w:rPr>
              <w:t>$489,286</w:t>
            </w:r>
          </w:p>
        </w:tc>
        <w:tc>
          <w:tcPr>
            <w:tcW w:type="dxa" w:w="1175"/>
          </w:tcPr>
          <w:p>
            <w:pPr>
              <w:spacing w:after="0"/>
              <w:jc w:val="right"/>
            </w:pPr>
            <w:r>
              <w:rPr>
                <w:sz w:val="16"/>
              </w:rPr>
              <w:t>$499,600</w:t>
            </w:r>
          </w:p>
        </w:tc>
        <w:tc>
          <w:tcPr>
            <w:tcW w:type="dxa" w:w="1723"/>
          </w:tcPr>
          <w:p>
            <w:pPr>
              <w:spacing w:after="0"/>
              <w:jc w:val="right"/>
            </w:pPr>
            <w:r>
              <w:rPr>
                <w:sz w:val="16"/>
              </w:rPr>
              <w:t>3</w:t>
            </w:r>
          </w:p>
        </w:tc>
        <w:tc>
          <w:tcPr>
            <w:tcW w:type="dxa" w:w="2864"/>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Heat Wave</w:t>
            </w:r>
          </w:p>
        </w:tc>
        <w:tc>
          <w:tcPr>
            <w:tcW w:type="dxa" w:w="1478"/>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$4,334</w:t>
            </w:r>
          </w:p>
        </w:tc>
        <w:tc>
          <w:tcPr>
            <w:tcW w:type="dxa" w:w="1126"/>
          </w:tcPr>
          <w:p>
            <w:pPr>
              <w:spacing w:after="0"/>
              <w:jc w:val="right"/>
            </w:pPr>
            <w:r>
              <w:rPr>
                <w:sz w:val="16"/>
              </w:rPr>
              <w:t>$8</w:t>
            </w:r>
          </w:p>
        </w:tc>
        <w:tc>
          <w:tcPr>
            <w:tcW w:type="dxa" w:w="1606"/>
          </w:tcPr>
          <w:p>
            <w:pPr>
              <w:spacing w:after="0"/>
              <w:jc w:val="right"/>
            </w:pPr>
            <w:r>
              <w:rPr>
                <w:sz w:val="16"/>
              </w:rPr>
              <w:t>$381,009</w:t>
            </w:r>
          </w:p>
        </w:tc>
        <w:tc>
          <w:tcPr>
            <w:tcW w:type="dxa" w:w="1175"/>
          </w:tcPr>
          <w:p>
            <w:pPr>
              <w:spacing w:after="0"/>
              <w:jc w:val="right"/>
            </w:pPr>
            <w:r>
              <w:rPr>
                <w:sz w:val="16"/>
              </w:rPr>
              <w:t>$385,351</w:t>
            </w:r>
          </w:p>
        </w:tc>
        <w:tc>
          <w:tcPr>
            <w:tcW w:type="dxa" w:w="1723"/>
          </w:tcPr>
          <w:p>
            <w:pPr>
              <w:spacing w:after="0"/>
              <w:jc w:val="right"/>
            </w:pPr>
            <w:r>
              <w:rPr>
                <w:sz w:val="16"/>
              </w:rPr>
              <w:t>13</w:t>
            </w:r>
          </w:p>
        </w:tc>
        <w:tc>
          <w:tcPr>
            <w:tcW w:type="dxa" w:w="2864"/>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Hail</w:t>
            </w:r>
          </w:p>
        </w:tc>
        <w:tc>
          <w:tcPr>
            <w:tcW w:type="dxa" w:w="1478"/>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$150,079</w:t>
            </w:r>
          </w:p>
        </w:tc>
        <w:tc>
          <w:tcPr>
            <w:tcW w:type="dxa" w:w="1126"/>
          </w:tcPr>
          <w:p>
            <w:pPr>
              <w:spacing w:after="0"/>
              <w:jc w:val="right"/>
            </w:pPr>
            <w:r>
              <w:rPr>
                <w:sz w:val="16"/>
              </w:rPr>
              <w:t>$33,135</w:t>
            </w:r>
          </w:p>
        </w:tc>
        <w:tc>
          <w:tcPr>
            <w:tcW w:type="dxa" w:w="1606"/>
          </w:tcPr>
          <w:p>
            <w:pPr>
              <w:spacing w:after="0"/>
              <w:jc w:val="right"/>
            </w:pPr>
            <w:r>
              <w:rPr>
                <w:sz w:val="16"/>
              </w:rPr>
              <w:t>$4,135</w:t>
            </w:r>
          </w:p>
        </w:tc>
        <w:tc>
          <w:tcPr>
            <w:tcW w:type="dxa" w:w="1175"/>
          </w:tcPr>
          <w:p>
            <w:pPr>
              <w:spacing w:after="0"/>
              <w:jc w:val="right"/>
            </w:pPr>
            <w:r>
              <w:rPr>
                <w:sz w:val="16"/>
              </w:rPr>
              <w:t>$187,349</w:t>
            </w:r>
          </w:p>
        </w:tc>
        <w:tc>
          <w:tcPr>
            <w:tcW w:type="dxa" w:w="1723"/>
          </w:tcPr>
          <w:p>
            <w:pPr>
              <w:spacing w:after="0"/>
              <w:jc w:val="right"/>
            </w:pPr>
            <w:r>
              <w:rPr>
                <w:sz w:val="16"/>
              </w:rPr>
              <w:t>83</w:t>
            </w:r>
          </w:p>
        </w:tc>
        <w:tc>
          <w:tcPr>
            <w:tcW w:type="dxa" w:w="2864"/>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Winter Weather</w:t>
            </w:r>
          </w:p>
        </w:tc>
        <w:tc>
          <w:tcPr>
            <w:tcW w:type="dxa" w:w="1478"/>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$12,675</w:t>
            </w:r>
          </w:p>
        </w:tc>
        <w:tc>
          <w:tcPr>
            <w:tcW w:type="dxa" w:w="1126"/>
          </w:tcPr>
          <w:p>
            <w:pPr>
              <w:spacing w:after="0"/>
              <w:jc w:val="right"/>
            </w:pPr>
            <w:r>
              <w:rPr>
                <w:sz w:val="16"/>
              </w:rPr>
              <w:t>$1,859</w:t>
            </w:r>
          </w:p>
        </w:tc>
        <w:tc>
          <w:tcPr>
            <w:tcW w:type="dxa" w:w="1606"/>
          </w:tcPr>
          <w:p>
            <w:pPr>
              <w:spacing w:after="0"/>
              <w:jc w:val="right"/>
            </w:pPr>
            <w:r>
              <w:rPr>
                <w:sz w:val="16"/>
              </w:rPr>
              <w:t>$36,671</w:t>
            </w:r>
          </w:p>
        </w:tc>
        <w:tc>
          <w:tcPr>
            <w:tcW w:type="dxa" w:w="1175"/>
          </w:tcPr>
          <w:p>
            <w:pPr>
              <w:spacing w:after="0"/>
              <w:jc w:val="right"/>
            </w:pPr>
            <w:r>
              <w:rPr>
                <w:sz w:val="16"/>
              </w:rPr>
              <w:t>$51,205</w:t>
            </w:r>
          </w:p>
        </w:tc>
        <w:tc>
          <w:tcPr>
            <w:tcW w:type="dxa" w:w="1723"/>
          </w:tcPr>
          <w:p>
            <w:pPr>
              <w:spacing w:after="0"/>
              <w:jc w:val="right"/>
            </w:pPr>
            <w:r>
              <w:rPr>
                <w:sz w:val="16"/>
              </w:rPr>
              <w:t>64</w:t>
            </w:r>
          </w:p>
        </w:tc>
        <w:tc>
          <w:tcPr>
            <w:tcW w:type="dxa" w:w="2864"/>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478"/>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$32,076</w:t>
            </w:r>
          </w:p>
        </w:tc>
        <w:tc>
          <w:tcPr>
            <w:tcW w:type="dxa" w:w="1126"/>
          </w:tcPr>
          <w:p>
            <w:pPr>
              <w:spacing w:after="0"/>
              <w:jc w:val="right"/>
            </w:pPr>
            <w:r>
              <w:rPr>
                <w:sz w:val="16"/>
              </w:rPr>
              <w:t>n/a</w:t>
            </w:r>
          </w:p>
        </w:tc>
        <w:tc>
          <w:tcPr>
            <w:tcW w:type="dxa" w:w="1606"/>
          </w:tcPr>
          <w:p>
            <w:pPr>
              <w:spacing w:after="0"/>
              <w:jc w:val="right"/>
            </w:pPr>
            <w:r>
              <w:rPr>
                <w:sz w:val="16"/>
              </w:rPr>
              <w:t>$15,105</w:t>
            </w:r>
          </w:p>
        </w:tc>
        <w:tc>
          <w:tcPr>
            <w:tcW w:type="dxa" w:w="1175"/>
          </w:tcPr>
          <w:p>
            <w:pPr>
              <w:spacing w:after="0"/>
              <w:jc w:val="right"/>
            </w:pPr>
            <w:r>
              <w:rPr>
                <w:sz w:val="16"/>
              </w:rPr>
              <w:t>$47,182</w:t>
            </w:r>
          </w:p>
        </w:tc>
        <w:tc>
          <w:tcPr>
            <w:tcW w:type="dxa" w:w="1723"/>
          </w:tcPr>
          <w:p>
            <w:pPr>
              <w:spacing w:after="0"/>
              <w:jc w:val="right"/>
            </w:pPr>
            <w:r>
              <w:rPr>
                <w:sz w:val="16"/>
              </w:rPr>
              <w:t>3</w:t>
            </w:r>
          </w:p>
        </w:tc>
        <w:tc>
          <w:tcPr>
            <w:tcW w:type="dxa" w:w="2864"/>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Hurricane</w:t>
            </w:r>
          </w:p>
        </w:tc>
        <w:tc>
          <w:tcPr>
            <w:tcW w:type="dxa" w:w="1478"/>
          </w:tcPr>
          <w:p>
            <w:pPr>
              <w:spacing w:after="0"/>
              <w:jc w:val="left"/>
            </w:pPr>
            <w:r>
              <w:rPr>
                <w:sz w:val="16"/>
              </w:rPr>
              <w:t>Very Low</w:t>
            </w:r>
          </w:p>
        </w:tc>
        <w:tc>
          <w:tcPr>
            <w:tcW w:type="dxa" w:w="1282"/>
          </w:tcPr>
          <w:p>
            <w:pPr>
              <w:spacing w:after="0"/>
              <w:jc w:val="left"/>
            </w:pPr>
            <w:r>
              <w:rPr>
                <w:sz w:val="16"/>
              </w:rPr>
              <w:t>Very Low</w:t>
            </w:r>
          </w:p>
        </w:tc>
        <w:tc>
          <w:tcPr>
            <w:tcW w:type="dxa" w:w="1126"/>
          </w:tcPr>
          <w:p>
            <w:pPr>
              <w:spacing w:after="0"/>
              <w:jc w:val="right"/>
            </w:pPr>
            <w:r>
              <w:rPr>
                <w:sz w:val="16"/>
              </w:rPr>
              <w:t>$2,864</w:t>
            </w:r>
          </w:p>
        </w:tc>
        <w:tc>
          <w:tcPr>
            <w:tcW w:type="dxa" w:w="1126"/>
          </w:tcPr>
          <w:p>
            <w:pPr>
              <w:spacing w:after="0"/>
              <w:jc w:val="right"/>
            </w:pPr>
            <w:r>
              <w:rPr>
                <w:sz w:val="16"/>
              </w:rPr>
              <w:t>$7,723</w:t>
            </w:r>
          </w:p>
        </w:tc>
        <w:tc>
          <w:tcPr>
            <w:tcW w:type="dxa" w:w="1606"/>
          </w:tcPr>
          <w:p>
            <w:pPr>
              <w:spacing w:after="0"/>
              <w:jc w:val="right"/>
            </w:pPr>
            <w:r>
              <w:rPr>
                <w:sz w:val="16"/>
              </w:rPr>
              <w:t>$1</w:t>
            </w:r>
          </w:p>
        </w:tc>
        <w:tc>
          <w:tcPr>
            <w:tcW w:type="dxa" w:w="1175"/>
          </w:tcPr>
          <w:p>
            <w:pPr>
              <w:spacing w:after="0"/>
              <w:jc w:val="right"/>
            </w:pPr>
            <w:r>
              <w:rPr>
                <w:sz w:val="16"/>
              </w:rPr>
              <w:t>$10,588</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478"/>
          </w:tcPr>
          <w:p>
            <w:pPr>
              <w:spacing w:after="0"/>
              <w:jc w:val="left"/>
            </w:pPr>
            <w:r>
              <w:rPr>
                <w:sz w:val="16"/>
              </w:rPr>
              <w:t>Very Low</w:t>
            </w:r>
          </w:p>
        </w:tc>
        <w:tc>
          <w:tcPr>
            <w:tcW w:type="dxa" w:w="1282"/>
          </w:tcPr>
          <w:p>
            <w:pPr>
              <w:spacing w:after="0"/>
              <w:jc w:val="left"/>
            </w:pPr>
            <w:r>
              <w:rPr>
                <w:sz w:val="16"/>
              </w:rPr>
              <w:t>Very Low</w:t>
            </w:r>
          </w:p>
        </w:tc>
        <w:tc>
          <w:tcPr>
            <w:tcW w:type="dxa" w:w="1126"/>
          </w:tcPr>
          <w:p>
            <w:pPr>
              <w:spacing w:after="0"/>
              <w:jc w:val="right"/>
            </w:pPr>
            <w:r>
              <w:rPr>
                <w:sz w:val="16"/>
              </w:rPr>
              <w:t>$922</w:t>
            </w:r>
          </w:p>
        </w:tc>
        <w:tc>
          <w:tcPr>
            <w:tcW w:type="dxa" w:w="1126"/>
          </w:tcPr>
          <w:p>
            <w:pPr>
              <w:spacing w:after="0"/>
              <w:jc w:val="right"/>
            </w:pPr>
            <w:r>
              <w:rPr>
                <w:sz w:val="16"/>
              </w:rPr>
              <w:t>$13</w:t>
            </w:r>
          </w:p>
        </w:tc>
        <w:tc>
          <w:tcPr>
            <w:tcW w:type="dxa" w:w="1606"/>
          </w:tcPr>
          <w:p>
            <w:pPr>
              <w:spacing w:after="0"/>
              <w:jc w:val="right"/>
            </w:pPr>
            <w:r>
              <w:rPr>
                <w:sz w:val="16"/>
              </w:rPr>
              <w:t>$123</w:t>
            </w:r>
          </w:p>
        </w:tc>
        <w:tc>
          <w:tcPr>
            <w:tcW w:type="dxa" w:w="1175"/>
          </w:tcPr>
          <w:p>
            <w:pPr>
              <w:spacing w:after="0"/>
              <w:jc w:val="right"/>
            </w:pPr>
            <w:r>
              <w:rPr>
                <w:sz w:val="16"/>
              </w:rPr>
              <w:t>$1,058</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478"/>
          </w:tcPr>
          <w:p>
            <w:pPr>
              <w:spacing w:after="0"/>
              <w:jc w:val="left"/>
            </w:pPr>
            <w:r>
              <w:rPr>
                <w:sz w:val="16"/>
              </w:rPr>
              <w:t>Very Low</w:t>
            </w:r>
          </w:p>
        </w:tc>
        <w:tc>
          <w:tcPr>
            <w:tcW w:type="dxa" w:w="1282"/>
          </w:tcPr>
          <w:p>
            <w:pPr>
              <w:spacing w:after="0"/>
              <w:jc w:val="left"/>
            </w:pPr>
            <w:r>
              <w:rPr>
                <w:sz w:val="16"/>
              </w:rPr>
              <w:t>Very Low</w:t>
            </w:r>
          </w:p>
        </w:tc>
        <w:tc>
          <w:tcPr>
            <w:tcW w:type="dxa" w:w="1126"/>
          </w:tcPr>
          <w:p>
            <w:pPr>
              <w:spacing w:after="0"/>
              <w:jc w:val="right"/>
            </w:pPr>
            <w:r>
              <w:rPr>
                <w:sz w:val="16"/>
              </w:rPr>
              <w:t>$60</w:t>
            </w:r>
          </w:p>
        </w:tc>
        <w:tc>
          <w:tcPr>
            <w:tcW w:type="dxa" w:w="1126"/>
          </w:tcPr>
          <w:p>
            <w:pPr>
              <w:spacing w:after="0"/>
              <w:jc w:val="right"/>
            </w:pPr>
            <w:r>
              <w:rPr>
                <w:sz w:val="16"/>
              </w:rPr>
              <w:t>n/a</w:t>
            </w:r>
          </w:p>
        </w:tc>
        <w:tc>
          <w:tcPr>
            <w:tcW w:type="dxa" w:w="1606"/>
          </w:tcPr>
          <w:p>
            <w:pPr>
              <w:spacing w:after="0"/>
              <w:jc w:val="right"/>
            </w:pPr>
            <w:r>
              <w:rPr>
                <w:sz w:val="16"/>
              </w:rPr>
              <w:t>$404</w:t>
            </w:r>
          </w:p>
        </w:tc>
        <w:tc>
          <w:tcPr>
            <w:tcW w:type="dxa" w:w="1175"/>
          </w:tcPr>
          <w:p>
            <w:pPr>
              <w:spacing w:after="0"/>
              <w:jc w:val="right"/>
            </w:pPr>
            <w:r>
              <w:rPr>
                <w:sz w:val="16"/>
              </w:rPr>
              <w:t>$464</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9608 (Relatively Moderate, 79.4); tract 9610 (Relatively Low, 73.5); tract 9604 (Relatively Low, 73.3)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9602 (Very Low, 40.2); tract 9604 (Very Low, 39.4); tract 9608 (Very Low, 39.3)</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9603 (Relatively Low, 84.4); tract 9608 (Relatively Low, 82.7); tract 9604 (Very Low, 79.8)</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9608 (Relatively High, 83.3); tract 9607 (Relatively Moderate, 70.2); tract 9605 (Relatively Moderate, 68.1)</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9608 (Very Low, 51.4); tract 9603 (Very Low, 51.1); tract 9609 (Very Low, 47.9)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9608 is Census Tract 9608).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6"/>
        <w:gridCol w:w="1882"/>
        <w:gridCol w:w="1800"/>
        <w:gridCol w:w="1997"/>
        <w:gridCol w:w="1517"/>
        <w:gridCol w:w="1612"/>
        <w:gridCol w:w="1851"/>
        <w:gridCol w:w="1587"/>
      </w:tblGrid>
      <w:tr>
        <w:trPr>
          <w:cantSplit/>
          <w:tblHeader/>
        </w:trPr>
        <w:tc>
          <w:tcPr>
            <w:tcW w:type="dxa" w:w="1866"/>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8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7"/>
            <w:shd w:val="clear" w:color="auto" w:fill="E8E8E8"/>
          </w:tcPr>
          <w:p>
            <w:pPr>
              <w:spacing w:after="0"/>
              <w:jc w:val="left"/>
            </w:pPr>
            <w:r>
              <w:rPr>
                <w:b/>
                <w:sz w:val="16"/>
              </w:rPr>
              <w:t>Observed range</w:t>
            </w:r>
          </w:p>
        </w:tc>
        <w:tc>
          <w:tcPr>
            <w:tcW w:type="dxa" w:w="1517"/>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851"/>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66"/>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800"/>
          </w:tcPr>
          <w:p>
            <w:pPr>
              <w:spacing w:after="0"/>
              <w:jc w:val="right"/>
            </w:pPr>
            <w:r>
              <w:rPr>
                <w:sz w:val="16"/>
              </w:rPr>
              <w:t>17 records, 1996 to 2026 (17 zone-level)</w:t>
            </w:r>
          </w:p>
        </w:tc>
        <w:tc>
          <w:tcPr>
            <w:tcW w:type="dxa" w:w="1997"/>
          </w:tcPr>
          <w:p>
            <w:pPr>
              <w:spacing w:after="0"/>
              <w:jc w:val="left"/>
            </w:pPr>
            <w:r>
              <w:rPr>
                <w:sz w:val="16"/>
              </w:rPr>
              <w:t>1 day to 3 days (median 2 days); 14 with a recorded value</w:t>
            </w:r>
          </w:p>
        </w:tc>
        <w:tc>
          <w:tcPr>
            <w:tcW w:type="dxa" w:w="1517"/>
          </w:tcPr>
          <w:p>
            <w:pPr>
              <w:spacing w:after="0"/>
              <w:jc w:val="left"/>
            </w:pPr>
            <w:r>
              <w:rPr>
                <w:sz w:val="16"/>
              </w:rPr>
              <w:t>3 consecutive days, 2024-01-14 to 2024-01-16, zone-level</w:t>
            </w:r>
          </w:p>
        </w:tc>
        <w:tc>
          <w:tcPr>
            <w:tcW w:type="dxa" w:w="1612"/>
          </w:tcPr>
          <w:p>
            <w:pPr>
              <w:spacing w:after="0"/>
              <w:jc w:val="left"/>
            </w:pPr>
          </w:p>
        </w:tc>
        <w:tc>
          <w:tcPr>
            <w:tcW w:type="dxa" w:w="1851"/>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800"/>
          </w:tcPr>
          <w:p>
            <w:pPr>
              <w:spacing w:after="0"/>
              <w:jc w:val="right"/>
            </w:pPr>
            <w:r>
              <w:rPr>
                <w:sz w:val="16"/>
              </w:rPr>
              <w:t>0</w:t>
            </w:r>
          </w:p>
        </w:tc>
        <w:tc>
          <w:tcPr>
            <w:tcW w:type="dxa" w:w="1997"/>
          </w:tcPr>
          <w:p>
            <w:pPr>
              <w:spacing w:after="0"/>
              <w:jc w:val="left"/>
            </w:pPr>
          </w:p>
        </w:tc>
        <w:tc>
          <w:tcPr>
            <w:tcW w:type="dxa" w:w="1517"/>
          </w:tcPr>
          <w:p>
            <w:pPr>
              <w:spacing w:after="0"/>
              <w:jc w:val="left"/>
            </w:pPr>
          </w:p>
        </w:tc>
        <w:tc>
          <w:tcPr>
            <w:tcW w:type="dxa" w:w="1612"/>
          </w:tcPr>
          <w:p>
            <w:pPr>
              <w:spacing w:after="0"/>
              <w:jc w:val="left"/>
            </w:pPr>
          </w:p>
        </w:tc>
        <w:tc>
          <w:tcPr>
            <w:tcW w:type="dxa" w:w="1851"/>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Drought</w:t>
            </w:r>
          </w:p>
        </w:tc>
        <w:tc>
          <w:tcPr>
            <w:tcW w:type="dxa" w:w="1882"/>
          </w:tcPr>
          <w:p>
            <w:pPr>
              <w:spacing w:after="0"/>
              <w:jc w:val="left"/>
            </w:pPr>
            <w:r>
              <w:rPr>
                <w:sz w:val="16"/>
              </w:rPr>
              <w:t>U.S. Drought Monitor scale (D0 to D4)</w:t>
            </w:r>
          </w:p>
        </w:tc>
        <w:tc>
          <w:tcPr>
            <w:tcW w:type="dxa" w:w="1800"/>
          </w:tcPr>
          <w:p>
            <w:pPr>
              <w:spacing w:after="0"/>
              <w:jc w:val="right"/>
            </w:pPr>
            <w:r>
              <w:rPr>
                <w:sz w:val="16"/>
              </w:rPr>
              <w:t>19 records, 2005 to 2026 (19 zone-level)</w:t>
            </w:r>
          </w:p>
        </w:tc>
        <w:tc>
          <w:tcPr>
            <w:tcW w:type="dxa" w:w="1997"/>
          </w:tcPr>
          <w:p>
            <w:pPr>
              <w:spacing w:after="0"/>
              <w:jc w:val="left"/>
            </w:pPr>
            <w:r>
              <w:rPr>
                <w:sz w:val="16"/>
              </w:rPr>
              <w:t>8 days to 240 days (median 31 days); 7 with a recorded value</w:t>
            </w:r>
          </w:p>
        </w:tc>
        <w:tc>
          <w:tcPr>
            <w:tcW w:type="dxa" w:w="1517"/>
          </w:tcPr>
          <w:p>
            <w:pPr>
              <w:spacing w:after="0"/>
              <w:jc w:val="left"/>
            </w:pPr>
            <w:r>
              <w:rPr>
                <w:sz w:val="16"/>
              </w:rPr>
              <w:t>240 days (about 7.9 months), 2005-06-15 to 2006-02-09, a run of 9 consecutive Storm Events drought records, zone-level</w:t>
            </w:r>
          </w:p>
        </w:tc>
        <w:tc>
          <w:tcPr>
            <w:tcW w:type="dxa" w:w="1612"/>
          </w:tcPr>
          <w:p>
            <w:pPr>
              <w:spacing w:after="0"/>
              <w:jc w:val="left"/>
            </w:pPr>
          </w:p>
        </w:tc>
        <w:tc>
          <w:tcPr>
            <w:tcW w:type="dxa" w:w="1851"/>
          </w:tcPr>
          <w:p>
            <w:pPr>
              <w:spacing w:after="0"/>
              <w:jc w:val="left"/>
            </w:pPr>
            <w:r>
              <w:rPr>
                <w:sz w:val="16"/>
              </w:rPr>
              <w:t>Countywide (zone-level records).</w:t>
            </w: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6"/>
          </w:tcPr>
          <w:p>
            <w:pPr>
              <w:spacing w:after="0"/>
              <w:jc w:val="left"/>
            </w:pPr>
            <w:r>
              <w:rPr>
                <w:sz w:val="16"/>
              </w:rPr>
              <w:t>Earthquake</w:t>
            </w:r>
          </w:p>
        </w:tc>
        <w:tc>
          <w:tcPr>
            <w:tcW w:type="dxa" w:w="1882"/>
          </w:tcPr>
          <w:p>
            <w:pPr>
              <w:spacing w:after="0"/>
              <w:jc w:val="left"/>
            </w:pPr>
            <w:r>
              <w:rPr>
                <w:sz w:val="16"/>
              </w:rPr>
              <w:t>Modified Mercalli (local data)</w:t>
            </w:r>
          </w:p>
        </w:tc>
        <w:tc>
          <w:tcPr>
            <w:tcW w:type="dxa" w:w="1800"/>
          </w:tcPr>
          <w:p>
            <w:pPr>
              <w:spacing w:after="0"/>
              <w:jc w:val="right"/>
            </w:pPr>
            <w:r>
              <w:rPr>
                <w:sz w:val="16"/>
              </w:rPr>
              <w:t>0</w:t>
            </w:r>
          </w:p>
        </w:tc>
        <w:tc>
          <w:tcPr>
            <w:tcW w:type="dxa" w:w="1997"/>
          </w:tcPr>
          <w:p>
            <w:pPr>
              <w:spacing w:after="0"/>
              <w:jc w:val="left"/>
            </w:pPr>
          </w:p>
        </w:tc>
        <w:tc>
          <w:tcPr>
            <w:tcW w:type="dxa" w:w="1517"/>
          </w:tcPr>
          <w:p>
            <w:pPr>
              <w:spacing w:after="0"/>
              <w:jc w:val="left"/>
            </w:pPr>
          </w:p>
        </w:tc>
        <w:tc>
          <w:tcPr>
            <w:tcW w:type="dxa" w:w="1612"/>
          </w:tcPr>
          <w:p>
            <w:pPr>
              <w:spacing w:after="0"/>
              <w:jc w:val="left"/>
            </w:pPr>
          </w:p>
        </w:tc>
        <w:tc>
          <w:tcPr>
            <w:tcW w:type="dxa" w:w="1851"/>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66"/>
          </w:tcPr>
          <w:p>
            <w:pPr>
              <w:spacing w:after="0"/>
              <w:jc w:val="left"/>
            </w:pPr>
            <w:r>
              <w:rPr>
                <w:sz w:val="16"/>
              </w:rPr>
              <w:t>Hail</w:t>
            </w:r>
          </w:p>
        </w:tc>
        <w:tc>
          <w:tcPr>
            <w:tcW w:type="dxa" w:w="1882"/>
          </w:tcPr>
          <w:p>
            <w:pPr>
              <w:spacing w:after="0"/>
              <w:jc w:val="left"/>
            </w:pPr>
            <w:r>
              <w:rPr>
                <w:sz w:val="16"/>
              </w:rPr>
              <w:t>hail size (inches)</w:t>
            </w:r>
          </w:p>
        </w:tc>
        <w:tc>
          <w:tcPr>
            <w:tcW w:type="dxa" w:w="1800"/>
          </w:tcPr>
          <w:p>
            <w:pPr>
              <w:spacing w:after="0"/>
              <w:jc w:val="right"/>
            </w:pPr>
            <w:r>
              <w:rPr>
                <w:sz w:val="16"/>
              </w:rPr>
              <w:t>97 records, 1957 to 2026</w:t>
            </w:r>
          </w:p>
        </w:tc>
        <w:tc>
          <w:tcPr>
            <w:tcW w:type="dxa" w:w="1997"/>
          </w:tcPr>
          <w:p>
            <w:pPr>
              <w:spacing w:after="0"/>
              <w:jc w:val="left"/>
            </w:pPr>
            <w:r>
              <w:rPr>
                <w:sz w:val="16"/>
              </w:rPr>
              <w:t>0.75 in to 5.5 in (median 1 in); 97 with a recorded value</w:t>
            </w:r>
          </w:p>
        </w:tc>
        <w:tc>
          <w:tcPr>
            <w:tcW w:type="dxa" w:w="1517"/>
          </w:tcPr>
          <w:p>
            <w:pPr>
              <w:spacing w:after="0"/>
              <w:jc w:val="left"/>
            </w:pPr>
            <w:r>
              <w:rPr>
                <w:sz w:val="16"/>
              </w:rPr>
              <w:t>5.5 in hail, 2026-03-10</w:t>
            </w:r>
          </w:p>
        </w:tc>
        <w:tc>
          <w:tcPr>
            <w:tcW w:type="dxa" w:w="1612"/>
          </w:tcPr>
          <w:p>
            <w:pPr>
              <w:spacing w:after="0"/>
              <w:jc w:val="left"/>
            </w:pPr>
          </w:p>
        </w:tc>
        <w:tc>
          <w:tcPr>
            <w:tcW w:type="dxa" w:w="1851"/>
          </w:tcPr>
          <w:p>
            <w:pPr>
              <w:spacing w:after="0"/>
              <w:jc w:val="left"/>
            </w:pPr>
            <w:r>
              <w:rPr>
                <w:sz w:val="16"/>
              </w:rPr>
              <w:t>Event records naming jurisdictions in the plan: Pontiac city (12 records), Chatsworth town (11 records), Dwight village (11 records), Fairbury city (8 records), Odell village (5 records), Saunemin village (3 records), Forrest village (2 records), Strawn village (2 records).</w:t>
            </w:r>
          </w:p>
        </w:tc>
        <w:tc>
          <w:tcPr>
            <w:tcW w:type="dxa" w:w="1587"/>
          </w:tcPr>
          <w:p>
            <w:pPr>
              <w:spacing w:after="0"/>
              <w:jc w:val="left"/>
            </w:pPr>
          </w:p>
        </w:tc>
      </w:tr>
      <w:tr>
        <w:trPr>
          <w:cantSplit/>
        </w:trPr>
        <w:tc>
          <w:tcPr>
            <w:tcW w:type="dxa" w:w="1866"/>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800"/>
          </w:tcPr>
          <w:p>
            <w:pPr>
              <w:spacing w:after="0"/>
              <w:jc w:val="right"/>
            </w:pPr>
            <w:r>
              <w:rPr>
                <w:sz w:val="16"/>
              </w:rPr>
              <w:t>13 records, 2012 to 2026 (13 zone-level)</w:t>
            </w:r>
          </w:p>
        </w:tc>
        <w:tc>
          <w:tcPr>
            <w:tcW w:type="dxa" w:w="1997"/>
          </w:tcPr>
          <w:p>
            <w:pPr>
              <w:spacing w:after="0"/>
              <w:jc w:val="left"/>
            </w:pPr>
            <w:r>
              <w:rPr>
                <w:sz w:val="16"/>
              </w:rPr>
              <w:t>1 day to 4 days (median 2 days); 11 with a recorded value</w:t>
            </w:r>
          </w:p>
        </w:tc>
        <w:tc>
          <w:tcPr>
            <w:tcW w:type="dxa" w:w="1517"/>
          </w:tcPr>
          <w:p>
            <w:pPr>
              <w:spacing w:after="0"/>
              <w:jc w:val="left"/>
            </w:pPr>
            <w:r>
              <w:rPr>
                <w:sz w:val="16"/>
              </w:rPr>
              <w:t>4 consecutive days, 2012-07-04 to 2012-07-07, zone-level</w:t>
            </w:r>
          </w:p>
        </w:tc>
        <w:tc>
          <w:tcPr>
            <w:tcW w:type="dxa" w:w="1612"/>
          </w:tcPr>
          <w:p>
            <w:pPr>
              <w:spacing w:after="0"/>
              <w:jc w:val="left"/>
            </w:pPr>
          </w:p>
        </w:tc>
        <w:tc>
          <w:tcPr>
            <w:tcW w:type="dxa" w:w="1851"/>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800"/>
          </w:tcPr>
          <w:p>
            <w:pPr>
              <w:spacing w:after="0"/>
              <w:jc w:val="right"/>
            </w:pPr>
            <w:r>
              <w:rPr>
                <w:sz w:val="16"/>
              </w:rPr>
              <w:t>0</w:t>
            </w:r>
          </w:p>
        </w:tc>
        <w:tc>
          <w:tcPr>
            <w:tcW w:type="dxa" w:w="1997"/>
          </w:tcPr>
          <w:p>
            <w:pPr>
              <w:spacing w:after="0"/>
              <w:jc w:val="left"/>
            </w:pPr>
          </w:p>
        </w:tc>
        <w:tc>
          <w:tcPr>
            <w:tcW w:type="dxa" w:w="1517"/>
          </w:tcPr>
          <w:p>
            <w:pPr>
              <w:spacing w:after="0"/>
              <w:jc w:val="left"/>
            </w:pPr>
          </w:p>
        </w:tc>
        <w:tc>
          <w:tcPr>
            <w:tcW w:type="dxa" w:w="1612"/>
          </w:tcPr>
          <w:p>
            <w:pPr>
              <w:spacing w:after="0"/>
              <w:jc w:val="left"/>
            </w:pPr>
          </w:p>
        </w:tc>
        <w:tc>
          <w:tcPr>
            <w:tcW w:type="dxa" w:w="1851"/>
          </w:tcPr>
          <w:p>
            <w:pPr>
              <w:spacing w:after="0"/>
              <w:jc w:val="left"/>
            </w:pP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6"/>
          </w:tcPr>
          <w:p>
            <w:pPr>
              <w:spacing w:after="0"/>
              <w:jc w:val="left"/>
            </w:pPr>
            <w:r>
              <w:rPr>
                <w:sz w:val="16"/>
              </w:rPr>
              <w:t>Ice Storm</w:t>
            </w:r>
          </w:p>
        </w:tc>
        <w:tc>
          <w:tcPr>
            <w:tcW w:type="dxa" w:w="1882"/>
          </w:tcPr>
          <w:p>
            <w:pPr>
              <w:spacing w:after="0"/>
              <w:jc w:val="left"/>
            </w:pPr>
            <w:r>
              <w:rPr>
                <w:sz w:val="16"/>
              </w:rPr>
              <w:t>Sperry-Piltz ice scale (local data)</w:t>
            </w:r>
          </w:p>
        </w:tc>
        <w:tc>
          <w:tcPr>
            <w:tcW w:type="dxa" w:w="1800"/>
          </w:tcPr>
          <w:p>
            <w:pPr>
              <w:spacing w:after="0"/>
              <w:jc w:val="right"/>
            </w:pPr>
            <w:r>
              <w:rPr>
                <w:sz w:val="16"/>
              </w:rPr>
              <w:t>3 records, 2008 to 2021 (3 zone-level)</w:t>
            </w:r>
          </w:p>
        </w:tc>
        <w:tc>
          <w:tcPr>
            <w:tcW w:type="dxa" w:w="1997"/>
          </w:tcPr>
          <w:p>
            <w:pPr>
              <w:spacing w:after="0"/>
              <w:jc w:val="left"/>
            </w:pPr>
          </w:p>
        </w:tc>
        <w:tc>
          <w:tcPr>
            <w:tcW w:type="dxa" w:w="1517"/>
          </w:tcPr>
          <w:p>
            <w:pPr>
              <w:spacing w:after="0"/>
              <w:jc w:val="left"/>
            </w:pPr>
            <w:r>
              <w:rPr>
                <w:sz w:val="16"/>
              </w:rPr>
              <w:t>No damage reported in 3 records.</w:t>
            </w:r>
          </w:p>
        </w:tc>
        <w:tc>
          <w:tcPr>
            <w:tcW w:type="dxa" w:w="1612"/>
          </w:tcPr>
          <w:p>
            <w:pPr>
              <w:spacing w:after="0"/>
              <w:jc w:val="left"/>
            </w:pPr>
          </w:p>
        </w:tc>
        <w:tc>
          <w:tcPr>
            <w:tcW w:type="dxa" w:w="1851"/>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800"/>
          </w:tcPr>
          <w:p>
            <w:pPr>
              <w:spacing w:after="0"/>
              <w:jc w:val="right"/>
            </w:pPr>
            <w:r>
              <w:rPr>
                <w:sz w:val="16"/>
              </w:rPr>
              <w:t>47 records, 1998 to 2026 (1 zone-level)</w:t>
            </w:r>
          </w:p>
        </w:tc>
        <w:tc>
          <w:tcPr>
            <w:tcW w:type="dxa" w:w="1997"/>
          </w:tcPr>
          <w:p>
            <w:pPr>
              <w:spacing w:after="0"/>
              <w:jc w:val="left"/>
            </w:pPr>
          </w:p>
        </w:tc>
        <w:tc>
          <w:tcPr>
            <w:tcW w:type="dxa" w:w="1517"/>
          </w:tcPr>
          <w:p>
            <w:pPr>
              <w:spacing w:after="0"/>
              <w:jc w:val="left"/>
            </w:pPr>
            <w:r>
              <w:rPr>
                <w:sz w:val="16"/>
              </w:rPr>
              <w:t>Flood, 2008-01-08, $2,000,000 property; $0 crops (2008 dollars)</w:t>
            </w:r>
          </w:p>
        </w:tc>
        <w:tc>
          <w:tcPr>
            <w:tcW w:type="dxa" w:w="1612"/>
          </w:tcPr>
          <w:p>
            <w:pPr>
              <w:spacing w:after="0"/>
              <w:jc w:val="left"/>
            </w:pPr>
          </w:p>
        </w:tc>
        <w:tc>
          <w:tcPr>
            <w:tcW w:type="dxa" w:w="1851"/>
          </w:tcPr>
          <w:p>
            <w:pPr>
              <w:spacing w:after="0"/>
              <w:jc w:val="left"/>
            </w:pPr>
            <w:r>
              <w:rPr>
                <w:sz w:val="16"/>
              </w:rPr>
              <w:t>Event records naming jurisdictions in the plan: Pontiac city (9 records), Chatsworth town (6 records), Dwight village (4 records), Reading township (3 records), Fairbury city (2 records), Odell village (2 records), Saunemin village (2 records), Forrest village (1 record). Zone-level records (1) apply countywide.</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6"/>
          </w:tcPr>
          <w:p>
            <w:pPr>
              <w:spacing w:after="0"/>
              <w:jc w:val="left"/>
            </w:pPr>
            <w:r>
              <w:rPr>
                <w:sz w:val="16"/>
              </w:rPr>
              <w:t>Debris Flow</w:t>
            </w:r>
          </w:p>
        </w:tc>
        <w:tc>
          <w:tcPr>
            <w:tcW w:type="dxa" w:w="1882"/>
          </w:tcPr>
          <w:p>
            <w:pPr>
              <w:spacing w:after="0"/>
              <w:jc w:val="left"/>
            </w:pPr>
            <w:r>
              <w:rPr>
                <w:sz w:val="16"/>
              </w:rPr>
              <w:t>none (count and damage only)</w:t>
            </w:r>
          </w:p>
        </w:tc>
        <w:tc>
          <w:tcPr>
            <w:tcW w:type="dxa" w:w="1800"/>
          </w:tcPr>
          <w:p>
            <w:pPr>
              <w:spacing w:after="0"/>
              <w:jc w:val="right"/>
            </w:pPr>
            <w:r>
              <w:rPr>
                <w:sz w:val="16"/>
              </w:rPr>
              <w:t>0</w:t>
            </w:r>
          </w:p>
        </w:tc>
        <w:tc>
          <w:tcPr>
            <w:tcW w:type="dxa" w:w="1997"/>
          </w:tcPr>
          <w:p>
            <w:pPr>
              <w:spacing w:after="0"/>
              <w:jc w:val="left"/>
            </w:pPr>
          </w:p>
        </w:tc>
        <w:tc>
          <w:tcPr>
            <w:tcW w:type="dxa" w:w="1517"/>
          </w:tcPr>
          <w:p>
            <w:pPr>
              <w:spacing w:after="0"/>
              <w:jc w:val="left"/>
            </w:pPr>
          </w:p>
        </w:tc>
        <w:tc>
          <w:tcPr>
            <w:tcW w:type="dxa" w:w="1612"/>
          </w:tcPr>
          <w:p>
            <w:pPr>
              <w:spacing w:after="0"/>
              <w:jc w:val="left"/>
            </w:pPr>
          </w:p>
        </w:tc>
        <w:tc>
          <w:tcPr>
            <w:tcW w:type="dxa" w:w="1851"/>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800"/>
          </w:tcPr>
          <w:p>
            <w:pPr>
              <w:spacing w:after="0"/>
              <w:jc w:val="right"/>
            </w:pPr>
            <w:r>
              <w:rPr>
                <w:sz w:val="16"/>
              </w:rPr>
              <w:t>3 records, 2010 to 2016</w:t>
            </w:r>
          </w:p>
        </w:tc>
        <w:tc>
          <w:tcPr>
            <w:tcW w:type="dxa" w:w="1997"/>
          </w:tcPr>
          <w:p>
            <w:pPr>
              <w:spacing w:after="0"/>
              <w:jc w:val="left"/>
            </w:pPr>
          </w:p>
        </w:tc>
        <w:tc>
          <w:tcPr>
            <w:tcW w:type="dxa" w:w="1517"/>
          </w:tcPr>
          <w:p>
            <w:pPr>
              <w:spacing w:after="0"/>
              <w:jc w:val="left"/>
            </w:pPr>
            <w:r>
              <w:rPr>
                <w:sz w:val="16"/>
              </w:rPr>
              <w:t>Lightning, 2010-07-28, $0 property; $0 crops (2010 dollars), 1 direct death</w:t>
            </w:r>
          </w:p>
        </w:tc>
        <w:tc>
          <w:tcPr>
            <w:tcW w:type="dxa" w:w="1612"/>
          </w:tcPr>
          <w:p>
            <w:pPr>
              <w:spacing w:after="0"/>
              <w:jc w:val="left"/>
            </w:pPr>
            <w:r>
              <w:rPr>
                <w:sz w:val="16"/>
              </w:rPr>
              <w:t>Lightning, 2016-08-28, $1,000 property; $0 crops (2016 dollars)</w:t>
            </w:r>
          </w:p>
        </w:tc>
        <w:tc>
          <w:tcPr>
            <w:tcW w:type="dxa" w:w="1851"/>
          </w:tcPr>
          <w:p>
            <w:pPr>
              <w:spacing w:after="0"/>
              <w:jc w:val="left"/>
            </w:pPr>
            <w:r>
              <w:rPr>
                <w:sz w:val="16"/>
              </w:rPr>
              <w:t>Event records naming jurisdictions in the plan: Odell village (1 record), Pontiac city (1 record).</w:t>
            </w:r>
          </w:p>
        </w:tc>
        <w:tc>
          <w:tcPr>
            <w:tcW w:type="dxa" w:w="1587"/>
          </w:tcPr>
          <w:p>
            <w:pPr>
              <w:spacing w:after="0"/>
              <w:jc w:val="left"/>
            </w:pPr>
            <w:r>
              <w:rPr>
                <w:sz w:val="16"/>
              </w:rPr>
              <w:t>Storm Events lists lightning with damage or casualties.</w:t>
            </w:r>
          </w:p>
        </w:tc>
      </w:tr>
      <w:tr>
        <w:trPr>
          <w:cantSplit/>
        </w:trPr>
        <w:tc>
          <w:tcPr>
            <w:tcW w:type="dxa" w:w="1866"/>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800"/>
          </w:tcPr>
          <w:p>
            <w:pPr>
              <w:spacing w:after="0"/>
              <w:jc w:val="right"/>
            </w:pPr>
            <w:r>
              <w:rPr>
                <w:sz w:val="16"/>
              </w:rPr>
              <w:t>19 records, 1996 to 2024 (19 zone-level)</w:t>
            </w:r>
          </w:p>
        </w:tc>
        <w:tc>
          <w:tcPr>
            <w:tcW w:type="dxa" w:w="1997"/>
          </w:tcPr>
          <w:p>
            <w:pPr>
              <w:spacing w:after="0"/>
              <w:jc w:val="left"/>
            </w:pPr>
            <w:r>
              <w:rPr>
                <w:sz w:val="16"/>
              </w:rPr>
              <w:t>36 kt (41 mph) to 60 kt (69 mph) (median 50.5 kt (58 mph)); 18 with a recorded value</w:t>
            </w:r>
          </w:p>
        </w:tc>
        <w:tc>
          <w:tcPr>
            <w:tcW w:type="dxa" w:w="1517"/>
          </w:tcPr>
          <w:p>
            <w:pPr>
              <w:spacing w:after="0"/>
              <w:jc w:val="left"/>
            </w:pPr>
            <w:r>
              <w:rPr>
                <w:sz w:val="16"/>
              </w:rPr>
              <w:t>60 kt (69 mph) estimated gust, High Wind, 2021-03-15; same speed and measurement basis also recorded on 2003-02-11, 2003-06-10; NWS zone ILZ032</w:t>
            </w:r>
          </w:p>
        </w:tc>
        <w:tc>
          <w:tcPr>
            <w:tcW w:type="dxa" w:w="1612"/>
          </w:tcPr>
          <w:p>
            <w:pPr>
              <w:spacing w:after="0"/>
              <w:jc w:val="left"/>
            </w:pPr>
            <w:r>
              <w:rPr>
                <w:sz w:val="16"/>
              </w:rPr>
              <w:t>Strong Wind, 2010-03-11, $25,000 property; $0 crops (zone total, 2010 dollars)</w:t>
            </w:r>
          </w:p>
        </w:tc>
        <w:tc>
          <w:tcPr>
            <w:tcW w:type="dxa" w:w="1851"/>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Thunderstorm Wind</w:t>
            </w:r>
          </w:p>
        </w:tc>
        <w:tc>
          <w:tcPr>
            <w:tcW w:type="dxa" w:w="1882"/>
          </w:tcPr>
          <w:p>
            <w:pPr>
              <w:spacing w:after="0"/>
              <w:jc w:val="left"/>
            </w:pPr>
            <w:r>
              <w:rPr>
                <w:sz w:val="16"/>
              </w:rPr>
              <w:t>wind speed (kt and mph)</w:t>
            </w:r>
          </w:p>
        </w:tc>
        <w:tc>
          <w:tcPr>
            <w:tcW w:type="dxa" w:w="1800"/>
          </w:tcPr>
          <w:p>
            <w:pPr>
              <w:spacing w:after="0"/>
              <w:jc w:val="right"/>
            </w:pPr>
            <w:r>
              <w:rPr>
                <w:sz w:val="16"/>
              </w:rPr>
              <w:t>203 records, 1958 to 2026</w:t>
            </w:r>
          </w:p>
        </w:tc>
        <w:tc>
          <w:tcPr>
            <w:tcW w:type="dxa" w:w="1997"/>
          </w:tcPr>
          <w:p>
            <w:pPr>
              <w:spacing w:after="0"/>
              <w:jc w:val="left"/>
            </w:pPr>
            <w:r>
              <w:rPr>
                <w:sz w:val="16"/>
              </w:rPr>
              <w:t>50 kt (58 mph) to 75 kt (86 mph) (median 52 kt (60 mph)); 161 with a recorded value</w:t>
            </w:r>
          </w:p>
        </w:tc>
        <w:tc>
          <w:tcPr>
            <w:tcW w:type="dxa" w:w="1517"/>
          </w:tcPr>
          <w:p>
            <w:pPr>
              <w:spacing w:after="0"/>
              <w:jc w:val="left"/>
            </w:pPr>
            <w:r>
              <w:rPr>
                <w:sz w:val="16"/>
              </w:rPr>
              <w:t>75 kt (86 mph), measurement type not recorded, Thunderstorm Wind, 1975-05-20</w:t>
            </w:r>
          </w:p>
        </w:tc>
        <w:tc>
          <w:tcPr>
            <w:tcW w:type="dxa" w:w="1612"/>
          </w:tcPr>
          <w:p>
            <w:pPr>
              <w:spacing w:after="0"/>
              <w:jc w:val="left"/>
            </w:pPr>
            <w:r>
              <w:rPr>
                <w:sz w:val="16"/>
              </w:rPr>
              <w:t>Thunderstorm Wind, 2000-06-14, $150,000 property; crops not reported (2000 dollars)</w:t>
            </w:r>
          </w:p>
        </w:tc>
        <w:tc>
          <w:tcPr>
            <w:tcW w:type="dxa" w:w="1851"/>
          </w:tcPr>
          <w:p>
            <w:pPr>
              <w:spacing w:after="0"/>
              <w:jc w:val="left"/>
            </w:pPr>
            <w:r>
              <w:rPr>
                <w:sz w:val="16"/>
              </w:rPr>
              <w:t>Event records naming jurisdictions in the plan: Pontiac city (38 records), Dwight village (16 records), Fairbury city (16 records), Chatsworth town (15 records), Forrest village (9 records), Odell village (6 records), Strawn village (1 record).</w:t>
            </w:r>
          </w:p>
        </w:tc>
        <w:tc>
          <w:tcPr>
            <w:tcW w:type="dxa" w:w="1587"/>
          </w:tcPr>
          <w:p>
            <w:pPr>
              <w:spacing w:after="0"/>
              <w:jc w:val="left"/>
            </w:pPr>
          </w:p>
        </w:tc>
      </w:tr>
      <w:tr>
        <w:trPr>
          <w:cantSplit/>
        </w:trPr>
        <w:tc>
          <w:tcPr>
            <w:tcW w:type="dxa" w:w="1866"/>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800"/>
          </w:tcPr>
          <w:p>
            <w:pPr>
              <w:spacing w:after="0"/>
              <w:jc w:val="right"/>
            </w:pPr>
            <w:r>
              <w:rPr>
                <w:sz w:val="16"/>
              </w:rPr>
              <w:t>58 records, 1950 to 2026</w:t>
            </w:r>
          </w:p>
        </w:tc>
        <w:tc>
          <w:tcPr>
            <w:tcW w:type="dxa" w:w="1997"/>
          </w:tcPr>
          <w:p>
            <w:pPr>
              <w:spacing w:after="0"/>
              <w:jc w:val="left"/>
            </w:pPr>
            <w:r>
              <w:rPr>
                <w:sz w:val="16"/>
              </w:rPr>
              <w:t>F/EF0 to F/EF3 (median F/EF0); 52 with a recorded value</w:t>
            </w:r>
          </w:p>
        </w:tc>
        <w:tc>
          <w:tcPr>
            <w:tcW w:type="dxa" w:w="1517"/>
          </w:tcPr>
          <w:p>
            <w:pPr>
              <w:spacing w:after="0"/>
              <w:jc w:val="left"/>
            </w:pPr>
            <w:r>
              <w:rPr>
                <w:sz w:val="16"/>
              </w:rPr>
              <w:t>EF3 tornado, 2010-06-05, 8.55 mi within this county, 440 yd wide, $750,000 property; $0 crops (2010 dollars)</w:t>
            </w:r>
          </w:p>
        </w:tc>
        <w:tc>
          <w:tcPr>
            <w:tcW w:type="dxa" w:w="1612"/>
          </w:tcPr>
          <w:p>
            <w:pPr>
              <w:spacing w:after="0"/>
              <w:jc w:val="left"/>
            </w:pPr>
            <w:r>
              <w:rPr>
                <w:sz w:val="16"/>
              </w:rPr>
              <w:t>Tornado, 2010-06-05, $3,000,000 property; $0 crops (2010 dollars)</w:t>
            </w:r>
          </w:p>
        </w:tc>
        <w:tc>
          <w:tcPr>
            <w:tcW w:type="dxa" w:w="1851"/>
          </w:tcPr>
          <w:p>
            <w:pPr>
              <w:spacing w:after="0"/>
              <w:jc w:val="left"/>
            </w:pPr>
            <w:r>
              <w:rPr>
                <w:sz w:val="16"/>
              </w:rPr>
              <w:t>Event records naming jurisdictions in the plan: Chatsworth town (3 records), Dwight village (3 records), Pontiac city (3 records), Fairbury city (2 records), Odell village (1 record), Saunemin village (1 record).</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6"/>
          </w:tcPr>
          <w:p>
            <w:pPr>
              <w:spacing w:after="0"/>
              <w:jc w:val="left"/>
            </w:pPr>
            <w:r>
              <w:rPr>
                <w:sz w:val="16"/>
              </w:rPr>
              <w:t>Wildfire</w:t>
            </w:r>
          </w:p>
        </w:tc>
        <w:tc>
          <w:tcPr>
            <w:tcW w:type="dxa" w:w="1882"/>
          </w:tcPr>
          <w:p>
            <w:pPr>
              <w:spacing w:after="0"/>
              <w:jc w:val="left"/>
            </w:pPr>
            <w:r>
              <w:rPr>
                <w:sz w:val="16"/>
              </w:rPr>
              <w:t>acres burned (local data)</w:t>
            </w:r>
          </w:p>
        </w:tc>
        <w:tc>
          <w:tcPr>
            <w:tcW w:type="dxa" w:w="1800"/>
          </w:tcPr>
          <w:p>
            <w:pPr>
              <w:spacing w:after="0"/>
              <w:jc w:val="right"/>
            </w:pPr>
            <w:r>
              <w:rPr>
                <w:sz w:val="16"/>
              </w:rPr>
              <w:t>0</w:t>
            </w:r>
          </w:p>
        </w:tc>
        <w:tc>
          <w:tcPr>
            <w:tcW w:type="dxa" w:w="1997"/>
          </w:tcPr>
          <w:p>
            <w:pPr>
              <w:spacing w:after="0"/>
              <w:jc w:val="left"/>
            </w:pPr>
          </w:p>
        </w:tc>
        <w:tc>
          <w:tcPr>
            <w:tcW w:type="dxa" w:w="1517"/>
          </w:tcPr>
          <w:p>
            <w:pPr>
              <w:spacing w:after="0"/>
              <w:jc w:val="left"/>
            </w:pPr>
          </w:p>
        </w:tc>
        <w:tc>
          <w:tcPr>
            <w:tcW w:type="dxa" w:w="1612"/>
          </w:tcPr>
          <w:p>
            <w:pPr>
              <w:spacing w:after="0"/>
              <w:jc w:val="left"/>
            </w:pPr>
          </w:p>
        </w:tc>
        <w:tc>
          <w:tcPr>
            <w:tcW w:type="dxa" w:w="1851"/>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800"/>
          </w:tcPr>
          <w:p>
            <w:pPr>
              <w:spacing w:after="0"/>
              <w:jc w:val="right"/>
            </w:pPr>
            <w:r>
              <w:rPr>
                <w:sz w:val="16"/>
              </w:rPr>
              <w:t>64 records, 1997 to 2026 (64 zone-level)</w:t>
            </w:r>
          </w:p>
        </w:tc>
        <w:tc>
          <w:tcPr>
            <w:tcW w:type="dxa" w:w="1997"/>
          </w:tcPr>
          <w:p>
            <w:pPr>
              <w:spacing w:after="0"/>
              <w:jc w:val="left"/>
            </w:pPr>
          </w:p>
        </w:tc>
        <w:tc>
          <w:tcPr>
            <w:tcW w:type="dxa" w:w="1517"/>
          </w:tcPr>
          <w:p>
            <w:pPr>
              <w:spacing w:after="0"/>
              <w:jc w:val="left"/>
            </w:pPr>
            <w:r>
              <w:rPr>
                <w:sz w:val="16"/>
              </w:rPr>
              <w:t>No damage reported in 64 records.</w:t>
            </w:r>
          </w:p>
        </w:tc>
        <w:tc>
          <w:tcPr>
            <w:tcW w:type="dxa" w:w="1612"/>
          </w:tcPr>
          <w:p>
            <w:pPr>
              <w:spacing w:after="0"/>
              <w:jc w:val="left"/>
            </w:pPr>
          </w:p>
        </w:tc>
        <w:tc>
          <w:tcPr>
            <w:tcW w:type="dxa" w:w="1851"/>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577"/>
        <w:gridCol w:w="2233"/>
        <w:gridCol w:w="2649"/>
        <w:gridCol w:w="127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577"/>
            <w:shd w:val="clear" w:color="auto" w:fill="E8E8E8"/>
          </w:tcPr>
          <w:p>
            <w:pPr>
              <w:spacing w:after="0"/>
              <w:jc w:val="left"/>
            </w:pPr>
            <w:r>
              <w:rPr>
                <w:b/>
                <w:sz w:val="16"/>
              </w:rPr>
              <w:t>Title</w:t>
            </w:r>
          </w:p>
        </w:tc>
        <w:tc>
          <w:tcPr>
            <w:tcW w:type="dxa" w:w="2233"/>
            <w:shd w:val="clear" w:color="auto" w:fill="E8E8E8"/>
          </w:tcPr>
          <w:p>
            <w:pPr>
              <w:spacing w:after="0"/>
              <w:jc w:val="left"/>
            </w:pPr>
            <w:r>
              <w:rPr>
                <w:b/>
                <w:sz w:val="16"/>
              </w:rPr>
              <w:t>Mapped hazard</w:t>
            </w:r>
          </w:p>
        </w:tc>
        <w:tc>
          <w:tcPr>
            <w:tcW w:type="dxa" w:w="26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72"/>
          </w:tcPr>
          <w:p>
            <w:pPr>
              <w:spacing w:after="0"/>
              <w:jc w:val="left"/>
            </w:pPr>
            <w:r>
              <w:rPr>
                <w:sz w:val="16"/>
              </w:rPr>
              <w:t>Major disaster</w:t>
            </w:r>
          </w:p>
        </w:tc>
        <w:tc>
          <w:tcPr>
            <w:tcW w:type="dxa" w:w="2577"/>
          </w:tcPr>
          <w:p>
            <w:pPr>
              <w:spacing w:after="0"/>
              <w:jc w:val="left"/>
            </w:pPr>
            <w:r>
              <w:rPr>
                <w:sz w:val="16"/>
              </w:rPr>
              <w:t>COVID-19 Pandemic</w:t>
            </w:r>
          </w:p>
        </w:tc>
        <w:tc>
          <w:tcPr>
            <w:tcW w:type="dxa" w:w="2233"/>
          </w:tcPr>
          <w:p>
            <w:pPr>
              <w:spacing w:after="0"/>
              <w:jc w:val="left"/>
            </w:pPr>
            <w:r>
              <w:rPr>
                <w:sz w:val="16"/>
              </w:rPr>
              <w:t>Non-natural, not counted</w:t>
            </w:r>
          </w:p>
        </w:tc>
        <w:tc>
          <w:tcPr>
            <w:tcW w:type="dxa" w:w="2649"/>
          </w:tcPr>
          <w:p>
            <w:pPr>
              <w:spacing w:after="0"/>
              <w:jc w:val="right"/>
            </w:pPr>
            <w:r>
              <w:rPr>
                <w:sz w:val="16"/>
              </w:rPr>
              <w:t>$47,117.64</w:t>
            </w:r>
          </w:p>
        </w:tc>
        <w:tc>
          <w:tcPr>
            <w:tcW w:type="dxa" w:w="1278"/>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72"/>
          </w:tcPr>
          <w:p>
            <w:pPr>
              <w:spacing w:after="0"/>
              <w:jc w:val="left"/>
            </w:pPr>
            <w:r>
              <w:rPr>
                <w:sz w:val="16"/>
              </w:rPr>
              <w:t>Emergency</w:t>
            </w:r>
          </w:p>
        </w:tc>
        <w:tc>
          <w:tcPr>
            <w:tcW w:type="dxa" w:w="2577"/>
          </w:tcPr>
          <w:p>
            <w:pPr>
              <w:spacing w:after="0"/>
              <w:jc w:val="left"/>
            </w:pPr>
            <w:r>
              <w:rPr>
                <w:sz w:val="16"/>
              </w:rPr>
              <w:t>COVID-19</w:t>
            </w:r>
          </w:p>
        </w:tc>
        <w:tc>
          <w:tcPr>
            <w:tcW w:type="dxa" w:w="2233"/>
          </w:tcPr>
          <w:p>
            <w:pPr>
              <w:spacing w:after="0"/>
              <w:jc w:val="left"/>
            </w:pPr>
            <w:r>
              <w:rPr>
                <w:sz w:val="16"/>
              </w:rPr>
              <w:t>Non-natural, not counted</w:t>
            </w:r>
          </w:p>
        </w:tc>
        <w:tc>
          <w:tcPr>
            <w:tcW w:type="dxa" w:w="2649"/>
          </w:tcPr>
          <w:p>
            <w:pPr>
              <w:spacing w:after="0"/>
              <w:jc w:val="right"/>
            </w:pPr>
            <w:r>
              <w:rPr>
                <w:sz w:val="16"/>
              </w:rPr>
              <w:t>no Public Assistance recorded</w:t>
            </w:r>
          </w:p>
        </w:tc>
        <w:tc>
          <w:tcPr>
            <w:tcW w:type="dxa" w:w="1278"/>
          </w:tcPr>
          <w:p>
            <w:pPr>
              <w:spacing w:after="0"/>
              <w:jc w:val="left"/>
            </w:pPr>
            <w:r>
              <w:rPr>
                <w:sz w:val="16"/>
              </w:rPr>
              <w:t>in the 12 months before plan approval</w:t>
            </w:r>
          </w:p>
        </w:tc>
        <w:tc>
          <w:tcPr>
            <w:tcW w:type="dxa" w:w="892"/>
          </w:tcPr>
          <w:p>
            <w:pPr>
              <w:spacing w:after="0"/>
              <w:jc w:val="left"/>
            </w:pPr>
            <w:r>
              <w:rPr>
                <w:sz w:val="16"/>
              </w:rPr>
              <w:t>same incident as DR-4489</w:t>
            </w: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372"/>
          </w:tcPr>
          <w:p>
            <w:pPr>
              <w:spacing w:after="0"/>
              <w:jc w:val="left"/>
            </w:pPr>
            <w:r>
              <w:rPr>
                <w:sz w:val="16"/>
              </w:rPr>
              <w:t>Major disaster</w:t>
            </w:r>
          </w:p>
        </w:tc>
        <w:tc>
          <w:tcPr>
            <w:tcW w:type="dxa" w:w="2577"/>
          </w:tcPr>
          <w:p>
            <w:pPr>
              <w:spacing w:after="0"/>
              <w:jc w:val="left"/>
            </w:pPr>
            <w:r>
              <w:rPr>
                <w:sz w:val="16"/>
              </w:rPr>
              <w:t>Severe Storms, Straight-Line Winds, and Flooding</w:t>
            </w:r>
          </w:p>
        </w:tc>
        <w:tc>
          <w:tcPr>
            <w:tcW w:type="dxa" w:w="2233"/>
          </w:tcPr>
          <w:p>
            <w:pPr>
              <w:spacing w:after="0"/>
              <w:jc w:val="left"/>
            </w:pPr>
            <w:r>
              <w:rPr>
                <w:sz w:val="16"/>
              </w:rPr>
              <w:t>Inland Flooding (primary); also designated: Strong Wind</w:t>
            </w:r>
          </w:p>
        </w:tc>
        <w:tc>
          <w:tcPr>
            <w:tcW w:type="dxa" w:w="2649"/>
          </w:tcPr>
          <w:p>
            <w:pPr>
              <w:spacing w:after="0"/>
              <w:jc w:val="right"/>
            </w:pPr>
            <w:r>
              <w:rPr>
                <w:sz w:val="16"/>
              </w:rPr>
              <w:t>$73,798.90</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372"/>
          </w:tcPr>
          <w:p>
            <w:pPr>
              <w:spacing w:after="0"/>
              <w:jc w:val="left"/>
            </w:pPr>
            <w:r>
              <w:rPr>
                <w:sz w:val="16"/>
              </w:rPr>
              <w:t>Major disaster</w:t>
            </w:r>
          </w:p>
        </w:tc>
        <w:tc>
          <w:tcPr>
            <w:tcW w:type="dxa" w:w="2577"/>
          </w:tcPr>
          <w:p>
            <w:pPr>
              <w:spacing w:after="0"/>
              <w:jc w:val="left"/>
            </w:pPr>
            <w:r>
              <w:rPr>
                <w:sz w:val="16"/>
              </w:rPr>
              <w:t>Severe Winter Storm and Snowstorm</w:t>
            </w:r>
          </w:p>
        </w:tc>
        <w:tc>
          <w:tcPr>
            <w:tcW w:type="dxa" w:w="2233"/>
          </w:tcPr>
          <w:p>
            <w:pPr>
              <w:spacing w:after="0"/>
              <w:jc w:val="left"/>
            </w:pPr>
            <w:r>
              <w:rPr>
                <w:sz w:val="16"/>
              </w:rPr>
              <w:t>Winter Weather</w:t>
            </w:r>
          </w:p>
        </w:tc>
        <w:tc>
          <w:tcPr>
            <w:tcW w:type="dxa" w:w="2649"/>
          </w:tcPr>
          <w:p>
            <w:pPr>
              <w:spacing w:after="0"/>
              <w:jc w:val="right"/>
            </w:pPr>
            <w:r>
              <w:rPr>
                <w:sz w:val="16"/>
              </w:rPr>
              <w:t>$46,464.58</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2008-03-07</w:t>
            </w:r>
          </w:p>
        </w:tc>
        <w:tc>
          <w:tcPr>
            <w:tcW w:type="dxa" w:w="1037"/>
          </w:tcPr>
          <w:p>
            <w:pPr>
              <w:spacing w:after="0"/>
              <w:jc w:val="left"/>
            </w:pPr>
            <w:r>
              <w:rPr>
                <w:sz w:val="16"/>
              </w:rPr>
              <w:t>2008-01-07</w:t>
            </w:r>
          </w:p>
        </w:tc>
        <w:tc>
          <w:tcPr>
            <w:tcW w:type="dxa" w:w="1037"/>
          </w:tcPr>
          <w:p>
            <w:pPr>
              <w:spacing w:after="0"/>
              <w:jc w:val="left"/>
            </w:pPr>
            <w:r>
              <w:rPr>
                <w:sz w:val="16"/>
              </w:rPr>
              <w:t>DR-1747-IL</w:t>
            </w:r>
          </w:p>
        </w:tc>
        <w:tc>
          <w:tcPr>
            <w:tcW w:type="dxa" w:w="1372"/>
          </w:tcPr>
          <w:p>
            <w:pPr>
              <w:spacing w:after="0"/>
              <w:jc w:val="left"/>
            </w:pPr>
            <w:r>
              <w:rPr>
                <w:sz w:val="16"/>
              </w:rPr>
              <w:t>Major disaster</w:t>
            </w:r>
          </w:p>
        </w:tc>
        <w:tc>
          <w:tcPr>
            <w:tcW w:type="dxa" w:w="2577"/>
          </w:tcPr>
          <w:p>
            <w:pPr>
              <w:spacing w:after="0"/>
              <w:jc w:val="left"/>
            </w:pPr>
            <w:r>
              <w:rPr>
                <w:sz w:val="16"/>
              </w:rPr>
              <w:t>Severe Storms and Flooding</w:t>
            </w:r>
          </w:p>
        </w:tc>
        <w:tc>
          <w:tcPr>
            <w:tcW w:type="dxa" w:w="2233"/>
          </w:tcPr>
          <w:p>
            <w:pPr>
              <w:spacing w:after="0"/>
              <w:jc w:val="left"/>
            </w:pPr>
            <w:r>
              <w:rPr>
                <w:sz w:val="16"/>
              </w:rPr>
              <w:t>Inland Flooding</w:t>
            </w:r>
          </w:p>
        </w:tc>
        <w:tc>
          <w:tcPr>
            <w:tcW w:type="dxa" w:w="2649"/>
          </w:tcPr>
          <w:p>
            <w:pPr>
              <w:spacing w:after="0"/>
              <w:jc w:val="right"/>
            </w:pPr>
            <w:r>
              <w:rPr>
                <w:sz w:val="16"/>
              </w:rPr>
              <w:t>PA not declared for this county</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72"/>
          </w:tcPr>
          <w:p>
            <w:pPr>
              <w:spacing w:after="0"/>
              <w:jc w:val="left"/>
            </w:pPr>
            <w:r>
              <w:rPr>
                <w:sz w:val="16"/>
              </w:rPr>
              <w:t>Emergency</w:t>
            </w:r>
          </w:p>
        </w:tc>
        <w:tc>
          <w:tcPr>
            <w:tcW w:type="dxa" w:w="2577"/>
          </w:tcPr>
          <w:p>
            <w:pPr>
              <w:spacing w:after="0"/>
              <w:jc w:val="left"/>
            </w:pPr>
            <w:r>
              <w:rPr>
                <w:sz w:val="16"/>
              </w:rPr>
              <w:t>Hurricane Katrina Evacuation</w:t>
            </w:r>
          </w:p>
        </w:tc>
        <w:tc>
          <w:tcPr>
            <w:tcW w:type="dxa" w:w="2233"/>
          </w:tcPr>
          <w:p>
            <w:pPr>
              <w:spacing w:after="0"/>
              <w:jc w:val="left"/>
            </w:pPr>
            <w:r>
              <w:rPr>
                <w:sz w:val="16"/>
              </w:rPr>
              <w:t>Hurricane: evacuation support, not a local hazard event; not counted</w:t>
            </w:r>
          </w:p>
        </w:tc>
        <w:tc>
          <w:tcPr>
            <w:tcW w:type="dxa" w:w="2649"/>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2001-01-17</w:t>
            </w:r>
          </w:p>
        </w:tc>
        <w:tc>
          <w:tcPr>
            <w:tcW w:type="dxa" w:w="1037"/>
          </w:tcPr>
          <w:p>
            <w:pPr>
              <w:spacing w:after="0"/>
              <w:jc w:val="left"/>
            </w:pPr>
            <w:r>
              <w:rPr>
                <w:sz w:val="16"/>
              </w:rPr>
              <w:t>2000-12-11</w:t>
            </w:r>
          </w:p>
        </w:tc>
        <w:tc>
          <w:tcPr>
            <w:tcW w:type="dxa" w:w="1037"/>
          </w:tcPr>
          <w:p>
            <w:pPr>
              <w:spacing w:after="0"/>
              <w:jc w:val="left"/>
            </w:pPr>
            <w:r>
              <w:rPr>
                <w:sz w:val="16"/>
              </w:rPr>
              <w:t>EM-3161-IL</w:t>
            </w:r>
          </w:p>
        </w:tc>
        <w:tc>
          <w:tcPr>
            <w:tcW w:type="dxa" w:w="1372"/>
          </w:tcPr>
          <w:p>
            <w:pPr>
              <w:spacing w:after="0"/>
              <w:jc w:val="left"/>
            </w:pPr>
            <w:r>
              <w:rPr>
                <w:sz w:val="16"/>
              </w:rPr>
              <w:t>Emergency</w:t>
            </w:r>
          </w:p>
        </w:tc>
        <w:tc>
          <w:tcPr>
            <w:tcW w:type="dxa" w:w="2577"/>
          </w:tcPr>
          <w:p>
            <w:pPr>
              <w:spacing w:after="0"/>
              <w:jc w:val="left"/>
            </w:pPr>
            <w:r>
              <w:rPr>
                <w:sz w:val="16"/>
              </w:rPr>
              <w:t>Illinois Winter Snow Storms</w:t>
            </w:r>
          </w:p>
        </w:tc>
        <w:tc>
          <w:tcPr>
            <w:tcW w:type="dxa" w:w="2233"/>
          </w:tcPr>
          <w:p>
            <w:pPr>
              <w:spacing w:after="0"/>
              <w:jc w:val="left"/>
            </w:pPr>
            <w:r>
              <w:rPr>
                <w:sz w:val="16"/>
              </w:rPr>
              <w:t>Winter Weather</w:t>
            </w:r>
          </w:p>
        </w:tc>
        <w:tc>
          <w:tcPr>
            <w:tcW w:type="dxa" w:w="2649"/>
          </w:tcPr>
          <w:p>
            <w:pPr>
              <w:spacing w:after="0"/>
              <w:jc w:val="right"/>
            </w:pPr>
            <w:r>
              <w:rPr>
                <w:sz w:val="16"/>
              </w:rPr>
              <w:t>$63,564.56</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372"/>
          </w:tcPr>
          <w:p>
            <w:pPr>
              <w:spacing w:after="0"/>
              <w:jc w:val="left"/>
            </w:pPr>
            <w:r>
              <w:rPr>
                <w:sz w:val="16"/>
              </w:rPr>
              <w:t>Emergency</w:t>
            </w:r>
          </w:p>
        </w:tc>
        <w:tc>
          <w:tcPr>
            <w:tcW w:type="dxa" w:w="2577"/>
          </w:tcPr>
          <w:p>
            <w:pPr>
              <w:spacing w:after="0"/>
              <w:jc w:val="left"/>
            </w:pPr>
            <w:r>
              <w:rPr>
                <w:sz w:val="16"/>
              </w:rPr>
              <w:t>Il-Winter Storm  1/1/99</w:t>
            </w:r>
          </w:p>
        </w:tc>
        <w:tc>
          <w:tcPr>
            <w:tcW w:type="dxa" w:w="2233"/>
          </w:tcPr>
          <w:p>
            <w:pPr>
              <w:spacing w:after="0"/>
              <w:jc w:val="left"/>
            </w:pPr>
            <w:r>
              <w:rPr>
                <w:sz w:val="16"/>
              </w:rPr>
              <w:t>Winter Weather</w:t>
            </w:r>
          </w:p>
        </w:tc>
        <w:tc>
          <w:tcPr>
            <w:tcW w:type="dxa" w:w="2649"/>
          </w:tcPr>
          <w:p>
            <w:pPr>
              <w:spacing w:after="0"/>
              <w:jc w:val="right"/>
            </w:pPr>
            <w:r>
              <w:rPr>
                <w:sz w:val="16"/>
              </w:rPr>
              <w:t>$13,152.38</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1990-03-06</w:t>
            </w:r>
          </w:p>
        </w:tc>
        <w:tc>
          <w:tcPr>
            <w:tcW w:type="dxa" w:w="1037"/>
          </w:tcPr>
          <w:p>
            <w:pPr>
              <w:spacing w:after="0"/>
              <w:jc w:val="left"/>
            </w:pPr>
            <w:r>
              <w:rPr>
                <w:sz w:val="16"/>
              </w:rPr>
              <w:t>1990-02-14</w:t>
            </w:r>
          </w:p>
        </w:tc>
        <w:tc>
          <w:tcPr>
            <w:tcW w:type="dxa" w:w="1037"/>
          </w:tcPr>
          <w:p>
            <w:pPr>
              <w:spacing w:after="0"/>
              <w:jc w:val="left"/>
            </w:pPr>
            <w:r>
              <w:rPr>
                <w:sz w:val="16"/>
              </w:rPr>
              <w:t>DR-860-IL</w:t>
            </w:r>
          </w:p>
        </w:tc>
        <w:tc>
          <w:tcPr>
            <w:tcW w:type="dxa" w:w="1372"/>
          </w:tcPr>
          <w:p>
            <w:pPr>
              <w:spacing w:after="0"/>
              <w:jc w:val="left"/>
            </w:pPr>
            <w:r>
              <w:rPr>
                <w:sz w:val="16"/>
              </w:rPr>
              <w:t>Major disaster</w:t>
            </w:r>
          </w:p>
        </w:tc>
        <w:tc>
          <w:tcPr>
            <w:tcW w:type="dxa" w:w="2577"/>
          </w:tcPr>
          <w:p>
            <w:pPr>
              <w:spacing w:after="0"/>
              <w:jc w:val="left"/>
            </w:pPr>
            <w:r>
              <w:rPr>
                <w:sz w:val="16"/>
              </w:rPr>
              <w:t>Severe Ice Storm</w:t>
            </w:r>
          </w:p>
        </w:tc>
        <w:tc>
          <w:tcPr>
            <w:tcW w:type="dxa" w:w="2233"/>
          </w:tcPr>
          <w:p>
            <w:pPr>
              <w:spacing w:after="0"/>
              <w:jc w:val="left"/>
            </w:pPr>
            <w:r>
              <w:rPr>
                <w:sz w:val="16"/>
              </w:rPr>
              <w:t>Ice Storm</w:t>
            </w:r>
          </w:p>
        </w:tc>
        <w:tc>
          <w:tcPr>
            <w:tcW w:type="dxa" w:w="2649"/>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DR-674-IL</w:t>
            </w:r>
          </w:p>
        </w:tc>
        <w:tc>
          <w:tcPr>
            <w:tcW w:type="dxa" w:w="1372"/>
          </w:tcPr>
          <w:p>
            <w:pPr>
              <w:spacing w:after="0"/>
              <w:jc w:val="left"/>
            </w:pPr>
            <w:r>
              <w:rPr>
                <w:sz w:val="16"/>
              </w:rPr>
              <w:t>Major disaster</w:t>
            </w:r>
          </w:p>
        </w:tc>
        <w:tc>
          <w:tcPr>
            <w:tcW w:type="dxa" w:w="2577"/>
          </w:tcPr>
          <w:p>
            <w:pPr>
              <w:spacing w:after="0"/>
              <w:jc w:val="left"/>
            </w:pPr>
            <w:r>
              <w:rPr>
                <w:sz w:val="16"/>
              </w:rPr>
              <w:t>Severe Storms, Tornadoes &amp; Flooding</w:t>
            </w:r>
          </w:p>
        </w:tc>
        <w:tc>
          <w:tcPr>
            <w:tcW w:type="dxa" w:w="2233"/>
          </w:tcPr>
          <w:p>
            <w:pPr>
              <w:spacing w:after="0"/>
              <w:jc w:val="left"/>
            </w:pPr>
            <w:r>
              <w:rPr>
                <w:sz w:val="16"/>
              </w:rPr>
              <w:t>Inland Flooding; Tornado</w:t>
            </w:r>
          </w:p>
        </w:tc>
        <w:tc>
          <w:tcPr>
            <w:tcW w:type="dxa" w:w="2649"/>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372"/>
          </w:tcPr>
          <w:p>
            <w:pPr>
              <w:spacing w:after="0"/>
              <w:jc w:val="left"/>
            </w:pPr>
            <w:r>
              <w:rPr>
                <w:sz w:val="16"/>
              </w:rPr>
              <w:t>Major disaster</w:t>
            </w:r>
          </w:p>
        </w:tc>
        <w:tc>
          <w:tcPr>
            <w:tcW w:type="dxa" w:w="2577"/>
          </w:tcPr>
          <w:p>
            <w:pPr>
              <w:spacing w:after="0"/>
              <w:jc w:val="left"/>
            </w:pPr>
            <w:r>
              <w:rPr>
                <w:sz w:val="16"/>
              </w:rPr>
              <w:t>Severe Storms &amp; Flooding</w:t>
            </w:r>
          </w:p>
        </w:tc>
        <w:tc>
          <w:tcPr>
            <w:tcW w:type="dxa" w:w="2233"/>
          </w:tcPr>
          <w:p>
            <w:pPr>
              <w:spacing w:after="0"/>
              <w:jc w:val="left"/>
            </w:pPr>
            <w:r>
              <w:rPr>
                <w:sz w:val="16"/>
              </w:rPr>
              <w:t>Inland Flooding</w:t>
            </w:r>
          </w:p>
        </w:tc>
        <w:tc>
          <w:tcPr>
            <w:tcW w:type="dxa" w:w="2649"/>
          </w:tcPr>
          <w:p>
            <w:pPr>
              <w:spacing w:after="0"/>
              <w:jc w:val="right"/>
            </w:pPr>
            <w:r>
              <w:rPr>
                <w:sz w:val="16"/>
              </w:rPr>
              <w:t>no Public Assistance recorded</w:t>
            </w:r>
          </w:p>
        </w:tc>
        <w:tc>
          <w:tcPr>
            <w:tcW w:type="dxa" w:w="127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$6,443.20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6,443.20"/>
        <w:tblDescription w:val="Hazard Plain table b1d_pa_other"/>
      </w:tblPr>
      <w:tblGrid>
        <w:gridCol w:w="1973"/>
        <w:gridCol w:w="1973"/>
        <w:gridCol w:w="3502"/>
        <w:gridCol w:w="4861"/>
        <w:gridCol w:w="1803"/>
      </w:tblGrid>
      <w:tr>
        <w:trPr>
          <w:cantSplit/>
          <w:tblHeader/>
        </w:trPr>
        <w:tc>
          <w:tcPr>
            <w:tcW w:type="dxa" w:w="1973"/>
            <w:shd w:val="clear" w:color="auto" w:fill="E8E8E8"/>
          </w:tcPr>
          <w:p>
            <w:pPr>
              <w:spacing w:after="0"/>
              <w:jc w:val="left"/>
            </w:pPr>
            <w:r>
              <w:rPr>
                <w:b/>
                <w:sz w:val="16"/>
              </w:rPr>
              <w:t>FEMA number</w:t>
            </w:r>
          </w:p>
        </w:tc>
        <w:tc>
          <w:tcPr>
            <w:tcW w:type="dxa" w:w="1973"/>
            <w:shd w:val="clear" w:color="auto" w:fill="E8E8E8"/>
          </w:tcPr>
          <w:p>
            <w:pPr>
              <w:spacing w:after="0"/>
              <w:jc w:val="left"/>
            </w:pPr>
            <w:r>
              <w:rPr>
                <w:b/>
                <w:sz w:val="16"/>
              </w:rPr>
              <w:t>Declared</w:t>
            </w:r>
          </w:p>
        </w:tc>
        <w:tc>
          <w:tcPr>
            <w:tcW w:type="dxa" w:w="3502"/>
            <w:shd w:val="clear" w:color="auto" w:fill="E8E8E8"/>
          </w:tcPr>
          <w:p>
            <w:pPr>
              <w:spacing w:after="0"/>
              <w:jc w:val="left"/>
            </w:pPr>
            <w:r>
              <w:rPr>
                <w:b/>
                <w:sz w:val="16"/>
              </w:rPr>
              <w:t>Title</w:t>
            </w:r>
          </w:p>
        </w:tc>
        <w:tc>
          <w:tcPr>
            <w:tcW w:type="dxa" w:w="4861"/>
            <w:shd w:val="clear" w:color="auto" w:fill="E8E8E8"/>
          </w:tcPr>
          <w:p>
            <w:pPr>
              <w:spacing w:after="0"/>
              <w:jc w:val="left"/>
            </w:pPr>
            <w:r>
              <w:rPr>
                <w:b/>
                <w:sz w:val="16"/>
              </w:rPr>
              <w:t>Applicant</w:t>
            </w:r>
          </w:p>
        </w:tc>
        <w:tc>
          <w:tcPr>
            <w:tcW w:type="dxa" w:w="18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73"/>
          </w:tcPr>
          <w:p>
            <w:pPr>
              <w:spacing w:after="0"/>
              <w:jc w:val="left"/>
            </w:pPr>
            <w:r>
              <w:rPr>
                <w:sz w:val="16"/>
              </w:rPr>
              <w:t>DR-1681-IL</w:t>
            </w:r>
          </w:p>
        </w:tc>
        <w:tc>
          <w:tcPr>
            <w:tcW w:type="dxa" w:w="1973"/>
          </w:tcPr>
          <w:p>
            <w:pPr>
              <w:spacing w:after="0"/>
              <w:jc w:val="left"/>
            </w:pPr>
            <w:r>
              <w:rPr>
                <w:sz w:val="16"/>
              </w:rPr>
              <w:t>2007-02-09</w:t>
            </w:r>
          </w:p>
        </w:tc>
        <w:tc>
          <w:tcPr>
            <w:tcW w:type="dxa" w:w="3502"/>
          </w:tcPr>
          <w:p>
            <w:pPr>
              <w:spacing w:after="0"/>
              <w:jc w:val="left"/>
            </w:pPr>
            <w:r>
              <w:rPr>
                <w:sz w:val="16"/>
              </w:rPr>
              <w:t>Severe Winter Storm</w:t>
            </w:r>
          </w:p>
        </w:tc>
        <w:tc>
          <w:tcPr>
            <w:tcW w:type="dxa" w:w="4861"/>
          </w:tcPr>
          <w:p>
            <w:pPr>
              <w:spacing w:after="0"/>
              <w:jc w:val="left"/>
            </w:pPr>
            <w:r>
              <w:rPr>
                <w:sz w:val="16"/>
              </w:rPr>
              <w:t>WEST TOWNSHIP ROAD DISTRICT</w:t>
            </w:r>
          </w:p>
        </w:tc>
        <w:tc>
          <w:tcPr>
            <w:tcW w:type="dxa" w:w="1803"/>
          </w:tcPr>
          <w:p>
            <w:pPr>
              <w:spacing w:after="0"/>
              <w:jc w:val="right"/>
            </w:pPr>
            <w:r>
              <w:rPr>
                <w:sz w:val="16"/>
              </w:rPr>
              <w:t>$4,435.60</w:t>
            </w:r>
          </w:p>
        </w:tc>
      </w:tr>
      <w:tr>
        <w:trPr>
          <w:cantSplit/>
        </w:trPr>
        <w:tc>
          <w:tcPr>
            <w:tcW w:type="dxa" w:w="1973"/>
          </w:tcPr>
          <w:p>
            <w:pPr>
              <w:spacing w:after="0"/>
              <w:jc w:val="left"/>
            </w:pPr>
            <w:r>
              <w:rPr>
                <w:sz w:val="16"/>
              </w:rPr>
              <w:t>DR-1681-IL</w:t>
            </w:r>
          </w:p>
        </w:tc>
        <w:tc>
          <w:tcPr>
            <w:tcW w:type="dxa" w:w="1973"/>
          </w:tcPr>
          <w:p>
            <w:pPr>
              <w:spacing w:after="0"/>
              <w:jc w:val="left"/>
            </w:pPr>
            <w:r>
              <w:rPr>
                <w:sz w:val="16"/>
              </w:rPr>
              <w:t>2007-02-09</w:t>
            </w:r>
          </w:p>
        </w:tc>
        <w:tc>
          <w:tcPr>
            <w:tcW w:type="dxa" w:w="3502"/>
          </w:tcPr>
          <w:p>
            <w:pPr>
              <w:spacing w:after="0"/>
              <w:jc w:val="left"/>
            </w:pPr>
            <w:r>
              <w:rPr>
                <w:sz w:val="16"/>
              </w:rPr>
              <w:t>Severe Winter Storm</w:t>
            </w:r>
          </w:p>
        </w:tc>
        <w:tc>
          <w:tcPr>
            <w:tcW w:type="dxa" w:w="4861"/>
          </w:tcPr>
          <w:p>
            <w:pPr>
              <w:spacing w:after="0"/>
              <w:jc w:val="left"/>
            </w:pPr>
            <w:r>
              <w:rPr>
                <w:sz w:val="16"/>
              </w:rPr>
              <w:t>TOWANDA TOWNSHIP ROAD DISTRICT</w:t>
            </w:r>
          </w:p>
        </w:tc>
        <w:tc>
          <w:tcPr>
            <w:tcW w:type="dxa" w:w="1803"/>
          </w:tcPr>
          <w:p>
            <w:pPr>
              <w:spacing w:after="0"/>
              <w:jc w:val="right"/>
            </w:pPr>
            <w:r>
              <w:rPr>
                <w:sz w:val="16"/>
              </w:rPr>
              <w:t>$2,007.60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17</w:t>
            </w:r>
          </w:p>
        </w:tc>
        <w:tc>
          <w:tcPr>
            <w:tcW w:type="dxa" w:w="1069"/>
          </w:tcPr>
          <w:p>
            <w:pPr>
              <w:spacing w:after="0"/>
              <w:jc w:val="right"/>
            </w:pPr>
            <w:r>
              <w:rPr>
                <w:sz w:val="16"/>
              </w:rPr>
              <w:t>10</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19</w:t>
            </w:r>
          </w:p>
        </w:tc>
        <w:tc>
          <w:tcPr>
            <w:tcW w:type="dxa" w:w="1069"/>
          </w:tcPr>
          <w:p>
            <w:pPr>
              <w:spacing w:after="0"/>
              <w:jc w:val="right"/>
            </w:pPr>
            <w:r>
              <w:rPr>
                <w:sz w:val="16"/>
              </w:rPr>
              <w:t>9</w:t>
            </w:r>
          </w:p>
        </w:tc>
        <w:tc>
          <w:tcPr>
            <w:tcW w:type="dxa" w:w="1738"/>
          </w:tcPr>
          <w:p>
            <w:pPr>
              <w:spacing w:after="0"/>
              <w:jc w:val="right"/>
            </w:pPr>
            <w:r>
              <w:rPr>
                <w:sz w:val="16"/>
              </w:rPr>
              <w:t>0</w:t>
            </w:r>
          </w:p>
        </w:tc>
        <w:tc>
          <w:tcPr>
            <w:tcW w:type="dxa" w:w="762"/>
          </w:tcPr>
          <w:p>
            <w:pPr>
              <w:spacing w:after="0"/>
              <w:jc w:val="right"/>
            </w:pPr>
            <w:r>
              <w:rPr>
                <w:sz w:val="16"/>
              </w:rPr>
              <w:t>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97</w:t>
            </w:r>
          </w:p>
        </w:tc>
        <w:tc>
          <w:tcPr>
            <w:tcW w:type="dxa" w:w="1069"/>
          </w:tcPr>
          <w:p>
            <w:pPr>
              <w:spacing w:after="0"/>
              <w:jc w:val="right"/>
            </w:pPr>
            <w:r>
              <w:rPr>
                <w:sz w:val="16"/>
              </w:rPr>
              <w:t>16</w:t>
            </w:r>
          </w:p>
        </w:tc>
        <w:tc>
          <w:tcPr>
            <w:tcW w:type="dxa" w:w="1738"/>
          </w:tcPr>
          <w:p>
            <w:pPr>
              <w:spacing w:after="0"/>
              <w:jc w:val="right"/>
            </w:pPr>
            <w:r>
              <w:rPr>
                <w:sz w:val="16"/>
              </w:rPr>
              <w:t>5</w:t>
            </w:r>
          </w:p>
        </w:tc>
        <w:tc>
          <w:tcPr>
            <w:tcW w:type="dxa" w:w="762"/>
          </w:tcPr>
          <w:p>
            <w:pPr>
              <w:spacing w:after="0"/>
              <w:jc w:val="right"/>
            </w:pPr>
            <w:r>
              <w:rPr>
                <w:sz w:val="16"/>
              </w:rPr>
              <w:t>15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13</w:t>
            </w:r>
          </w:p>
        </w:tc>
        <w:tc>
          <w:tcPr>
            <w:tcW w:type="dxa" w:w="1069"/>
          </w:tcPr>
          <w:p>
            <w:pPr>
              <w:spacing w:after="0"/>
              <w:jc w:val="right"/>
            </w:pPr>
            <w:r>
              <w:rPr>
                <w:sz w:val="16"/>
              </w:rPr>
              <w:t>8</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47</w:t>
            </w:r>
          </w:p>
        </w:tc>
        <w:tc>
          <w:tcPr>
            <w:tcW w:type="dxa" w:w="1069"/>
          </w:tcPr>
          <w:p>
            <w:pPr>
              <w:spacing w:after="0"/>
              <w:jc w:val="right"/>
            </w:pPr>
            <w:r>
              <w:rPr>
                <w:sz w:val="16"/>
              </w:rPr>
              <w:t>6</w:t>
            </w:r>
          </w:p>
        </w:tc>
        <w:tc>
          <w:tcPr>
            <w:tcW w:type="dxa" w:w="1738"/>
          </w:tcPr>
          <w:p>
            <w:pPr>
              <w:spacing w:after="0"/>
              <w:jc w:val="right"/>
            </w:pPr>
            <w:r>
              <w:rPr>
                <w:sz w:val="16"/>
              </w:rPr>
              <w:t>4</w:t>
            </w:r>
          </w:p>
        </w:tc>
        <w:tc>
          <w:tcPr>
            <w:tcW w:type="dxa" w:w="762"/>
          </w:tcPr>
          <w:p>
            <w:pPr>
              <w:spacing w:after="0"/>
              <w:jc w:val="right"/>
            </w:pPr>
            <w:r>
              <w:rPr>
                <w:sz w:val="16"/>
              </w:rPr>
              <w:t>3</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222</w:t>
            </w:r>
          </w:p>
        </w:tc>
        <w:tc>
          <w:tcPr>
            <w:tcW w:type="dxa" w:w="1069"/>
          </w:tcPr>
          <w:p>
            <w:pPr>
              <w:spacing w:after="0"/>
              <w:jc w:val="right"/>
            </w:pPr>
            <w:r>
              <w:rPr>
                <w:sz w:val="16"/>
              </w:rPr>
              <w:t>52</w:t>
            </w:r>
          </w:p>
        </w:tc>
        <w:tc>
          <w:tcPr>
            <w:tcW w:type="dxa" w:w="1738"/>
          </w:tcPr>
          <w:p>
            <w:pPr>
              <w:spacing w:after="0"/>
              <w:jc w:val="right"/>
            </w:pPr>
            <w:r>
              <w:rPr>
                <w:sz w:val="16"/>
              </w:rPr>
              <w:t>12</w:t>
            </w:r>
          </w:p>
        </w:tc>
        <w:tc>
          <w:tcPr>
            <w:tcW w:type="dxa" w:w="762"/>
          </w:tcPr>
          <w:p>
            <w:pPr>
              <w:spacing w:after="0"/>
              <w:jc w:val="right"/>
            </w:pPr>
            <w:r>
              <w:rPr>
                <w:sz w:val="16"/>
              </w:rPr>
              <w:t>48</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15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58</w:t>
            </w:r>
          </w:p>
        </w:tc>
        <w:tc>
          <w:tcPr>
            <w:tcW w:type="dxa" w:w="1069"/>
          </w:tcPr>
          <w:p>
            <w:pPr>
              <w:spacing w:after="0"/>
              <w:jc w:val="right"/>
            </w:pPr>
            <w:r>
              <w:rPr>
                <w:sz w:val="16"/>
              </w:rPr>
              <w:t>13</w:t>
            </w:r>
          </w:p>
        </w:tc>
        <w:tc>
          <w:tcPr>
            <w:tcW w:type="dxa" w:w="1738"/>
          </w:tcPr>
          <w:p>
            <w:pPr>
              <w:spacing w:after="0"/>
              <w:jc w:val="right"/>
            </w:pPr>
            <w:r>
              <w:rPr>
                <w:sz w:val="16"/>
              </w:rPr>
              <w:t>0</w:t>
            </w:r>
          </w:p>
        </w:tc>
        <w:tc>
          <w:tcPr>
            <w:tcW w:type="dxa" w:w="762"/>
          </w:tcPr>
          <w:p>
            <w:pPr>
              <w:spacing w:after="0"/>
              <w:jc w:val="right"/>
            </w:pPr>
            <w:r>
              <w:rPr>
                <w:sz w:val="16"/>
              </w:rPr>
              <w:t>12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64</w:t>
            </w:r>
          </w:p>
        </w:tc>
        <w:tc>
          <w:tcPr>
            <w:tcW w:type="dxa" w:w="1069"/>
          </w:tcPr>
          <w:p>
            <w:pPr>
              <w:spacing w:after="0"/>
              <w:jc w:val="right"/>
            </w:pPr>
            <w:r>
              <w:rPr>
                <w:sz w:val="16"/>
              </w:rPr>
              <w:t>22</w:t>
            </w:r>
          </w:p>
        </w:tc>
        <w:tc>
          <w:tcPr>
            <w:tcW w:type="dxa" w:w="1738"/>
          </w:tcPr>
          <w:p>
            <w:pPr>
              <w:spacing w:after="0"/>
              <w:jc w:val="right"/>
            </w:pPr>
            <w:r>
              <w:rPr>
                <w:sz w:val="16"/>
              </w:rPr>
              <w:t>1</w:t>
            </w:r>
          </w:p>
        </w:tc>
        <w:tc>
          <w:tcPr>
            <w:tcW w:type="dxa" w:w="762"/>
          </w:tcPr>
          <w:p>
            <w:pPr>
              <w:spacing w:after="0"/>
              <w:jc w:val="right"/>
            </w:pPr>
            <w:r>
              <w:rPr>
                <w:sz w:val="16"/>
              </w:rPr>
              <w:t>18</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4"/>
        <w:gridCol w:w="2743"/>
        <w:gridCol w:w="930"/>
        <w:gridCol w:w="2517"/>
        <w:gridCol w:w="1039"/>
        <w:gridCol w:w="26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2743"/>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7"/>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6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2026-03-10</w:t>
            </w:r>
          </w:p>
        </w:tc>
        <w:tc>
          <w:tcPr>
            <w:tcW w:type="dxa" w:w="1215"/>
          </w:tcPr>
          <w:p>
            <w:pPr>
              <w:spacing w:after="0"/>
              <w:jc w:val="left"/>
            </w:pPr>
            <w:r>
              <w:rPr>
                <w:sz w:val="16"/>
              </w:rPr>
              <w:t>Hail</w:t>
            </w:r>
          </w:p>
        </w:tc>
        <w:tc>
          <w:tcPr>
            <w:tcW w:type="dxa" w:w="1934"/>
          </w:tcPr>
          <w:p>
            <w:pPr>
              <w:spacing w:after="0"/>
              <w:jc w:val="left"/>
            </w:pPr>
            <w:r>
              <w:rPr>
                <w:sz w:val="16"/>
              </w:rPr>
              <w:t>5.5 in</w:t>
            </w:r>
          </w:p>
        </w:tc>
        <w:tc>
          <w:tcPr>
            <w:tcW w:type="dxa" w:w="2743"/>
          </w:tcPr>
          <w:p>
            <w:pPr>
              <w:spacing w:after="0"/>
              <w:jc w:val="left"/>
            </w:pPr>
            <w:r>
              <w:rPr>
                <w:sz w:val="16"/>
              </w:rPr>
              <w:t>$0 property; $0 crops (2026 dollars)</w:t>
            </w:r>
          </w:p>
        </w:tc>
        <w:tc>
          <w:tcPr>
            <w:tcW w:type="dxa" w:w="930"/>
          </w:tcPr>
          <w:p>
            <w:pPr>
              <w:spacing w:after="0"/>
              <w:jc w:val="right"/>
            </w:pPr>
            <w:r>
              <w:rPr>
                <w:sz w:val="16"/>
              </w:rPr>
              <w:t>0, 0</w:t>
            </w:r>
          </w:p>
        </w:tc>
        <w:tc>
          <w:tcPr>
            <w:tcW w:type="dxa" w:w="2517"/>
          </w:tcPr>
          <w:p>
            <w:pPr>
              <w:spacing w:after="0"/>
              <w:jc w:val="left"/>
            </w:pPr>
            <w:r>
              <w:rPr>
                <w:sz w:val="16"/>
              </w:rPr>
              <w:t>CAMPUS</w:t>
            </w:r>
          </w:p>
        </w:tc>
        <w:tc>
          <w:tcPr>
            <w:tcW w:type="dxa" w:w="1039"/>
          </w:tcPr>
          <w:p>
            <w:pPr>
              <w:spacing w:after="0"/>
              <w:jc w:val="left"/>
            </w:pPr>
            <w:r>
              <w:rPr>
                <w:sz w:val="16"/>
              </w:rPr>
              <w:t>new since last plan; within last 5 years</w:t>
            </w:r>
          </w:p>
        </w:tc>
        <w:tc>
          <w:tcPr>
            <w:tcW w:type="dxa" w:w="2697"/>
          </w:tcPr>
          <w:p>
            <w:pPr>
              <w:spacing w:after="0"/>
              <w:jc w:val="left"/>
            </w:pPr>
            <w:r>
              <w:rPr>
                <w:sz w:val="16"/>
              </w:rPr>
              <w:t>B1-c worst recorded: Hail</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1934"/>
          </w:tcPr>
          <w:p>
            <w:pPr>
              <w:spacing w:after="0"/>
              <w:jc w:val="left"/>
            </w:pPr>
          </w:p>
        </w:tc>
        <w:tc>
          <w:tcPr>
            <w:tcW w:type="dxa" w:w="2743"/>
          </w:tcPr>
          <w:p>
            <w:pPr>
              <w:spacing w:after="0"/>
              <w:jc w:val="left"/>
            </w:pPr>
            <w:r>
              <w:rPr>
                <w:sz w:val="16"/>
              </w:rPr>
              <w:t>$0 property; $0 crops (zone total, 2024 dollars)</w:t>
            </w:r>
          </w:p>
        </w:tc>
        <w:tc>
          <w:tcPr>
            <w:tcW w:type="dxa" w:w="930"/>
          </w:tcPr>
          <w:p>
            <w:pPr>
              <w:spacing w:after="0"/>
              <w:jc w:val="right"/>
            </w:pPr>
            <w:r>
              <w:rPr>
                <w:sz w:val="16"/>
              </w:rPr>
              <w:t>0, 0</w:t>
            </w:r>
          </w:p>
        </w:tc>
        <w:tc>
          <w:tcPr>
            <w:tcW w:type="dxa" w:w="2517"/>
          </w:tcPr>
          <w:p>
            <w:pPr>
              <w:spacing w:after="0"/>
              <w:jc w:val="left"/>
            </w:pPr>
            <w:r>
              <w:rPr>
                <w:sz w:val="16"/>
              </w:rPr>
              <w:t>NWS zone ILZ032 (LIVINGSTON), zone-level</w:t>
            </w:r>
          </w:p>
        </w:tc>
        <w:tc>
          <w:tcPr>
            <w:tcW w:type="dxa" w:w="1039"/>
          </w:tcPr>
          <w:p>
            <w:pPr>
              <w:spacing w:after="0"/>
              <w:jc w:val="left"/>
            </w:pPr>
            <w:r>
              <w:rPr>
                <w:sz w:val="16"/>
              </w:rPr>
              <w:t>new since last plan; within last 5 years</w:t>
            </w:r>
          </w:p>
        </w:tc>
        <w:tc>
          <w:tcPr>
            <w:tcW w:type="dxa" w:w="26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2021-03-15</w:t>
            </w:r>
          </w:p>
        </w:tc>
        <w:tc>
          <w:tcPr>
            <w:tcW w:type="dxa" w:w="1215"/>
          </w:tcPr>
          <w:p>
            <w:pPr>
              <w:spacing w:after="0"/>
              <w:jc w:val="left"/>
            </w:pPr>
            <w:r>
              <w:rPr>
                <w:sz w:val="16"/>
              </w:rPr>
              <w:t>High Wind</w:t>
            </w:r>
          </w:p>
        </w:tc>
        <w:tc>
          <w:tcPr>
            <w:tcW w:type="dxa" w:w="1934"/>
          </w:tcPr>
          <w:p>
            <w:pPr>
              <w:spacing w:after="0"/>
              <w:jc w:val="left"/>
            </w:pPr>
            <w:r>
              <w:rPr>
                <w:sz w:val="16"/>
              </w:rPr>
              <w:t>60 kt (69 mph) estimated gust</w:t>
            </w:r>
          </w:p>
        </w:tc>
        <w:tc>
          <w:tcPr>
            <w:tcW w:type="dxa" w:w="2743"/>
          </w:tcPr>
          <w:p>
            <w:pPr>
              <w:spacing w:after="0"/>
              <w:jc w:val="left"/>
            </w:pPr>
            <w:r>
              <w:rPr>
                <w:sz w:val="16"/>
              </w:rPr>
              <w:t>$0 property; $0 crops (zone total, 2021 dollars)</w:t>
            </w:r>
          </w:p>
        </w:tc>
        <w:tc>
          <w:tcPr>
            <w:tcW w:type="dxa" w:w="930"/>
          </w:tcPr>
          <w:p>
            <w:pPr>
              <w:spacing w:after="0"/>
              <w:jc w:val="right"/>
            </w:pPr>
            <w:r>
              <w:rPr>
                <w:sz w:val="16"/>
              </w:rPr>
              <w:t>0, 0</w:t>
            </w:r>
          </w:p>
        </w:tc>
        <w:tc>
          <w:tcPr>
            <w:tcW w:type="dxa" w:w="2517"/>
          </w:tcPr>
          <w:p>
            <w:pPr>
              <w:spacing w:after="0"/>
              <w:jc w:val="left"/>
            </w:pPr>
            <w:r>
              <w:rPr>
                <w:sz w:val="16"/>
              </w:rPr>
              <w:t>NWS zone ILZ032 (LIVINGSTON), zone-level</w:t>
            </w:r>
          </w:p>
        </w:tc>
        <w:tc>
          <w:tcPr>
            <w:tcW w:type="dxa" w:w="1039"/>
          </w:tcPr>
          <w:p>
            <w:pPr>
              <w:spacing w:after="0"/>
              <w:jc w:val="left"/>
            </w:pPr>
            <w:r>
              <w:rPr>
                <w:sz w:val="16"/>
              </w:rPr>
              <w:t>new since last plan</w:t>
            </w:r>
          </w:p>
        </w:tc>
        <w:tc>
          <w:tcPr>
            <w:tcW w:type="dxa" w:w="2697"/>
          </w:tcPr>
          <w:p>
            <w:pPr>
              <w:spacing w:after="0"/>
              <w:jc w:val="left"/>
            </w:pPr>
            <w:r>
              <w:rPr>
                <w:sz w:val="16"/>
              </w:rPr>
              <w:t>B1-c worst recorded: High Wind and Strong Wind</w:t>
            </w:r>
          </w:p>
        </w:tc>
      </w:tr>
      <w:tr>
        <w:trPr>
          <w:cantSplit/>
        </w:trPr>
        <w:tc>
          <w:tcPr>
            <w:tcW w:type="dxa" w:w="1037"/>
          </w:tcPr>
          <w:p>
            <w:pPr>
              <w:spacing w:after="0"/>
              <w:jc w:val="left"/>
            </w:pPr>
            <w:r>
              <w:rPr>
                <w:sz w:val="16"/>
              </w:rPr>
              <w:t>2015-12-29</w:t>
            </w:r>
          </w:p>
        </w:tc>
        <w:tc>
          <w:tcPr>
            <w:tcW w:type="dxa" w:w="1215"/>
          </w:tcPr>
          <w:p>
            <w:pPr>
              <w:spacing w:after="0"/>
              <w:jc w:val="left"/>
            </w:pPr>
            <w:r>
              <w:rPr>
                <w:sz w:val="16"/>
              </w:rPr>
              <w:t>Flood</w:t>
            </w:r>
          </w:p>
        </w:tc>
        <w:tc>
          <w:tcPr>
            <w:tcW w:type="dxa" w:w="1934"/>
          </w:tcPr>
          <w:p>
            <w:pPr>
              <w:spacing w:after="0"/>
              <w:jc w:val="left"/>
            </w:pPr>
          </w:p>
        </w:tc>
        <w:tc>
          <w:tcPr>
            <w:tcW w:type="dxa" w:w="2743"/>
          </w:tcPr>
          <w:p>
            <w:pPr>
              <w:spacing w:after="0"/>
              <w:jc w:val="left"/>
            </w:pPr>
            <w:r>
              <w:rPr>
                <w:sz w:val="16"/>
              </w:rPr>
              <w:t>$0 property; $0 crops (2015 dollars)</w:t>
            </w:r>
          </w:p>
        </w:tc>
        <w:tc>
          <w:tcPr>
            <w:tcW w:type="dxa" w:w="930"/>
          </w:tcPr>
          <w:p>
            <w:pPr>
              <w:spacing w:after="0"/>
              <w:jc w:val="right"/>
            </w:pPr>
            <w:r>
              <w:rPr>
                <w:sz w:val="16"/>
              </w:rPr>
              <w:t>1, 0</w:t>
            </w:r>
          </w:p>
        </w:tc>
        <w:tc>
          <w:tcPr>
            <w:tcW w:type="dxa" w:w="2517"/>
          </w:tcPr>
          <w:p>
            <w:pPr>
              <w:spacing w:after="0"/>
              <w:jc w:val="left"/>
            </w:pPr>
            <w:r>
              <w:rPr>
                <w:sz w:val="16"/>
              </w:rPr>
              <w:t>BLAIR</w:t>
            </w:r>
          </w:p>
        </w:tc>
        <w:tc>
          <w:tcPr>
            <w:tcW w:type="dxa" w:w="1039"/>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2012-07-04</w:t>
            </w:r>
          </w:p>
        </w:tc>
        <w:tc>
          <w:tcPr>
            <w:tcW w:type="dxa" w:w="1215"/>
          </w:tcPr>
          <w:p>
            <w:pPr>
              <w:spacing w:after="0"/>
              <w:jc w:val="left"/>
            </w:pPr>
            <w:r>
              <w:rPr>
                <w:sz w:val="16"/>
              </w:rPr>
              <w:t>Excessive Heat</w:t>
            </w:r>
          </w:p>
        </w:tc>
        <w:tc>
          <w:tcPr>
            <w:tcW w:type="dxa" w:w="1934"/>
          </w:tcPr>
          <w:p>
            <w:pPr>
              <w:spacing w:after="0"/>
              <w:jc w:val="left"/>
            </w:pPr>
          </w:p>
        </w:tc>
        <w:tc>
          <w:tcPr>
            <w:tcW w:type="dxa" w:w="2743"/>
          </w:tcPr>
          <w:p>
            <w:pPr>
              <w:spacing w:after="0"/>
              <w:jc w:val="left"/>
            </w:pPr>
            <w:r>
              <w:rPr>
                <w:sz w:val="16"/>
              </w:rPr>
              <w:t>$0 property; $0 crops (zone total, 2012 dollars)</w:t>
            </w:r>
          </w:p>
        </w:tc>
        <w:tc>
          <w:tcPr>
            <w:tcW w:type="dxa" w:w="930"/>
          </w:tcPr>
          <w:p>
            <w:pPr>
              <w:spacing w:after="0"/>
              <w:jc w:val="right"/>
            </w:pPr>
            <w:r>
              <w:rPr>
                <w:sz w:val="16"/>
              </w:rPr>
              <w:t>0, 0</w:t>
            </w:r>
          </w:p>
        </w:tc>
        <w:tc>
          <w:tcPr>
            <w:tcW w:type="dxa" w:w="2517"/>
          </w:tcPr>
          <w:p>
            <w:pPr>
              <w:spacing w:after="0"/>
              <w:jc w:val="left"/>
            </w:pPr>
            <w:r>
              <w:rPr>
                <w:sz w:val="16"/>
              </w:rPr>
              <w:t>NWS zone ILZ032 (LIVINGSTON), zone-level</w:t>
            </w:r>
          </w:p>
        </w:tc>
        <w:tc>
          <w:tcPr>
            <w:tcW w:type="dxa" w:w="1039"/>
          </w:tcPr>
          <w:p>
            <w:pPr>
              <w:spacing w:after="0"/>
              <w:jc w:val="left"/>
            </w:pPr>
          </w:p>
        </w:tc>
        <w:tc>
          <w:tcPr>
            <w:tcW w:type="dxa" w:w="2697"/>
          </w:tcPr>
          <w:p>
            <w:pPr>
              <w:spacing w:after="0"/>
              <w:jc w:val="left"/>
            </w:pPr>
            <w:r>
              <w:rPr>
                <w:sz w:val="16"/>
              </w:rPr>
              <w:t>B1-c worst recorded: Excessive Heat, Heat</w:t>
            </w:r>
          </w:p>
        </w:tc>
      </w:tr>
      <w:tr>
        <w:trPr>
          <w:cantSplit/>
        </w:trPr>
        <w:tc>
          <w:tcPr>
            <w:tcW w:type="dxa" w:w="1037"/>
          </w:tcPr>
          <w:p>
            <w:pPr>
              <w:spacing w:after="0"/>
              <w:jc w:val="left"/>
            </w:pPr>
            <w:r>
              <w:rPr>
                <w:sz w:val="16"/>
              </w:rPr>
              <w:t>2010-07-28</w:t>
            </w:r>
          </w:p>
        </w:tc>
        <w:tc>
          <w:tcPr>
            <w:tcW w:type="dxa" w:w="1215"/>
          </w:tcPr>
          <w:p>
            <w:pPr>
              <w:spacing w:after="0"/>
              <w:jc w:val="left"/>
            </w:pPr>
            <w:r>
              <w:rPr>
                <w:sz w:val="16"/>
              </w:rPr>
              <w:t>Lightning</w:t>
            </w:r>
          </w:p>
        </w:tc>
        <w:tc>
          <w:tcPr>
            <w:tcW w:type="dxa" w:w="1934"/>
          </w:tcPr>
          <w:p>
            <w:pPr>
              <w:spacing w:after="0"/>
              <w:jc w:val="left"/>
            </w:pPr>
          </w:p>
        </w:tc>
        <w:tc>
          <w:tcPr>
            <w:tcW w:type="dxa" w:w="2743"/>
          </w:tcPr>
          <w:p>
            <w:pPr>
              <w:spacing w:after="0"/>
              <w:jc w:val="left"/>
            </w:pPr>
            <w:r>
              <w:rPr>
                <w:sz w:val="16"/>
              </w:rPr>
              <w:t>$0 property; $0 crops (2010 dollars)</w:t>
            </w:r>
          </w:p>
        </w:tc>
        <w:tc>
          <w:tcPr>
            <w:tcW w:type="dxa" w:w="930"/>
          </w:tcPr>
          <w:p>
            <w:pPr>
              <w:spacing w:after="0"/>
              <w:jc w:val="right"/>
            </w:pPr>
            <w:r>
              <w:rPr>
                <w:sz w:val="16"/>
              </w:rPr>
              <w:t>1, 0</w:t>
            </w:r>
          </w:p>
        </w:tc>
        <w:tc>
          <w:tcPr>
            <w:tcW w:type="dxa" w:w="2517"/>
          </w:tcPr>
          <w:p>
            <w:pPr>
              <w:spacing w:after="0"/>
              <w:jc w:val="left"/>
            </w:pPr>
            <w:r>
              <w:rPr>
                <w:sz w:val="16"/>
              </w:rPr>
              <w:t>CLAY</w:t>
            </w:r>
          </w:p>
        </w:tc>
        <w:tc>
          <w:tcPr>
            <w:tcW w:type="dxa" w:w="1039"/>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2010-06-05</w:t>
            </w:r>
          </w:p>
        </w:tc>
        <w:tc>
          <w:tcPr>
            <w:tcW w:type="dxa" w:w="1215"/>
          </w:tcPr>
          <w:p>
            <w:pPr>
              <w:spacing w:after="0"/>
              <w:jc w:val="left"/>
            </w:pPr>
            <w:r>
              <w:rPr>
                <w:sz w:val="16"/>
              </w:rPr>
              <w:t>Tornado</w:t>
            </w:r>
          </w:p>
        </w:tc>
        <w:tc>
          <w:tcPr>
            <w:tcW w:type="dxa" w:w="1934"/>
          </w:tcPr>
          <w:p>
            <w:pPr>
              <w:spacing w:after="0"/>
              <w:jc w:val="left"/>
            </w:pPr>
            <w:r>
              <w:rPr>
                <w:sz w:val="16"/>
              </w:rPr>
              <w:t>EF2, 5.96 mi within this county, 300 yd wide</w:t>
            </w:r>
          </w:p>
        </w:tc>
        <w:tc>
          <w:tcPr>
            <w:tcW w:type="dxa" w:w="2743"/>
          </w:tcPr>
          <w:p>
            <w:pPr>
              <w:spacing w:after="0"/>
              <w:jc w:val="left"/>
            </w:pPr>
            <w:r>
              <w:rPr>
                <w:sz w:val="16"/>
              </w:rPr>
              <w:t>$3,000,000 property; $0 crops (2010 dollars)</w:t>
            </w:r>
          </w:p>
        </w:tc>
        <w:tc>
          <w:tcPr>
            <w:tcW w:type="dxa" w:w="930"/>
          </w:tcPr>
          <w:p>
            <w:pPr>
              <w:spacing w:after="0"/>
              <w:jc w:val="right"/>
            </w:pPr>
            <w:r>
              <w:rPr>
                <w:sz w:val="16"/>
              </w:rPr>
              <w:t>1, 13</w:t>
            </w:r>
          </w:p>
        </w:tc>
        <w:tc>
          <w:tcPr>
            <w:tcW w:type="dxa" w:w="2517"/>
          </w:tcPr>
          <w:p>
            <w:pPr>
              <w:spacing w:after="0"/>
              <w:jc w:val="left"/>
            </w:pPr>
            <w:r>
              <w:rPr>
                <w:sz w:val="16"/>
              </w:rPr>
              <w:t>SUNBURY to DWIGHT</w:t>
            </w:r>
          </w:p>
        </w:tc>
        <w:tc>
          <w:tcPr>
            <w:tcW w:type="dxa" w:w="1039"/>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2010-06-05</w:t>
            </w:r>
          </w:p>
        </w:tc>
        <w:tc>
          <w:tcPr>
            <w:tcW w:type="dxa" w:w="1215"/>
          </w:tcPr>
          <w:p>
            <w:pPr>
              <w:spacing w:after="0"/>
              <w:jc w:val="left"/>
            </w:pPr>
            <w:r>
              <w:rPr>
                <w:sz w:val="16"/>
              </w:rPr>
              <w:t>Tornado</w:t>
            </w:r>
          </w:p>
        </w:tc>
        <w:tc>
          <w:tcPr>
            <w:tcW w:type="dxa" w:w="1934"/>
          </w:tcPr>
          <w:p>
            <w:pPr>
              <w:spacing w:after="0"/>
              <w:jc w:val="left"/>
            </w:pPr>
            <w:r>
              <w:rPr>
                <w:sz w:val="16"/>
              </w:rPr>
              <w:t>EF3, 8.55 mi within this county, 440 yd wide</w:t>
            </w:r>
          </w:p>
        </w:tc>
        <w:tc>
          <w:tcPr>
            <w:tcW w:type="dxa" w:w="2743"/>
          </w:tcPr>
          <w:p>
            <w:pPr>
              <w:spacing w:after="0"/>
              <w:jc w:val="left"/>
            </w:pPr>
            <w:r>
              <w:rPr>
                <w:sz w:val="16"/>
              </w:rPr>
              <w:t>$750,000 property; $0 crops (2010 dollars)</w:t>
            </w:r>
          </w:p>
        </w:tc>
        <w:tc>
          <w:tcPr>
            <w:tcW w:type="dxa" w:w="930"/>
          </w:tcPr>
          <w:p>
            <w:pPr>
              <w:spacing w:after="0"/>
              <w:jc w:val="right"/>
            </w:pPr>
            <w:r>
              <w:rPr>
                <w:sz w:val="16"/>
              </w:rPr>
              <w:t>0, 0</w:t>
            </w:r>
          </w:p>
        </w:tc>
        <w:tc>
          <w:tcPr>
            <w:tcW w:type="dxa" w:w="2517"/>
          </w:tcPr>
          <w:p>
            <w:pPr>
              <w:spacing w:after="0"/>
              <w:jc w:val="left"/>
            </w:pPr>
            <w:r>
              <w:rPr>
                <w:sz w:val="16"/>
              </w:rPr>
              <w:t>MISSAL to NEVADA</w:t>
            </w:r>
          </w:p>
        </w:tc>
        <w:tc>
          <w:tcPr>
            <w:tcW w:type="dxa" w:w="1039"/>
          </w:tcPr>
          <w:p>
            <w:pPr>
              <w:spacing w:after="0"/>
              <w:jc w:val="left"/>
            </w:pPr>
          </w:p>
        </w:tc>
        <w:tc>
          <w:tcPr>
            <w:tcW w:type="dxa" w:w="2697"/>
          </w:tcPr>
          <w:p>
            <w:pPr>
              <w:spacing w:after="0"/>
              <w:jc w:val="left"/>
            </w:pPr>
            <w:r>
              <w:rPr>
                <w:sz w:val="16"/>
              </w:rPr>
              <w:t>B1-c worst recorded: Tornado</w:t>
            </w:r>
          </w:p>
        </w:tc>
      </w:tr>
      <w:tr>
        <w:trPr>
          <w:cantSplit/>
        </w:trPr>
        <w:tc>
          <w:tcPr>
            <w:tcW w:type="dxa" w:w="1037"/>
          </w:tcPr>
          <w:p>
            <w:pPr>
              <w:spacing w:after="0"/>
              <w:jc w:val="left"/>
            </w:pPr>
            <w:r>
              <w:rPr>
                <w:sz w:val="16"/>
              </w:rPr>
              <w:t>2010-03-11</w:t>
            </w:r>
          </w:p>
        </w:tc>
        <w:tc>
          <w:tcPr>
            <w:tcW w:type="dxa" w:w="1215"/>
          </w:tcPr>
          <w:p>
            <w:pPr>
              <w:spacing w:after="0"/>
              <w:jc w:val="left"/>
            </w:pPr>
            <w:r>
              <w:rPr>
                <w:sz w:val="16"/>
              </w:rPr>
              <w:t>Strong Wind</w:t>
            </w:r>
          </w:p>
        </w:tc>
        <w:tc>
          <w:tcPr>
            <w:tcW w:type="dxa" w:w="1934"/>
          </w:tcPr>
          <w:p>
            <w:pPr>
              <w:spacing w:after="0"/>
              <w:jc w:val="left"/>
            </w:pPr>
            <w:r>
              <w:rPr>
                <w:sz w:val="16"/>
              </w:rPr>
              <w:t>36 kt (41 mph) measured gust</w:t>
            </w:r>
          </w:p>
        </w:tc>
        <w:tc>
          <w:tcPr>
            <w:tcW w:type="dxa" w:w="2743"/>
          </w:tcPr>
          <w:p>
            <w:pPr>
              <w:spacing w:after="0"/>
              <w:jc w:val="left"/>
            </w:pPr>
            <w:r>
              <w:rPr>
                <w:sz w:val="16"/>
              </w:rPr>
              <w:t>$25,000 property; $0 crops (zone total, 2010 dollars)</w:t>
            </w:r>
          </w:p>
        </w:tc>
        <w:tc>
          <w:tcPr>
            <w:tcW w:type="dxa" w:w="930"/>
          </w:tcPr>
          <w:p>
            <w:pPr>
              <w:spacing w:after="0"/>
              <w:jc w:val="right"/>
            </w:pPr>
            <w:r>
              <w:rPr>
                <w:sz w:val="16"/>
              </w:rPr>
              <w:t>0, 0</w:t>
            </w:r>
          </w:p>
        </w:tc>
        <w:tc>
          <w:tcPr>
            <w:tcW w:type="dxa" w:w="2517"/>
          </w:tcPr>
          <w:p>
            <w:pPr>
              <w:spacing w:after="0"/>
              <w:jc w:val="left"/>
            </w:pPr>
            <w:r>
              <w:rPr>
                <w:sz w:val="16"/>
              </w:rPr>
              <w:t>NWS zone ILZ032 (LIVINGSTON), zone-level</w:t>
            </w:r>
          </w:p>
        </w:tc>
        <w:tc>
          <w:tcPr>
            <w:tcW w:type="dxa" w:w="1039"/>
          </w:tcPr>
          <w:p>
            <w:pPr>
              <w:spacing w:after="0"/>
              <w:jc w:val="left"/>
            </w:pPr>
          </w:p>
        </w:tc>
        <w:tc>
          <w:tcPr>
            <w:tcW w:type="dxa" w:w="2697"/>
          </w:tcPr>
          <w:p>
            <w:pPr>
              <w:spacing w:after="0"/>
              <w:jc w:val="left"/>
            </w:pPr>
            <w:r>
              <w:rPr>
                <w:sz w:val="16"/>
              </w:rPr>
              <w:t>B1-c most damaging: High Wind and Strong Wind</w:t>
            </w:r>
          </w:p>
        </w:tc>
      </w:tr>
      <w:tr>
        <w:trPr>
          <w:cantSplit/>
        </w:trPr>
        <w:tc>
          <w:tcPr>
            <w:tcW w:type="dxa" w:w="1037"/>
          </w:tcPr>
          <w:p>
            <w:pPr>
              <w:spacing w:after="0"/>
              <w:jc w:val="left"/>
            </w:pPr>
            <w:r>
              <w:rPr>
                <w:sz w:val="16"/>
              </w:rPr>
              <w:t>2008-01-08</w:t>
            </w:r>
          </w:p>
        </w:tc>
        <w:tc>
          <w:tcPr>
            <w:tcW w:type="dxa" w:w="1215"/>
          </w:tcPr>
          <w:p>
            <w:pPr>
              <w:spacing w:after="0"/>
              <w:jc w:val="left"/>
            </w:pPr>
            <w:r>
              <w:rPr>
                <w:sz w:val="16"/>
              </w:rPr>
              <w:t>Flood</w:t>
            </w:r>
          </w:p>
        </w:tc>
        <w:tc>
          <w:tcPr>
            <w:tcW w:type="dxa" w:w="1934"/>
          </w:tcPr>
          <w:p>
            <w:pPr>
              <w:spacing w:after="0"/>
              <w:jc w:val="left"/>
            </w:pPr>
          </w:p>
        </w:tc>
        <w:tc>
          <w:tcPr>
            <w:tcW w:type="dxa" w:w="2743"/>
          </w:tcPr>
          <w:p>
            <w:pPr>
              <w:spacing w:after="0"/>
              <w:jc w:val="left"/>
            </w:pPr>
            <w:r>
              <w:rPr>
                <w:sz w:val="16"/>
              </w:rPr>
              <w:t>$2,000,000 property; $0 crops (2008 dollars)</w:t>
            </w:r>
          </w:p>
        </w:tc>
        <w:tc>
          <w:tcPr>
            <w:tcW w:type="dxa" w:w="930"/>
          </w:tcPr>
          <w:p>
            <w:pPr>
              <w:spacing w:after="0"/>
              <w:jc w:val="right"/>
            </w:pPr>
            <w:r>
              <w:rPr>
                <w:sz w:val="16"/>
              </w:rPr>
              <w:t>0, 0</w:t>
            </w:r>
          </w:p>
        </w:tc>
        <w:tc>
          <w:tcPr>
            <w:tcW w:type="dxa" w:w="2517"/>
          </w:tcPr>
          <w:p>
            <w:pPr>
              <w:spacing w:after="0"/>
              <w:jc w:val="left"/>
            </w:pPr>
            <w:r>
              <w:rPr>
                <w:sz w:val="16"/>
              </w:rPr>
              <w:t>LODEMIA to FAIRBURY</w:t>
            </w:r>
          </w:p>
        </w:tc>
        <w:tc>
          <w:tcPr>
            <w:tcW w:type="dxa" w:w="1039"/>
          </w:tcPr>
          <w:p>
            <w:pPr>
              <w:spacing w:after="0"/>
              <w:jc w:val="left"/>
            </w:pPr>
          </w:p>
        </w:tc>
        <w:tc>
          <w:tcPr>
            <w:tcW w:type="dxa" w:w="26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2005-06-15</w:t>
            </w:r>
          </w:p>
        </w:tc>
        <w:tc>
          <w:tcPr>
            <w:tcW w:type="dxa" w:w="1215"/>
          </w:tcPr>
          <w:p>
            <w:pPr>
              <w:spacing w:after="0"/>
              <w:jc w:val="left"/>
            </w:pPr>
            <w:r>
              <w:rPr>
                <w:sz w:val="16"/>
              </w:rPr>
              <w:t>Drought</w:t>
            </w:r>
          </w:p>
        </w:tc>
        <w:tc>
          <w:tcPr>
            <w:tcW w:type="dxa" w:w="1934"/>
          </w:tcPr>
          <w:p>
            <w:pPr>
              <w:spacing w:after="0"/>
              <w:jc w:val="left"/>
            </w:pPr>
          </w:p>
        </w:tc>
        <w:tc>
          <w:tcPr>
            <w:tcW w:type="dxa" w:w="2743"/>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NWS zone ILZ032 (LIVINGSTON), zone-level</w:t>
            </w:r>
          </w:p>
        </w:tc>
        <w:tc>
          <w:tcPr>
            <w:tcW w:type="dxa" w:w="1039"/>
          </w:tcPr>
          <w:p>
            <w:pPr>
              <w:spacing w:after="0"/>
              <w:jc w:val="left"/>
            </w:pPr>
          </w:p>
        </w:tc>
        <w:tc>
          <w:tcPr>
            <w:tcW w:type="dxa" w:w="2697"/>
          </w:tcPr>
          <w:p>
            <w:pPr>
              <w:spacing w:after="0"/>
              <w:jc w:val="left"/>
            </w:pPr>
            <w:r>
              <w:rPr>
                <w:sz w:val="16"/>
              </w:rPr>
              <w:t>B1-c worst recorded: Drought</w:t>
            </w:r>
          </w:p>
        </w:tc>
      </w:tr>
      <w:tr>
        <w:trPr>
          <w:cantSplit/>
        </w:trPr>
        <w:tc>
          <w:tcPr>
            <w:tcW w:type="dxa" w:w="1037"/>
          </w:tcPr>
          <w:p>
            <w:pPr>
              <w:spacing w:after="0"/>
              <w:jc w:val="left"/>
            </w:pPr>
            <w:r>
              <w:rPr>
                <w:sz w:val="16"/>
              </w:rPr>
              <w:t>1975-05-20</w:t>
            </w:r>
          </w:p>
        </w:tc>
        <w:tc>
          <w:tcPr>
            <w:tcW w:type="dxa" w:w="1215"/>
          </w:tcPr>
          <w:p>
            <w:pPr>
              <w:spacing w:after="0"/>
              <w:jc w:val="left"/>
            </w:pPr>
            <w:r>
              <w:rPr>
                <w:sz w:val="16"/>
              </w:rPr>
              <w:t>Thunderstorm Wind</w:t>
            </w:r>
          </w:p>
        </w:tc>
        <w:tc>
          <w:tcPr>
            <w:tcW w:type="dxa" w:w="1934"/>
          </w:tcPr>
          <w:p>
            <w:pPr>
              <w:spacing w:after="0"/>
              <w:jc w:val="left"/>
            </w:pPr>
            <w:r>
              <w:rPr>
                <w:sz w:val="16"/>
              </w:rPr>
              <w:t>75 kt (86 mph), measurement type not recorded</w:t>
            </w:r>
          </w:p>
        </w:tc>
        <w:tc>
          <w:tcPr>
            <w:tcW w:type="dxa" w:w="2743"/>
          </w:tcPr>
          <w:p>
            <w:pPr>
              <w:spacing w:after="0"/>
              <w:jc w:val="left"/>
            </w:pPr>
            <w:r>
              <w:rPr>
                <w:sz w:val="16"/>
              </w:rPr>
              <w:t>damage not recorded (pre-1996 record)</w:t>
            </w:r>
          </w:p>
        </w:tc>
        <w:tc>
          <w:tcPr>
            <w:tcW w:type="dxa" w:w="930"/>
          </w:tcPr>
          <w:p>
            <w:pPr>
              <w:spacing w:after="0"/>
              <w:jc w:val="right"/>
            </w:pPr>
            <w:r>
              <w:rPr>
                <w:sz w:val="16"/>
              </w:rPr>
              <w:t>0, 0</w:t>
            </w:r>
          </w:p>
        </w:tc>
        <w:tc>
          <w:tcPr>
            <w:tcW w:type="dxa" w:w="2517"/>
          </w:tcPr>
          <w:p>
            <w:pPr>
              <w:spacing w:after="0"/>
              <w:jc w:val="left"/>
            </w:pPr>
            <w:r>
              <w:rPr>
                <w:sz w:val="16"/>
              </w:rPr>
              <w:t>location not recorded</w:t>
            </w:r>
          </w:p>
        </w:tc>
        <w:tc>
          <w:tcPr>
            <w:tcW w:type="dxa" w:w="1039"/>
          </w:tcPr>
          <w:p>
            <w:pPr>
              <w:spacing w:after="0"/>
              <w:jc w:val="left"/>
            </w:pPr>
          </w:p>
        </w:tc>
        <w:tc>
          <w:tcPr>
            <w:tcW w:type="dxa" w:w="2697"/>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77"/>
        <w:gridCol w:w="1037"/>
        <w:gridCol w:w="1998"/>
        <w:gridCol w:w="1525"/>
        <w:gridCol w:w="1518"/>
        <w:gridCol w:w="1037"/>
        <w:gridCol w:w="1856"/>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4.58</w:t>
            </w:r>
          </w:p>
        </w:tc>
        <w:tc>
          <w:tcPr>
            <w:tcW w:type="dxa" w:w="1280"/>
          </w:tcPr>
          <w:p>
            <w:pPr>
              <w:spacing w:after="0"/>
              <w:jc w:val="left"/>
            </w:pPr>
            <w:r>
              <w:rPr>
                <w:sz w:val="16"/>
              </w:rPr>
              <w:t>event-days per year</w:t>
            </w:r>
          </w:p>
        </w:tc>
        <w:tc>
          <w:tcPr>
            <w:tcW w:type="dxa" w:w="1577"/>
          </w:tcPr>
          <w:p>
            <w:pPr>
              <w:spacing w:after="0"/>
              <w:jc w:val="left"/>
            </w:pPr>
            <w:r>
              <w:rPr>
                <w:sz w:val="16"/>
              </w:rPr>
              <w:t>about 4.58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11 of 30 years, 1996 to 2025 (36.7%)</w:t>
            </w:r>
          </w:p>
        </w:tc>
        <w:tc>
          <w:tcPr>
            <w:tcW w:type="dxa" w:w="1525"/>
          </w:tcPr>
          <w:p>
            <w:pPr>
              <w:spacing w:after="0"/>
              <w:jc w:val="right"/>
            </w:pPr>
            <w:r>
              <w:rPr>
                <w:sz w:val="16"/>
              </w:rPr>
              <w:t>87</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2.79</w:t>
            </w:r>
          </w:p>
        </w:tc>
        <w:tc>
          <w:tcPr>
            <w:tcW w:type="dxa" w:w="1280"/>
          </w:tcPr>
          <w:p>
            <w:pPr>
              <w:spacing w:after="0"/>
              <w:jc w:val="left"/>
            </w:pPr>
            <w:r>
              <w:rPr>
                <w:sz w:val="16"/>
              </w:rPr>
              <w:t>event-days per year</w:t>
            </w:r>
          </w:p>
        </w:tc>
        <w:tc>
          <w:tcPr>
            <w:tcW w:type="dxa" w:w="1577"/>
          </w:tcPr>
          <w:p>
            <w:pPr>
              <w:spacing w:after="0"/>
              <w:jc w:val="left"/>
            </w:pPr>
            <w:r>
              <w:rPr>
                <w:sz w:val="16"/>
              </w:rPr>
              <w:t>about 2.79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6 of 30 years, 1996 to 2025 (20%)</w:t>
            </w:r>
          </w:p>
        </w:tc>
        <w:tc>
          <w:tcPr>
            <w:tcW w:type="dxa" w:w="1525"/>
          </w:tcPr>
          <w:p>
            <w:pPr>
              <w:spacing w:after="0"/>
              <w:jc w:val="right"/>
            </w:pPr>
            <w:r>
              <w:rPr>
                <w:sz w:val="16"/>
              </w:rPr>
              <w:t>119</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0.0017</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0.17%</w:t>
            </w:r>
          </w:p>
        </w:tc>
        <w:tc>
          <w:tcPr>
            <w:tcW w:type="dxa" w:w="1037"/>
          </w:tcPr>
          <w:p>
            <w:pPr>
              <w:spacing w:after="0"/>
              <w:jc w:val="left"/>
            </w:pPr>
          </w:p>
        </w:tc>
        <w:tc>
          <w:tcPr>
            <w:tcW w:type="dxa" w:w="199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3.55</w:t>
            </w:r>
          </w:p>
        </w:tc>
        <w:tc>
          <w:tcPr>
            <w:tcW w:type="dxa" w:w="1280"/>
          </w:tcPr>
          <w:p>
            <w:pPr>
              <w:spacing w:after="0"/>
              <w:jc w:val="left"/>
            </w:pPr>
            <w:r>
              <w:rPr>
                <w:sz w:val="16"/>
              </w:rPr>
              <w:t>events per year</w:t>
            </w:r>
          </w:p>
        </w:tc>
        <w:tc>
          <w:tcPr>
            <w:tcW w:type="dxa" w:w="1577"/>
          </w:tcPr>
          <w:p>
            <w:pPr>
              <w:spacing w:after="0"/>
              <w:jc w:val="left"/>
            </w:pPr>
            <w:r>
              <w:rPr>
                <w:sz w:val="16"/>
              </w:rPr>
              <w:t>about 3.55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134.9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w:t>
            </w:r>
          </w:p>
        </w:tc>
        <w:tc>
          <w:tcPr>
            <w:tcW w:type="dxa" w:w="1280"/>
          </w:tcPr>
          <w:p>
            <w:pPr>
              <w:spacing w:after="0"/>
              <w:jc w:val="left"/>
            </w:pPr>
            <w:r>
              <w:rPr>
                <w:sz w:val="16"/>
              </w:rPr>
              <w:t>event-days per year</w:t>
            </w:r>
          </w:p>
        </w:tc>
        <w:tc>
          <w:tcPr>
            <w:tcW w:type="dxa" w:w="1577"/>
          </w:tcPr>
          <w:p>
            <w:pPr>
              <w:spacing w:after="0"/>
              <w:jc w:val="left"/>
            </w:pPr>
            <w:r>
              <w:rPr>
                <w:sz w:val="16"/>
              </w:rPr>
              <w:t>about 5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7 of 30 years, 1996 to 2025 (23.3%)</w:t>
            </w:r>
          </w:p>
        </w:tc>
        <w:tc>
          <w:tcPr>
            <w:tcW w:type="dxa" w:w="1525"/>
          </w:tcPr>
          <w:p>
            <w:pPr>
              <w:spacing w:after="0"/>
              <w:jc w:val="right"/>
            </w:pPr>
            <w:r>
              <w:rPr>
                <w:sz w:val="16"/>
              </w:rPr>
              <w:t>78</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0.00937</w:t>
            </w:r>
          </w:p>
        </w:tc>
        <w:tc>
          <w:tcPr>
            <w:tcW w:type="dxa" w:w="1280"/>
          </w:tcPr>
          <w:p>
            <w:pPr>
              <w:spacing w:after="0"/>
              <w:jc w:val="left"/>
            </w:pPr>
            <w:r>
              <w:rPr>
                <w:sz w:val="16"/>
              </w:rPr>
              <w:t>events per year</w:t>
            </w:r>
          </w:p>
        </w:tc>
        <w:tc>
          <w:tcPr>
            <w:tcW w:type="dxa" w:w="1577"/>
          </w:tcPr>
          <w:p>
            <w:pPr>
              <w:spacing w:after="0"/>
              <w:jc w:val="left"/>
            </w:pPr>
            <w:r>
              <w:rPr>
                <w:sz w:val="16"/>
              </w:rPr>
              <w:t>about 1 in 107 years</w:t>
            </w:r>
          </w:p>
        </w:tc>
        <w:tc>
          <w:tcPr>
            <w:tcW w:type="dxa" w:w="1037"/>
          </w:tcPr>
          <w:p>
            <w:pPr>
              <w:spacing w:after="0"/>
              <w:jc w:val="left"/>
            </w:pPr>
            <w:r>
              <w:rPr>
                <w:sz w:val="16"/>
              </w:rPr>
              <w:t>Unlikely</w:t>
            </w:r>
          </w:p>
        </w:tc>
        <w:tc>
          <w:tcPr>
            <w:tcW w:type="dxa" w:w="1998"/>
          </w:tcPr>
          <w:p>
            <w:pPr>
              <w:spacing w:after="0"/>
              <w:jc w:val="left"/>
            </w:pPr>
            <w:r>
              <w:rPr>
                <w:sz w:val="16"/>
              </w:rPr>
              <w:t>FEMA annualized frequency (modeled)</w:t>
            </w:r>
          </w:p>
        </w:tc>
        <w:tc>
          <w:tcPr>
            <w:tcW w:type="dxa" w:w="1525"/>
          </w:tcPr>
          <w:p>
            <w:pPr>
              <w:spacing w:after="0"/>
              <w:jc w:val="right"/>
            </w:pPr>
            <w:r>
              <w:rPr>
                <w:sz w:val="16"/>
              </w:rPr>
              <w:t>0</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0.967</w:t>
            </w:r>
          </w:p>
        </w:tc>
        <w:tc>
          <w:tcPr>
            <w:tcW w:type="dxa" w:w="1280"/>
          </w:tcPr>
          <w:p>
            <w:pPr>
              <w:spacing w:after="0"/>
              <w:jc w:val="left"/>
            </w:pPr>
            <w:r>
              <w:rPr>
                <w:sz w:val="16"/>
              </w:rPr>
              <w:t>event-days per year</w:t>
            </w:r>
          </w:p>
        </w:tc>
        <w:tc>
          <w:tcPr>
            <w:tcW w:type="dxa" w:w="1577"/>
          </w:tcPr>
          <w:p>
            <w:pPr>
              <w:spacing w:after="0"/>
              <w:jc w:val="left"/>
            </w:pPr>
            <w:r>
              <w:rPr>
                <w:sz w:val="16"/>
              </w:rPr>
              <w:t>about 0.967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3 of 30 years, 1996 to 2025 (10%)</w:t>
            </w:r>
          </w:p>
        </w:tc>
        <w:tc>
          <w:tcPr>
            <w:tcW w:type="dxa" w:w="1525"/>
          </w:tcPr>
          <w:p>
            <w:pPr>
              <w:spacing w:after="0"/>
              <w:jc w:val="right"/>
            </w:pPr>
            <w:r>
              <w:rPr>
                <w:sz w:val="16"/>
              </w:rPr>
              <w:t>65</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1.29</w:t>
            </w:r>
          </w:p>
        </w:tc>
        <w:tc>
          <w:tcPr>
            <w:tcW w:type="dxa" w:w="1280"/>
          </w:tcPr>
          <w:p>
            <w:pPr>
              <w:spacing w:after="0"/>
              <w:jc w:val="left"/>
            </w:pPr>
            <w:r>
              <w:rPr>
                <w:sz w:val="16"/>
              </w:rPr>
              <w:t>event-days per year</w:t>
            </w:r>
          </w:p>
        </w:tc>
        <w:tc>
          <w:tcPr>
            <w:tcW w:type="dxa" w:w="1577"/>
          </w:tcPr>
          <w:p>
            <w:pPr>
              <w:spacing w:after="0"/>
              <w:jc w:val="left"/>
            </w:pPr>
            <w:r>
              <w:rPr>
                <w:sz w:val="16"/>
              </w:rPr>
              <w:t>about 1.29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20 of 30 years, 1996 to 2025 (66.7%)</w:t>
            </w:r>
          </w:p>
        </w:tc>
        <w:tc>
          <w:tcPr>
            <w:tcW w:type="dxa" w:w="1525"/>
          </w:tcPr>
          <w:p>
            <w:pPr>
              <w:spacing w:after="0"/>
              <w:jc w:val="right"/>
            </w:pPr>
            <w:r>
              <w:rPr>
                <w:sz w:val="16"/>
              </w:rPr>
              <w:t>36</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0.16</w:t>
            </w:r>
          </w:p>
        </w:tc>
        <w:tc>
          <w:tcPr>
            <w:tcW w:type="dxa" w:w="1280"/>
          </w:tcPr>
          <w:p>
            <w:pPr>
              <w:spacing w:after="0"/>
              <w:jc w:val="left"/>
            </w:pPr>
            <w:r>
              <w:rPr>
                <w:sz w:val="16"/>
              </w:rPr>
              <w:t>events per year (modeled)</w:t>
            </w:r>
          </w:p>
        </w:tc>
        <w:tc>
          <w:tcPr>
            <w:tcW w:type="dxa" w:w="1577"/>
          </w:tcPr>
          <w:p>
            <w:pPr>
              <w:spacing w:after="0"/>
              <w:jc w:val="left"/>
            </w:pPr>
            <w:r>
              <w:rPr>
                <w:sz w:val="16"/>
              </w:rPr>
              <w:t>about 1 in 6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45.7</w:t>
            </w:r>
          </w:p>
        </w:tc>
        <w:tc>
          <w:tcPr>
            <w:tcW w:type="dxa" w:w="1280"/>
          </w:tcPr>
          <w:p>
            <w:pPr>
              <w:spacing w:after="0"/>
              <w:jc w:val="left"/>
            </w:pPr>
            <w:r>
              <w:rPr>
                <w:sz w:val="16"/>
              </w:rPr>
              <w:t>days per year with a strike</w:t>
            </w:r>
          </w:p>
        </w:tc>
        <w:tc>
          <w:tcPr>
            <w:tcW w:type="dxa" w:w="1577"/>
          </w:tcPr>
          <w:p>
            <w:pPr>
              <w:spacing w:after="0"/>
              <w:jc w:val="left"/>
            </w:pPr>
            <w:r>
              <w:rPr>
                <w:sz w:val="16"/>
              </w:rPr>
              <w:t>about 45.7 days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5.4</w:t>
            </w:r>
          </w:p>
        </w:tc>
        <w:tc>
          <w:tcPr>
            <w:tcW w:type="dxa" w:w="1280"/>
          </w:tcPr>
          <w:p>
            <w:pPr>
              <w:spacing w:after="0"/>
              <w:jc w:val="left"/>
            </w:pPr>
            <w:r>
              <w:rPr>
                <w:sz w:val="16"/>
              </w:rPr>
              <w:t>events per year</w:t>
            </w:r>
          </w:p>
        </w:tc>
        <w:tc>
          <w:tcPr>
            <w:tcW w:type="dxa" w:w="1577"/>
          </w:tcPr>
          <w:p>
            <w:pPr>
              <w:spacing w:after="0"/>
              <w:jc w:val="left"/>
            </w:pPr>
            <w:r>
              <w:rPr>
                <w:sz w:val="16"/>
              </w:rPr>
              <w:t>about 5.4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206</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1.06</w:t>
            </w:r>
          </w:p>
        </w:tc>
        <w:tc>
          <w:tcPr>
            <w:tcW w:type="dxa" w:w="1280"/>
          </w:tcPr>
          <w:p>
            <w:pPr>
              <w:spacing w:after="0"/>
              <w:jc w:val="left"/>
            </w:pPr>
            <w:r>
              <w:rPr>
                <w:sz w:val="16"/>
              </w:rPr>
              <w:t>events per year</w:t>
            </w:r>
          </w:p>
        </w:tc>
        <w:tc>
          <w:tcPr>
            <w:tcW w:type="dxa" w:w="1577"/>
          </w:tcPr>
          <w:p>
            <w:pPr>
              <w:spacing w:after="0"/>
              <w:jc w:val="left"/>
            </w:pPr>
            <w:r>
              <w:rPr>
                <w:sz w:val="16"/>
              </w:rPr>
              <w:t>about 1.06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0.0000581</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0.00581%</w:t>
            </w:r>
          </w:p>
        </w:tc>
        <w:tc>
          <w:tcPr>
            <w:tcW w:type="dxa" w:w="1037"/>
          </w:tcPr>
          <w:p>
            <w:pPr>
              <w:spacing w:after="0"/>
              <w:jc w:val="left"/>
            </w:pPr>
          </w:p>
        </w:tc>
        <w:tc>
          <w:tcPr>
            <w:tcW w:type="dxa" w:w="199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10.7</w:t>
            </w:r>
          </w:p>
        </w:tc>
        <w:tc>
          <w:tcPr>
            <w:tcW w:type="dxa" w:w="1280"/>
          </w:tcPr>
          <w:p>
            <w:pPr>
              <w:spacing w:after="0"/>
              <w:jc w:val="left"/>
            </w:pPr>
            <w:r>
              <w:rPr>
                <w:sz w:val="16"/>
              </w:rPr>
              <w:t>event-days per year</w:t>
            </w:r>
          </w:p>
        </w:tc>
        <w:tc>
          <w:tcPr>
            <w:tcW w:type="dxa" w:w="1577"/>
          </w:tcPr>
          <w:p>
            <w:pPr>
              <w:spacing w:after="0"/>
              <w:jc w:val="left"/>
            </w:pPr>
            <w:r>
              <w:rPr>
                <w:sz w:val="16"/>
              </w:rPr>
              <w:t>about 10.7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23 of 30 years, 1996 to 2025 (76.7%)</w:t>
            </w:r>
          </w:p>
        </w:tc>
        <w:tc>
          <w:tcPr>
            <w:tcW w:type="dxa" w:w="1525"/>
          </w:tcPr>
          <w:p>
            <w:pPr>
              <w:spacing w:after="0"/>
              <w:jc w:val="right"/>
            </w:pPr>
            <w:r>
              <w:rPr>
                <w:sz w:val="16"/>
              </w:rPr>
              <w:t>204</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138</w:t>
            </w:r>
          </w:p>
        </w:tc>
        <w:tc>
          <w:tcPr>
            <w:tcW w:type="dxa" w:w="1381"/>
          </w:tcPr>
          <w:p>
            <w:pPr>
              <w:spacing w:after="0"/>
              <w:jc w:val="right"/>
            </w:pPr>
            <w:r>
              <w:rPr>
                <w:sz w:val="16"/>
              </w:rPr>
              <w:t>30</w:t>
            </w:r>
          </w:p>
        </w:tc>
        <w:tc>
          <w:tcPr>
            <w:tcW w:type="dxa" w:w="1381"/>
          </w:tcPr>
          <w:p>
            <w:pPr>
              <w:spacing w:after="0"/>
              <w:jc w:val="right"/>
            </w:pPr>
            <w:r>
              <w:rPr>
                <w:sz w:val="16"/>
              </w:rPr>
              <w:t>4.6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90.7</w:t>
            </w:r>
          </w:p>
        </w:tc>
        <w:tc>
          <w:tcPr>
            <w:tcW w:type="dxa" w:w="1279"/>
          </w:tcPr>
          <w:p>
            <w:pPr>
              <w:spacing w:after="0"/>
              <w:jc w:val="right"/>
            </w:pPr>
            <w:r>
              <w:rPr>
                <w:sz w:val="16"/>
              </w:rPr>
              <w:t>94.5</w:t>
            </w:r>
          </w:p>
        </w:tc>
        <w:tc>
          <w:tcPr>
            <w:tcW w:type="dxa" w:w="1220"/>
          </w:tcPr>
          <w:p>
            <w:pPr>
              <w:spacing w:after="0"/>
              <w:jc w:val="right"/>
            </w:pPr>
            <w:r>
              <w:rPr>
                <w:sz w:val="16"/>
              </w:rPr>
              <w:t>98.6</w:t>
            </w:r>
          </w:p>
        </w:tc>
        <w:tc>
          <w:tcPr>
            <w:tcW w:type="dxa" w:w="6826"/>
          </w:tcPr>
          <w:p>
            <w:pPr>
              <w:spacing w:after="0"/>
              <w:jc w:val="left"/>
            </w:pPr>
            <w:r>
              <w:rPr>
                <w:sz w:val="16"/>
              </w:rPr>
              <w:t>Very High 3, Relatively High 7</w:t>
            </w:r>
          </w:p>
        </w:tc>
      </w:tr>
      <w:tr>
        <w:trPr>
          <w:cantSplit/>
        </w:trPr>
        <w:tc>
          <w:tcPr>
            <w:tcW w:type="dxa" w:w="1952"/>
          </w:tcPr>
          <w:p>
            <w:pPr>
              <w:spacing w:after="0"/>
              <w:jc w:val="left"/>
            </w:pPr>
            <w:r>
              <w:rPr>
                <w:sz w:val="16"/>
              </w:rPr>
              <w:t>Drought</w:t>
            </w:r>
          </w:p>
        </w:tc>
        <w:tc>
          <w:tcPr>
            <w:tcW w:type="dxa" w:w="1616"/>
          </w:tcPr>
          <w:p>
            <w:pPr>
              <w:spacing w:after="0"/>
              <w:jc w:val="right"/>
            </w:pPr>
            <w:r>
              <w:rPr>
                <w:sz w:val="16"/>
              </w:rPr>
              <w:t>10 of 10</w:t>
            </w:r>
          </w:p>
        </w:tc>
        <w:tc>
          <w:tcPr>
            <w:tcW w:type="dxa" w:w="1220"/>
          </w:tcPr>
          <w:p>
            <w:pPr>
              <w:spacing w:after="0"/>
              <w:jc w:val="right"/>
            </w:pPr>
            <w:r>
              <w:rPr>
                <w:sz w:val="16"/>
              </w:rPr>
              <w:t>75.0</w:t>
            </w:r>
          </w:p>
        </w:tc>
        <w:tc>
          <w:tcPr>
            <w:tcW w:type="dxa" w:w="1279"/>
          </w:tcPr>
          <w:p>
            <w:pPr>
              <w:spacing w:after="0"/>
              <w:jc w:val="right"/>
            </w:pPr>
            <w:r>
              <w:rPr>
                <w:sz w:val="16"/>
              </w:rPr>
              <w:t>94.7</w:t>
            </w:r>
          </w:p>
        </w:tc>
        <w:tc>
          <w:tcPr>
            <w:tcW w:type="dxa" w:w="1220"/>
          </w:tcPr>
          <w:p>
            <w:pPr>
              <w:spacing w:after="0"/>
              <w:jc w:val="right"/>
            </w:pPr>
            <w:r>
              <w:rPr>
                <w:sz w:val="16"/>
              </w:rPr>
              <w:t>97.5</w:t>
            </w:r>
          </w:p>
        </w:tc>
        <w:tc>
          <w:tcPr>
            <w:tcW w:type="dxa" w:w="6826"/>
          </w:tcPr>
          <w:p>
            <w:pPr>
              <w:spacing w:after="0"/>
              <w:jc w:val="left"/>
            </w:pPr>
            <w:r>
              <w:rPr>
                <w:sz w:val="16"/>
              </w:rPr>
              <w:t>Relatively Moderate 6, Relatively Low 3, Very Low 1</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68.6</w:t>
            </w:r>
          </w:p>
        </w:tc>
        <w:tc>
          <w:tcPr>
            <w:tcW w:type="dxa" w:w="1279"/>
          </w:tcPr>
          <w:p>
            <w:pPr>
              <w:spacing w:after="0"/>
              <w:jc w:val="right"/>
            </w:pPr>
            <w:r>
              <w:rPr>
                <w:sz w:val="16"/>
              </w:rPr>
              <w:t>71.5</w:t>
            </w:r>
          </w:p>
        </w:tc>
        <w:tc>
          <w:tcPr>
            <w:tcW w:type="dxa" w:w="1220"/>
          </w:tcPr>
          <w:p>
            <w:pPr>
              <w:spacing w:after="0"/>
              <w:jc w:val="right"/>
            </w:pPr>
            <w:r>
              <w:rPr>
                <w:sz w:val="16"/>
              </w:rPr>
              <w:t>79.4</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61.8</w:t>
            </w:r>
          </w:p>
        </w:tc>
        <w:tc>
          <w:tcPr>
            <w:tcW w:type="dxa" w:w="1279"/>
          </w:tcPr>
          <w:p>
            <w:pPr>
              <w:spacing w:after="0"/>
              <w:jc w:val="right"/>
            </w:pPr>
            <w:r>
              <w:rPr>
                <w:sz w:val="16"/>
              </w:rPr>
              <w:t>67.5</w:t>
            </w:r>
          </w:p>
        </w:tc>
        <w:tc>
          <w:tcPr>
            <w:tcW w:type="dxa" w:w="1220"/>
          </w:tcPr>
          <w:p>
            <w:pPr>
              <w:spacing w:after="0"/>
              <w:jc w:val="right"/>
            </w:pPr>
            <w:r>
              <w:rPr>
                <w:sz w:val="16"/>
              </w:rPr>
              <w:t>76.7</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36.2</w:t>
            </w:r>
          </w:p>
        </w:tc>
        <w:tc>
          <w:tcPr>
            <w:tcW w:type="dxa" w:w="1279"/>
          </w:tcPr>
          <w:p>
            <w:pPr>
              <w:spacing w:after="0"/>
              <w:jc w:val="right"/>
            </w:pPr>
            <w:r>
              <w:rPr>
                <w:sz w:val="16"/>
              </w:rPr>
              <w:t>47.2</w:t>
            </w:r>
          </w:p>
        </w:tc>
        <w:tc>
          <w:tcPr>
            <w:tcW w:type="dxa" w:w="1220"/>
          </w:tcPr>
          <w:p>
            <w:pPr>
              <w:spacing w:after="0"/>
              <w:jc w:val="right"/>
            </w:pPr>
            <w:r>
              <w:rPr>
                <w:sz w:val="16"/>
              </w:rPr>
              <w:t>70.0</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25.0</w:t>
            </w:r>
          </w:p>
        </w:tc>
        <w:tc>
          <w:tcPr>
            <w:tcW w:type="dxa" w:w="1279"/>
          </w:tcPr>
          <w:p>
            <w:pPr>
              <w:spacing w:after="0"/>
              <w:jc w:val="right"/>
            </w:pPr>
            <w:r>
              <w:rPr>
                <w:sz w:val="16"/>
              </w:rPr>
              <w:t>35.5</w:t>
            </w:r>
          </w:p>
        </w:tc>
        <w:tc>
          <w:tcPr>
            <w:tcW w:type="dxa" w:w="1220"/>
          </w:tcPr>
          <w:p>
            <w:pPr>
              <w:spacing w:after="0"/>
              <w:jc w:val="right"/>
            </w:pPr>
            <w:r>
              <w:rPr>
                <w:sz w:val="16"/>
              </w:rPr>
              <w:t>40.2</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35.6</w:t>
            </w:r>
          </w:p>
        </w:tc>
        <w:tc>
          <w:tcPr>
            <w:tcW w:type="dxa" w:w="1279"/>
          </w:tcPr>
          <w:p>
            <w:pPr>
              <w:spacing w:after="0"/>
              <w:jc w:val="right"/>
            </w:pPr>
            <w:r>
              <w:rPr>
                <w:sz w:val="16"/>
              </w:rPr>
              <w:t>45.2</w:t>
            </w:r>
          </w:p>
        </w:tc>
        <w:tc>
          <w:tcPr>
            <w:tcW w:type="dxa" w:w="1220"/>
          </w:tcPr>
          <w:p>
            <w:pPr>
              <w:spacing w:after="0"/>
              <w:jc w:val="right"/>
            </w:pPr>
            <w:r>
              <w:rPr>
                <w:sz w:val="16"/>
              </w:rPr>
              <w:t>73.5</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75.9</w:t>
            </w:r>
          </w:p>
        </w:tc>
        <w:tc>
          <w:tcPr>
            <w:tcW w:type="dxa" w:w="1279"/>
          </w:tcPr>
          <w:p>
            <w:pPr>
              <w:spacing w:after="0"/>
              <w:jc w:val="right"/>
            </w:pPr>
            <w:r>
              <w:rPr>
                <w:sz w:val="16"/>
              </w:rPr>
              <w:t>90.5</w:t>
            </w:r>
          </w:p>
        </w:tc>
        <w:tc>
          <w:tcPr>
            <w:tcW w:type="dxa" w:w="1220"/>
          </w:tcPr>
          <w:p>
            <w:pPr>
              <w:spacing w:after="0"/>
              <w:jc w:val="right"/>
            </w:pPr>
            <w:r>
              <w:rPr>
                <w:sz w:val="16"/>
              </w:rPr>
              <w:t>99.6</w:t>
            </w:r>
          </w:p>
        </w:tc>
        <w:tc>
          <w:tcPr>
            <w:tcW w:type="dxa" w:w="6826"/>
          </w:tcPr>
          <w:p>
            <w:pPr>
              <w:spacing w:after="0"/>
              <w:jc w:val="left"/>
            </w:pPr>
            <w:r>
              <w:rPr>
                <w:sz w:val="16"/>
              </w:rPr>
              <w:t>Very High 3, Relatively High 6, Relatively Moderate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27.1</w:t>
            </w:r>
          </w:p>
        </w:tc>
        <w:tc>
          <w:tcPr>
            <w:tcW w:type="dxa" w:w="1279"/>
          </w:tcPr>
          <w:p>
            <w:pPr>
              <w:spacing w:after="0"/>
              <w:jc w:val="right"/>
            </w:pPr>
            <w:r>
              <w:rPr>
                <w:sz w:val="16"/>
              </w:rPr>
              <w:t>71.3</w:t>
            </w:r>
          </w:p>
        </w:tc>
        <w:tc>
          <w:tcPr>
            <w:tcW w:type="dxa" w:w="1220"/>
          </w:tcPr>
          <w:p>
            <w:pPr>
              <w:spacing w:after="0"/>
              <w:jc w:val="right"/>
            </w:pPr>
            <w:r>
              <w:rPr>
                <w:sz w:val="16"/>
              </w:rPr>
              <w:t>84.4</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82.9</w:t>
            </w:r>
          </w:p>
        </w:tc>
        <w:tc>
          <w:tcPr>
            <w:tcW w:type="dxa" w:w="1279"/>
          </w:tcPr>
          <w:p>
            <w:pPr>
              <w:spacing w:after="0"/>
              <w:jc w:val="right"/>
            </w:pPr>
            <w:r>
              <w:rPr>
                <w:sz w:val="16"/>
              </w:rPr>
              <w:t>90.3</w:t>
            </w:r>
          </w:p>
        </w:tc>
        <w:tc>
          <w:tcPr>
            <w:tcW w:type="dxa" w:w="1220"/>
          </w:tcPr>
          <w:p>
            <w:pPr>
              <w:spacing w:after="0"/>
              <w:jc w:val="right"/>
            </w:pPr>
            <w:r>
              <w:rPr>
                <w:sz w:val="16"/>
              </w:rPr>
              <w:t>97.9</w:t>
            </w:r>
          </w:p>
        </w:tc>
        <w:tc>
          <w:tcPr>
            <w:tcW w:type="dxa" w:w="6826"/>
          </w:tcPr>
          <w:p>
            <w:pPr>
              <w:spacing w:after="0"/>
              <w:jc w:val="left"/>
            </w:pPr>
            <w:r>
              <w:rPr>
                <w:sz w:val="16"/>
              </w:rPr>
              <w:t>Very High 2, Relatively High 8</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88.8</w:t>
            </w:r>
          </w:p>
        </w:tc>
        <w:tc>
          <w:tcPr>
            <w:tcW w:type="dxa" w:w="1279"/>
          </w:tcPr>
          <w:p>
            <w:pPr>
              <w:spacing w:after="0"/>
              <w:jc w:val="right"/>
            </w:pPr>
            <w:r>
              <w:rPr>
                <w:sz w:val="16"/>
              </w:rPr>
              <w:t>92.1</w:t>
            </w:r>
          </w:p>
        </w:tc>
        <w:tc>
          <w:tcPr>
            <w:tcW w:type="dxa" w:w="1220"/>
          </w:tcPr>
          <w:p>
            <w:pPr>
              <w:spacing w:after="0"/>
              <w:jc w:val="right"/>
            </w:pPr>
            <w:r>
              <w:rPr>
                <w:sz w:val="16"/>
              </w:rPr>
              <w:t>97.6</w:t>
            </w:r>
          </w:p>
        </w:tc>
        <w:tc>
          <w:tcPr>
            <w:tcW w:type="dxa" w:w="6826"/>
          </w:tcPr>
          <w:p>
            <w:pPr>
              <w:spacing w:after="0"/>
              <w:jc w:val="left"/>
            </w:pPr>
            <w:r>
              <w:rPr>
                <w:sz w:val="16"/>
              </w:rPr>
              <w:t>Very High 1, Relatively High 9</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61.1</w:t>
            </w:r>
          </w:p>
        </w:tc>
        <w:tc>
          <w:tcPr>
            <w:tcW w:type="dxa" w:w="1279"/>
          </w:tcPr>
          <w:p>
            <w:pPr>
              <w:spacing w:after="0"/>
              <w:jc w:val="right"/>
            </w:pPr>
            <w:r>
              <w:rPr>
                <w:sz w:val="16"/>
              </w:rPr>
              <w:t>65.3</w:t>
            </w:r>
          </w:p>
        </w:tc>
        <w:tc>
          <w:tcPr>
            <w:tcW w:type="dxa" w:w="1220"/>
          </w:tcPr>
          <w:p>
            <w:pPr>
              <w:spacing w:after="0"/>
              <w:jc w:val="right"/>
            </w:pPr>
            <w:r>
              <w:rPr>
                <w:sz w:val="16"/>
              </w:rPr>
              <w:t>83.3</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23.7</w:t>
            </w:r>
          </w:p>
        </w:tc>
        <w:tc>
          <w:tcPr>
            <w:tcW w:type="dxa" w:w="1279"/>
          </w:tcPr>
          <w:p>
            <w:pPr>
              <w:spacing w:after="0"/>
              <w:jc w:val="right"/>
            </w:pPr>
            <w:r>
              <w:rPr>
                <w:sz w:val="16"/>
              </w:rPr>
              <w:t>37.4</w:t>
            </w:r>
          </w:p>
        </w:tc>
        <w:tc>
          <w:tcPr>
            <w:tcW w:type="dxa" w:w="1220"/>
          </w:tcPr>
          <w:p>
            <w:pPr>
              <w:spacing w:after="0"/>
              <w:jc w:val="right"/>
            </w:pPr>
            <w:r>
              <w:rPr>
                <w:sz w:val="16"/>
              </w:rPr>
              <w:t>51.4</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58.4</w:t>
            </w:r>
          </w:p>
        </w:tc>
        <w:tc>
          <w:tcPr>
            <w:tcW w:type="dxa" w:w="1279"/>
          </w:tcPr>
          <w:p>
            <w:pPr>
              <w:spacing w:after="0"/>
              <w:jc w:val="right"/>
            </w:pPr>
            <w:r>
              <w:rPr>
                <w:sz w:val="16"/>
              </w:rPr>
              <w:t>64.9</w:t>
            </w:r>
          </w:p>
        </w:tc>
        <w:tc>
          <w:tcPr>
            <w:tcW w:type="dxa" w:w="1220"/>
          </w:tcPr>
          <w:p>
            <w:pPr>
              <w:spacing w:after="0"/>
              <w:jc w:val="right"/>
            </w:pPr>
            <w:r>
              <w:rPr>
                <w:sz w:val="16"/>
              </w:rPr>
              <w:t>80.7</w:t>
            </w:r>
          </w:p>
        </w:tc>
        <w:tc>
          <w:tcPr>
            <w:tcW w:type="dxa" w:w="6826"/>
          </w:tcPr>
          <w:p>
            <w:pPr>
              <w:spacing w:after="0"/>
              <w:jc w:val="left"/>
            </w:pPr>
            <w:r>
              <w:rPr>
                <w:sz w:val="16"/>
              </w:rPr>
              <w:t>Relatively High 1, 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4"/>
        <w:gridCol w:w="858"/>
        <w:gridCol w:w="1985"/>
        <w:gridCol w:w="2076"/>
        <w:gridCol w:w="2681"/>
        <w:gridCol w:w="2407"/>
        <w:gridCol w:w="2631"/>
      </w:tblGrid>
      <w:tr>
        <w:trPr>
          <w:cantSplit/>
          <w:tblHeader/>
        </w:trPr>
        <w:tc>
          <w:tcPr>
            <w:tcW w:type="dxa" w:w="147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85"/>
            <w:shd w:val="clear" w:color="auto" w:fill="E8E8E8"/>
          </w:tcPr>
          <w:p>
            <w:pPr>
              <w:spacing w:after="0"/>
              <w:jc w:val="left"/>
            </w:pPr>
            <w:r>
              <w:rPr>
                <w:b/>
                <w:sz w:val="16"/>
              </w:rPr>
              <w:t>Plan status</w:t>
            </w:r>
          </w:p>
        </w:tc>
        <w:tc>
          <w:tcPr>
            <w:tcW w:type="dxa" w:w="20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31"/>
            <w:shd w:val="clear" w:color="auto" w:fill="E8E8E8"/>
          </w:tcPr>
          <w:p>
            <w:pPr>
              <w:spacing w:after="0"/>
              <w:jc w:val="left"/>
            </w:pPr>
            <w:r>
              <w:rPr>
                <w:b/>
                <w:sz w:val="16"/>
              </w:rPr>
              <w:t>Notes</w:t>
            </w:r>
          </w:p>
        </w:tc>
      </w:tr>
      <w:tr>
        <w:trPr>
          <w:cantSplit/>
        </w:trPr>
        <w:tc>
          <w:tcPr>
            <w:tcW w:type="dxa" w:w="1474"/>
          </w:tcPr>
          <w:p>
            <w:pPr>
              <w:spacing w:after="0"/>
              <w:jc w:val="left"/>
            </w:pPr>
            <w:r>
              <w:rPr>
                <w:sz w:val="16"/>
              </w:rPr>
              <w:t>Livingston County</w:t>
            </w:r>
          </w:p>
        </w:tc>
        <w:tc>
          <w:tcPr>
            <w:tcW w:type="dxa" w:w="858"/>
          </w:tcPr>
          <w:p>
            <w:pPr>
              <w:spacing w:after="0"/>
              <w:jc w:val="left"/>
            </w:pPr>
            <w:r>
              <w:rPr>
                <w:sz w:val="16"/>
              </w:rPr>
              <w:t>County</w:t>
            </w:r>
          </w:p>
        </w:tc>
        <w:tc>
          <w:tcPr>
            <w:tcW w:type="dxa" w:w="1985"/>
          </w:tcPr>
          <w:p>
            <w:pPr>
              <w:spacing w:after="0"/>
              <w:jc w:val="left"/>
            </w:pPr>
            <w:r>
              <w:rPr>
                <w:sz w:val="16"/>
              </w:rPr>
              <w:t>Expired on 2026-01-13</w:t>
            </w:r>
          </w:p>
        </w:tc>
        <w:tc>
          <w:tcPr>
            <w:tcW w:type="dxa" w:w="2076"/>
          </w:tcPr>
          <w:p>
            <w:pPr>
              <w:spacing w:after="0"/>
              <w:jc w:val="right"/>
            </w:pPr>
            <w:r>
              <w:rPr>
                <w:sz w:val="16"/>
              </w:rPr>
              <w:t>FMA RL 0, SRL 0; any 1</w:t>
            </w:r>
          </w:p>
        </w:tc>
        <w:tc>
          <w:tcPr>
            <w:tcW w:type="dxa" w:w="2681"/>
          </w:tcPr>
          <w:p>
            <w:pPr>
              <w:spacing w:after="0"/>
              <w:jc w:val="right"/>
            </w:pPr>
            <w:r>
              <w:rPr>
                <w:sz w:val="16"/>
              </w:rPr>
              <w:t>no Public Assistance recorded</w:t>
            </w:r>
          </w:p>
        </w:tc>
        <w:tc>
          <w:tcPr>
            <w:tcW w:type="dxa" w:w="2407"/>
          </w:tcPr>
          <w:p>
            <w:pPr>
              <w:spacing w:after="0"/>
              <w:jc w:val="right"/>
            </w:pPr>
            <w:r>
              <w:rPr>
                <w:sz w:val="16"/>
              </w:rPr>
              <w:t>0 total; 0 since its plan</w:t>
            </w:r>
          </w:p>
        </w:tc>
        <w:tc>
          <w:tcPr>
            <w:tcW w:type="dxa" w:w="2631"/>
          </w:tcPr>
          <w:p>
            <w:pPr>
              <w:spacing w:after="0"/>
              <w:jc w:val="left"/>
            </w:pPr>
          </w:p>
        </w:tc>
      </w:tr>
      <w:tr>
        <w:trPr>
          <w:cantSplit/>
        </w:trPr>
        <w:tc>
          <w:tcPr>
            <w:tcW w:type="dxa" w:w="1474"/>
          </w:tcPr>
          <w:p>
            <w:pPr>
              <w:spacing w:after="0"/>
              <w:jc w:val="left"/>
            </w:pPr>
            <w:r>
              <w:rPr>
                <w:sz w:val="16"/>
              </w:rPr>
              <w:t>Chatsworth town</w:t>
            </w:r>
          </w:p>
        </w:tc>
        <w:tc>
          <w:tcPr>
            <w:tcW w:type="dxa" w:w="858"/>
          </w:tcPr>
          <w:p>
            <w:pPr>
              <w:spacing w:after="0"/>
              <w:jc w:val="left"/>
            </w:pPr>
            <w:r>
              <w:rPr>
                <w:sz w:val="16"/>
              </w:rPr>
              <w:t>Town</w:t>
            </w:r>
          </w:p>
        </w:tc>
        <w:tc>
          <w:tcPr>
            <w:tcW w:type="dxa" w:w="1985"/>
          </w:tcPr>
          <w:p>
            <w:pPr>
              <w:spacing w:after="0"/>
              <w:jc w:val="left"/>
            </w:pPr>
            <w:r>
              <w:rPr>
                <w:sz w:val="16"/>
              </w:rPr>
              <w:t>Expired on 2026-01-13</w:t>
            </w:r>
          </w:p>
        </w:tc>
        <w:tc>
          <w:tcPr>
            <w:tcW w:type="dxa" w:w="2076"/>
          </w:tcPr>
          <w:p>
            <w:pPr>
              <w:spacing w:after="0"/>
              <w:jc w:val="right"/>
            </w:pPr>
            <w:r>
              <w:rPr>
                <w:sz w:val="16"/>
              </w:rPr>
              <w:t>FMA RL 0, SRL 0; any 0</w:t>
            </w:r>
          </w:p>
        </w:tc>
        <w:tc>
          <w:tcPr>
            <w:tcW w:type="dxa" w:w="2681"/>
          </w:tcPr>
          <w:p>
            <w:pPr>
              <w:spacing w:after="0"/>
              <w:jc w:val="right"/>
            </w:pPr>
            <w:r>
              <w:rPr>
                <w:sz w:val="16"/>
              </w:rPr>
              <w:t>no Public Assistance recorded</w:t>
            </w:r>
          </w:p>
        </w:tc>
        <w:tc>
          <w:tcPr>
            <w:tcW w:type="dxa" w:w="2407"/>
          </w:tcPr>
          <w:p>
            <w:pPr>
              <w:spacing w:after="0"/>
              <w:jc w:val="right"/>
            </w:pPr>
            <w:r>
              <w:rPr>
                <w:sz w:val="16"/>
              </w:rPr>
              <w:t>35 total; 9 since its plan</w:t>
            </w:r>
          </w:p>
        </w:tc>
        <w:tc>
          <w:tcPr>
            <w:tcW w:type="dxa" w:w="2631"/>
          </w:tcPr>
          <w:p>
            <w:pPr>
              <w:spacing w:after="0"/>
              <w:jc w:val="left"/>
            </w:pPr>
          </w:p>
        </w:tc>
      </w:tr>
      <w:tr>
        <w:trPr>
          <w:cantSplit/>
        </w:trPr>
        <w:tc>
          <w:tcPr>
            <w:tcW w:type="dxa" w:w="1474"/>
          </w:tcPr>
          <w:p>
            <w:pPr>
              <w:spacing w:after="0"/>
              <w:jc w:val="left"/>
            </w:pPr>
            <w:r>
              <w:rPr>
                <w:sz w:val="16"/>
              </w:rPr>
              <w:t>Dwight village</w:t>
            </w:r>
          </w:p>
        </w:tc>
        <w:tc>
          <w:tcPr>
            <w:tcW w:type="dxa" w:w="858"/>
          </w:tcPr>
          <w:p>
            <w:pPr>
              <w:spacing w:after="0"/>
              <w:jc w:val="left"/>
            </w:pPr>
            <w:r>
              <w:rPr>
                <w:sz w:val="16"/>
              </w:rPr>
              <w:t>Village</w:t>
            </w:r>
          </w:p>
        </w:tc>
        <w:tc>
          <w:tcPr>
            <w:tcW w:type="dxa" w:w="1985"/>
          </w:tcPr>
          <w:p>
            <w:pPr>
              <w:spacing w:after="0"/>
              <w:jc w:val="left"/>
            </w:pPr>
            <w:r>
              <w:rPr>
                <w:sz w:val="16"/>
              </w:rPr>
              <w:t>Expired on 2026-04-13</w:t>
            </w:r>
          </w:p>
        </w:tc>
        <w:tc>
          <w:tcPr>
            <w:tcW w:type="dxa" w:w="2076"/>
          </w:tcPr>
          <w:p>
            <w:pPr>
              <w:spacing w:after="0"/>
              <w:jc w:val="right"/>
            </w:pPr>
            <w:r>
              <w:rPr>
                <w:sz w:val="16"/>
              </w:rPr>
              <w:t>FMA RL 0, SRL 0; any 2</w:t>
            </w:r>
          </w:p>
        </w:tc>
        <w:tc>
          <w:tcPr>
            <w:tcW w:type="dxa" w:w="2681"/>
          </w:tcPr>
          <w:p>
            <w:pPr>
              <w:spacing w:after="0"/>
              <w:jc w:val="right"/>
            </w:pPr>
            <w:r>
              <w:rPr>
                <w:sz w:val="16"/>
              </w:rPr>
              <w:t>$27,241.41</w:t>
            </w:r>
          </w:p>
        </w:tc>
        <w:tc>
          <w:tcPr>
            <w:tcW w:type="dxa" w:w="2407"/>
          </w:tcPr>
          <w:p>
            <w:pPr>
              <w:spacing w:after="0"/>
              <w:jc w:val="right"/>
            </w:pPr>
            <w:r>
              <w:rPr>
                <w:sz w:val="16"/>
              </w:rPr>
              <w:t>34 total; 4 since its plan</w:t>
            </w:r>
          </w:p>
        </w:tc>
        <w:tc>
          <w:tcPr>
            <w:tcW w:type="dxa" w:w="2631"/>
          </w:tcPr>
          <w:p>
            <w:pPr>
              <w:spacing w:after="0"/>
              <w:jc w:val="left"/>
            </w:pPr>
            <w:r>
              <w:rPr>
                <w:sz w:val="16"/>
              </w:rPr>
              <w:t>Includes $7,556.72 for declarations not counted as hazard incidents (DR-4489-IL).</w:t>
            </w:r>
          </w:p>
        </w:tc>
      </w:tr>
      <w:tr>
        <w:trPr>
          <w:cantSplit/>
        </w:trPr>
        <w:tc>
          <w:tcPr>
            <w:tcW w:type="dxa" w:w="1474"/>
          </w:tcPr>
          <w:p>
            <w:pPr>
              <w:spacing w:after="0"/>
              <w:jc w:val="left"/>
            </w:pPr>
            <w:r>
              <w:rPr>
                <w:sz w:val="16"/>
              </w:rPr>
              <w:t>Fairbury city</w:t>
            </w:r>
          </w:p>
        </w:tc>
        <w:tc>
          <w:tcPr>
            <w:tcW w:type="dxa" w:w="858"/>
          </w:tcPr>
          <w:p>
            <w:pPr>
              <w:spacing w:after="0"/>
              <w:jc w:val="left"/>
            </w:pPr>
            <w:r>
              <w:rPr>
                <w:sz w:val="16"/>
              </w:rPr>
              <w:t>City</w:t>
            </w:r>
          </w:p>
        </w:tc>
        <w:tc>
          <w:tcPr>
            <w:tcW w:type="dxa" w:w="1985"/>
          </w:tcPr>
          <w:p>
            <w:pPr>
              <w:spacing w:after="0"/>
              <w:jc w:val="left"/>
            </w:pPr>
            <w:r>
              <w:rPr>
                <w:sz w:val="16"/>
              </w:rPr>
              <w:t>Expired on 2026-01-13</w:t>
            </w:r>
          </w:p>
        </w:tc>
        <w:tc>
          <w:tcPr>
            <w:tcW w:type="dxa" w:w="2076"/>
          </w:tcPr>
          <w:p>
            <w:pPr>
              <w:spacing w:after="0"/>
              <w:jc w:val="right"/>
            </w:pPr>
            <w:r>
              <w:rPr>
                <w:sz w:val="16"/>
              </w:rPr>
              <w:t>FMA RL 0, SRL 0; any 0</w:t>
            </w:r>
          </w:p>
        </w:tc>
        <w:tc>
          <w:tcPr>
            <w:tcW w:type="dxa" w:w="2681"/>
          </w:tcPr>
          <w:p>
            <w:pPr>
              <w:spacing w:after="0"/>
              <w:jc w:val="right"/>
            </w:pPr>
            <w:r>
              <w:rPr>
                <w:sz w:val="16"/>
              </w:rPr>
              <w:t>no Public Assistance recorded</w:t>
            </w:r>
          </w:p>
        </w:tc>
        <w:tc>
          <w:tcPr>
            <w:tcW w:type="dxa" w:w="2407"/>
          </w:tcPr>
          <w:p>
            <w:pPr>
              <w:spacing w:after="0"/>
              <w:jc w:val="right"/>
            </w:pPr>
            <w:r>
              <w:rPr>
                <w:sz w:val="16"/>
              </w:rPr>
              <w:t>28 total; 7 since its plan</w:t>
            </w:r>
          </w:p>
        </w:tc>
        <w:tc>
          <w:tcPr>
            <w:tcW w:type="dxa" w:w="2631"/>
          </w:tcPr>
          <w:p>
            <w:pPr>
              <w:spacing w:after="0"/>
              <w:jc w:val="left"/>
            </w:pPr>
          </w:p>
        </w:tc>
      </w:tr>
      <w:tr>
        <w:trPr>
          <w:cantSplit/>
        </w:trPr>
        <w:tc>
          <w:tcPr>
            <w:tcW w:type="dxa" w:w="1474"/>
          </w:tcPr>
          <w:p>
            <w:pPr>
              <w:spacing w:after="0"/>
              <w:jc w:val="left"/>
            </w:pPr>
            <w:r>
              <w:rPr>
                <w:sz w:val="16"/>
              </w:rPr>
              <w:t>Forrest village</w:t>
            </w:r>
          </w:p>
        </w:tc>
        <w:tc>
          <w:tcPr>
            <w:tcW w:type="dxa" w:w="858"/>
          </w:tcPr>
          <w:p>
            <w:pPr>
              <w:spacing w:after="0"/>
              <w:jc w:val="left"/>
            </w:pPr>
            <w:r>
              <w:rPr>
                <w:sz w:val="16"/>
              </w:rPr>
              <w:t>Village</w:t>
            </w:r>
          </w:p>
        </w:tc>
        <w:tc>
          <w:tcPr>
            <w:tcW w:type="dxa" w:w="1985"/>
          </w:tcPr>
          <w:p>
            <w:pPr>
              <w:spacing w:after="0"/>
              <w:jc w:val="left"/>
            </w:pPr>
            <w:r>
              <w:rPr>
                <w:sz w:val="16"/>
              </w:rPr>
              <w:t>Expired on 2026-01-13</w:t>
            </w:r>
          </w:p>
        </w:tc>
        <w:tc>
          <w:tcPr>
            <w:tcW w:type="dxa" w:w="2076"/>
          </w:tcPr>
          <w:p>
            <w:pPr>
              <w:spacing w:after="0"/>
              <w:jc w:val="right"/>
            </w:pPr>
            <w:r>
              <w:rPr>
                <w:sz w:val="16"/>
              </w:rPr>
              <w:t>FMA RL 0, SRL 0; any 0</w:t>
            </w:r>
          </w:p>
        </w:tc>
        <w:tc>
          <w:tcPr>
            <w:tcW w:type="dxa" w:w="2681"/>
          </w:tcPr>
          <w:p>
            <w:pPr>
              <w:spacing w:after="0"/>
              <w:jc w:val="right"/>
            </w:pPr>
            <w:r>
              <w:rPr>
                <w:sz w:val="16"/>
              </w:rPr>
              <w:t>no Public Assistance recorded</w:t>
            </w:r>
          </w:p>
        </w:tc>
        <w:tc>
          <w:tcPr>
            <w:tcW w:type="dxa" w:w="2407"/>
          </w:tcPr>
          <w:p>
            <w:pPr>
              <w:spacing w:after="0"/>
              <w:jc w:val="right"/>
            </w:pPr>
            <w:r>
              <w:rPr>
                <w:sz w:val="16"/>
              </w:rPr>
              <w:t>12 total; 6 since its plan</w:t>
            </w:r>
          </w:p>
        </w:tc>
        <w:tc>
          <w:tcPr>
            <w:tcW w:type="dxa" w:w="2631"/>
          </w:tcPr>
          <w:p>
            <w:pPr>
              <w:spacing w:after="0"/>
              <w:jc w:val="left"/>
            </w:pPr>
          </w:p>
        </w:tc>
      </w:tr>
      <w:tr>
        <w:trPr>
          <w:cantSplit/>
        </w:trPr>
        <w:tc>
          <w:tcPr>
            <w:tcW w:type="dxa" w:w="1474"/>
          </w:tcPr>
          <w:p>
            <w:pPr>
              <w:spacing w:after="0"/>
              <w:jc w:val="left"/>
            </w:pPr>
            <w:r>
              <w:rPr>
                <w:sz w:val="16"/>
              </w:rPr>
              <w:t>Odell village</w:t>
            </w:r>
          </w:p>
        </w:tc>
        <w:tc>
          <w:tcPr>
            <w:tcW w:type="dxa" w:w="858"/>
          </w:tcPr>
          <w:p>
            <w:pPr>
              <w:spacing w:after="0"/>
              <w:jc w:val="left"/>
            </w:pPr>
            <w:r>
              <w:rPr>
                <w:sz w:val="16"/>
              </w:rPr>
              <w:t>Village</w:t>
            </w:r>
          </w:p>
        </w:tc>
        <w:tc>
          <w:tcPr>
            <w:tcW w:type="dxa" w:w="1985"/>
          </w:tcPr>
          <w:p>
            <w:pPr>
              <w:spacing w:after="0"/>
              <w:jc w:val="left"/>
            </w:pPr>
            <w:r>
              <w:rPr>
                <w:sz w:val="16"/>
              </w:rPr>
              <w:t>Expired on 2026-01-13</w:t>
            </w:r>
          </w:p>
        </w:tc>
        <w:tc>
          <w:tcPr>
            <w:tcW w:type="dxa" w:w="2076"/>
          </w:tcPr>
          <w:p>
            <w:pPr>
              <w:spacing w:after="0"/>
              <w:jc w:val="right"/>
            </w:pPr>
            <w:r>
              <w:rPr>
                <w:sz w:val="16"/>
              </w:rPr>
              <w:t>FMA RL 0, SRL 0; any 0</w:t>
            </w:r>
          </w:p>
        </w:tc>
        <w:tc>
          <w:tcPr>
            <w:tcW w:type="dxa" w:w="2681"/>
          </w:tcPr>
          <w:p>
            <w:pPr>
              <w:spacing w:after="0"/>
              <w:jc w:val="right"/>
            </w:pPr>
            <w:r>
              <w:rPr>
                <w:sz w:val="16"/>
              </w:rPr>
              <w:t>no Public Assistance recorded</w:t>
            </w:r>
          </w:p>
        </w:tc>
        <w:tc>
          <w:tcPr>
            <w:tcW w:type="dxa" w:w="2407"/>
          </w:tcPr>
          <w:p>
            <w:pPr>
              <w:spacing w:after="0"/>
              <w:jc w:val="right"/>
            </w:pPr>
            <w:r>
              <w:rPr>
                <w:sz w:val="16"/>
              </w:rPr>
              <w:t>15 total; 2 since its plan</w:t>
            </w:r>
          </w:p>
        </w:tc>
        <w:tc>
          <w:tcPr>
            <w:tcW w:type="dxa" w:w="2631"/>
          </w:tcPr>
          <w:p>
            <w:pPr>
              <w:spacing w:after="0"/>
              <w:jc w:val="left"/>
            </w:pPr>
          </w:p>
        </w:tc>
      </w:tr>
      <w:tr>
        <w:trPr>
          <w:cantSplit/>
        </w:trPr>
        <w:tc>
          <w:tcPr>
            <w:tcW w:type="dxa" w:w="1474"/>
          </w:tcPr>
          <w:p>
            <w:pPr>
              <w:spacing w:after="0"/>
              <w:jc w:val="left"/>
            </w:pPr>
            <w:r>
              <w:rPr>
                <w:sz w:val="16"/>
              </w:rPr>
              <w:t>Pontiac city</w:t>
            </w:r>
          </w:p>
        </w:tc>
        <w:tc>
          <w:tcPr>
            <w:tcW w:type="dxa" w:w="858"/>
          </w:tcPr>
          <w:p>
            <w:pPr>
              <w:spacing w:after="0"/>
              <w:jc w:val="left"/>
            </w:pPr>
            <w:r>
              <w:rPr>
                <w:sz w:val="16"/>
              </w:rPr>
              <w:t>City</w:t>
            </w:r>
          </w:p>
        </w:tc>
        <w:tc>
          <w:tcPr>
            <w:tcW w:type="dxa" w:w="1985"/>
          </w:tcPr>
          <w:p>
            <w:pPr>
              <w:spacing w:after="0"/>
              <w:jc w:val="left"/>
            </w:pPr>
            <w:r>
              <w:rPr>
                <w:sz w:val="16"/>
              </w:rPr>
              <w:t>Expired on 2026-01-13</w:t>
            </w:r>
          </w:p>
        </w:tc>
        <w:tc>
          <w:tcPr>
            <w:tcW w:type="dxa" w:w="2076"/>
          </w:tcPr>
          <w:p>
            <w:pPr>
              <w:spacing w:after="0"/>
              <w:jc w:val="right"/>
            </w:pPr>
            <w:r>
              <w:rPr>
                <w:sz w:val="16"/>
              </w:rPr>
              <w:t>FMA RL 0, SRL 0; any 10</w:t>
            </w:r>
          </w:p>
        </w:tc>
        <w:tc>
          <w:tcPr>
            <w:tcW w:type="dxa" w:w="2681"/>
          </w:tcPr>
          <w:p>
            <w:pPr>
              <w:spacing w:after="0"/>
              <w:jc w:val="right"/>
            </w:pPr>
            <w:r>
              <w:rPr>
                <w:sz w:val="16"/>
              </w:rPr>
              <w:t>no Public Assistance recorded</w:t>
            </w:r>
          </w:p>
        </w:tc>
        <w:tc>
          <w:tcPr>
            <w:tcW w:type="dxa" w:w="2407"/>
          </w:tcPr>
          <w:p>
            <w:pPr>
              <w:spacing w:after="0"/>
              <w:jc w:val="right"/>
            </w:pPr>
            <w:r>
              <w:rPr>
                <w:sz w:val="16"/>
              </w:rPr>
              <w:t>63 total; 9 since its plan</w:t>
            </w:r>
          </w:p>
        </w:tc>
        <w:tc>
          <w:tcPr>
            <w:tcW w:type="dxa" w:w="2631"/>
          </w:tcPr>
          <w:p>
            <w:pPr>
              <w:spacing w:after="0"/>
              <w:jc w:val="left"/>
            </w:pPr>
          </w:p>
        </w:tc>
      </w:tr>
      <w:tr>
        <w:trPr>
          <w:cantSplit/>
        </w:trPr>
        <w:tc>
          <w:tcPr>
            <w:tcW w:type="dxa" w:w="1474"/>
          </w:tcPr>
          <w:p>
            <w:pPr>
              <w:spacing w:after="0"/>
              <w:jc w:val="left"/>
            </w:pPr>
            <w:r>
              <w:rPr>
                <w:sz w:val="16"/>
              </w:rPr>
              <w:t>Saunemin village</w:t>
            </w:r>
          </w:p>
        </w:tc>
        <w:tc>
          <w:tcPr>
            <w:tcW w:type="dxa" w:w="858"/>
          </w:tcPr>
          <w:p>
            <w:pPr>
              <w:spacing w:after="0"/>
              <w:jc w:val="left"/>
            </w:pPr>
            <w:r>
              <w:rPr>
                <w:sz w:val="16"/>
              </w:rPr>
              <w:t>Village</w:t>
            </w:r>
          </w:p>
        </w:tc>
        <w:tc>
          <w:tcPr>
            <w:tcW w:type="dxa" w:w="1985"/>
          </w:tcPr>
          <w:p>
            <w:pPr>
              <w:spacing w:after="0"/>
              <w:jc w:val="left"/>
            </w:pPr>
            <w:r>
              <w:rPr>
                <w:sz w:val="16"/>
              </w:rPr>
              <w:t>Expired on 2026-01-13</w:t>
            </w:r>
          </w:p>
        </w:tc>
        <w:tc>
          <w:tcPr>
            <w:tcW w:type="dxa" w:w="2076"/>
          </w:tcPr>
          <w:p>
            <w:pPr>
              <w:spacing w:after="0"/>
              <w:jc w:val="right"/>
            </w:pPr>
            <w:r>
              <w:rPr>
                <w:sz w:val="16"/>
              </w:rPr>
              <w:t>FMA RL 0, SRL 0; any 0</w:t>
            </w:r>
          </w:p>
        </w:tc>
        <w:tc>
          <w:tcPr>
            <w:tcW w:type="dxa" w:w="2681"/>
          </w:tcPr>
          <w:p>
            <w:pPr>
              <w:spacing w:after="0"/>
              <w:jc w:val="right"/>
            </w:pPr>
            <w:r>
              <w:rPr>
                <w:sz w:val="16"/>
              </w:rPr>
              <w:t>no Public Assistance recorded</w:t>
            </w:r>
          </w:p>
        </w:tc>
        <w:tc>
          <w:tcPr>
            <w:tcW w:type="dxa" w:w="2407"/>
          </w:tcPr>
          <w:p>
            <w:pPr>
              <w:spacing w:after="0"/>
              <w:jc w:val="right"/>
            </w:pPr>
            <w:r>
              <w:rPr>
                <w:sz w:val="16"/>
              </w:rPr>
              <w:t>6 total; 2 since its plan</w:t>
            </w:r>
          </w:p>
        </w:tc>
        <w:tc>
          <w:tcPr>
            <w:tcW w:type="dxa" w:w="2631"/>
          </w:tcPr>
          <w:p>
            <w:pPr>
              <w:spacing w:after="0"/>
              <w:jc w:val="left"/>
            </w:pPr>
          </w:p>
        </w:tc>
      </w:tr>
      <w:tr>
        <w:trPr>
          <w:cantSplit/>
        </w:trPr>
        <w:tc>
          <w:tcPr>
            <w:tcW w:type="dxa" w:w="1474"/>
          </w:tcPr>
          <w:p>
            <w:pPr>
              <w:spacing w:after="0"/>
              <w:jc w:val="left"/>
            </w:pPr>
            <w:r>
              <w:rPr>
                <w:sz w:val="16"/>
              </w:rPr>
              <w:t>Strawn village</w:t>
            </w:r>
          </w:p>
        </w:tc>
        <w:tc>
          <w:tcPr>
            <w:tcW w:type="dxa" w:w="858"/>
          </w:tcPr>
          <w:p>
            <w:pPr>
              <w:spacing w:after="0"/>
              <w:jc w:val="left"/>
            </w:pPr>
            <w:r>
              <w:rPr>
                <w:sz w:val="16"/>
              </w:rPr>
              <w:t>Village</w:t>
            </w:r>
          </w:p>
        </w:tc>
        <w:tc>
          <w:tcPr>
            <w:tcW w:type="dxa" w:w="1985"/>
          </w:tcPr>
          <w:p>
            <w:pPr>
              <w:spacing w:after="0"/>
              <w:jc w:val="left"/>
            </w:pPr>
            <w:r>
              <w:rPr>
                <w:sz w:val="16"/>
              </w:rPr>
              <w:t>Expired on 2026-01-13</w:t>
            </w:r>
          </w:p>
        </w:tc>
        <w:tc>
          <w:tcPr>
            <w:tcW w:type="dxa" w:w="2076"/>
          </w:tcPr>
          <w:p>
            <w:pPr>
              <w:spacing w:after="0"/>
              <w:jc w:val="right"/>
            </w:pPr>
            <w:r>
              <w:rPr>
                <w:sz w:val="16"/>
              </w:rPr>
              <w:t>FMA RL 0, SRL 0; any 0</w:t>
            </w:r>
          </w:p>
        </w:tc>
        <w:tc>
          <w:tcPr>
            <w:tcW w:type="dxa" w:w="2681"/>
          </w:tcPr>
          <w:p>
            <w:pPr>
              <w:spacing w:after="0"/>
              <w:jc w:val="right"/>
            </w:pPr>
            <w:r>
              <w:rPr>
                <w:sz w:val="16"/>
              </w:rPr>
              <w:t>no Public Assistance recorded</w:t>
            </w:r>
          </w:p>
        </w:tc>
        <w:tc>
          <w:tcPr>
            <w:tcW w:type="dxa" w:w="2407"/>
          </w:tcPr>
          <w:p>
            <w:pPr>
              <w:spacing w:after="0"/>
              <w:jc w:val="right"/>
            </w:pPr>
            <w:r>
              <w:rPr>
                <w:sz w:val="16"/>
              </w:rPr>
              <w:t>3 total; 0 since its plan</w:t>
            </w:r>
          </w:p>
        </w:tc>
        <w:tc>
          <w:tcPr>
            <w:tcW w:type="dxa" w:w="2631"/>
          </w:tcPr>
          <w:p>
            <w:pPr>
              <w:spacing w:after="0"/>
              <w:jc w:val="left"/>
            </w:pPr>
          </w:p>
        </w:tc>
      </w:tr>
      <w:tr>
        <w:trPr>
          <w:cantSplit/>
        </w:trPr>
        <w:tc>
          <w:tcPr>
            <w:tcW w:type="dxa" w:w="1474"/>
          </w:tcPr>
          <w:p>
            <w:pPr>
              <w:spacing w:after="0"/>
              <w:jc w:val="left"/>
            </w:pPr>
            <w:r>
              <w:rPr>
                <w:sz w:val="16"/>
              </w:rPr>
              <w:t>Reading township</w:t>
            </w:r>
          </w:p>
        </w:tc>
        <w:tc>
          <w:tcPr>
            <w:tcW w:type="dxa" w:w="858"/>
          </w:tcPr>
          <w:p>
            <w:pPr>
              <w:spacing w:after="0"/>
              <w:jc w:val="left"/>
            </w:pPr>
            <w:r>
              <w:rPr>
                <w:sz w:val="16"/>
              </w:rPr>
              <w:t>Township</w:t>
            </w:r>
          </w:p>
        </w:tc>
        <w:tc>
          <w:tcPr>
            <w:tcW w:type="dxa" w:w="1985"/>
          </w:tcPr>
          <w:p>
            <w:pPr>
              <w:spacing w:after="0"/>
              <w:jc w:val="left"/>
            </w:pPr>
            <w:r>
              <w:rPr>
                <w:sz w:val="16"/>
              </w:rPr>
              <w:t>Expired on 2026-01-13</w:t>
            </w:r>
          </w:p>
        </w:tc>
        <w:tc>
          <w:tcPr>
            <w:tcW w:type="dxa" w:w="2076"/>
          </w:tcPr>
          <w:p>
            <w:pPr>
              <w:spacing w:after="0"/>
              <w:jc w:val="right"/>
            </w:pPr>
          </w:p>
        </w:tc>
        <w:tc>
          <w:tcPr>
            <w:tcW w:type="dxa" w:w="2681"/>
          </w:tcPr>
          <w:p>
            <w:pPr>
              <w:spacing w:after="0"/>
              <w:jc w:val="right"/>
            </w:pPr>
            <w:r>
              <w:rPr>
                <w:sz w:val="16"/>
              </w:rPr>
              <w:t>no Public Assistance recorded</w:t>
            </w:r>
          </w:p>
        </w:tc>
        <w:tc>
          <w:tcPr>
            <w:tcW w:type="dxa" w:w="2407"/>
          </w:tcPr>
          <w:p>
            <w:pPr>
              <w:spacing w:after="0"/>
              <w:jc w:val="right"/>
            </w:pPr>
            <w:r>
              <w:rPr>
                <w:sz w:val="16"/>
              </w:rPr>
              <w:t>3 total; 0 since its plan</w:t>
            </w:r>
          </w:p>
        </w:tc>
        <w:tc>
          <w:tcPr>
            <w:tcW w:type="dxa" w:w="2631"/>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2021-01-14</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$11,208,779,604</w:t>
            </w:r>
          </w:p>
        </w:tc>
        <w:tc>
          <w:tcPr>
            <w:tcW w:type="dxa" w:w="1215"/>
          </w:tcPr>
          <w:p>
            <w:pPr>
              <w:spacing w:after="0"/>
              <w:jc w:val="right"/>
            </w:pPr>
            <w:r>
              <w:rPr>
                <w:sz w:val="16"/>
              </w:rPr>
              <w:t>$525,744,006</w:t>
            </w:r>
          </w:p>
        </w:tc>
        <w:tc>
          <w:tcPr>
            <w:tcW w:type="dxa" w:w="1041"/>
          </w:tcPr>
          <w:p>
            <w:pPr>
              <w:spacing w:after="0"/>
              <w:jc w:val="right"/>
            </w:pPr>
            <w:r>
              <w:rPr>
                <w:sz w:val="16"/>
              </w:rPr>
              <w:t>35,797</w:t>
            </w:r>
          </w:p>
        </w:tc>
        <w:tc>
          <w:tcPr>
            <w:tcW w:type="dxa" w:w="1126"/>
          </w:tcPr>
          <w:p>
            <w:pPr>
              <w:spacing w:after="0"/>
              <w:jc w:val="right"/>
            </w:pPr>
            <w:r>
              <w:rPr>
                <w:sz w:val="16"/>
              </w:rPr>
              <w:t>$1,359</w:t>
            </w:r>
          </w:p>
        </w:tc>
        <w:tc>
          <w:tcPr>
            <w:tcW w:type="dxa" w:w="1126"/>
          </w:tcPr>
          <w:p>
            <w:pPr>
              <w:spacing w:after="0"/>
              <w:jc w:val="right"/>
            </w:pPr>
            <w:r>
              <w:rPr>
                <w:sz w:val="16"/>
              </w:rPr>
              <w:t>$6,276</w:t>
            </w:r>
          </w:p>
        </w:tc>
        <w:tc>
          <w:tcPr>
            <w:tcW w:type="dxa" w:w="1097"/>
          </w:tcPr>
          <w:p>
            <w:pPr>
              <w:spacing w:after="0"/>
              <w:jc w:val="right"/>
            </w:pPr>
            <w:r>
              <w:rPr>
                <w:sz w:val="16"/>
              </w:rPr>
              <w:t>$4,895,121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$250,766,138</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$676,758</w:t>
            </w:r>
          </w:p>
        </w:tc>
        <w:tc>
          <w:tcPr>
            <w:tcW w:type="dxa" w:w="1097"/>
          </w:tcPr>
          <w:p>
            <w:pPr>
              <w:spacing w:after="0"/>
              <w:jc w:val="right"/>
            </w:pPr>
            <w:r>
              <w:rPr>
                <w:sz w:val="16"/>
              </w:rPr>
              <w:t>n/a</w:t>
            </w:r>
          </w:p>
        </w:tc>
        <w:tc>
          <w:tcPr>
            <w:tcW w:type="dxa" w:w="1305"/>
          </w:tcPr>
          <w:p>
            <w:pPr>
              <w:spacing w:after="0"/>
              <w:jc w:val="right"/>
            </w:pPr>
            <w:r>
              <w:rPr>
                <w:sz w:val="16"/>
              </w:rPr>
              <w:t>0.27% (agriculture)</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$19,493,083,267</w:t>
            </w:r>
          </w:p>
        </w:tc>
        <w:tc>
          <w:tcPr>
            <w:tcW w:type="dxa" w:w="1215"/>
          </w:tcPr>
          <w:p>
            <w:pPr>
              <w:spacing w:after="0"/>
              <w:jc w:val="right"/>
            </w:pPr>
            <w:r>
              <w:rPr>
                <w:sz w:val="16"/>
              </w:rPr>
              <w:t>n/a</w:t>
            </w:r>
          </w:p>
        </w:tc>
        <w:tc>
          <w:tcPr>
            <w:tcW w:type="dxa" w:w="1041"/>
          </w:tcPr>
          <w:p>
            <w:pPr>
              <w:spacing w:after="0"/>
              <w:jc w:val="right"/>
            </w:pPr>
            <w:r>
              <w:rPr>
                <w:sz w:val="16"/>
              </w:rPr>
              <w:t>35,815</w:t>
            </w:r>
          </w:p>
        </w:tc>
        <w:tc>
          <w:tcPr>
            <w:tcW w:type="dxa" w:w="1126"/>
          </w:tcPr>
          <w:p>
            <w:pPr>
              <w:spacing w:after="0"/>
              <w:jc w:val="right"/>
            </w:pPr>
            <w:r>
              <w:rPr>
                <w:sz w:val="16"/>
              </w:rPr>
              <w:t>$698,206</w:t>
            </w:r>
          </w:p>
        </w:tc>
        <w:tc>
          <w:tcPr>
            <w:tcW w:type="dxa" w:w="1126"/>
          </w:tcPr>
          <w:p>
            <w:pPr>
              <w:spacing w:after="0"/>
              <w:jc w:val="right"/>
            </w:pPr>
            <w:r>
              <w:rPr>
                <w:sz w:val="16"/>
              </w:rPr>
              <w:t>n/a</w:t>
            </w:r>
          </w:p>
        </w:tc>
        <w:tc>
          <w:tcPr>
            <w:tcW w:type="dxa" w:w="1097"/>
          </w:tcPr>
          <w:p>
            <w:pPr>
              <w:spacing w:after="0"/>
              <w:jc w:val="right"/>
            </w:pPr>
            <w:r>
              <w:rPr>
                <w:sz w:val="16"/>
              </w:rPr>
              <w:t>$232,999</w:t>
            </w:r>
          </w:p>
        </w:tc>
        <w:tc>
          <w:tcPr>
            <w:tcW w:type="dxa" w:w="1305"/>
          </w:tcPr>
          <w:p>
            <w:pPr>
              <w:spacing w:after="0"/>
              <w:jc w:val="right"/>
            </w:pPr>
            <w:r>
              <w:rPr>
                <w:sz w:val="16"/>
              </w:rPr>
              <w:t>0.00358%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$11,208,779,604</w:t>
            </w:r>
          </w:p>
        </w:tc>
        <w:tc>
          <w:tcPr>
            <w:tcW w:type="dxa" w:w="1215"/>
          </w:tcPr>
          <w:p>
            <w:pPr>
              <w:spacing w:after="0"/>
              <w:jc w:val="right"/>
            </w:pPr>
            <w:r>
              <w:rPr>
                <w:sz w:val="16"/>
              </w:rPr>
              <w:t>$525,744,006</w:t>
            </w:r>
          </w:p>
        </w:tc>
        <w:tc>
          <w:tcPr>
            <w:tcW w:type="dxa" w:w="1041"/>
          </w:tcPr>
          <w:p>
            <w:pPr>
              <w:spacing w:after="0"/>
              <w:jc w:val="right"/>
            </w:pPr>
            <w:r>
              <w:rPr>
                <w:sz w:val="16"/>
              </w:rPr>
              <w:t>35,797</w:t>
            </w:r>
          </w:p>
        </w:tc>
        <w:tc>
          <w:tcPr>
            <w:tcW w:type="dxa" w:w="1126"/>
          </w:tcPr>
          <w:p>
            <w:pPr>
              <w:spacing w:after="0"/>
              <w:jc w:val="right"/>
            </w:pPr>
            <w:r>
              <w:rPr>
                <w:sz w:val="16"/>
              </w:rPr>
              <w:t>$150,079</w:t>
            </w:r>
          </w:p>
        </w:tc>
        <w:tc>
          <w:tcPr>
            <w:tcW w:type="dxa" w:w="1126"/>
          </w:tcPr>
          <w:p>
            <w:pPr>
              <w:spacing w:after="0"/>
              <w:jc w:val="right"/>
            </w:pPr>
            <w:r>
              <w:rPr>
                <w:sz w:val="16"/>
              </w:rPr>
              <w:t>$33,135</w:t>
            </w:r>
          </w:p>
        </w:tc>
        <w:tc>
          <w:tcPr>
            <w:tcW w:type="dxa" w:w="1097"/>
          </w:tcPr>
          <w:p>
            <w:pPr>
              <w:spacing w:after="0"/>
              <w:jc w:val="right"/>
            </w:pPr>
            <w:r>
              <w:rPr>
                <w:sz w:val="16"/>
              </w:rPr>
              <w:t>$4,135</w:t>
            </w:r>
          </w:p>
        </w:tc>
        <w:tc>
          <w:tcPr>
            <w:tcW w:type="dxa" w:w="1305"/>
          </w:tcPr>
          <w:p>
            <w:pPr>
              <w:spacing w:after="0"/>
              <w:jc w:val="right"/>
            </w:pPr>
            <w:r>
              <w:rPr>
                <w:sz w:val="16"/>
              </w:rPr>
              <w:t>0.00134%</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$11,208,779,604</w:t>
            </w:r>
          </w:p>
        </w:tc>
        <w:tc>
          <w:tcPr>
            <w:tcW w:type="dxa" w:w="1215"/>
          </w:tcPr>
          <w:p>
            <w:pPr>
              <w:spacing w:after="0"/>
              <w:jc w:val="right"/>
            </w:pPr>
            <w:r>
              <w:rPr>
                <w:sz w:val="16"/>
              </w:rPr>
              <w:t>$525,744,006</w:t>
            </w:r>
          </w:p>
        </w:tc>
        <w:tc>
          <w:tcPr>
            <w:tcW w:type="dxa" w:w="1041"/>
          </w:tcPr>
          <w:p>
            <w:pPr>
              <w:spacing w:after="0"/>
              <w:jc w:val="right"/>
            </w:pPr>
            <w:r>
              <w:rPr>
                <w:sz w:val="16"/>
              </w:rPr>
              <w:t>35,797</w:t>
            </w:r>
          </w:p>
        </w:tc>
        <w:tc>
          <w:tcPr>
            <w:tcW w:type="dxa" w:w="1126"/>
          </w:tcPr>
          <w:p>
            <w:pPr>
              <w:spacing w:after="0"/>
              <w:jc w:val="right"/>
            </w:pPr>
            <w:r>
              <w:rPr>
                <w:sz w:val="16"/>
              </w:rPr>
              <w:t>$4,334</w:t>
            </w:r>
          </w:p>
        </w:tc>
        <w:tc>
          <w:tcPr>
            <w:tcW w:type="dxa" w:w="1126"/>
          </w:tcPr>
          <w:p>
            <w:pPr>
              <w:spacing w:after="0"/>
              <w:jc w:val="right"/>
            </w:pPr>
            <w:r>
              <w:rPr>
                <w:sz w:val="16"/>
              </w:rPr>
              <w:t>$8</w:t>
            </w:r>
          </w:p>
        </w:tc>
        <w:tc>
          <w:tcPr>
            <w:tcW w:type="dxa" w:w="1097"/>
          </w:tcPr>
          <w:p>
            <w:pPr>
              <w:spacing w:after="0"/>
              <w:jc w:val="right"/>
            </w:pPr>
            <w:r>
              <w:rPr>
                <w:sz w:val="16"/>
              </w:rPr>
              <w:t>$381,009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$11,208,779,604</w:t>
            </w:r>
          </w:p>
        </w:tc>
        <w:tc>
          <w:tcPr>
            <w:tcW w:type="dxa" w:w="1215"/>
          </w:tcPr>
          <w:p>
            <w:pPr>
              <w:spacing w:after="0"/>
              <w:jc w:val="right"/>
            </w:pPr>
            <w:r>
              <w:rPr>
                <w:sz w:val="16"/>
              </w:rPr>
              <w:t>$525,744,006</w:t>
            </w:r>
          </w:p>
        </w:tc>
        <w:tc>
          <w:tcPr>
            <w:tcW w:type="dxa" w:w="1041"/>
          </w:tcPr>
          <w:p>
            <w:pPr>
              <w:spacing w:after="0"/>
              <w:jc w:val="right"/>
            </w:pPr>
            <w:r>
              <w:rPr>
                <w:sz w:val="16"/>
              </w:rPr>
              <w:t>35,797</w:t>
            </w:r>
          </w:p>
        </w:tc>
        <w:tc>
          <w:tcPr>
            <w:tcW w:type="dxa" w:w="1126"/>
          </w:tcPr>
          <w:p>
            <w:pPr>
              <w:spacing w:after="0"/>
              <w:jc w:val="right"/>
            </w:pPr>
            <w:r>
              <w:rPr>
                <w:sz w:val="16"/>
              </w:rPr>
              <w:t>$2,864</w:t>
            </w:r>
          </w:p>
        </w:tc>
        <w:tc>
          <w:tcPr>
            <w:tcW w:type="dxa" w:w="1126"/>
          </w:tcPr>
          <w:p>
            <w:pPr>
              <w:spacing w:after="0"/>
              <w:jc w:val="right"/>
            </w:pPr>
            <w:r>
              <w:rPr>
                <w:sz w:val="16"/>
              </w:rPr>
              <w:t>$7,723</w:t>
            </w:r>
          </w:p>
        </w:tc>
        <w:tc>
          <w:tcPr>
            <w:tcW w:type="dxa" w:w="1097"/>
          </w:tcPr>
          <w:p>
            <w:pPr>
              <w:spacing w:after="0"/>
              <w:jc w:val="right"/>
            </w:pPr>
            <w:r>
              <w:rPr>
                <w:sz w:val="16"/>
              </w:rPr>
              <w:t>$1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$11,208,779,604</w:t>
            </w:r>
          </w:p>
        </w:tc>
        <w:tc>
          <w:tcPr>
            <w:tcW w:type="dxa" w:w="1215"/>
          </w:tcPr>
          <w:p>
            <w:pPr>
              <w:spacing w:after="0"/>
              <w:jc w:val="right"/>
            </w:pPr>
            <w:r>
              <w:rPr>
                <w:sz w:val="16"/>
              </w:rPr>
              <w:t>n/a</w:t>
            </w:r>
          </w:p>
        </w:tc>
        <w:tc>
          <w:tcPr>
            <w:tcW w:type="dxa" w:w="1041"/>
          </w:tcPr>
          <w:p>
            <w:pPr>
              <w:spacing w:after="0"/>
              <w:jc w:val="right"/>
            </w:pPr>
            <w:r>
              <w:rPr>
                <w:sz w:val="16"/>
              </w:rPr>
              <w:t>35,797</w:t>
            </w:r>
          </w:p>
        </w:tc>
        <w:tc>
          <w:tcPr>
            <w:tcW w:type="dxa" w:w="1126"/>
          </w:tcPr>
          <w:p>
            <w:pPr>
              <w:spacing w:after="0"/>
              <w:jc w:val="right"/>
            </w:pPr>
            <w:r>
              <w:rPr>
                <w:sz w:val="16"/>
              </w:rPr>
              <w:t>$32,076</w:t>
            </w:r>
          </w:p>
        </w:tc>
        <w:tc>
          <w:tcPr>
            <w:tcW w:type="dxa" w:w="1126"/>
          </w:tcPr>
          <w:p>
            <w:pPr>
              <w:spacing w:after="0"/>
              <w:jc w:val="right"/>
            </w:pPr>
            <w:r>
              <w:rPr>
                <w:sz w:val="16"/>
              </w:rPr>
              <w:t>n/a</w:t>
            </w:r>
          </w:p>
        </w:tc>
        <w:tc>
          <w:tcPr>
            <w:tcW w:type="dxa" w:w="1097"/>
          </w:tcPr>
          <w:p>
            <w:pPr>
              <w:spacing w:after="0"/>
              <w:jc w:val="right"/>
            </w:pPr>
            <w:r>
              <w:rPr>
                <w:sz w:val="16"/>
              </w:rPr>
              <w:t>$15,105</w:t>
            </w:r>
          </w:p>
        </w:tc>
        <w:tc>
          <w:tcPr>
            <w:tcW w:type="dxa" w:w="1305"/>
          </w:tcPr>
          <w:p>
            <w:pPr>
              <w:spacing w:after="0"/>
              <w:jc w:val="right"/>
            </w:pPr>
            <w:r>
              <w:rPr>
                <w:sz w:val="16"/>
              </w:rPr>
              <w:t>0.000286%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$11,200,156,813</w:t>
            </w:r>
          </w:p>
        </w:tc>
        <w:tc>
          <w:tcPr>
            <w:tcW w:type="dxa" w:w="1215"/>
          </w:tcPr>
          <w:p>
            <w:pPr>
              <w:spacing w:after="0"/>
              <w:jc w:val="right"/>
            </w:pPr>
            <w:r>
              <w:rPr>
                <w:sz w:val="16"/>
              </w:rPr>
              <w:t>$44,630,213</w:t>
            </w:r>
          </w:p>
        </w:tc>
        <w:tc>
          <w:tcPr>
            <w:tcW w:type="dxa" w:w="1041"/>
          </w:tcPr>
          <w:p>
            <w:pPr>
              <w:spacing w:after="0"/>
              <w:jc w:val="right"/>
            </w:pPr>
            <w:r>
              <w:rPr>
                <w:sz w:val="16"/>
              </w:rPr>
              <w:t>2,631</w:t>
            </w:r>
          </w:p>
        </w:tc>
        <w:tc>
          <w:tcPr>
            <w:tcW w:type="dxa" w:w="1126"/>
          </w:tcPr>
          <w:p>
            <w:pPr>
              <w:spacing w:after="0"/>
              <w:jc w:val="right"/>
            </w:pPr>
            <w:r>
              <w:rPr>
                <w:sz w:val="16"/>
              </w:rPr>
              <w:t>$21,408,507</w:t>
            </w:r>
          </w:p>
        </w:tc>
        <w:tc>
          <w:tcPr>
            <w:tcW w:type="dxa" w:w="1126"/>
          </w:tcPr>
          <w:p>
            <w:pPr>
              <w:spacing w:after="0"/>
              <w:jc w:val="right"/>
            </w:pPr>
            <w:r>
              <w:rPr>
                <w:sz w:val="16"/>
              </w:rPr>
              <w:t>$403,775</w:t>
            </w:r>
          </w:p>
        </w:tc>
        <w:tc>
          <w:tcPr>
            <w:tcW w:type="dxa" w:w="1097"/>
          </w:tcPr>
          <w:p>
            <w:pPr>
              <w:spacing w:after="0"/>
              <w:jc w:val="right"/>
            </w:pPr>
            <w:r>
              <w:rPr>
                <w:sz w:val="16"/>
              </w:rPr>
              <w:t>$581,957</w:t>
            </w:r>
          </w:p>
        </w:tc>
        <w:tc>
          <w:tcPr>
            <w:tcW w:type="dxa" w:w="1305"/>
          </w:tcPr>
          <w:p>
            <w:pPr>
              <w:spacing w:after="0"/>
              <w:jc w:val="right"/>
            </w:pPr>
            <w:r>
              <w:rPr>
                <w:sz w:val="16"/>
              </w:rPr>
              <w:t>n/a (see note)</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$23,808,684</w:t>
            </w:r>
          </w:p>
        </w:tc>
        <w:tc>
          <w:tcPr>
            <w:tcW w:type="dxa" w:w="1215"/>
          </w:tcPr>
          <w:p>
            <w:pPr>
              <w:spacing w:after="0"/>
              <w:jc w:val="right"/>
            </w:pPr>
            <w:r>
              <w:rPr>
                <w:sz w:val="16"/>
              </w:rPr>
              <w:t>n/a</w:t>
            </w:r>
          </w:p>
        </w:tc>
        <w:tc>
          <w:tcPr>
            <w:tcW w:type="dxa" w:w="1041"/>
          </w:tcPr>
          <w:p>
            <w:pPr>
              <w:spacing w:after="0"/>
              <w:jc w:val="right"/>
            </w:pPr>
            <w:r>
              <w:rPr>
                <w:sz w:val="16"/>
              </w:rPr>
              <w:t>70</w:t>
            </w:r>
          </w:p>
        </w:tc>
        <w:tc>
          <w:tcPr>
            <w:tcW w:type="dxa" w:w="1126"/>
          </w:tcPr>
          <w:p>
            <w:pPr>
              <w:spacing w:after="0"/>
              <w:jc w:val="right"/>
            </w:pPr>
            <w:r>
              <w:rPr>
                <w:sz w:val="16"/>
              </w:rPr>
              <w:t>$60</w:t>
            </w:r>
          </w:p>
        </w:tc>
        <w:tc>
          <w:tcPr>
            <w:tcW w:type="dxa" w:w="1126"/>
          </w:tcPr>
          <w:p>
            <w:pPr>
              <w:spacing w:after="0"/>
              <w:jc w:val="right"/>
            </w:pPr>
            <w:r>
              <w:rPr>
                <w:sz w:val="16"/>
              </w:rPr>
              <w:t>n/a</w:t>
            </w:r>
          </w:p>
        </w:tc>
        <w:tc>
          <w:tcPr>
            <w:tcW w:type="dxa" w:w="1097"/>
          </w:tcPr>
          <w:p>
            <w:pPr>
              <w:spacing w:after="0"/>
              <w:jc w:val="right"/>
            </w:pPr>
            <w:r>
              <w:rPr>
                <w:sz w:val="16"/>
              </w:rPr>
              <w:t>$404</w:t>
            </w:r>
          </w:p>
        </w:tc>
        <w:tc>
          <w:tcPr>
            <w:tcW w:type="dxa" w:w="1305"/>
          </w:tcPr>
          <w:p>
            <w:pPr>
              <w:spacing w:after="0"/>
              <w:jc w:val="right"/>
            </w:pPr>
            <w:r>
              <w:rPr>
                <w:sz w:val="16"/>
              </w:rPr>
              <w:t>0.000252%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$11,208,779,604</w:t>
            </w:r>
          </w:p>
        </w:tc>
        <w:tc>
          <w:tcPr>
            <w:tcW w:type="dxa" w:w="1215"/>
          </w:tcPr>
          <w:p>
            <w:pPr>
              <w:spacing w:after="0"/>
              <w:jc w:val="right"/>
            </w:pPr>
            <w:r>
              <w:rPr>
                <w:sz w:val="16"/>
              </w:rPr>
              <w:t>n/a</w:t>
            </w:r>
          </w:p>
        </w:tc>
        <w:tc>
          <w:tcPr>
            <w:tcW w:type="dxa" w:w="1041"/>
          </w:tcPr>
          <w:p>
            <w:pPr>
              <w:spacing w:after="0"/>
              <w:jc w:val="right"/>
            </w:pPr>
            <w:r>
              <w:rPr>
                <w:sz w:val="16"/>
              </w:rPr>
              <w:t>35,797</w:t>
            </w:r>
          </w:p>
        </w:tc>
        <w:tc>
          <w:tcPr>
            <w:tcW w:type="dxa" w:w="1126"/>
          </w:tcPr>
          <w:p>
            <w:pPr>
              <w:spacing w:after="0"/>
              <w:jc w:val="right"/>
            </w:pPr>
            <w:r>
              <w:rPr>
                <w:sz w:val="16"/>
              </w:rPr>
              <w:t>$10,315</w:t>
            </w:r>
          </w:p>
        </w:tc>
        <w:tc>
          <w:tcPr>
            <w:tcW w:type="dxa" w:w="1126"/>
          </w:tcPr>
          <w:p>
            <w:pPr>
              <w:spacing w:after="0"/>
              <w:jc w:val="right"/>
            </w:pPr>
            <w:r>
              <w:rPr>
                <w:sz w:val="16"/>
              </w:rPr>
              <w:t>n/a</w:t>
            </w:r>
          </w:p>
        </w:tc>
        <w:tc>
          <w:tcPr>
            <w:tcW w:type="dxa" w:w="1097"/>
          </w:tcPr>
          <w:p>
            <w:pPr>
              <w:spacing w:after="0"/>
              <w:jc w:val="right"/>
            </w:pPr>
            <w:r>
              <w:rPr>
                <w:sz w:val="16"/>
              </w:rPr>
              <w:t>$489,286</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$11,208,779,604</w:t>
            </w:r>
          </w:p>
        </w:tc>
        <w:tc>
          <w:tcPr>
            <w:tcW w:type="dxa" w:w="1215"/>
          </w:tcPr>
          <w:p>
            <w:pPr>
              <w:spacing w:after="0"/>
              <w:jc w:val="right"/>
            </w:pPr>
            <w:r>
              <w:rPr>
                <w:sz w:val="16"/>
              </w:rPr>
              <w:t>$525,744,006</w:t>
            </w:r>
          </w:p>
        </w:tc>
        <w:tc>
          <w:tcPr>
            <w:tcW w:type="dxa" w:w="1041"/>
          </w:tcPr>
          <w:p>
            <w:pPr>
              <w:spacing w:after="0"/>
              <w:jc w:val="right"/>
            </w:pPr>
            <w:r>
              <w:rPr>
                <w:sz w:val="16"/>
              </w:rPr>
              <w:t>35,797</w:t>
            </w:r>
          </w:p>
        </w:tc>
        <w:tc>
          <w:tcPr>
            <w:tcW w:type="dxa" w:w="1126"/>
          </w:tcPr>
          <w:p>
            <w:pPr>
              <w:spacing w:after="0"/>
              <w:jc w:val="right"/>
            </w:pPr>
            <w:r>
              <w:rPr>
                <w:sz w:val="16"/>
              </w:rPr>
              <w:t>$592,039</w:t>
            </w:r>
          </w:p>
        </w:tc>
        <w:tc>
          <w:tcPr>
            <w:tcW w:type="dxa" w:w="1126"/>
          </w:tcPr>
          <w:p>
            <w:pPr>
              <w:spacing w:after="0"/>
              <w:jc w:val="right"/>
            </w:pPr>
            <w:r>
              <w:rPr>
                <w:sz w:val="16"/>
              </w:rPr>
              <w:t>$284,496</w:t>
            </w:r>
          </w:p>
        </w:tc>
        <w:tc>
          <w:tcPr>
            <w:tcW w:type="dxa" w:w="1097"/>
          </w:tcPr>
          <w:p>
            <w:pPr>
              <w:spacing w:after="0"/>
              <w:jc w:val="right"/>
            </w:pPr>
            <w:r>
              <w:rPr>
                <w:sz w:val="16"/>
              </w:rPr>
              <w:t>$347,375</w:t>
            </w:r>
          </w:p>
        </w:tc>
        <w:tc>
          <w:tcPr>
            <w:tcW w:type="dxa" w:w="1305"/>
          </w:tcPr>
          <w:p>
            <w:pPr>
              <w:spacing w:after="0"/>
              <w:jc w:val="right"/>
            </w:pPr>
            <w:r>
              <w:rPr>
                <w:sz w:val="16"/>
              </w:rPr>
              <w:t>0.00528%</w:t>
            </w:r>
          </w:p>
        </w:tc>
        <w:tc>
          <w:tcPr>
            <w:tcW w:type="dxa" w:w="1164"/>
          </w:tcPr>
          <w:p>
            <w:pPr>
              <w:spacing w:after="0"/>
              <w:jc w:val="right"/>
            </w:pPr>
            <w:r>
              <w:rPr>
                <w:sz w:val="16"/>
              </w:rPr>
              <w:t>$0</w:t>
            </w: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$11,208,779,604</w:t>
            </w:r>
          </w:p>
        </w:tc>
        <w:tc>
          <w:tcPr>
            <w:tcW w:type="dxa" w:w="1215"/>
          </w:tcPr>
          <w:p>
            <w:pPr>
              <w:spacing w:after="0"/>
              <w:jc w:val="right"/>
            </w:pPr>
            <w:r>
              <w:rPr>
                <w:sz w:val="16"/>
              </w:rPr>
              <w:t>$525,744,006</w:t>
            </w:r>
          </w:p>
        </w:tc>
        <w:tc>
          <w:tcPr>
            <w:tcW w:type="dxa" w:w="1041"/>
          </w:tcPr>
          <w:p>
            <w:pPr>
              <w:spacing w:after="0"/>
              <w:jc w:val="right"/>
            </w:pPr>
            <w:r>
              <w:rPr>
                <w:sz w:val="16"/>
              </w:rPr>
              <w:t>35,797</w:t>
            </w:r>
          </w:p>
        </w:tc>
        <w:tc>
          <w:tcPr>
            <w:tcW w:type="dxa" w:w="1126"/>
          </w:tcPr>
          <w:p>
            <w:pPr>
              <w:spacing w:after="0"/>
              <w:jc w:val="right"/>
            </w:pPr>
            <w:r>
              <w:rPr>
                <w:sz w:val="16"/>
              </w:rPr>
              <w:t>$968,862</w:t>
            </w:r>
          </w:p>
        </w:tc>
        <w:tc>
          <w:tcPr>
            <w:tcW w:type="dxa" w:w="1126"/>
          </w:tcPr>
          <w:p>
            <w:pPr>
              <w:spacing w:after="0"/>
              <w:jc w:val="right"/>
            </w:pPr>
            <w:r>
              <w:rPr>
                <w:sz w:val="16"/>
              </w:rPr>
              <w:t>$5,789</w:t>
            </w:r>
          </w:p>
        </w:tc>
        <w:tc>
          <w:tcPr>
            <w:tcW w:type="dxa" w:w="1097"/>
          </w:tcPr>
          <w:p>
            <w:pPr>
              <w:spacing w:after="0"/>
              <w:jc w:val="right"/>
            </w:pPr>
            <w:r>
              <w:rPr>
                <w:sz w:val="16"/>
              </w:rPr>
              <w:t>$480,197</w:t>
            </w:r>
          </w:p>
        </w:tc>
        <w:tc>
          <w:tcPr>
            <w:tcW w:type="dxa" w:w="1305"/>
          </w:tcPr>
          <w:p>
            <w:pPr>
              <w:spacing w:after="0"/>
              <w:jc w:val="right"/>
            </w:pPr>
            <w:r>
              <w:rPr>
                <w:sz w:val="16"/>
              </w:rPr>
              <w:t>0.00864%</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$477,470,637</w:t>
            </w:r>
          </w:p>
        </w:tc>
        <w:tc>
          <w:tcPr>
            <w:tcW w:type="dxa" w:w="1215"/>
          </w:tcPr>
          <w:p>
            <w:pPr>
              <w:spacing w:after="0"/>
              <w:jc w:val="right"/>
            </w:pPr>
            <w:r>
              <w:rPr>
                <w:sz w:val="16"/>
              </w:rPr>
              <w:t>$20,357,377</w:t>
            </w:r>
          </w:p>
        </w:tc>
        <w:tc>
          <w:tcPr>
            <w:tcW w:type="dxa" w:w="1041"/>
          </w:tcPr>
          <w:p>
            <w:pPr>
              <w:spacing w:after="0"/>
              <w:jc w:val="right"/>
            </w:pPr>
            <w:r>
              <w:rPr>
                <w:sz w:val="16"/>
              </w:rPr>
              <w:t>1,545</w:t>
            </w:r>
          </w:p>
        </w:tc>
        <w:tc>
          <w:tcPr>
            <w:tcW w:type="dxa" w:w="1126"/>
          </w:tcPr>
          <w:p>
            <w:pPr>
              <w:spacing w:after="0"/>
              <w:jc w:val="right"/>
            </w:pPr>
            <w:r>
              <w:rPr>
                <w:sz w:val="16"/>
              </w:rPr>
              <w:t>$922</w:t>
            </w:r>
          </w:p>
        </w:tc>
        <w:tc>
          <w:tcPr>
            <w:tcW w:type="dxa" w:w="1126"/>
          </w:tcPr>
          <w:p>
            <w:pPr>
              <w:spacing w:after="0"/>
              <w:jc w:val="right"/>
            </w:pPr>
            <w:r>
              <w:rPr>
                <w:sz w:val="16"/>
              </w:rPr>
              <w:t>$13</w:t>
            </w:r>
          </w:p>
        </w:tc>
        <w:tc>
          <w:tcPr>
            <w:tcW w:type="dxa" w:w="1097"/>
          </w:tcPr>
          <w:p>
            <w:pPr>
              <w:spacing w:after="0"/>
              <w:jc w:val="right"/>
            </w:pPr>
            <w:r>
              <w:rPr>
                <w:sz w:val="16"/>
              </w:rPr>
              <w:t>$123</w:t>
            </w:r>
          </w:p>
        </w:tc>
        <w:tc>
          <w:tcPr>
            <w:tcW w:type="dxa" w:w="1305"/>
          </w:tcPr>
          <w:p>
            <w:pPr>
              <w:spacing w:after="0"/>
              <w:jc w:val="right"/>
            </w:pPr>
            <w:r>
              <w:rPr>
                <w:sz w:val="16"/>
              </w:rPr>
              <w:t>0.000193%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$11,208,779,604</w:t>
            </w:r>
          </w:p>
        </w:tc>
        <w:tc>
          <w:tcPr>
            <w:tcW w:type="dxa" w:w="1215"/>
          </w:tcPr>
          <w:p>
            <w:pPr>
              <w:spacing w:after="0"/>
              <w:jc w:val="right"/>
            </w:pPr>
            <w:r>
              <w:rPr>
                <w:sz w:val="16"/>
              </w:rPr>
              <w:t>$525,744,006</w:t>
            </w:r>
          </w:p>
        </w:tc>
        <w:tc>
          <w:tcPr>
            <w:tcW w:type="dxa" w:w="1041"/>
          </w:tcPr>
          <w:p>
            <w:pPr>
              <w:spacing w:after="0"/>
              <w:jc w:val="right"/>
            </w:pPr>
            <w:r>
              <w:rPr>
                <w:sz w:val="16"/>
              </w:rPr>
              <w:t>35,797</w:t>
            </w:r>
          </w:p>
        </w:tc>
        <w:tc>
          <w:tcPr>
            <w:tcW w:type="dxa" w:w="1126"/>
          </w:tcPr>
          <w:p>
            <w:pPr>
              <w:spacing w:after="0"/>
              <w:jc w:val="right"/>
            </w:pPr>
            <w:r>
              <w:rPr>
                <w:sz w:val="16"/>
              </w:rPr>
              <w:t>$12,675</w:t>
            </w:r>
          </w:p>
        </w:tc>
        <w:tc>
          <w:tcPr>
            <w:tcW w:type="dxa" w:w="1126"/>
          </w:tcPr>
          <w:p>
            <w:pPr>
              <w:spacing w:after="0"/>
              <w:jc w:val="right"/>
            </w:pPr>
            <w:r>
              <w:rPr>
                <w:sz w:val="16"/>
              </w:rPr>
              <w:t>$1,859</w:t>
            </w:r>
          </w:p>
        </w:tc>
        <w:tc>
          <w:tcPr>
            <w:tcW w:type="dxa" w:w="1097"/>
          </w:tcPr>
          <w:p>
            <w:pPr>
              <w:spacing w:after="0"/>
              <w:jc w:val="right"/>
            </w:pPr>
            <w:r>
              <w:rPr>
                <w:sz w:val="16"/>
              </w:rPr>
              <w:t>$36,671</w:t>
            </w:r>
          </w:p>
        </w:tc>
        <w:tc>
          <w:tcPr>
            <w:tcW w:type="dxa" w:w="1305"/>
          </w:tcPr>
          <w:p>
            <w:pPr>
              <w:spacing w:after="0"/>
              <w:jc w:val="right"/>
            </w:pPr>
            <w:r>
              <w:rPr>
                <w:sz w:val="16"/>
              </w:rPr>
              <w:t>0.000113%</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2021-01-14 (Storm Events through 2026-06-30): 84 county-coded records, 84 with a damage value recorded (including $0), $0; 52 zone-level records, 52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35,797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$11,208,779,604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$525,744,006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$25,302,131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$7,464,382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Dwight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Pontiac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Livingston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Livingston County</w:t>
            </w:r>
          </w:p>
        </w:tc>
        <w:tc>
          <w:tcPr>
            <w:tcW w:type="dxa" w:w="1604"/>
          </w:tcPr>
          <w:p>
            <w:pPr>
              <w:spacing w:after="0"/>
              <w:jc w:val="left"/>
            </w:pPr>
            <w:r>
              <w:rPr>
                <w:sz w:val="16"/>
              </w:rPr>
              <w:t>170929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Chatsworth town</w:t>
            </w:r>
          </w:p>
        </w:tc>
        <w:tc>
          <w:tcPr>
            <w:tcW w:type="dxa" w:w="1604"/>
          </w:tcPr>
          <w:p>
            <w:pPr>
              <w:spacing w:after="0"/>
              <w:jc w:val="left"/>
            </w:pPr>
            <w:r>
              <w:rPr>
                <w:sz w:val="16"/>
              </w:rPr>
              <w:t>171027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Dwight village</w:t>
            </w:r>
          </w:p>
        </w:tc>
        <w:tc>
          <w:tcPr>
            <w:tcW w:type="dxa" w:w="1604"/>
          </w:tcPr>
          <w:p>
            <w:pPr>
              <w:spacing w:after="0"/>
              <w:jc w:val="left"/>
            </w:pPr>
            <w:r>
              <w:rPr>
                <w:sz w:val="16"/>
              </w:rPr>
              <w:t>170423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Fairbury city</w:t>
            </w:r>
          </w:p>
        </w:tc>
        <w:tc>
          <w:tcPr>
            <w:tcW w:type="dxa" w:w="1604"/>
          </w:tcPr>
          <w:p>
            <w:pPr>
              <w:spacing w:after="0"/>
              <w:jc w:val="left"/>
            </w:pPr>
            <w:r>
              <w:rPr>
                <w:sz w:val="16"/>
              </w:rPr>
              <w:t>170424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Forrest village</w:t>
            </w:r>
          </w:p>
        </w:tc>
        <w:tc>
          <w:tcPr>
            <w:tcW w:type="dxa" w:w="1604"/>
          </w:tcPr>
          <w:p>
            <w:pPr>
              <w:spacing w:after="0"/>
              <w:jc w:val="left"/>
            </w:pPr>
            <w:r>
              <w:rPr>
                <w:sz w:val="16"/>
              </w:rPr>
              <w:t>170425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Odell village</w:t>
            </w:r>
          </w:p>
        </w:tc>
        <w:tc>
          <w:tcPr>
            <w:tcW w:type="dxa" w:w="1604"/>
          </w:tcPr>
          <w:p>
            <w:pPr>
              <w:spacing w:after="0"/>
              <w:jc w:val="left"/>
            </w:pPr>
            <w:r>
              <w:rPr>
                <w:sz w:val="16"/>
              </w:rPr>
              <w:t>171206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Pontiac city</w:t>
            </w:r>
          </w:p>
        </w:tc>
        <w:tc>
          <w:tcPr>
            <w:tcW w:type="dxa" w:w="1604"/>
          </w:tcPr>
          <w:p>
            <w:pPr>
              <w:spacing w:after="0"/>
              <w:jc w:val="left"/>
            </w:pPr>
            <w:r>
              <w:rPr>
                <w:sz w:val="16"/>
              </w:rPr>
              <w:t>170426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Saunemin village</w:t>
            </w:r>
          </w:p>
        </w:tc>
        <w:tc>
          <w:tcPr>
            <w:tcW w:type="dxa" w:w="1604"/>
          </w:tcPr>
          <w:p>
            <w:pPr>
              <w:spacing w:after="0"/>
              <w:jc w:val="left"/>
            </w:pPr>
            <w:r>
              <w:rPr>
                <w:sz w:val="16"/>
              </w:rPr>
              <w:t>170968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Strawn village</w:t>
            </w:r>
          </w:p>
        </w:tc>
        <w:tc>
          <w:tcPr>
            <w:tcW w:type="dxa" w:w="1604"/>
          </w:tcPr>
          <w:p>
            <w:pPr>
              <w:spacing w:after="0"/>
              <w:jc w:val="left"/>
            </w:pPr>
            <w:r>
              <w:rPr>
                <w:sz w:val="16"/>
              </w:rPr>
              <w:t>171207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Livingston County, IL: risk-assessment baseline packet, release 2026-10 (data as of 2026-09-30; County FIPS 17105). Automated baseline. </w:t>
      </w:r>
      <w:hyperlink r:id="rId15">
        <w:r>
          <w:rPr>
            <w:color w:val="1F4E99"/>
            <w:sz w:val="17"/>
            <w:u w:val="single"/>
          </w:rPr>
          <w:t>https://hazardplain.org/il/17105/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Livingston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Livingston County, IL: Risk-assessment baseline packet</dc:title>
  <dc:subject>Hazard Plain release 2026-10, as of 2026-09-30. Automated baseline</dc:subject>
  <dc:creator>Hazard Plain</dc:creator>
  <cp:keywords>Hazard Plain; hazard mitigation; risk assessment; 17105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