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Lawrence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2030-09-16</w:t>
      </w:r>
    </w:p>
    <w:p>
      <w:pPr>
        <w:keepNext/>
        <w:spacing w:after="40" w:before="0"/>
      </w:pPr>
      <w:r>
        <w:rPr>
          <w:b/>
        </w:rPr>
        <w:t xml:space="preserve">Plan: </w:t>
      </w:r>
      <w:r>
        <w:rPr/>
        <w:t>Lawrence County 2025 Hazard Mitigation Plan (FEMA plan 110679)</w:t>
      </w:r>
    </w:p>
    <w:p>
      <w:pPr>
        <w:keepNext/>
        <w:spacing w:after="40" w:before="0"/>
      </w:pPr>
      <w:r>
        <w:rPr>
          <w:b/>
        </w:rPr>
        <w:t xml:space="preserve">Approved: </w:t>
      </w:r>
      <w:r>
        <w:rPr/>
        <w:t>2025-09-17</w:t>
      </w:r>
    </w:p>
    <w:p>
      <w:pPr>
        <w:keepNext/>
        <w:spacing w:after="40" w:before="0"/>
      </w:pPr>
      <w:r>
        <w:rPr>
          <w:b/>
        </w:rPr>
        <w:t xml:space="preserve">Expires: </w:t>
      </w:r>
      <w:r>
        <w:rPr/>
        <w:t>2030-09-16</w:t>
      </w:r>
    </w:p>
    <w:p>
      <w:pPr>
        <w:keepNext/>
        <w:spacing w:after="40" w:before="0"/>
      </w:pPr>
      <w:r>
        <w:rPr>
          <w:b/>
        </w:rPr>
        <w:t xml:space="preserve">As of: </w:t>
      </w:r>
      <w:r>
        <w:rPr/>
        <w:t>2026-09-28</w:t>
      </w:r>
    </w:p>
    <w:p>
      <w:pPr>
        <w:keepNext/>
        <w:spacing w:after="40" w:before="0"/>
      </w:pPr>
      <w:r>
        <w:rPr>
          <w:b/>
        </w:rPr>
        <w:t xml:space="preserve">Days: </w:t>
      </w:r>
      <w:r>
        <w:rPr/>
        <w:t>1,449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6"/>
        <w:gridCol w:w="802"/>
        <w:gridCol w:w="2757"/>
        <w:gridCol w:w="2074"/>
        <w:gridCol w:w="1081"/>
        <w:gridCol w:w="1081"/>
        <w:gridCol w:w="932"/>
        <w:gridCol w:w="988"/>
        <w:gridCol w:w="2571"/>
      </w:tblGrid>
      <w:tr>
        <w:trPr>
          <w:cantSplit/>
          <w:tblHeader/>
        </w:trPr>
        <w:tc>
          <w:tcPr>
            <w:tcW w:type="dxa" w:w="1826"/>
            <w:shd w:val="clear" w:color="auto" w:fill="E8E8E8"/>
          </w:tcPr>
          <w:p>
            <w:pPr>
              <w:spacing w:after="0"/>
              <w:jc w:val="left"/>
            </w:pPr>
            <w:r>
              <w:rPr>
                <w:b/>
                <w:sz w:val="16"/>
              </w:rPr>
              <w:t>Jurisdiction</w:t>
            </w:r>
          </w:p>
        </w:tc>
        <w:tc>
          <w:tcPr>
            <w:tcW w:type="dxa" w:w="802"/>
            <w:shd w:val="clear" w:color="auto" w:fill="E8E8E8"/>
          </w:tcPr>
          <w:p>
            <w:pPr>
              <w:spacing w:after="0"/>
              <w:jc w:val="left"/>
            </w:pPr>
            <w:r>
              <w:rPr>
                <w:b/>
                <w:sz w:val="16"/>
              </w:rPr>
              <w:t>Type</w:t>
            </w:r>
          </w:p>
        </w:tc>
        <w:tc>
          <w:tcPr>
            <w:tcW w:type="dxa" w:w="2757"/>
            <w:shd w:val="clear" w:color="auto" w:fill="E8E8E8"/>
          </w:tcPr>
          <w:p>
            <w:pPr>
              <w:spacing w:after="0"/>
              <w:jc w:val="left"/>
            </w:pPr>
            <w:r>
              <w:rPr>
                <w:b/>
                <w:sz w:val="16"/>
              </w:rPr>
              <w:t>Status</w:t>
            </w:r>
          </w:p>
        </w:tc>
        <w:tc>
          <w:tcPr>
            <w:tcW w:type="dxa" w:w="2074"/>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8"/>
            <w:shd w:val="clear" w:color="auto" w:fill="E8E8E8"/>
          </w:tcPr>
          <w:p>
            <w:pPr>
              <w:spacing w:after="0"/>
              <w:jc w:val="left"/>
            </w:pPr>
            <w:r>
              <w:rPr>
                <w:b/>
                <w:sz w:val="16"/>
              </w:rPr>
              <w:t>Update underway</w:t>
            </w:r>
          </w:p>
        </w:tc>
        <w:tc>
          <w:tcPr>
            <w:tcW w:type="dxa" w:w="2571"/>
            <w:shd w:val="clear" w:color="auto" w:fill="E8E8E8"/>
          </w:tcPr>
          <w:p>
            <w:pPr>
              <w:spacing w:after="0"/>
              <w:jc w:val="left"/>
            </w:pPr>
            <w:r>
              <w:rPr>
                <w:b/>
                <w:sz w:val="16"/>
              </w:rPr>
              <w:t>Notes</w:t>
            </w:r>
          </w:p>
        </w:tc>
      </w:tr>
      <w:tr>
        <w:trPr>
          <w:cantSplit/>
        </w:trPr>
        <w:tc>
          <w:tcPr>
            <w:tcW w:type="dxa" w:w="1826"/>
          </w:tcPr>
          <w:p>
            <w:pPr>
              <w:spacing w:after="0"/>
              <w:jc w:val="left"/>
            </w:pPr>
            <w:r>
              <w:rPr>
                <w:sz w:val="16"/>
              </w:rPr>
              <w:t>Lawrence County</w:t>
            </w:r>
          </w:p>
        </w:tc>
        <w:tc>
          <w:tcPr>
            <w:tcW w:type="dxa" w:w="802"/>
          </w:tcPr>
          <w:p>
            <w:pPr>
              <w:spacing w:after="0"/>
              <w:jc w:val="left"/>
            </w:pPr>
            <w:r>
              <w:rPr>
                <w:sz w:val="16"/>
              </w:rPr>
              <w:t>County</w:t>
            </w:r>
          </w:p>
        </w:tc>
        <w:tc>
          <w:tcPr>
            <w:tcW w:type="dxa" w:w="2757"/>
          </w:tcPr>
          <w:p>
            <w:pPr>
              <w:spacing w:after="0"/>
              <w:jc w:val="left"/>
            </w:pPr>
            <w:r>
              <w:rPr>
                <w:sz w:val="16"/>
              </w:rPr>
              <w:t>Approved, expires 2030-09-16</w:t>
            </w:r>
          </w:p>
        </w:tc>
        <w:tc>
          <w:tcPr>
            <w:tcW w:type="dxa" w:w="2074"/>
          </w:tcPr>
          <w:p>
            <w:pPr>
              <w:spacing w:after="0"/>
              <w:jc w:val="left"/>
            </w:pPr>
            <w:r>
              <w:rPr>
                <w:sz w:val="16"/>
              </w:rPr>
              <w:t>Lawrence County 2025 Hazard Mitigation Plan (FEMA plan 110679)</w:t>
            </w:r>
          </w:p>
        </w:tc>
        <w:tc>
          <w:tcPr>
            <w:tcW w:type="dxa" w:w="1081"/>
          </w:tcPr>
          <w:p>
            <w:pPr>
              <w:spacing w:after="0"/>
              <w:jc w:val="left"/>
            </w:pPr>
            <w:r>
              <w:rPr>
                <w:sz w:val="16"/>
              </w:rPr>
              <w:t>2025-09-17</w:t>
            </w:r>
          </w:p>
        </w:tc>
        <w:tc>
          <w:tcPr>
            <w:tcW w:type="dxa" w:w="1081"/>
          </w:tcPr>
          <w:p>
            <w:pPr>
              <w:spacing w:after="0"/>
              <w:jc w:val="left"/>
            </w:pPr>
            <w:r>
              <w:rPr>
                <w:sz w:val="16"/>
              </w:rPr>
              <w:t>2030-09-16</w:t>
            </w:r>
          </w:p>
        </w:tc>
        <w:tc>
          <w:tcPr>
            <w:tcW w:type="dxa" w:w="932"/>
          </w:tcPr>
          <w:p>
            <w:pPr>
              <w:spacing w:after="0"/>
              <w:jc w:val="right"/>
            </w:pPr>
            <w:r>
              <w:rPr>
                <w:sz w:val="16"/>
              </w:rPr>
              <w:t>1,449</w:t>
            </w:r>
          </w:p>
        </w:tc>
        <w:tc>
          <w:tcPr>
            <w:tcW w:type="dxa" w:w="988"/>
          </w:tcPr>
          <w:p>
            <w:pPr>
              <w:spacing w:after="0"/>
              <w:jc w:val="left"/>
            </w:pPr>
          </w:p>
        </w:tc>
        <w:tc>
          <w:tcPr>
            <w:tcW w:type="dxa" w:w="2571"/>
          </w:tcPr>
          <w:p>
            <w:pPr>
              <w:spacing w:after="0"/>
              <w:jc w:val="left"/>
            </w:pPr>
          </w:p>
        </w:tc>
      </w:tr>
      <w:tr>
        <w:trPr>
          <w:cantSplit/>
        </w:trPr>
        <w:tc>
          <w:tcPr>
            <w:tcW w:type="dxa" w:w="1826"/>
          </w:tcPr>
          <w:p>
            <w:pPr>
              <w:spacing w:after="0"/>
              <w:jc w:val="left"/>
            </w:pPr>
            <w:r>
              <w:rPr>
                <w:sz w:val="16"/>
              </w:rPr>
              <w:t>Bridgeport city</w:t>
            </w:r>
          </w:p>
        </w:tc>
        <w:tc>
          <w:tcPr>
            <w:tcW w:type="dxa" w:w="802"/>
          </w:tcPr>
          <w:p>
            <w:pPr>
              <w:spacing w:after="0"/>
              <w:jc w:val="left"/>
            </w:pPr>
            <w:r>
              <w:rPr>
                <w:sz w:val="16"/>
              </w:rPr>
              <w:t>City</w:t>
            </w:r>
          </w:p>
        </w:tc>
        <w:tc>
          <w:tcPr>
            <w:tcW w:type="dxa" w:w="2757"/>
          </w:tcPr>
          <w:p>
            <w:pPr>
              <w:spacing w:after="0"/>
              <w:jc w:val="left"/>
            </w:pPr>
            <w:r>
              <w:rPr>
                <w:sz w:val="16"/>
              </w:rPr>
              <w:t>Approved, expires 2030-09-16</w:t>
            </w:r>
          </w:p>
        </w:tc>
        <w:tc>
          <w:tcPr>
            <w:tcW w:type="dxa" w:w="2074"/>
          </w:tcPr>
          <w:p>
            <w:pPr>
              <w:spacing w:after="0"/>
              <w:jc w:val="left"/>
            </w:pPr>
            <w:r>
              <w:rPr>
                <w:sz w:val="16"/>
              </w:rPr>
              <w:t>Lawrence County 2025 Hazard Mitigation Plan (FEMA plan 110679)</w:t>
            </w:r>
          </w:p>
        </w:tc>
        <w:tc>
          <w:tcPr>
            <w:tcW w:type="dxa" w:w="1081"/>
          </w:tcPr>
          <w:p>
            <w:pPr>
              <w:spacing w:after="0"/>
              <w:jc w:val="left"/>
            </w:pPr>
            <w:r>
              <w:rPr>
                <w:sz w:val="16"/>
              </w:rPr>
              <w:t>2025-09-17</w:t>
            </w:r>
          </w:p>
        </w:tc>
        <w:tc>
          <w:tcPr>
            <w:tcW w:type="dxa" w:w="1081"/>
          </w:tcPr>
          <w:p>
            <w:pPr>
              <w:spacing w:after="0"/>
              <w:jc w:val="left"/>
            </w:pPr>
            <w:r>
              <w:rPr>
                <w:sz w:val="16"/>
              </w:rPr>
              <w:t>2030-09-16</w:t>
            </w:r>
          </w:p>
        </w:tc>
        <w:tc>
          <w:tcPr>
            <w:tcW w:type="dxa" w:w="932"/>
          </w:tcPr>
          <w:p>
            <w:pPr>
              <w:spacing w:after="0"/>
              <w:jc w:val="right"/>
            </w:pPr>
            <w:r>
              <w:rPr>
                <w:sz w:val="16"/>
              </w:rPr>
              <w:t>1,449</w:t>
            </w:r>
          </w:p>
        </w:tc>
        <w:tc>
          <w:tcPr>
            <w:tcW w:type="dxa" w:w="988"/>
          </w:tcPr>
          <w:p>
            <w:pPr>
              <w:spacing w:after="0"/>
              <w:jc w:val="left"/>
            </w:pPr>
          </w:p>
        </w:tc>
        <w:tc>
          <w:tcPr>
            <w:tcW w:type="dxa" w:w="2571"/>
          </w:tcPr>
          <w:p>
            <w:pPr>
              <w:spacing w:after="0"/>
              <w:jc w:val="left"/>
            </w:pPr>
            <w:r>
              <w:rPr>
                <w:sz w:val="16"/>
              </w:rPr>
              <w:t>member approved 2026-05-04</w:t>
            </w:r>
          </w:p>
        </w:tc>
      </w:tr>
      <w:tr>
        <w:trPr>
          <w:cantSplit/>
        </w:trPr>
        <w:tc>
          <w:tcPr>
            <w:tcW w:type="dxa" w:w="1826"/>
          </w:tcPr>
          <w:p>
            <w:pPr>
              <w:spacing w:after="0"/>
              <w:jc w:val="left"/>
            </w:pPr>
            <w:r>
              <w:rPr>
                <w:sz w:val="16"/>
              </w:rPr>
              <w:t>Lawrenceville city</w:t>
            </w:r>
          </w:p>
        </w:tc>
        <w:tc>
          <w:tcPr>
            <w:tcW w:type="dxa" w:w="802"/>
          </w:tcPr>
          <w:p>
            <w:pPr>
              <w:spacing w:after="0"/>
              <w:jc w:val="left"/>
            </w:pPr>
            <w:r>
              <w:rPr>
                <w:sz w:val="16"/>
              </w:rPr>
              <w:t>City</w:t>
            </w:r>
          </w:p>
        </w:tc>
        <w:tc>
          <w:tcPr>
            <w:tcW w:type="dxa" w:w="2757"/>
          </w:tcPr>
          <w:p>
            <w:pPr>
              <w:spacing w:after="0"/>
              <w:jc w:val="left"/>
            </w:pPr>
            <w:r>
              <w:rPr>
                <w:sz w:val="16"/>
              </w:rPr>
              <w:t>Approved, expires 2030-09-16</w:t>
            </w:r>
          </w:p>
        </w:tc>
        <w:tc>
          <w:tcPr>
            <w:tcW w:type="dxa" w:w="2074"/>
          </w:tcPr>
          <w:p>
            <w:pPr>
              <w:spacing w:after="0"/>
              <w:jc w:val="left"/>
            </w:pPr>
            <w:r>
              <w:rPr>
                <w:sz w:val="16"/>
              </w:rPr>
              <w:t>Lawrence County 2025 Hazard Mitigation Plan (FEMA plan 110679)</w:t>
            </w:r>
          </w:p>
        </w:tc>
        <w:tc>
          <w:tcPr>
            <w:tcW w:type="dxa" w:w="1081"/>
          </w:tcPr>
          <w:p>
            <w:pPr>
              <w:spacing w:after="0"/>
              <w:jc w:val="left"/>
            </w:pPr>
            <w:r>
              <w:rPr>
                <w:sz w:val="16"/>
              </w:rPr>
              <w:t>2025-09-17</w:t>
            </w:r>
          </w:p>
        </w:tc>
        <w:tc>
          <w:tcPr>
            <w:tcW w:type="dxa" w:w="1081"/>
          </w:tcPr>
          <w:p>
            <w:pPr>
              <w:spacing w:after="0"/>
              <w:jc w:val="left"/>
            </w:pPr>
            <w:r>
              <w:rPr>
                <w:sz w:val="16"/>
              </w:rPr>
              <w:t>2030-09-16</w:t>
            </w:r>
          </w:p>
        </w:tc>
        <w:tc>
          <w:tcPr>
            <w:tcW w:type="dxa" w:w="932"/>
          </w:tcPr>
          <w:p>
            <w:pPr>
              <w:spacing w:after="0"/>
              <w:jc w:val="right"/>
            </w:pPr>
            <w:r>
              <w:rPr>
                <w:sz w:val="16"/>
              </w:rPr>
              <w:t>1,449</w:t>
            </w:r>
          </w:p>
        </w:tc>
        <w:tc>
          <w:tcPr>
            <w:tcW w:type="dxa" w:w="988"/>
          </w:tcPr>
          <w:p>
            <w:pPr>
              <w:spacing w:after="0"/>
              <w:jc w:val="left"/>
            </w:pPr>
          </w:p>
        </w:tc>
        <w:tc>
          <w:tcPr>
            <w:tcW w:type="dxa" w:w="2571"/>
          </w:tcPr>
          <w:p>
            <w:pPr>
              <w:spacing w:after="0"/>
              <w:jc w:val="left"/>
            </w:pPr>
            <w:r>
              <w:rPr>
                <w:sz w:val="16"/>
              </w:rPr>
              <w:t>member approved 2025-12-03</w:t>
            </w:r>
          </w:p>
        </w:tc>
      </w:tr>
      <w:tr>
        <w:trPr>
          <w:cantSplit/>
        </w:trPr>
        <w:tc>
          <w:tcPr>
            <w:tcW w:type="dxa" w:w="1826"/>
          </w:tcPr>
          <w:p>
            <w:pPr>
              <w:spacing w:after="0"/>
              <w:jc w:val="left"/>
            </w:pPr>
            <w:r>
              <w:rPr>
                <w:sz w:val="16"/>
              </w:rPr>
              <w:t>Russellville village</w:t>
            </w:r>
          </w:p>
        </w:tc>
        <w:tc>
          <w:tcPr>
            <w:tcW w:type="dxa" w:w="802"/>
          </w:tcPr>
          <w:p>
            <w:pPr>
              <w:spacing w:after="0"/>
              <w:jc w:val="left"/>
            </w:pPr>
            <w:r>
              <w:rPr>
                <w:sz w:val="16"/>
              </w:rPr>
              <w:t>Village</w:t>
            </w:r>
          </w:p>
        </w:tc>
        <w:tc>
          <w:tcPr>
            <w:tcW w:type="dxa" w:w="2757"/>
          </w:tcPr>
          <w:p>
            <w:pPr>
              <w:spacing w:after="0"/>
              <w:jc w:val="left"/>
            </w:pPr>
            <w:r>
              <w:rPr>
                <w:sz w:val="16"/>
              </w:rPr>
              <w:t>Approved, expires 2030-09-16</w:t>
            </w:r>
          </w:p>
        </w:tc>
        <w:tc>
          <w:tcPr>
            <w:tcW w:type="dxa" w:w="2074"/>
          </w:tcPr>
          <w:p>
            <w:pPr>
              <w:spacing w:after="0"/>
              <w:jc w:val="left"/>
            </w:pPr>
            <w:r>
              <w:rPr>
                <w:sz w:val="16"/>
              </w:rPr>
              <w:t>Lawrence County 2025 Hazard Mitigation Plan (FEMA plan 110679)</w:t>
            </w:r>
          </w:p>
        </w:tc>
        <w:tc>
          <w:tcPr>
            <w:tcW w:type="dxa" w:w="1081"/>
          </w:tcPr>
          <w:p>
            <w:pPr>
              <w:spacing w:after="0"/>
              <w:jc w:val="left"/>
            </w:pPr>
            <w:r>
              <w:rPr>
                <w:sz w:val="16"/>
              </w:rPr>
              <w:t>2025-09-17</w:t>
            </w:r>
          </w:p>
        </w:tc>
        <w:tc>
          <w:tcPr>
            <w:tcW w:type="dxa" w:w="1081"/>
          </w:tcPr>
          <w:p>
            <w:pPr>
              <w:spacing w:after="0"/>
              <w:jc w:val="left"/>
            </w:pPr>
            <w:r>
              <w:rPr>
                <w:sz w:val="16"/>
              </w:rPr>
              <w:t>2030-09-16</w:t>
            </w:r>
          </w:p>
        </w:tc>
        <w:tc>
          <w:tcPr>
            <w:tcW w:type="dxa" w:w="932"/>
          </w:tcPr>
          <w:p>
            <w:pPr>
              <w:spacing w:after="0"/>
              <w:jc w:val="right"/>
            </w:pPr>
            <w:r>
              <w:rPr>
                <w:sz w:val="16"/>
              </w:rPr>
              <w:t>1,449</w:t>
            </w:r>
          </w:p>
        </w:tc>
        <w:tc>
          <w:tcPr>
            <w:tcW w:type="dxa" w:w="988"/>
          </w:tcPr>
          <w:p>
            <w:pPr>
              <w:spacing w:after="0"/>
              <w:jc w:val="left"/>
            </w:pPr>
          </w:p>
        </w:tc>
        <w:tc>
          <w:tcPr>
            <w:tcW w:type="dxa" w:w="2571"/>
          </w:tcPr>
          <w:p>
            <w:pPr>
              <w:spacing w:after="0"/>
              <w:jc w:val="left"/>
            </w:pPr>
            <w:r>
              <w:rPr>
                <w:sz w:val="16"/>
              </w:rPr>
              <w:t>member approved 2026-05-04</w:t>
            </w:r>
          </w:p>
        </w:tc>
      </w:tr>
      <w:tr>
        <w:trPr>
          <w:cantSplit/>
        </w:trPr>
        <w:tc>
          <w:tcPr>
            <w:tcW w:type="dxa" w:w="1826"/>
          </w:tcPr>
          <w:p>
            <w:pPr>
              <w:spacing w:after="0"/>
              <w:jc w:val="left"/>
            </w:pPr>
            <w:r>
              <w:rPr>
                <w:sz w:val="16"/>
              </w:rPr>
              <w:t>St. Francisville city</w:t>
            </w:r>
          </w:p>
        </w:tc>
        <w:tc>
          <w:tcPr>
            <w:tcW w:type="dxa" w:w="802"/>
          </w:tcPr>
          <w:p>
            <w:pPr>
              <w:spacing w:after="0"/>
              <w:jc w:val="left"/>
            </w:pPr>
            <w:r>
              <w:rPr>
                <w:sz w:val="16"/>
              </w:rPr>
              <w:t>City</w:t>
            </w:r>
          </w:p>
        </w:tc>
        <w:tc>
          <w:tcPr>
            <w:tcW w:type="dxa" w:w="2757"/>
          </w:tcPr>
          <w:p>
            <w:pPr>
              <w:spacing w:after="0"/>
              <w:jc w:val="left"/>
            </w:pPr>
            <w:r>
              <w:rPr>
                <w:sz w:val="16"/>
              </w:rPr>
              <w:t>Approved, expires 2030-09-16</w:t>
            </w:r>
          </w:p>
        </w:tc>
        <w:tc>
          <w:tcPr>
            <w:tcW w:type="dxa" w:w="2074"/>
          </w:tcPr>
          <w:p>
            <w:pPr>
              <w:spacing w:after="0"/>
              <w:jc w:val="left"/>
            </w:pPr>
            <w:r>
              <w:rPr>
                <w:sz w:val="16"/>
              </w:rPr>
              <w:t>Lawrence County 2025 Hazard Mitigation Plan (FEMA plan 110679)</w:t>
            </w:r>
          </w:p>
        </w:tc>
        <w:tc>
          <w:tcPr>
            <w:tcW w:type="dxa" w:w="1081"/>
          </w:tcPr>
          <w:p>
            <w:pPr>
              <w:spacing w:after="0"/>
              <w:jc w:val="left"/>
            </w:pPr>
            <w:r>
              <w:rPr>
                <w:sz w:val="16"/>
              </w:rPr>
              <w:t>2025-09-17</w:t>
            </w:r>
          </w:p>
        </w:tc>
        <w:tc>
          <w:tcPr>
            <w:tcW w:type="dxa" w:w="1081"/>
          </w:tcPr>
          <w:p>
            <w:pPr>
              <w:spacing w:after="0"/>
              <w:jc w:val="left"/>
            </w:pPr>
            <w:r>
              <w:rPr>
                <w:sz w:val="16"/>
              </w:rPr>
              <w:t>2030-09-16</w:t>
            </w:r>
          </w:p>
        </w:tc>
        <w:tc>
          <w:tcPr>
            <w:tcW w:type="dxa" w:w="932"/>
          </w:tcPr>
          <w:p>
            <w:pPr>
              <w:spacing w:after="0"/>
              <w:jc w:val="right"/>
            </w:pPr>
            <w:r>
              <w:rPr>
                <w:sz w:val="16"/>
              </w:rPr>
              <w:t>1,449</w:t>
            </w:r>
          </w:p>
        </w:tc>
        <w:tc>
          <w:tcPr>
            <w:tcW w:type="dxa" w:w="988"/>
          </w:tcPr>
          <w:p>
            <w:pPr>
              <w:spacing w:after="0"/>
              <w:jc w:val="left"/>
            </w:pPr>
          </w:p>
        </w:tc>
        <w:tc>
          <w:tcPr>
            <w:tcW w:type="dxa" w:w="2571"/>
          </w:tcPr>
          <w:p>
            <w:pPr>
              <w:spacing w:after="0"/>
              <w:jc w:val="left"/>
            </w:pPr>
            <w:r>
              <w:rPr>
                <w:sz w:val="16"/>
              </w:rPr>
              <w:t>member approved 2026-05-04</w:t>
            </w:r>
          </w:p>
        </w:tc>
      </w:tr>
      <w:tr>
        <w:trPr>
          <w:cantSplit/>
        </w:trPr>
        <w:tc>
          <w:tcPr>
            <w:tcW w:type="dxa" w:w="1826"/>
          </w:tcPr>
          <w:p>
            <w:pPr>
              <w:spacing w:after="0"/>
              <w:jc w:val="left"/>
            </w:pPr>
            <w:r>
              <w:rPr>
                <w:sz w:val="16"/>
              </w:rPr>
              <w:t>Sumner city</w:t>
            </w:r>
          </w:p>
        </w:tc>
        <w:tc>
          <w:tcPr>
            <w:tcW w:type="dxa" w:w="802"/>
          </w:tcPr>
          <w:p>
            <w:pPr>
              <w:spacing w:after="0"/>
              <w:jc w:val="left"/>
            </w:pPr>
            <w:r>
              <w:rPr>
                <w:sz w:val="16"/>
              </w:rPr>
              <w:t>City</w:t>
            </w:r>
          </w:p>
        </w:tc>
        <w:tc>
          <w:tcPr>
            <w:tcW w:type="dxa" w:w="2757"/>
          </w:tcPr>
          <w:p>
            <w:pPr>
              <w:spacing w:after="0"/>
              <w:jc w:val="left"/>
            </w:pPr>
            <w:r>
              <w:rPr>
                <w:sz w:val="16"/>
              </w:rPr>
              <w:t>Approved, expires 2030-09-16</w:t>
            </w:r>
          </w:p>
        </w:tc>
        <w:tc>
          <w:tcPr>
            <w:tcW w:type="dxa" w:w="2074"/>
          </w:tcPr>
          <w:p>
            <w:pPr>
              <w:spacing w:after="0"/>
              <w:jc w:val="left"/>
            </w:pPr>
            <w:r>
              <w:rPr>
                <w:sz w:val="16"/>
              </w:rPr>
              <w:t>Lawrence County 2025 Hazard Mitigation Plan (FEMA plan 110679)</w:t>
            </w:r>
          </w:p>
        </w:tc>
        <w:tc>
          <w:tcPr>
            <w:tcW w:type="dxa" w:w="1081"/>
          </w:tcPr>
          <w:p>
            <w:pPr>
              <w:spacing w:after="0"/>
              <w:jc w:val="left"/>
            </w:pPr>
            <w:r>
              <w:rPr>
                <w:sz w:val="16"/>
              </w:rPr>
              <w:t>2025-09-17</w:t>
            </w:r>
          </w:p>
        </w:tc>
        <w:tc>
          <w:tcPr>
            <w:tcW w:type="dxa" w:w="1081"/>
          </w:tcPr>
          <w:p>
            <w:pPr>
              <w:spacing w:after="0"/>
              <w:jc w:val="left"/>
            </w:pPr>
            <w:r>
              <w:rPr>
                <w:sz w:val="16"/>
              </w:rPr>
              <w:t>2030-09-16</w:t>
            </w:r>
          </w:p>
        </w:tc>
        <w:tc>
          <w:tcPr>
            <w:tcW w:type="dxa" w:w="932"/>
          </w:tcPr>
          <w:p>
            <w:pPr>
              <w:spacing w:after="0"/>
              <w:jc w:val="right"/>
            </w:pPr>
            <w:r>
              <w:rPr>
                <w:sz w:val="16"/>
              </w:rPr>
              <w:t>1,449</w:t>
            </w:r>
          </w:p>
        </w:tc>
        <w:tc>
          <w:tcPr>
            <w:tcW w:type="dxa" w:w="988"/>
          </w:tcPr>
          <w:p>
            <w:pPr>
              <w:spacing w:after="0"/>
              <w:jc w:val="left"/>
            </w:pPr>
          </w:p>
        </w:tc>
        <w:tc>
          <w:tcPr>
            <w:tcW w:type="dxa" w:w="2571"/>
          </w:tcPr>
          <w:p>
            <w:pPr>
              <w:spacing w:after="0"/>
              <w:jc w:val="left"/>
            </w:pPr>
            <w:r>
              <w:rPr>
                <w:sz w:val="16"/>
              </w:rPr>
              <w:t>member approved 2025-12-03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$6,754,116</w:t>
            </w:r>
          </w:p>
        </w:tc>
        <w:tc>
          <w:tcPr>
            <w:tcW w:type="dxa" w:w="1126"/>
          </w:tcPr>
          <w:p>
            <w:pPr>
              <w:spacing w:after="0"/>
              <w:jc w:val="right"/>
            </w:pPr>
            <w:r>
              <w:rPr>
                <w:sz w:val="16"/>
              </w:rPr>
              <w:t>$614,482</w:t>
            </w:r>
          </w:p>
        </w:tc>
        <w:tc>
          <w:tcPr>
            <w:tcW w:type="dxa" w:w="1292"/>
          </w:tcPr>
          <w:p>
            <w:pPr>
              <w:spacing w:after="0"/>
              <w:jc w:val="right"/>
            </w:pPr>
            <w:r>
              <w:rPr>
                <w:sz w:val="16"/>
              </w:rPr>
              <w:t>$28,372</w:t>
            </w:r>
          </w:p>
        </w:tc>
        <w:tc>
          <w:tcPr>
            <w:tcW w:type="dxa" w:w="1109"/>
          </w:tcPr>
          <w:p>
            <w:pPr>
              <w:spacing w:after="0"/>
              <w:jc w:val="right"/>
            </w:pPr>
            <w:r>
              <w:rPr>
                <w:sz w:val="16"/>
              </w:rPr>
              <w:t>$7,396,970</w:t>
            </w:r>
          </w:p>
        </w:tc>
        <w:tc>
          <w:tcPr>
            <w:tcW w:type="dxa" w:w="1187"/>
          </w:tcPr>
          <w:p>
            <w:pPr>
              <w:spacing w:after="0"/>
              <w:jc w:val="right"/>
            </w:pPr>
            <w:r>
              <w:rPr>
                <w:sz w:val="16"/>
              </w:rPr>
              <w:t>50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$1,575,226</w:t>
            </w:r>
          </w:p>
        </w:tc>
        <w:tc>
          <w:tcPr>
            <w:tcW w:type="dxa" w:w="1126"/>
          </w:tcPr>
          <w:p>
            <w:pPr>
              <w:spacing w:after="0"/>
              <w:jc w:val="right"/>
            </w:pPr>
          </w:p>
        </w:tc>
        <w:tc>
          <w:tcPr>
            <w:tcW w:type="dxa" w:w="1292"/>
          </w:tcPr>
          <w:p>
            <w:pPr>
              <w:spacing w:after="0"/>
              <w:jc w:val="right"/>
            </w:pPr>
            <w:r>
              <w:rPr>
                <w:sz w:val="16"/>
              </w:rPr>
              <w:t>$990,085</w:t>
            </w:r>
          </w:p>
        </w:tc>
        <w:tc>
          <w:tcPr>
            <w:tcW w:type="dxa" w:w="1109"/>
          </w:tcPr>
          <w:p>
            <w:pPr>
              <w:spacing w:after="0"/>
              <w:jc w:val="right"/>
            </w:pPr>
            <w:r>
              <w:rPr>
                <w:sz w:val="16"/>
              </w:rPr>
              <w:t>$2,565,311</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Drought</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$1,127,361</w:t>
            </w:r>
          </w:p>
        </w:tc>
        <w:tc>
          <w:tcPr>
            <w:tcW w:type="dxa" w:w="1292"/>
          </w:tcPr>
          <w:p>
            <w:pPr>
              <w:spacing w:after="0"/>
              <w:jc w:val="right"/>
            </w:pPr>
          </w:p>
        </w:tc>
        <w:tc>
          <w:tcPr>
            <w:tcW w:type="dxa" w:w="1109"/>
          </w:tcPr>
          <w:p>
            <w:pPr>
              <w:spacing w:after="0"/>
              <w:jc w:val="right"/>
            </w:pPr>
            <w:r>
              <w:rPr>
                <w:sz w:val="16"/>
              </w:rPr>
              <w:t>$1,127,361</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$452,200</w:t>
            </w:r>
          </w:p>
        </w:tc>
        <w:tc>
          <w:tcPr>
            <w:tcW w:type="dxa" w:w="1126"/>
          </w:tcPr>
          <w:p>
            <w:pPr>
              <w:spacing w:after="0"/>
              <w:jc w:val="right"/>
            </w:pPr>
            <w:r>
              <w:rPr>
                <w:sz w:val="16"/>
              </w:rPr>
              <w:t>$1,888</w:t>
            </w:r>
          </w:p>
        </w:tc>
        <w:tc>
          <w:tcPr>
            <w:tcW w:type="dxa" w:w="1292"/>
          </w:tcPr>
          <w:p>
            <w:pPr>
              <w:spacing w:after="0"/>
              <w:jc w:val="right"/>
            </w:pPr>
            <w:r>
              <w:rPr>
                <w:sz w:val="16"/>
              </w:rPr>
              <w:t>$483,379</w:t>
            </w:r>
          </w:p>
        </w:tc>
        <w:tc>
          <w:tcPr>
            <w:tcW w:type="dxa" w:w="1109"/>
          </w:tcPr>
          <w:p>
            <w:pPr>
              <w:spacing w:after="0"/>
              <w:jc w:val="right"/>
            </w:pPr>
            <w:r>
              <w:rPr>
                <w:sz w:val="16"/>
              </w:rPr>
              <w:t>$937,467</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$100,615</w:t>
            </w:r>
          </w:p>
        </w:tc>
        <w:tc>
          <w:tcPr>
            <w:tcW w:type="dxa" w:w="1292"/>
          </w:tcPr>
          <w:p>
            <w:pPr>
              <w:spacing w:after="0"/>
              <w:jc w:val="right"/>
            </w:pPr>
            <w:r>
              <w:rPr>
                <w:sz w:val="16"/>
              </w:rPr>
              <w:t>$385,061</w:t>
            </w:r>
          </w:p>
        </w:tc>
        <w:tc>
          <w:tcPr>
            <w:tcW w:type="dxa" w:w="1109"/>
          </w:tcPr>
          <w:p>
            <w:pPr>
              <w:spacing w:after="0"/>
              <w:jc w:val="right"/>
            </w:pPr>
            <w:r>
              <w:rPr>
                <w:sz w:val="16"/>
              </w:rPr>
              <w:t>$485,679</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$2,452</w:t>
            </w:r>
          </w:p>
        </w:tc>
        <w:tc>
          <w:tcPr>
            <w:tcW w:type="dxa" w:w="1126"/>
          </w:tcPr>
          <w:p>
            <w:pPr>
              <w:spacing w:after="0"/>
              <w:jc w:val="right"/>
            </w:pPr>
            <w:r>
              <w:rPr>
                <w:sz w:val="16"/>
              </w:rPr>
              <w:t>$5</w:t>
            </w:r>
          </w:p>
        </w:tc>
        <w:tc>
          <w:tcPr>
            <w:tcW w:type="dxa" w:w="1292"/>
          </w:tcPr>
          <w:p>
            <w:pPr>
              <w:spacing w:after="0"/>
              <w:jc w:val="right"/>
            </w:pPr>
            <w:r>
              <w:rPr>
                <w:sz w:val="16"/>
              </w:rPr>
              <w:t>$448,365</w:t>
            </w:r>
          </w:p>
        </w:tc>
        <w:tc>
          <w:tcPr>
            <w:tcW w:type="dxa" w:w="1109"/>
          </w:tcPr>
          <w:p>
            <w:pPr>
              <w:spacing w:after="0"/>
              <w:jc w:val="right"/>
            </w:pPr>
            <w:r>
              <w:rPr>
                <w:sz w:val="16"/>
              </w:rPr>
              <w:t>$450,822</w:t>
            </w:r>
          </w:p>
        </w:tc>
        <w:tc>
          <w:tcPr>
            <w:tcW w:type="dxa" w:w="1187"/>
          </w:tcPr>
          <w:p>
            <w:pPr>
              <w:spacing w:after="0"/>
              <w:jc w:val="right"/>
            </w:pPr>
            <w:r>
              <w:rPr>
                <w:sz w:val="16"/>
              </w:rPr>
              <w:t>13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$213,644</w:t>
            </w:r>
          </w:p>
        </w:tc>
        <w:tc>
          <w:tcPr>
            <w:tcW w:type="dxa" w:w="1126"/>
          </w:tcPr>
          <w:p>
            <w:pPr>
              <w:spacing w:after="0"/>
              <w:jc w:val="right"/>
            </w:pPr>
            <w:r>
              <w:rPr>
                <w:sz w:val="16"/>
              </w:rPr>
              <w:t>$127,033</w:t>
            </w:r>
          </w:p>
        </w:tc>
        <w:tc>
          <w:tcPr>
            <w:tcW w:type="dxa" w:w="1292"/>
          </w:tcPr>
          <w:p>
            <w:pPr>
              <w:spacing w:after="0"/>
              <w:jc w:val="right"/>
            </w:pPr>
            <w:r>
              <w:rPr>
                <w:sz w:val="16"/>
              </w:rPr>
              <w:t>$71,578</w:t>
            </w:r>
          </w:p>
        </w:tc>
        <w:tc>
          <w:tcPr>
            <w:tcW w:type="dxa" w:w="1109"/>
          </w:tcPr>
          <w:p>
            <w:pPr>
              <w:spacing w:after="0"/>
              <w:jc w:val="right"/>
            </w:pPr>
            <w:r>
              <w:rPr>
                <w:sz w:val="16"/>
              </w:rPr>
              <w:t>$412,255</w:t>
            </w:r>
          </w:p>
        </w:tc>
        <w:tc>
          <w:tcPr>
            <w:tcW w:type="dxa" w:w="1187"/>
          </w:tcPr>
          <w:p>
            <w:pPr>
              <w:spacing w:after="0"/>
              <w:jc w:val="right"/>
            </w:pPr>
            <w:r>
              <w:rPr>
                <w:sz w:val="16"/>
              </w:rPr>
              <w:t>141</w:t>
            </w:r>
          </w:p>
        </w:tc>
        <w:tc>
          <w:tcPr>
            <w:tcW w:type="dxa" w:w="2142"/>
          </w:tcPr>
          <w:p>
            <w:pPr>
              <w:spacing w:after="0"/>
              <w:jc w:val="left"/>
            </w:pPr>
          </w:p>
        </w:tc>
        <w:tc>
          <w:tcPr>
            <w:tcW w:type="dxa" w:w="2140"/>
          </w:tcPr>
          <w:p>
            <w:pPr>
              <w:spacing w:after="0"/>
              <w:jc w:val="left"/>
            </w:pPr>
            <w:r>
              <w:rPr>
                <w:sz w:val="16"/>
              </w:rPr>
              <w:t>Includes 10 High Wind records and 1 Strong Wind record,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$95,738</w:t>
            </w:r>
          </w:p>
        </w:tc>
        <w:tc>
          <w:tcPr>
            <w:tcW w:type="dxa" w:w="1126"/>
          </w:tcPr>
          <w:p>
            <w:pPr>
              <w:spacing w:after="0"/>
              <w:jc w:val="right"/>
            </w:pPr>
            <w:r>
              <w:rPr>
                <w:sz w:val="16"/>
              </w:rPr>
              <w:t>$9,294</w:t>
            </w:r>
          </w:p>
        </w:tc>
        <w:tc>
          <w:tcPr>
            <w:tcW w:type="dxa" w:w="1292"/>
          </w:tcPr>
          <w:p>
            <w:pPr>
              <w:spacing w:after="0"/>
              <w:jc w:val="right"/>
            </w:pPr>
            <w:r>
              <w:rPr>
                <w:sz w:val="16"/>
              </w:rPr>
              <w:t>$9,542</w:t>
            </w:r>
          </w:p>
        </w:tc>
        <w:tc>
          <w:tcPr>
            <w:tcW w:type="dxa" w:w="1109"/>
          </w:tcPr>
          <w:p>
            <w:pPr>
              <w:spacing w:after="0"/>
              <w:jc w:val="right"/>
            </w:pPr>
            <w:r>
              <w:rPr>
                <w:sz w:val="16"/>
              </w:rPr>
              <w:t>$114,575</w:t>
            </w:r>
          </w:p>
        </w:tc>
        <w:tc>
          <w:tcPr>
            <w:tcW w:type="dxa" w:w="1187"/>
          </w:tcPr>
          <w:p>
            <w:pPr>
              <w:spacing w:after="0"/>
              <w:jc w:val="right"/>
            </w:pPr>
            <w:r>
              <w:rPr>
                <w:sz w:val="16"/>
              </w:rPr>
              <w:t>60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$4,227</w:t>
            </w:r>
          </w:p>
        </w:tc>
        <w:tc>
          <w:tcPr>
            <w:tcW w:type="dxa" w:w="1126"/>
          </w:tcPr>
          <w:p>
            <w:pPr>
              <w:spacing w:after="0"/>
              <w:jc w:val="right"/>
            </w:pPr>
          </w:p>
        </w:tc>
        <w:tc>
          <w:tcPr>
            <w:tcW w:type="dxa" w:w="1292"/>
          </w:tcPr>
          <w:p>
            <w:pPr>
              <w:spacing w:after="0"/>
              <w:jc w:val="right"/>
            </w:pPr>
            <w:r>
              <w:rPr>
                <w:sz w:val="16"/>
              </w:rPr>
              <w:t>$87,592</w:t>
            </w:r>
          </w:p>
        </w:tc>
        <w:tc>
          <w:tcPr>
            <w:tcW w:type="dxa" w:w="1109"/>
          </w:tcPr>
          <w:p>
            <w:pPr>
              <w:spacing w:after="0"/>
              <w:jc w:val="right"/>
            </w:pPr>
            <w:r>
              <w:rPr>
                <w:sz w:val="16"/>
              </w:rPr>
              <w:t>$91,819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$16,399</w:t>
            </w:r>
          </w:p>
        </w:tc>
        <w:tc>
          <w:tcPr>
            <w:tcW w:type="dxa" w:w="1126"/>
          </w:tcPr>
          <w:p>
            <w:pPr>
              <w:spacing w:after="0"/>
              <w:jc w:val="right"/>
            </w:pPr>
            <w:r>
              <w:rPr>
                <w:sz w:val="16"/>
              </w:rPr>
              <w:t>$433</w:t>
            </w:r>
          </w:p>
        </w:tc>
        <w:tc>
          <w:tcPr>
            <w:tcW w:type="dxa" w:w="1292"/>
          </w:tcPr>
          <w:p>
            <w:pPr>
              <w:spacing w:after="0"/>
              <w:jc w:val="right"/>
            </w:pPr>
            <w:r>
              <w:rPr>
                <w:sz w:val="16"/>
              </w:rPr>
              <w:t>$37,167</w:t>
            </w:r>
          </w:p>
        </w:tc>
        <w:tc>
          <w:tcPr>
            <w:tcW w:type="dxa" w:w="1109"/>
          </w:tcPr>
          <w:p>
            <w:pPr>
              <w:spacing w:after="0"/>
              <w:jc w:val="right"/>
            </w:pPr>
            <w:r>
              <w:rPr>
                <w:sz w:val="16"/>
              </w:rPr>
              <w:t>$53,999</w:t>
            </w:r>
          </w:p>
        </w:tc>
        <w:tc>
          <w:tcPr>
            <w:tcW w:type="dxa" w:w="1187"/>
          </w:tcPr>
          <w:p>
            <w:pPr>
              <w:spacing w:after="0"/>
              <w:jc w:val="right"/>
            </w:pPr>
            <w:r>
              <w:rPr>
                <w:sz w:val="16"/>
              </w:rPr>
              <w:t>30</w:t>
            </w:r>
          </w:p>
        </w:tc>
        <w:tc>
          <w:tcPr>
            <w:tcW w:type="dxa" w:w="2142"/>
          </w:tcPr>
          <w:p>
            <w:pPr>
              <w:spacing w:after="0"/>
              <w:jc w:val="left"/>
            </w:pPr>
          </w:p>
        </w:tc>
        <w:tc>
          <w:tcPr>
            <w:tcW w:type="dxa" w:w="2140"/>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$27,775</w:t>
            </w:r>
          </w:p>
        </w:tc>
        <w:tc>
          <w:tcPr>
            <w:tcW w:type="dxa" w:w="1126"/>
          </w:tcPr>
          <w:p>
            <w:pPr>
              <w:spacing w:after="0"/>
              <w:jc w:val="right"/>
            </w:pPr>
          </w:p>
        </w:tc>
        <w:tc>
          <w:tcPr>
            <w:tcW w:type="dxa" w:w="1292"/>
          </w:tcPr>
          <w:p>
            <w:pPr>
              <w:spacing w:after="0"/>
              <w:jc w:val="right"/>
            </w:pPr>
            <w:r>
              <w:rPr>
                <w:sz w:val="16"/>
              </w:rPr>
              <w:t>$9,916</w:t>
            </w:r>
          </w:p>
        </w:tc>
        <w:tc>
          <w:tcPr>
            <w:tcW w:type="dxa" w:w="1109"/>
          </w:tcPr>
          <w:p>
            <w:pPr>
              <w:spacing w:after="0"/>
              <w:jc w:val="right"/>
            </w:pPr>
            <w:r>
              <w:rPr>
                <w:sz w:val="16"/>
              </w:rPr>
              <w:t>$37,691</w:t>
            </w:r>
          </w:p>
        </w:tc>
        <w:tc>
          <w:tcPr>
            <w:tcW w:type="dxa" w:w="1187"/>
          </w:tcPr>
          <w:p>
            <w:pPr>
              <w:spacing w:after="0"/>
              <w:jc w:val="right"/>
            </w:pPr>
            <w:r>
              <w:rPr>
                <w:sz w:val="16"/>
              </w:rPr>
              <w:t>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$2,809</w:t>
            </w:r>
          </w:p>
        </w:tc>
        <w:tc>
          <w:tcPr>
            <w:tcW w:type="dxa" w:w="1126"/>
          </w:tcPr>
          <w:p>
            <w:pPr>
              <w:spacing w:after="0"/>
              <w:jc w:val="right"/>
            </w:pPr>
            <w:r>
              <w:rPr>
                <w:sz w:val="16"/>
              </w:rPr>
              <w:t>$3,560</w:t>
            </w:r>
          </w:p>
        </w:tc>
        <w:tc>
          <w:tcPr>
            <w:tcW w:type="dxa" w:w="1292"/>
          </w:tcPr>
          <w:p>
            <w:pPr>
              <w:spacing w:after="0"/>
              <w:jc w:val="right"/>
            </w:pPr>
            <w:r>
              <w:rPr>
                <w:sz w:val="16"/>
              </w:rPr>
              <w:t>$6</w:t>
            </w:r>
          </w:p>
        </w:tc>
        <w:tc>
          <w:tcPr>
            <w:tcW w:type="dxa" w:w="1109"/>
          </w:tcPr>
          <w:p>
            <w:pPr>
              <w:spacing w:after="0"/>
              <w:jc w:val="right"/>
            </w:pPr>
            <w:r>
              <w:rPr>
                <w:sz w:val="16"/>
              </w:rPr>
              <w:t>$6,375</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p>
        </w:tc>
        <w:tc>
          <w:tcPr>
            <w:tcW w:type="dxa" w:w="1292"/>
          </w:tcPr>
          <w:p>
            <w:pPr>
              <w:spacing w:after="0"/>
              <w:jc w:val="right"/>
            </w:pPr>
            <w:r>
              <w:rPr>
                <w:sz w:val="16"/>
              </w:rPr>
              <w:t>$807</w:t>
            </w:r>
          </w:p>
        </w:tc>
        <w:tc>
          <w:tcPr>
            <w:tcW w:type="dxa" w:w="1109"/>
          </w:tcPr>
          <w:p>
            <w:pPr>
              <w:spacing w:after="0"/>
              <w:jc w:val="right"/>
            </w:pPr>
            <w:r>
              <w:rPr>
                <w:sz w:val="16"/>
              </w:rPr>
              <w:t>$842</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$167</w:t>
            </w:r>
          </w:p>
        </w:tc>
        <w:tc>
          <w:tcPr>
            <w:tcW w:type="dxa" w:w="1126"/>
          </w:tcPr>
          <w:p>
            <w:pPr>
              <w:spacing w:after="0"/>
              <w:jc w:val="right"/>
            </w:pPr>
            <w:r>
              <w:rPr>
                <w:sz w:val="16"/>
              </w:rPr>
              <w:t>$6</w:t>
            </w:r>
          </w:p>
        </w:tc>
        <w:tc>
          <w:tcPr>
            <w:tcW w:type="dxa" w:w="1292"/>
          </w:tcPr>
          <w:p>
            <w:pPr>
              <w:spacing w:after="0"/>
              <w:jc w:val="right"/>
            </w:pPr>
            <w:r>
              <w:rPr>
                <w:sz w:val="16"/>
              </w:rPr>
              <w:t>$27</w:t>
            </w:r>
          </w:p>
        </w:tc>
        <w:tc>
          <w:tcPr>
            <w:tcW w:type="dxa" w:w="1109"/>
          </w:tcPr>
          <w:p>
            <w:pPr>
              <w:spacing w:after="0"/>
              <w:jc w:val="right"/>
            </w:pPr>
            <w:r>
              <w:rPr>
                <w:sz w:val="16"/>
              </w:rPr>
              <w:t>$199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49"/>
        <w:gridCol w:w="1971"/>
        <w:gridCol w:w="1525"/>
        <w:gridCol w:w="1641"/>
        <w:gridCol w:w="1750"/>
        <w:gridCol w:w="2222"/>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971"/>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5, 1996 to 2026 (5 zone-level)</w:t>
            </w:r>
          </w:p>
        </w:tc>
        <w:tc>
          <w:tcPr>
            <w:tcW w:type="dxa" w:w="1971"/>
          </w:tcPr>
          <w:p>
            <w:pPr>
              <w:spacing w:after="0"/>
              <w:jc w:val="left"/>
            </w:pPr>
            <w:r>
              <w:rPr>
                <w:sz w:val="16"/>
              </w:rPr>
              <w:t>1 day to 3 days (median 2 days); 5 with a recorded value</w:t>
            </w:r>
          </w:p>
        </w:tc>
        <w:tc>
          <w:tcPr>
            <w:tcW w:type="dxa" w:w="1525"/>
          </w:tcPr>
          <w:p>
            <w:pPr>
              <w:spacing w:after="0"/>
              <w:jc w:val="left"/>
            </w:pPr>
            <w:r>
              <w:rPr>
                <w:sz w:val="16"/>
              </w:rPr>
              <w:t>3 consecutive days, 1996-02-02 to 1996-02-04, zone-level</w:t>
            </w:r>
          </w:p>
        </w:tc>
        <w:tc>
          <w:tcPr>
            <w:tcW w:type="dxa" w:w="164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1, 2007 to 2007 (1 zone-level)</w:t>
            </w:r>
          </w:p>
        </w:tc>
        <w:tc>
          <w:tcPr>
            <w:tcW w:type="dxa" w:w="1971"/>
          </w:tcPr>
          <w:p>
            <w:pPr>
              <w:spacing w:after="0"/>
              <w:jc w:val="left"/>
            </w:pPr>
          </w:p>
        </w:tc>
        <w:tc>
          <w:tcPr>
            <w:tcW w:type="dxa" w:w="1525"/>
          </w:tcPr>
          <w:p>
            <w:pPr>
              <w:spacing w:after="0"/>
              <w:jc w:val="left"/>
            </w:pPr>
            <w:r>
              <w:rPr>
                <w:sz w:val="16"/>
              </w:rPr>
              <w:t>No crop damage reported in 1 records.</w:t>
            </w:r>
          </w:p>
        </w:tc>
        <w:tc>
          <w:tcPr>
            <w:tcW w:type="dxa" w:w="164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6, 2007 to 2012 (6 zone-level)</w:t>
            </w:r>
          </w:p>
        </w:tc>
        <w:tc>
          <w:tcPr>
            <w:tcW w:type="dxa" w:w="1971"/>
          </w:tcPr>
          <w:p>
            <w:pPr>
              <w:spacing w:after="0"/>
              <w:jc w:val="left"/>
            </w:pPr>
            <w:r>
              <w:rPr>
                <w:sz w:val="16"/>
              </w:rPr>
              <w:t>55 days to 87 days (median 71 days); 2 with a recorded value</w:t>
            </w:r>
          </w:p>
        </w:tc>
        <w:tc>
          <w:tcPr>
            <w:tcW w:type="dxa" w:w="1525"/>
          </w:tcPr>
          <w:p>
            <w:pPr>
              <w:spacing w:after="0"/>
              <w:jc w:val="left"/>
            </w:pPr>
            <w:r>
              <w:rPr>
                <w:sz w:val="16"/>
              </w:rPr>
              <w:t>87 days (about 2.9 months), 2012-06-19 to 2012-09-13, a run of 4 consecutive Storm Events drought records, zone-level</w:t>
            </w:r>
          </w:p>
        </w:tc>
        <w:tc>
          <w:tcPr>
            <w:tcW w:type="dxa" w:w="1641"/>
          </w:tcPr>
          <w:p>
            <w:pPr>
              <w:spacing w:after="0"/>
              <w:jc w:val="left"/>
            </w:pPr>
            <w:r>
              <w:rPr>
                <w:sz w:val="16"/>
              </w:rPr>
              <w:t>Drought, 2012-09-01, $0 property; $25,500,000 crops, reported for the zone (2012 dollars)</w:t>
            </w: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67, 1963 to 2025</w:t>
            </w:r>
          </w:p>
        </w:tc>
        <w:tc>
          <w:tcPr>
            <w:tcW w:type="dxa" w:w="1971"/>
          </w:tcPr>
          <w:p>
            <w:pPr>
              <w:spacing w:after="0"/>
              <w:jc w:val="left"/>
            </w:pPr>
            <w:r>
              <w:rPr>
                <w:sz w:val="16"/>
              </w:rPr>
              <w:t>0.75 in to 2.75 in (median 1 in); 67 with a recorded value</w:t>
            </w:r>
          </w:p>
        </w:tc>
        <w:tc>
          <w:tcPr>
            <w:tcW w:type="dxa" w:w="1525"/>
          </w:tcPr>
          <w:p>
            <w:pPr>
              <w:spacing w:after="0"/>
              <w:jc w:val="left"/>
            </w:pPr>
            <w:r>
              <w:rPr>
                <w:sz w:val="16"/>
              </w:rPr>
              <w:t>2.75 in hail, 1998-05-31</w:t>
            </w:r>
          </w:p>
        </w:tc>
        <w:tc>
          <w:tcPr>
            <w:tcW w:type="dxa" w:w="1641"/>
          </w:tcPr>
          <w:p>
            <w:pPr>
              <w:spacing w:after="0"/>
              <w:jc w:val="left"/>
            </w:pPr>
          </w:p>
        </w:tc>
        <w:tc>
          <w:tcPr>
            <w:tcW w:type="dxa" w:w="1750"/>
          </w:tcPr>
          <w:p>
            <w:pPr>
              <w:spacing w:after="0"/>
              <w:jc w:val="left"/>
            </w:pPr>
            <w:r>
              <w:rPr>
                <w:sz w:val="16"/>
              </w:rPr>
              <w:t>Event records naming member places: Lawrenceville city (16 records), Sumner city (13 records), Bridgeport city (6 records), St. Francisville city (4 records), Russellville village (2 records).</w:t>
            </w:r>
          </w:p>
        </w:tc>
        <w:tc>
          <w:tcPr>
            <w:tcW w:type="dxa" w:w="2222"/>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13, 1997 to 2023 (13 zone-level)</w:t>
            </w:r>
          </w:p>
        </w:tc>
        <w:tc>
          <w:tcPr>
            <w:tcW w:type="dxa" w:w="1971"/>
          </w:tcPr>
          <w:p>
            <w:pPr>
              <w:spacing w:after="0"/>
              <w:jc w:val="left"/>
            </w:pPr>
            <w:r>
              <w:rPr>
                <w:sz w:val="16"/>
              </w:rPr>
              <w:t>2 days to 9 days (median 4 days); 11 with a recorded value</w:t>
            </w:r>
          </w:p>
        </w:tc>
        <w:tc>
          <w:tcPr>
            <w:tcW w:type="dxa" w:w="1525"/>
          </w:tcPr>
          <w:p>
            <w:pPr>
              <w:spacing w:after="0"/>
              <w:jc w:val="left"/>
            </w:pPr>
            <w:r>
              <w:rPr>
                <w:sz w:val="16"/>
              </w:rPr>
              <w:t>9 consecutive days, 2012-06-29 to 2012-07-07, zone-level</w:t>
            </w:r>
          </w:p>
        </w:tc>
        <w:tc>
          <w:tcPr>
            <w:tcW w:type="dxa" w:w="164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2, 2004 to 2011 (2 zone-level)</w:t>
            </w:r>
          </w:p>
        </w:tc>
        <w:tc>
          <w:tcPr>
            <w:tcW w:type="dxa" w:w="1971"/>
          </w:tcPr>
          <w:p>
            <w:pPr>
              <w:spacing w:after="0"/>
              <w:jc w:val="left"/>
            </w:pPr>
          </w:p>
        </w:tc>
        <w:tc>
          <w:tcPr>
            <w:tcW w:type="dxa" w:w="1525"/>
          </w:tcPr>
          <w:p>
            <w:pPr>
              <w:spacing w:after="0"/>
              <w:jc w:val="left"/>
            </w:pPr>
            <w:r>
              <w:rPr>
                <w:sz w:val="16"/>
              </w:rPr>
              <w:t>Ice Storm, 2011-02-01, $30,000 property; $0 crops, reported for the zone (2011 dollars); NWS zone ILZ073 (LAWRENCE), zone-level: may include parts of neighboring counties</w:t>
            </w:r>
          </w:p>
        </w:tc>
        <w:tc>
          <w:tcPr>
            <w:tcW w:type="dxa" w:w="164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50, 1996 to 2025 (3 zone-level)</w:t>
            </w:r>
          </w:p>
        </w:tc>
        <w:tc>
          <w:tcPr>
            <w:tcW w:type="dxa" w:w="1971"/>
          </w:tcPr>
          <w:p>
            <w:pPr>
              <w:spacing w:after="0"/>
              <w:jc w:val="left"/>
            </w:pPr>
          </w:p>
        </w:tc>
        <w:tc>
          <w:tcPr>
            <w:tcW w:type="dxa" w:w="1525"/>
          </w:tcPr>
          <w:p>
            <w:pPr>
              <w:spacing w:after="0"/>
              <w:jc w:val="left"/>
            </w:pPr>
            <w:r>
              <w:rPr>
                <w:sz w:val="16"/>
              </w:rPr>
              <w:t>Flood, 2008-06-08, $1,500,000 property; $0 crops (2008 dollars)</w:t>
            </w:r>
          </w:p>
        </w:tc>
        <w:tc>
          <w:tcPr>
            <w:tcW w:type="dxa" w:w="1641"/>
          </w:tcPr>
          <w:p>
            <w:pPr>
              <w:spacing w:after="0"/>
              <w:jc w:val="left"/>
            </w:pPr>
          </w:p>
        </w:tc>
        <w:tc>
          <w:tcPr>
            <w:tcW w:type="dxa" w:w="1750"/>
          </w:tcPr>
          <w:p>
            <w:pPr>
              <w:spacing w:after="0"/>
              <w:jc w:val="left"/>
            </w:pPr>
            <w:r>
              <w:rPr>
                <w:sz w:val="16"/>
              </w:rPr>
              <w:t>Event records naming member places: Sumner city (9 records), Lawrenceville city (4 records), Russellville village (4 records), Bridgeport city (3 records), St. Francisville city (1 record). Zone-level records (3)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11, 1996 to 2026 (11 zone-level)</w:t>
            </w:r>
          </w:p>
        </w:tc>
        <w:tc>
          <w:tcPr>
            <w:tcW w:type="dxa" w:w="1971"/>
          </w:tcPr>
          <w:p>
            <w:pPr>
              <w:spacing w:after="0"/>
              <w:jc w:val="left"/>
            </w:pPr>
            <w:r>
              <w:rPr>
                <w:sz w:val="16"/>
              </w:rPr>
              <w:t>37 kt (43 mph) to 56 kt (64 mph) (median 51 kt (59 mph)); 9 with a recorded value</w:t>
            </w:r>
          </w:p>
        </w:tc>
        <w:tc>
          <w:tcPr>
            <w:tcW w:type="dxa" w:w="1525"/>
          </w:tcPr>
          <w:p>
            <w:pPr>
              <w:spacing w:after="0"/>
              <w:jc w:val="left"/>
            </w:pPr>
            <w:r>
              <w:rPr>
                <w:sz w:val="16"/>
              </w:rPr>
              <w:t>56 kt (64 mph) measured, High Wind, 2001-11-29; NWS zone ILZ073 (LAWRENCE), zone-level: may include parts of neighboring counties</w:t>
            </w:r>
          </w:p>
        </w:tc>
        <w:tc>
          <w:tcPr>
            <w:tcW w:type="dxa" w:w="1641"/>
          </w:tcPr>
          <w:p>
            <w:pPr>
              <w:spacing w:after="0"/>
              <w:jc w:val="left"/>
            </w:pPr>
            <w:r>
              <w:rPr>
                <w:sz w:val="16"/>
              </w:rPr>
              <w:t>Strong Wind, 2010-03-25, $50,000 property; $0 crops, reported for the zone (2010 dollars)</w:t>
            </w: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156, 1973 to 2025</w:t>
            </w:r>
          </w:p>
        </w:tc>
        <w:tc>
          <w:tcPr>
            <w:tcW w:type="dxa" w:w="1971"/>
          </w:tcPr>
          <w:p>
            <w:pPr>
              <w:spacing w:after="0"/>
              <w:jc w:val="left"/>
            </w:pPr>
            <w:r>
              <w:rPr>
                <w:sz w:val="16"/>
              </w:rPr>
              <w:t>50 kt (58 mph) to 77 kt (89 mph) (median 52 kt (60 mph)); 120 with a recorded value</w:t>
            </w:r>
          </w:p>
        </w:tc>
        <w:tc>
          <w:tcPr>
            <w:tcW w:type="dxa" w:w="1525"/>
          </w:tcPr>
          <w:p>
            <w:pPr>
              <w:spacing w:after="0"/>
              <w:jc w:val="left"/>
            </w:pPr>
            <w:r>
              <w:rPr>
                <w:sz w:val="16"/>
              </w:rPr>
              <w:t>77 kt (89 mph) measured gust, Thunderstorm Wind, 2005-11-06</w:t>
            </w:r>
          </w:p>
        </w:tc>
        <w:tc>
          <w:tcPr>
            <w:tcW w:type="dxa" w:w="1641"/>
          </w:tcPr>
          <w:p>
            <w:pPr>
              <w:spacing w:after="0"/>
              <w:jc w:val="left"/>
            </w:pPr>
            <w:r>
              <w:rPr>
                <w:sz w:val="16"/>
              </w:rPr>
              <w:t>Thunderstorm Wind, 2015-05-09, $125,000 property; $0 crops (2015 dollars)</w:t>
            </w:r>
          </w:p>
        </w:tc>
        <w:tc>
          <w:tcPr>
            <w:tcW w:type="dxa" w:w="1750"/>
          </w:tcPr>
          <w:p>
            <w:pPr>
              <w:spacing w:after="0"/>
              <w:jc w:val="left"/>
            </w:pPr>
            <w:r>
              <w:rPr>
                <w:sz w:val="16"/>
              </w:rPr>
              <w:t>Event records naming member places: Lawrenceville city (38 records), Bridgeport city (19 records), Sumner city (17 records), Russellville village (8 records), St. Francisville city (5 records).</w:t>
            </w:r>
          </w:p>
        </w:tc>
        <w:tc>
          <w:tcPr>
            <w:tcW w:type="dxa" w:w="2222"/>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12, 1956 to 2026</w:t>
            </w:r>
          </w:p>
        </w:tc>
        <w:tc>
          <w:tcPr>
            <w:tcW w:type="dxa" w:w="1971"/>
          </w:tcPr>
          <w:p>
            <w:pPr>
              <w:spacing w:after="0"/>
              <w:jc w:val="left"/>
            </w:pPr>
            <w:r>
              <w:rPr>
                <w:sz w:val="16"/>
              </w:rPr>
              <w:t>F/EF0 to F/EF3 (median between F/EF1 and F/EF2); 12 with a recorded value</w:t>
            </w:r>
          </w:p>
        </w:tc>
        <w:tc>
          <w:tcPr>
            <w:tcW w:type="dxa" w:w="1525"/>
          </w:tcPr>
          <w:p>
            <w:pPr>
              <w:spacing w:after="0"/>
              <w:jc w:val="left"/>
            </w:pPr>
            <w:r>
              <w:rPr>
                <w:sz w:val="16"/>
              </w:rPr>
              <w:t>F3 tornado, 1974-04-01, 3.3 mi path length (records before 1996 may include the whole path; rating and listing come from the county where the tornado began), 200 yd wide, $25,000 property; crops not recorded (1974 dollars)</w:t>
            </w:r>
          </w:p>
        </w:tc>
        <w:tc>
          <w:tcPr>
            <w:tcW w:type="dxa" w:w="1641"/>
          </w:tcPr>
          <w:p>
            <w:pPr>
              <w:spacing w:after="0"/>
              <w:jc w:val="left"/>
            </w:pPr>
            <w:r>
              <w:rPr>
                <w:sz w:val="16"/>
              </w:rPr>
              <w:t>Tornado, 1956-02-25, $2,500,000 property; crops not recorded (1956 dollars)</w:t>
            </w:r>
          </w:p>
        </w:tc>
        <w:tc>
          <w:tcPr>
            <w:tcW w:type="dxa" w:w="1750"/>
          </w:tcPr>
          <w:p>
            <w:pPr>
              <w:spacing w:after="0"/>
              <w:jc w:val="left"/>
            </w:pPr>
            <w:r>
              <w:rPr>
                <w:sz w:val="16"/>
              </w:rPr>
              <w:t>Event records naming member places: Sumner city (2 records), Bridgeport city (1 record), Russellville village (1 record).</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971"/>
          </w:tcPr>
          <w:p>
            <w:pPr>
              <w:spacing w:after="0"/>
              <w:jc w:val="left"/>
            </w:pPr>
          </w:p>
        </w:tc>
        <w:tc>
          <w:tcPr>
            <w:tcW w:type="dxa" w:w="1525"/>
          </w:tcPr>
          <w:p>
            <w:pPr>
              <w:spacing w:after="0"/>
              <w:jc w:val="left"/>
            </w:pPr>
          </w:p>
        </w:tc>
        <w:tc>
          <w:tcPr>
            <w:tcW w:type="dxa" w:w="1641"/>
          </w:tcPr>
          <w:p>
            <w:pPr>
              <w:spacing w:after="0"/>
              <w:jc w:val="left"/>
            </w:pPr>
          </w:p>
        </w:tc>
        <w:tc>
          <w:tcPr>
            <w:tcW w:type="dxa" w:w="1750"/>
          </w:tcPr>
          <w:p>
            <w:pPr>
              <w:spacing w:after="0"/>
              <w:jc w:val="left"/>
            </w:pPr>
          </w:p>
        </w:tc>
        <w:tc>
          <w:tcPr>
            <w:tcW w:type="dxa" w:w="2222"/>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30, 1996 to 2026 (30 zone-level)</w:t>
            </w:r>
          </w:p>
        </w:tc>
        <w:tc>
          <w:tcPr>
            <w:tcW w:type="dxa" w:w="1971"/>
          </w:tcPr>
          <w:p>
            <w:pPr>
              <w:spacing w:after="0"/>
              <w:jc w:val="left"/>
            </w:pPr>
          </w:p>
        </w:tc>
        <w:tc>
          <w:tcPr>
            <w:tcW w:type="dxa" w:w="1525"/>
          </w:tcPr>
          <w:p>
            <w:pPr>
              <w:spacing w:after="0"/>
              <w:jc w:val="left"/>
            </w:pPr>
            <w:r>
              <w:rPr>
                <w:sz w:val="16"/>
              </w:rPr>
              <w:t>Winter Storm, 1999-01-01, $1,000 property; crops not reported, reported for the zone (1999 dollars); NWS zone ILZ073 (LAWRENCE), zone-level: may include parts of neighboring counties</w:t>
            </w:r>
          </w:p>
        </w:tc>
        <w:tc>
          <w:tcPr>
            <w:tcW w:type="dxa" w:w="164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2475"/>
        <w:gridCol w:w="4259"/>
        <w:gridCol w:w="1391"/>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Title</w:t>
            </w:r>
          </w:p>
        </w:tc>
        <w:tc>
          <w:tcPr>
            <w:tcW w:type="dxa" w:w="4259"/>
            <w:shd w:val="clear" w:color="auto" w:fill="E8E8E8"/>
          </w:tcPr>
          <w:p>
            <w:pPr>
              <w:spacing w:after="0"/>
              <w:jc w:val="left"/>
            </w:pPr>
            <w:r>
              <w:rPr>
                <w:b/>
                <w:sz w:val="16"/>
              </w:rPr>
              <w:t>Mapped hazard</w:t>
            </w:r>
          </w:p>
        </w:tc>
        <w:tc>
          <w:tcPr>
            <w:tcW w:type="dxa" w:w="13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38"/>
          </w:tcPr>
          <w:p>
            <w:pPr>
              <w:spacing w:after="0"/>
              <w:jc w:val="left"/>
            </w:pPr>
            <w:r>
              <w:rPr>
                <w:sz w:val="16"/>
              </w:rPr>
              <w:t>Major disaster</w:t>
            </w:r>
          </w:p>
        </w:tc>
        <w:tc>
          <w:tcPr>
            <w:tcW w:type="dxa" w:w="2475"/>
          </w:tcPr>
          <w:p>
            <w:pPr>
              <w:spacing w:after="0"/>
              <w:jc w:val="left"/>
            </w:pPr>
            <w:r>
              <w:rPr>
                <w:sz w:val="16"/>
              </w:rPr>
              <w:t>COVID-19 PANDEMIC</w:t>
            </w:r>
          </w:p>
        </w:tc>
        <w:tc>
          <w:tcPr>
            <w:tcW w:type="dxa" w:w="4259"/>
          </w:tcPr>
          <w:p>
            <w:pPr>
              <w:spacing w:after="0"/>
              <w:jc w:val="left"/>
            </w:pPr>
            <w:r>
              <w:rPr>
                <w:sz w:val="16"/>
              </w:rPr>
              <w:t>Non-natural, not counted</w:t>
            </w:r>
          </w:p>
        </w:tc>
        <w:tc>
          <w:tcPr>
            <w:tcW w:type="dxa" w:w="1391"/>
          </w:tcPr>
          <w:p>
            <w:pPr>
              <w:spacing w:after="0"/>
              <w:jc w:val="right"/>
            </w:pPr>
            <w:r>
              <w:rPr>
                <w:sz w:val="16"/>
              </w:rPr>
              <w:t>$29,811.76</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38"/>
          </w:tcPr>
          <w:p>
            <w:pPr>
              <w:spacing w:after="0"/>
              <w:jc w:val="left"/>
            </w:pPr>
            <w:r>
              <w:rPr>
                <w:sz w:val="16"/>
              </w:rPr>
              <w:t>Emergency</w:t>
            </w:r>
          </w:p>
        </w:tc>
        <w:tc>
          <w:tcPr>
            <w:tcW w:type="dxa" w:w="2475"/>
          </w:tcPr>
          <w:p>
            <w:pPr>
              <w:spacing w:after="0"/>
              <w:jc w:val="left"/>
            </w:pPr>
            <w:r>
              <w:rPr>
                <w:sz w:val="16"/>
              </w:rPr>
              <w:t>COVID-19</w:t>
            </w:r>
          </w:p>
        </w:tc>
        <w:tc>
          <w:tcPr>
            <w:tcW w:type="dxa" w:w="4259"/>
          </w:tcPr>
          <w:p>
            <w:pPr>
              <w:spacing w:after="0"/>
              <w:jc w:val="left"/>
            </w:pPr>
            <w:r>
              <w:rPr>
                <w:sz w:val="16"/>
              </w:rPr>
              <w:t>Non-natural, not counted</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38"/>
          </w:tcPr>
          <w:p>
            <w:pPr>
              <w:spacing w:after="0"/>
              <w:jc w:val="left"/>
            </w:pPr>
            <w:r>
              <w:rPr>
                <w:sz w:val="16"/>
              </w:rPr>
              <w:t>Major disaster</w:t>
            </w:r>
          </w:p>
        </w:tc>
        <w:tc>
          <w:tcPr>
            <w:tcW w:type="dxa" w:w="2475"/>
          </w:tcPr>
          <w:p>
            <w:pPr>
              <w:spacing w:after="0"/>
              <w:jc w:val="left"/>
            </w:pPr>
            <w:r>
              <w:rPr>
                <w:sz w:val="16"/>
              </w:rPr>
              <w:t>SEVERE STORMS, STRAIGHT-LINE WINDS, AND FLOODING</w:t>
            </w:r>
          </w:p>
        </w:tc>
        <w:tc>
          <w:tcPr>
            <w:tcW w:type="dxa" w:w="4259"/>
          </w:tcPr>
          <w:p>
            <w:pPr>
              <w:spacing w:after="0"/>
              <w:jc w:val="left"/>
            </w:pPr>
            <w:r>
              <w:rPr>
                <w:sz w:val="16"/>
              </w:rPr>
              <w:t>Inland Flooding (primary); also designated: Strong Wind</w:t>
            </w:r>
          </w:p>
        </w:tc>
        <w:tc>
          <w:tcPr>
            <w:tcW w:type="dxa" w:w="1391"/>
          </w:tcPr>
          <w:p>
            <w:pPr>
              <w:spacing w:after="0"/>
              <w:jc w:val="right"/>
            </w:pPr>
            <w:r>
              <w:rPr>
                <w:sz w:val="16"/>
              </w:rPr>
              <w:t>$70,880.27</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38"/>
          </w:tcPr>
          <w:p>
            <w:pPr>
              <w:spacing w:after="0"/>
              <w:jc w:val="left"/>
            </w:pPr>
            <w:r>
              <w:rPr>
                <w:sz w:val="16"/>
              </w:rPr>
              <w:t>Major disaster</w:t>
            </w:r>
          </w:p>
        </w:tc>
        <w:tc>
          <w:tcPr>
            <w:tcW w:type="dxa" w:w="2475"/>
          </w:tcPr>
          <w:p>
            <w:pPr>
              <w:spacing w:after="0"/>
              <w:jc w:val="left"/>
            </w:pPr>
            <w:r>
              <w:rPr>
                <w:sz w:val="16"/>
              </w:rPr>
              <w:t>SEVERE STORMS AND FLOODING</w:t>
            </w:r>
          </w:p>
        </w:tc>
        <w:tc>
          <w:tcPr>
            <w:tcW w:type="dxa" w:w="4259"/>
          </w:tcPr>
          <w:p>
            <w:pPr>
              <w:spacing w:after="0"/>
              <w:jc w:val="left"/>
            </w:pPr>
            <w:r>
              <w:rPr>
                <w:sz w:val="16"/>
              </w:rPr>
              <w:t>Inland Flooding</w:t>
            </w:r>
          </w:p>
        </w:tc>
        <w:tc>
          <w:tcPr>
            <w:tcW w:type="dxa" w:w="1391"/>
          </w:tcPr>
          <w:p>
            <w:pPr>
              <w:spacing w:after="0"/>
              <w:jc w:val="right"/>
            </w:pPr>
            <w:r>
              <w:rPr>
                <w:sz w:val="16"/>
              </w:rPr>
              <w:t>$144,754.39</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38"/>
          </w:tcPr>
          <w:p>
            <w:pPr>
              <w:spacing w:after="0"/>
              <w:jc w:val="left"/>
            </w:pPr>
            <w:r>
              <w:rPr>
                <w:sz w:val="16"/>
              </w:rPr>
              <w:t>Major disaster</w:t>
            </w:r>
          </w:p>
        </w:tc>
        <w:tc>
          <w:tcPr>
            <w:tcW w:type="dxa" w:w="2475"/>
          </w:tcPr>
          <w:p>
            <w:pPr>
              <w:spacing w:after="0"/>
              <w:jc w:val="left"/>
            </w:pPr>
            <w:r>
              <w:rPr>
                <w:sz w:val="16"/>
              </w:rPr>
              <w:t>SEVERE STORMS AND FLOODING</w:t>
            </w:r>
          </w:p>
        </w:tc>
        <w:tc>
          <w:tcPr>
            <w:tcW w:type="dxa" w:w="4259"/>
          </w:tcPr>
          <w:p>
            <w:pPr>
              <w:spacing w:after="0"/>
              <w:jc w:val="left"/>
            </w:pPr>
            <w:r>
              <w:rPr>
                <w:sz w:val="16"/>
              </w:rPr>
              <w:t>Inland Flooding</w:t>
            </w:r>
          </w:p>
        </w:tc>
        <w:tc>
          <w:tcPr>
            <w:tcW w:type="dxa" w:w="1391"/>
          </w:tcPr>
          <w:p>
            <w:pPr>
              <w:spacing w:after="0"/>
              <w:jc w:val="right"/>
            </w:pPr>
            <w:r>
              <w:rPr>
                <w:sz w:val="16"/>
              </w:rPr>
              <w:t>$297,295.77</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38"/>
          </w:tcPr>
          <w:p>
            <w:pPr>
              <w:spacing w:after="0"/>
              <w:jc w:val="left"/>
            </w:pPr>
            <w:r>
              <w:rPr>
                <w:sz w:val="16"/>
              </w:rPr>
              <w:t>Emergency</w:t>
            </w:r>
          </w:p>
        </w:tc>
        <w:tc>
          <w:tcPr>
            <w:tcW w:type="dxa" w:w="2475"/>
          </w:tcPr>
          <w:p>
            <w:pPr>
              <w:spacing w:after="0"/>
              <w:jc w:val="left"/>
            </w:pPr>
            <w:r>
              <w:rPr>
                <w:sz w:val="16"/>
              </w:rPr>
              <w:t>HURRICANE KATRINA EVACUATION</w:t>
            </w:r>
          </w:p>
        </w:tc>
        <w:tc>
          <w:tcPr>
            <w:tcW w:type="dxa" w:w="4259"/>
          </w:tcPr>
          <w:p>
            <w:pPr>
              <w:spacing w:after="0"/>
              <w:jc w:val="left"/>
            </w:pPr>
            <w:r>
              <w:rPr>
                <w:sz w:val="16"/>
              </w:rPr>
              <w:t>Hurricane: evacuation support, not a local hazard event; not counted</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38"/>
          </w:tcPr>
          <w:p>
            <w:pPr>
              <w:spacing w:after="0"/>
              <w:jc w:val="left"/>
            </w:pPr>
            <w:r>
              <w:rPr>
                <w:sz w:val="16"/>
              </w:rPr>
              <w:t>Emergency</w:t>
            </w:r>
          </w:p>
        </w:tc>
        <w:tc>
          <w:tcPr>
            <w:tcW w:type="dxa" w:w="2475"/>
          </w:tcPr>
          <w:p>
            <w:pPr>
              <w:spacing w:after="0"/>
              <w:jc w:val="left"/>
            </w:pPr>
            <w:r>
              <w:rPr>
                <w:sz w:val="16"/>
              </w:rPr>
              <w:t>RECORD/NEAR RECORD SNOW</w:t>
            </w:r>
          </w:p>
        </w:tc>
        <w:tc>
          <w:tcPr>
            <w:tcW w:type="dxa" w:w="4259"/>
          </w:tcPr>
          <w:p>
            <w:pPr>
              <w:spacing w:after="0"/>
              <w:jc w:val="left"/>
            </w:pPr>
            <w:r>
              <w:rPr>
                <w:sz w:val="16"/>
              </w:rPr>
              <w:t>Winter Weather</w:t>
            </w:r>
          </w:p>
        </w:tc>
        <w:tc>
          <w:tcPr>
            <w:tcW w:type="dxa" w:w="1391"/>
          </w:tcPr>
          <w:p>
            <w:pPr>
              <w:spacing w:after="0"/>
              <w:jc w:val="right"/>
            </w:pPr>
            <w:r>
              <w:rPr>
                <w:sz w:val="16"/>
              </w:rPr>
              <w:t>$21,403.63</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38"/>
          </w:tcPr>
          <w:p>
            <w:pPr>
              <w:spacing w:after="0"/>
              <w:jc w:val="left"/>
            </w:pPr>
            <w:r>
              <w:rPr>
                <w:sz w:val="16"/>
              </w:rPr>
              <w:t>Major disaster</w:t>
            </w:r>
          </w:p>
        </w:tc>
        <w:tc>
          <w:tcPr>
            <w:tcW w:type="dxa" w:w="2475"/>
          </w:tcPr>
          <w:p>
            <w:pPr>
              <w:spacing w:after="0"/>
              <w:jc w:val="left"/>
            </w:pPr>
            <w:r>
              <w:rPr>
                <w:sz w:val="16"/>
              </w:rPr>
              <w:t>SEVERE STORMS, TORNADOES AND FLOODING</w:t>
            </w:r>
          </w:p>
        </w:tc>
        <w:tc>
          <w:tcPr>
            <w:tcW w:type="dxa" w:w="4259"/>
          </w:tcPr>
          <w:p>
            <w:pPr>
              <w:spacing w:after="0"/>
              <w:jc w:val="left"/>
            </w:pPr>
            <w:r>
              <w:rPr>
                <w:sz w:val="16"/>
              </w:rPr>
              <w:t>Tornado (primary); also designated: Inland Flooding</w:t>
            </w:r>
          </w:p>
        </w:tc>
        <w:tc>
          <w:tcPr>
            <w:tcW w:type="dxa" w:w="1391"/>
          </w:tcPr>
          <w:p>
            <w:pPr>
              <w:spacing w:after="0"/>
              <w:jc w:val="right"/>
            </w:pPr>
            <w:r>
              <w:rPr>
                <w:sz w:val="16"/>
              </w:rPr>
              <w:t>$51,781.35</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38"/>
          </w:tcPr>
          <w:p>
            <w:pPr>
              <w:spacing w:after="0"/>
              <w:jc w:val="left"/>
            </w:pPr>
            <w:r>
              <w:rPr>
                <w:sz w:val="16"/>
              </w:rPr>
              <w:t>Major disaster</w:t>
            </w:r>
          </w:p>
        </w:tc>
        <w:tc>
          <w:tcPr>
            <w:tcW w:type="dxa" w:w="2475"/>
          </w:tcPr>
          <w:p>
            <w:pPr>
              <w:spacing w:after="0"/>
              <w:jc w:val="left"/>
            </w:pPr>
            <w:r>
              <w:rPr>
                <w:sz w:val="16"/>
              </w:rPr>
              <w:t>SEVERE STORMS AND FLOODING</w:t>
            </w:r>
          </w:p>
        </w:tc>
        <w:tc>
          <w:tcPr>
            <w:tcW w:type="dxa" w:w="4259"/>
          </w:tcPr>
          <w:p>
            <w:pPr>
              <w:spacing w:after="0"/>
              <w:jc w:val="left"/>
            </w:pPr>
            <w:r>
              <w:rPr>
                <w:sz w:val="16"/>
              </w:rPr>
              <w:t>Inland Flooding</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607"/>
        <w:gridCol w:w="2716"/>
        <w:gridCol w:w="1080"/>
        <w:gridCol w:w="1839"/>
        <w:gridCol w:w="648"/>
        <w:gridCol w:w="2894"/>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607"/>
            <w:shd w:val="clear" w:color="auto" w:fill="E8E8E8"/>
          </w:tcPr>
          <w:p>
            <w:pPr>
              <w:spacing w:after="0"/>
              <w:jc w:val="left"/>
            </w:pPr>
            <w:r>
              <w:rPr>
                <w:b/>
                <w:sz w:val="16"/>
              </w:rPr>
              <w:t>Magnitude or extent</w:t>
            </w:r>
          </w:p>
        </w:tc>
        <w:tc>
          <w:tcPr>
            <w:tcW w:type="dxa" w:w="27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2012-06-29</w:t>
            </w:r>
          </w:p>
        </w:tc>
        <w:tc>
          <w:tcPr>
            <w:tcW w:type="dxa" w:w="1292"/>
          </w:tcPr>
          <w:p>
            <w:pPr>
              <w:spacing w:after="0"/>
              <w:jc w:val="left"/>
            </w:pPr>
            <w:r>
              <w:rPr>
                <w:sz w:val="16"/>
              </w:rPr>
              <w:t>Excessive Heat</w:t>
            </w:r>
          </w:p>
        </w:tc>
        <w:tc>
          <w:tcPr>
            <w:tcW w:type="dxa" w:w="2607"/>
          </w:tcPr>
          <w:p>
            <w:pPr>
              <w:spacing w:after="0"/>
              <w:jc w:val="left"/>
            </w:pPr>
          </w:p>
        </w:tc>
        <w:tc>
          <w:tcPr>
            <w:tcW w:type="dxa" w:w="2716"/>
          </w:tcPr>
          <w:p>
            <w:pPr>
              <w:spacing w:after="0"/>
              <w:jc w:val="left"/>
            </w:pPr>
            <w:r>
              <w:rPr>
                <w:sz w:val="16"/>
              </w:rPr>
              <w:t>$0 property; $0 crops, reported for the zone (2012 dollars)</w:t>
            </w:r>
          </w:p>
        </w:tc>
        <w:tc>
          <w:tcPr>
            <w:tcW w:type="dxa" w:w="1080"/>
          </w:tcPr>
          <w:p>
            <w:pPr>
              <w:spacing w:after="0"/>
              <w:jc w:val="right"/>
            </w:pPr>
            <w:r>
              <w:rPr>
                <w:sz w:val="16"/>
              </w:rPr>
              <w:t>0, 0</w:t>
            </w:r>
          </w:p>
        </w:tc>
        <w:tc>
          <w:tcPr>
            <w:tcW w:type="dxa" w:w="1839"/>
          </w:tcPr>
          <w:p>
            <w:pPr>
              <w:spacing w:after="0"/>
              <w:jc w:val="left"/>
            </w:pPr>
            <w:r>
              <w:rPr>
                <w:sz w:val="16"/>
              </w:rPr>
              <w:t>NWS zone ILZ073 (LAWRENCE), zone-level: may include parts of neighboring counties</w:t>
            </w:r>
          </w:p>
        </w:tc>
        <w:tc>
          <w:tcPr>
            <w:tcW w:type="dxa" w:w="648"/>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92"/>
          </w:tcPr>
          <w:p>
            <w:pPr>
              <w:spacing w:after="0"/>
              <w:jc w:val="left"/>
            </w:pPr>
            <w:r>
              <w:rPr>
                <w:sz w:val="16"/>
              </w:rPr>
              <w:t>Drought</w:t>
            </w:r>
          </w:p>
        </w:tc>
        <w:tc>
          <w:tcPr>
            <w:tcW w:type="dxa" w:w="2607"/>
          </w:tcPr>
          <w:p>
            <w:pPr>
              <w:spacing w:after="0"/>
              <w:jc w:val="left"/>
            </w:pPr>
          </w:p>
        </w:tc>
        <w:tc>
          <w:tcPr>
            <w:tcW w:type="dxa" w:w="2716"/>
          </w:tcPr>
          <w:p>
            <w:pPr>
              <w:spacing w:after="0"/>
              <w:jc w:val="left"/>
            </w:pPr>
            <w:r>
              <w:rPr>
                <w:sz w:val="16"/>
              </w:rPr>
              <w:t>$0 property; $0 crops, reported for the zone (2012 dollars)</w:t>
            </w:r>
          </w:p>
        </w:tc>
        <w:tc>
          <w:tcPr>
            <w:tcW w:type="dxa" w:w="1080"/>
          </w:tcPr>
          <w:p>
            <w:pPr>
              <w:spacing w:after="0"/>
              <w:jc w:val="right"/>
            </w:pPr>
            <w:r>
              <w:rPr>
                <w:sz w:val="16"/>
              </w:rPr>
              <w:t>0, 0</w:t>
            </w:r>
          </w:p>
        </w:tc>
        <w:tc>
          <w:tcPr>
            <w:tcW w:type="dxa" w:w="1839"/>
          </w:tcPr>
          <w:p>
            <w:pPr>
              <w:spacing w:after="0"/>
              <w:jc w:val="left"/>
            </w:pPr>
            <w:r>
              <w:rPr>
                <w:sz w:val="16"/>
              </w:rPr>
              <w:t>NWS zone ILZ073 (LAWRENCE), zone-level: may include parts of neighboring counties</w:t>
            </w:r>
          </w:p>
        </w:tc>
        <w:tc>
          <w:tcPr>
            <w:tcW w:type="dxa" w:w="648"/>
          </w:tcPr>
          <w:p>
            <w:pPr>
              <w:spacing w:after="0"/>
              <w:jc w:val="left"/>
            </w:pPr>
          </w:p>
        </w:tc>
        <w:tc>
          <w:tcPr>
            <w:tcW w:type="dxa" w:w="2894"/>
          </w:tcPr>
          <w:p>
            <w:pPr>
              <w:spacing w:after="0"/>
              <w:jc w:val="left"/>
            </w:pPr>
            <w:r>
              <w:rPr>
                <w:sz w:val="16"/>
              </w:rPr>
              <w:t>B1-c worst recorded: Drought</w:t>
            </w:r>
          </w:p>
        </w:tc>
      </w:tr>
      <w:tr>
        <w:trPr>
          <w:cantSplit/>
        </w:trPr>
        <w:tc>
          <w:tcPr>
            <w:tcW w:type="dxa" w:w="1037"/>
          </w:tcPr>
          <w:p>
            <w:pPr>
              <w:spacing w:after="0"/>
              <w:jc w:val="left"/>
            </w:pPr>
            <w:r>
              <w:rPr>
                <w:sz w:val="16"/>
              </w:rPr>
              <w:t>2008-06-08</w:t>
            </w:r>
          </w:p>
        </w:tc>
        <w:tc>
          <w:tcPr>
            <w:tcW w:type="dxa" w:w="1292"/>
          </w:tcPr>
          <w:p>
            <w:pPr>
              <w:spacing w:after="0"/>
              <w:jc w:val="left"/>
            </w:pPr>
            <w:r>
              <w:rPr>
                <w:sz w:val="16"/>
              </w:rPr>
              <w:t>Flood</w:t>
            </w:r>
          </w:p>
        </w:tc>
        <w:tc>
          <w:tcPr>
            <w:tcW w:type="dxa" w:w="2607"/>
          </w:tcPr>
          <w:p>
            <w:pPr>
              <w:spacing w:after="0"/>
              <w:jc w:val="left"/>
            </w:pPr>
          </w:p>
        </w:tc>
        <w:tc>
          <w:tcPr>
            <w:tcW w:type="dxa" w:w="2716"/>
          </w:tcPr>
          <w:p>
            <w:pPr>
              <w:spacing w:after="0"/>
              <w:jc w:val="left"/>
            </w:pPr>
            <w:r>
              <w:rPr>
                <w:sz w:val="16"/>
              </w:rPr>
              <w:t>$1,500,000 property; $0 crops (2008 dollars)</w:t>
            </w:r>
          </w:p>
        </w:tc>
        <w:tc>
          <w:tcPr>
            <w:tcW w:type="dxa" w:w="1080"/>
          </w:tcPr>
          <w:p>
            <w:pPr>
              <w:spacing w:after="0"/>
              <w:jc w:val="right"/>
            </w:pPr>
            <w:r>
              <w:rPr>
                <w:sz w:val="16"/>
              </w:rPr>
              <w:t>0, 0</w:t>
            </w:r>
          </w:p>
        </w:tc>
        <w:tc>
          <w:tcPr>
            <w:tcW w:type="dxa" w:w="1839"/>
          </w:tcPr>
          <w:p>
            <w:pPr>
              <w:spacing w:after="0"/>
              <w:jc w:val="left"/>
            </w:pPr>
            <w:r>
              <w:rPr>
                <w:sz w:val="16"/>
              </w:rPr>
              <w:t>KLONDYKE to LAWRENCEVILLE ARPT</w:t>
            </w:r>
          </w:p>
        </w:tc>
        <w:tc>
          <w:tcPr>
            <w:tcW w:type="dxa" w:w="648"/>
          </w:tcPr>
          <w:p>
            <w:pPr>
              <w:spacing w:after="0"/>
              <w:jc w:val="left"/>
            </w:pP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2005-11-06</w:t>
            </w:r>
          </w:p>
        </w:tc>
        <w:tc>
          <w:tcPr>
            <w:tcW w:type="dxa" w:w="1292"/>
          </w:tcPr>
          <w:p>
            <w:pPr>
              <w:spacing w:after="0"/>
              <w:jc w:val="left"/>
            </w:pPr>
            <w:r>
              <w:rPr>
                <w:sz w:val="16"/>
              </w:rPr>
              <w:t>Thunderstorm Wind</w:t>
            </w:r>
          </w:p>
        </w:tc>
        <w:tc>
          <w:tcPr>
            <w:tcW w:type="dxa" w:w="2607"/>
          </w:tcPr>
          <w:p>
            <w:pPr>
              <w:spacing w:after="0"/>
              <w:jc w:val="left"/>
            </w:pPr>
            <w:r>
              <w:rPr>
                <w:sz w:val="16"/>
              </w:rPr>
              <w:t>77 kt (89 mph) measured gust</w:t>
            </w:r>
          </w:p>
        </w:tc>
        <w:tc>
          <w:tcPr>
            <w:tcW w:type="dxa" w:w="2716"/>
          </w:tcPr>
          <w:p>
            <w:pPr>
              <w:spacing w:after="0"/>
              <w:jc w:val="left"/>
            </w:pPr>
            <w:r>
              <w:rPr>
                <w:sz w:val="16"/>
              </w:rPr>
              <w:t>damage not reported</w:t>
            </w:r>
          </w:p>
        </w:tc>
        <w:tc>
          <w:tcPr>
            <w:tcW w:type="dxa" w:w="1080"/>
          </w:tcPr>
          <w:p>
            <w:pPr>
              <w:spacing w:after="0"/>
              <w:jc w:val="right"/>
            </w:pPr>
            <w:r>
              <w:rPr>
                <w:sz w:val="16"/>
              </w:rPr>
              <w:t>0, 0</w:t>
            </w:r>
          </w:p>
        </w:tc>
        <w:tc>
          <w:tcPr>
            <w:tcW w:type="dxa" w:w="1839"/>
          </w:tcPr>
          <w:p>
            <w:pPr>
              <w:spacing w:after="0"/>
              <w:jc w:val="left"/>
            </w:pPr>
            <w:r>
              <w:rPr>
                <w:sz w:val="16"/>
              </w:rPr>
              <w:t>LAWRENCEVILLE</w:t>
            </w:r>
          </w:p>
        </w:tc>
        <w:tc>
          <w:tcPr>
            <w:tcW w:type="dxa" w:w="648"/>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2001-11-29</w:t>
            </w:r>
          </w:p>
        </w:tc>
        <w:tc>
          <w:tcPr>
            <w:tcW w:type="dxa" w:w="1292"/>
          </w:tcPr>
          <w:p>
            <w:pPr>
              <w:spacing w:after="0"/>
              <w:jc w:val="left"/>
            </w:pPr>
            <w:r>
              <w:rPr>
                <w:sz w:val="16"/>
              </w:rPr>
              <w:t>High Wind</w:t>
            </w:r>
          </w:p>
        </w:tc>
        <w:tc>
          <w:tcPr>
            <w:tcW w:type="dxa" w:w="2607"/>
          </w:tcPr>
          <w:p>
            <w:pPr>
              <w:spacing w:after="0"/>
              <w:jc w:val="left"/>
            </w:pPr>
            <w:r>
              <w:rPr>
                <w:sz w:val="16"/>
              </w:rPr>
              <w:t>56 kt (64 mph) measured</w:t>
            </w:r>
          </w:p>
        </w:tc>
        <w:tc>
          <w:tcPr>
            <w:tcW w:type="dxa" w:w="2716"/>
          </w:tcPr>
          <w:p>
            <w:pPr>
              <w:spacing w:after="0"/>
              <w:jc w:val="left"/>
            </w:pPr>
            <w:r>
              <w:rPr>
                <w:sz w:val="16"/>
              </w:rPr>
              <w:t>damage not reported</w:t>
            </w:r>
          </w:p>
        </w:tc>
        <w:tc>
          <w:tcPr>
            <w:tcW w:type="dxa" w:w="1080"/>
          </w:tcPr>
          <w:p>
            <w:pPr>
              <w:spacing w:after="0"/>
              <w:jc w:val="right"/>
            </w:pPr>
            <w:r>
              <w:rPr>
                <w:sz w:val="16"/>
              </w:rPr>
              <w:t>0, 0</w:t>
            </w:r>
          </w:p>
        </w:tc>
        <w:tc>
          <w:tcPr>
            <w:tcW w:type="dxa" w:w="1839"/>
          </w:tcPr>
          <w:p>
            <w:pPr>
              <w:spacing w:after="0"/>
              <w:jc w:val="left"/>
            </w:pPr>
            <w:r>
              <w:rPr>
                <w:sz w:val="16"/>
              </w:rPr>
              <w:t>NWS zone ILZ073 (LAWRENCE), zone-level: may include parts of neighboring counties</w:t>
            </w:r>
          </w:p>
        </w:tc>
        <w:tc>
          <w:tcPr>
            <w:tcW w:type="dxa" w:w="648"/>
          </w:tcPr>
          <w:p>
            <w:pPr>
              <w:spacing w:after="0"/>
              <w:jc w:val="left"/>
            </w:pPr>
          </w:p>
        </w:tc>
        <w:tc>
          <w:tcPr>
            <w:tcW w:type="dxa" w:w="28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1999-01-01</w:t>
            </w:r>
          </w:p>
        </w:tc>
        <w:tc>
          <w:tcPr>
            <w:tcW w:type="dxa" w:w="1292"/>
          </w:tcPr>
          <w:p>
            <w:pPr>
              <w:spacing w:after="0"/>
              <w:jc w:val="left"/>
            </w:pPr>
            <w:r>
              <w:rPr>
                <w:sz w:val="16"/>
              </w:rPr>
              <w:t>Winter Storm</w:t>
            </w:r>
          </w:p>
        </w:tc>
        <w:tc>
          <w:tcPr>
            <w:tcW w:type="dxa" w:w="2607"/>
          </w:tcPr>
          <w:p>
            <w:pPr>
              <w:spacing w:after="0"/>
              <w:jc w:val="left"/>
            </w:pPr>
          </w:p>
        </w:tc>
        <w:tc>
          <w:tcPr>
            <w:tcW w:type="dxa" w:w="2716"/>
          </w:tcPr>
          <w:p>
            <w:pPr>
              <w:spacing w:after="0"/>
              <w:jc w:val="left"/>
            </w:pPr>
            <w:r>
              <w:rPr>
                <w:sz w:val="16"/>
              </w:rPr>
              <w:t>$1,000 property; crops not reported, reported for the zone (1999 dollars)</w:t>
            </w:r>
          </w:p>
        </w:tc>
        <w:tc>
          <w:tcPr>
            <w:tcW w:type="dxa" w:w="1080"/>
          </w:tcPr>
          <w:p>
            <w:pPr>
              <w:spacing w:after="0"/>
              <w:jc w:val="right"/>
            </w:pPr>
            <w:r>
              <w:rPr>
                <w:sz w:val="16"/>
              </w:rPr>
              <w:t>0, 0</w:t>
            </w:r>
          </w:p>
        </w:tc>
        <w:tc>
          <w:tcPr>
            <w:tcW w:type="dxa" w:w="1839"/>
          </w:tcPr>
          <w:p>
            <w:pPr>
              <w:spacing w:after="0"/>
              <w:jc w:val="left"/>
            </w:pPr>
            <w:r>
              <w:rPr>
                <w:sz w:val="16"/>
              </w:rPr>
              <w:t>NWS zone ILZ073 (LAWRENCE), zone-level: may include parts of neighboring counties</w:t>
            </w:r>
          </w:p>
        </w:tc>
        <w:tc>
          <w:tcPr>
            <w:tcW w:type="dxa" w:w="648"/>
          </w:tcPr>
          <w:p>
            <w:pPr>
              <w:spacing w:after="0"/>
              <w:jc w:val="left"/>
            </w:pPr>
          </w:p>
        </w:tc>
        <w:tc>
          <w:tcPr>
            <w:tcW w:type="dxa" w:w="28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1998-05-31</w:t>
            </w:r>
          </w:p>
        </w:tc>
        <w:tc>
          <w:tcPr>
            <w:tcW w:type="dxa" w:w="1292"/>
          </w:tcPr>
          <w:p>
            <w:pPr>
              <w:spacing w:after="0"/>
              <w:jc w:val="left"/>
            </w:pPr>
            <w:r>
              <w:rPr>
                <w:sz w:val="16"/>
              </w:rPr>
              <w:t>Hail</w:t>
            </w:r>
          </w:p>
        </w:tc>
        <w:tc>
          <w:tcPr>
            <w:tcW w:type="dxa" w:w="2607"/>
          </w:tcPr>
          <w:p>
            <w:pPr>
              <w:spacing w:after="0"/>
              <w:jc w:val="left"/>
            </w:pPr>
            <w:r>
              <w:rPr>
                <w:sz w:val="16"/>
              </w:rPr>
              <w:t>2.75 in</w:t>
            </w:r>
          </w:p>
        </w:tc>
        <w:tc>
          <w:tcPr>
            <w:tcW w:type="dxa" w:w="2716"/>
          </w:tcPr>
          <w:p>
            <w:pPr>
              <w:spacing w:after="0"/>
              <w:jc w:val="left"/>
            </w:pPr>
            <w:r>
              <w:rPr>
                <w:sz w:val="16"/>
              </w:rPr>
              <w:t>damage not reported</w:t>
            </w:r>
          </w:p>
        </w:tc>
        <w:tc>
          <w:tcPr>
            <w:tcW w:type="dxa" w:w="1080"/>
          </w:tcPr>
          <w:p>
            <w:pPr>
              <w:spacing w:after="0"/>
              <w:jc w:val="right"/>
            </w:pPr>
            <w:r>
              <w:rPr>
                <w:sz w:val="16"/>
              </w:rPr>
              <w:t>0, 0</w:t>
            </w:r>
          </w:p>
        </w:tc>
        <w:tc>
          <w:tcPr>
            <w:tcW w:type="dxa" w:w="1839"/>
          </w:tcPr>
          <w:p>
            <w:pPr>
              <w:spacing w:after="0"/>
              <w:jc w:val="left"/>
            </w:pPr>
            <w:r>
              <w:rPr>
                <w:sz w:val="16"/>
              </w:rPr>
              <w:t>BIRDS</w:t>
            </w:r>
          </w:p>
        </w:tc>
        <w:tc>
          <w:tcPr>
            <w:tcW w:type="dxa" w:w="648"/>
          </w:tcPr>
          <w:p>
            <w:pPr>
              <w:spacing w:after="0"/>
              <w:jc w:val="left"/>
            </w:pPr>
          </w:p>
        </w:tc>
        <w:tc>
          <w:tcPr>
            <w:tcW w:type="dxa" w:w="2894"/>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292"/>
          </w:tcPr>
          <w:p>
            <w:pPr>
              <w:spacing w:after="0"/>
              <w:jc w:val="left"/>
            </w:pPr>
            <w:r>
              <w:rPr>
                <w:sz w:val="16"/>
              </w:rPr>
              <w:t>Cold/Wind Chill</w:t>
            </w:r>
          </w:p>
        </w:tc>
        <w:tc>
          <w:tcPr>
            <w:tcW w:type="dxa" w:w="2607"/>
          </w:tcPr>
          <w:p>
            <w:pPr>
              <w:spacing w:after="0"/>
              <w:jc w:val="left"/>
            </w:pPr>
          </w:p>
        </w:tc>
        <w:tc>
          <w:tcPr>
            <w:tcW w:type="dxa" w:w="2716"/>
          </w:tcPr>
          <w:p>
            <w:pPr>
              <w:spacing w:after="0"/>
              <w:jc w:val="left"/>
            </w:pPr>
            <w:r>
              <w:rPr>
                <w:sz w:val="16"/>
              </w:rPr>
              <w:t>damage not reported</w:t>
            </w:r>
          </w:p>
        </w:tc>
        <w:tc>
          <w:tcPr>
            <w:tcW w:type="dxa" w:w="1080"/>
          </w:tcPr>
          <w:p>
            <w:pPr>
              <w:spacing w:after="0"/>
              <w:jc w:val="right"/>
            </w:pPr>
            <w:r>
              <w:rPr>
                <w:sz w:val="16"/>
              </w:rPr>
              <w:t>0, 0</w:t>
            </w:r>
          </w:p>
        </w:tc>
        <w:tc>
          <w:tcPr>
            <w:tcW w:type="dxa" w:w="1839"/>
          </w:tcPr>
          <w:p>
            <w:pPr>
              <w:spacing w:after="0"/>
              <w:jc w:val="left"/>
            </w:pPr>
            <w:r>
              <w:rPr>
                <w:sz w:val="16"/>
              </w:rPr>
              <w:t>NWS zone ILZ073 (LAWRENCE), zone-level: may include parts of neighboring counties</w:t>
            </w:r>
          </w:p>
        </w:tc>
        <w:tc>
          <w:tcPr>
            <w:tcW w:type="dxa" w:w="648"/>
          </w:tcPr>
          <w:p>
            <w:pPr>
              <w:spacing w:after="0"/>
              <w:jc w:val="left"/>
            </w:pPr>
          </w:p>
        </w:tc>
        <w:tc>
          <w:tcPr>
            <w:tcW w:type="dxa" w:w="28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1984-03-15</w:t>
            </w:r>
          </w:p>
        </w:tc>
        <w:tc>
          <w:tcPr>
            <w:tcW w:type="dxa" w:w="1292"/>
          </w:tcPr>
          <w:p>
            <w:pPr>
              <w:spacing w:after="0"/>
              <w:jc w:val="left"/>
            </w:pPr>
            <w:r>
              <w:rPr>
                <w:sz w:val="16"/>
              </w:rPr>
              <w:t>Thunderstorm Wind</w:t>
            </w:r>
          </w:p>
        </w:tc>
        <w:tc>
          <w:tcPr>
            <w:tcW w:type="dxa" w:w="2607"/>
          </w:tcPr>
          <w:p>
            <w:pPr>
              <w:spacing w:after="0"/>
              <w:jc w:val="left"/>
            </w:pPr>
            <w:r>
              <w:rPr>
                <w:sz w:val="16"/>
              </w:rPr>
              <w:t>speed not recorded</w:t>
            </w:r>
          </w:p>
        </w:tc>
        <w:tc>
          <w:tcPr>
            <w:tcW w:type="dxa" w:w="2716"/>
          </w:tcPr>
          <w:p>
            <w:pPr>
              <w:spacing w:after="0"/>
              <w:jc w:val="left"/>
            </w:pPr>
            <w:r>
              <w:rPr>
                <w:sz w:val="16"/>
              </w:rPr>
              <w:t>damage not recorded (pre-1996 record)</w:t>
            </w:r>
          </w:p>
        </w:tc>
        <w:tc>
          <w:tcPr>
            <w:tcW w:type="dxa" w:w="1080"/>
          </w:tcPr>
          <w:p>
            <w:pPr>
              <w:spacing w:after="0"/>
              <w:jc w:val="right"/>
            </w:pPr>
            <w:r>
              <w:rPr>
                <w:sz w:val="16"/>
              </w:rPr>
              <w:t>0, 2</w:t>
            </w:r>
          </w:p>
        </w:tc>
        <w:tc>
          <w:tcPr>
            <w:tcW w:type="dxa" w:w="1839"/>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1974-04-01</w:t>
            </w:r>
          </w:p>
        </w:tc>
        <w:tc>
          <w:tcPr>
            <w:tcW w:type="dxa" w:w="1292"/>
          </w:tcPr>
          <w:p>
            <w:pPr>
              <w:spacing w:after="0"/>
              <w:jc w:val="left"/>
            </w:pPr>
            <w:r>
              <w:rPr>
                <w:sz w:val="16"/>
              </w:rPr>
              <w:t>Tornado</w:t>
            </w:r>
          </w:p>
        </w:tc>
        <w:tc>
          <w:tcPr>
            <w:tcW w:type="dxa" w:w="2607"/>
          </w:tcPr>
          <w:p>
            <w:pPr>
              <w:spacing w:after="0"/>
              <w:jc w:val="left"/>
            </w:pPr>
            <w:r>
              <w:rPr>
                <w:sz w:val="16"/>
              </w:rPr>
              <w:t>F3, 3.3 mi path length (records before 1996 may include the whole path; rating and listing come from the county where the tornado began), 200 yd wide</w:t>
            </w:r>
          </w:p>
        </w:tc>
        <w:tc>
          <w:tcPr>
            <w:tcW w:type="dxa" w:w="2716"/>
          </w:tcPr>
          <w:p>
            <w:pPr>
              <w:spacing w:after="0"/>
              <w:jc w:val="left"/>
            </w:pPr>
            <w:r>
              <w:rPr>
                <w:sz w:val="16"/>
              </w:rPr>
              <w:t>$25,000 property; crops not recorded (1974 dollars)</w:t>
            </w:r>
          </w:p>
        </w:tc>
        <w:tc>
          <w:tcPr>
            <w:tcW w:type="dxa" w:w="1080"/>
          </w:tcPr>
          <w:p>
            <w:pPr>
              <w:spacing w:after="0"/>
              <w:jc w:val="right"/>
            </w:pPr>
            <w:r>
              <w:rPr>
                <w:sz w:val="16"/>
              </w:rPr>
              <w:t>0, 0</w:t>
            </w:r>
          </w:p>
        </w:tc>
        <w:tc>
          <w:tcPr>
            <w:tcW w:type="dxa" w:w="1839"/>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B1-c worst recorded: Tornado</w:t>
            </w:r>
          </w:p>
        </w:tc>
      </w:tr>
      <w:tr>
        <w:trPr>
          <w:cantSplit/>
        </w:trPr>
        <w:tc>
          <w:tcPr>
            <w:tcW w:type="dxa" w:w="1037"/>
          </w:tcPr>
          <w:p>
            <w:pPr>
              <w:spacing w:after="0"/>
              <w:jc w:val="left"/>
            </w:pPr>
            <w:r>
              <w:rPr>
                <w:sz w:val="16"/>
              </w:rPr>
              <w:t>1963-04-19</w:t>
            </w:r>
          </w:p>
        </w:tc>
        <w:tc>
          <w:tcPr>
            <w:tcW w:type="dxa" w:w="1292"/>
          </w:tcPr>
          <w:p>
            <w:pPr>
              <w:spacing w:after="0"/>
              <w:jc w:val="left"/>
            </w:pPr>
            <w:r>
              <w:rPr>
                <w:sz w:val="16"/>
              </w:rPr>
              <w:t>Tornado</w:t>
            </w:r>
          </w:p>
        </w:tc>
        <w:tc>
          <w:tcPr>
            <w:tcW w:type="dxa" w:w="2607"/>
          </w:tcPr>
          <w:p>
            <w:pPr>
              <w:spacing w:after="0"/>
              <w:jc w:val="left"/>
            </w:pPr>
            <w:r>
              <w:rPr>
                <w:sz w:val="16"/>
              </w:rPr>
              <w:t>F2, 3.3 mi path length (records before 1996 may include the whole path; rating and listing come from the county where the tornado began), 250 yd wide</w:t>
            </w:r>
          </w:p>
        </w:tc>
        <w:tc>
          <w:tcPr>
            <w:tcW w:type="dxa" w:w="2716"/>
          </w:tcPr>
          <w:p>
            <w:pPr>
              <w:spacing w:after="0"/>
              <w:jc w:val="left"/>
            </w:pPr>
            <w:r>
              <w:rPr>
                <w:sz w:val="16"/>
              </w:rPr>
              <w:t>$250,000 property; crops not recorded (1963 dollars)</w:t>
            </w:r>
          </w:p>
        </w:tc>
        <w:tc>
          <w:tcPr>
            <w:tcW w:type="dxa" w:w="1080"/>
          </w:tcPr>
          <w:p>
            <w:pPr>
              <w:spacing w:after="0"/>
              <w:jc w:val="right"/>
            </w:pPr>
            <w:r>
              <w:rPr>
                <w:sz w:val="16"/>
              </w:rPr>
              <w:t>0, 10</w:t>
            </w:r>
          </w:p>
        </w:tc>
        <w:tc>
          <w:tcPr>
            <w:tcW w:type="dxa" w:w="1839"/>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1956-02-25</w:t>
            </w:r>
          </w:p>
        </w:tc>
        <w:tc>
          <w:tcPr>
            <w:tcW w:type="dxa" w:w="1292"/>
          </w:tcPr>
          <w:p>
            <w:pPr>
              <w:spacing w:after="0"/>
              <w:jc w:val="left"/>
            </w:pPr>
            <w:r>
              <w:rPr>
                <w:sz w:val="16"/>
              </w:rPr>
              <w:t>Tornado</w:t>
            </w:r>
          </w:p>
        </w:tc>
        <w:tc>
          <w:tcPr>
            <w:tcW w:type="dxa" w:w="2607"/>
          </w:tcPr>
          <w:p>
            <w:pPr>
              <w:spacing w:after="0"/>
              <w:jc w:val="left"/>
            </w:pPr>
            <w:r>
              <w:rPr>
                <w:sz w:val="16"/>
              </w:rPr>
              <w:t>F2, 14.6 mi path length (records before 1996 may include the whole path; rating and listing come from the county where the tornado began), 450 yd wide</w:t>
            </w:r>
          </w:p>
        </w:tc>
        <w:tc>
          <w:tcPr>
            <w:tcW w:type="dxa" w:w="2716"/>
          </w:tcPr>
          <w:p>
            <w:pPr>
              <w:spacing w:after="0"/>
              <w:jc w:val="left"/>
            </w:pPr>
            <w:r>
              <w:rPr>
                <w:sz w:val="16"/>
              </w:rPr>
              <w:t>$2,500,000 property; crops not recorded (1956 dollars)</w:t>
            </w:r>
          </w:p>
        </w:tc>
        <w:tc>
          <w:tcPr>
            <w:tcW w:type="dxa" w:w="1080"/>
          </w:tcPr>
          <w:p>
            <w:pPr>
              <w:spacing w:after="0"/>
              <w:jc w:val="right"/>
            </w:pPr>
            <w:r>
              <w:rPr>
                <w:sz w:val="16"/>
              </w:rPr>
              <w:t>0, 2</w:t>
            </w:r>
          </w:p>
        </w:tc>
        <w:tc>
          <w:tcPr>
            <w:tcW w:type="dxa" w:w="1839"/>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3"/>
        <w:gridCol w:w="1037"/>
        <w:gridCol w:w="1759"/>
        <w:gridCol w:w="1520"/>
        <w:gridCol w:w="1500"/>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3"/>
          </w:tcPr>
          <w:p>
            <w:pPr>
              <w:spacing w:after="0"/>
              <w:jc w:val="left"/>
            </w:pPr>
            <w:r>
              <w:rPr>
                <w:sz w:val="16"/>
              </w:rPr>
              <w:t>about 1.37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26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4.48</w:t>
            </w:r>
          </w:p>
        </w:tc>
        <w:tc>
          <w:tcPr>
            <w:tcW w:type="dxa" w:w="1447"/>
          </w:tcPr>
          <w:p>
            <w:pPr>
              <w:spacing w:after="0"/>
              <w:jc w:val="left"/>
            </w:pPr>
            <w:r>
              <w:rPr>
                <w:sz w:val="16"/>
              </w:rPr>
              <w:t>event-days per year</w:t>
            </w:r>
          </w:p>
        </w:tc>
        <w:tc>
          <w:tcPr>
            <w:tcW w:type="dxa" w:w="1563"/>
          </w:tcPr>
          <w:p>
            <w:pPr>
              <w:spacing w:after="0"/>
              <w:jc w:val="left"/>
            </w:pPr>
            <w:r>
              <w:rPr>
                <w:sz w:val="16"/>
              </w:rPr>
              <w:t>about 4.48 days per year</w:t>
            </w:r>
          </w:p>
        </w:tc>
        <w:tc>
          <w:tcPr>
            <w:tcW w:type="dxa" w:w="1037"/>
          </w:tcPr>
          <w:p>
            <w:pPr>
              <w:spacing w:after="0"/>
              <w:jc w:val="left"/>
            </w:pPr>
            <w:r>
              <w:rPr>
                <w:sz w:val="16"/>
              </w:rPr>
              <w:t>Possible</w:t>
            </w:r>
          </w:p>
        </w:tc>
        <w:tc>
          <w:tcPr>
            <w:tcW w:type="dxa" w:w="1759"/>
          </w:tcPr>
          <w:p>
            <w:pPr>
              <w:spacing w:after="0"/>
              <w:jc w:val="left"/>
            </w:pPr>
            <w:r>
              <w:rPr>
                <w:sz w:val="16"/>
              </w:rPr>
              <w:t>event-days in 2 of 30 years, 1996 to 2025 (6.67%)</w:t>
            </w:r>
          </w:p>
        </w:tc>
        <w:tc>
          <w:tcPr>
            <w:tcW w:type="dxa" w:w="1520"/>
          </w:tcPr>
          <w:p>
            <w:pPr>
              <w:spacing w:after="0"/>
              <w:jc w:val="right"/>
            </w:pPr>
            <w:r>
              <w:rPr>
                <w:sz w:val="16"/>
              </w:rPr>
              <w:t>119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4.48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0.0061</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0.61%</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2.84</w:t>
            </w:r>
          </w:p>
        </w:tc>
        <w:tc>
          <w:tcPr>
            <w:tcW w:type="dxa" w:w="1447"/>
          </w:tcPr>
          <w:p>
            <w:pPr>
              <w:spacing w:after="0"/>
              <w:jc w:val="left"/>
            </w:pPr>
            <w:r>
              <w:rPr>
                <w:sz w:val="16"/>
              </w:rPr>
              <w:t>events per year</w:t>
            </w:r>
          </w:p>
        </w:tc>
        <w:tc>
          <w:tcPr>
            <w:tcW w:type="dxa" w:w="1563"/>
          </w:tcPr>
          <w:p>
            <w:pPr>
              <w:spacing w:after="0"/>
              <w:jc w:val="left"/>
            </w:pPr>
            <w:r>
              <w:rPr>
                <w:sz w:val="16"/>
              </w:rPr>
              <w:t>about 2.84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107.8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w:t>
            </w:r>
          </w:p>
        </w:tc>
        <w:tc>
          <w:tcPr>
            <w:tcW w:type="dxa" w:w="1447"/>
          </w:tcPr>
          <w:p>
            <w:pPr>
              <w:spacing w:after="0"/>
              <w:jc w:val="left"/>
            </w:pPr>
            <w:r>
              <w:rPr>
                <w:sz w:val="16"/>
              </w:rPr>
              <w:t>event-days per year</w:t>
            </w:r>
          </w:p>
        </w:tc>
        <w:tc>
          <w:tcPr>
            <w:tcW w:type="dxa" w:w="1563"/>
          </w:tcPr>
          <w:p>
            <w:pPr>
              <w:spacing w:after="0"/>
              <w:jc w:val="left"/>
            </w:pPr>
            <w:r>
              <w:rPr>
                <w:sz w:val="16"/>
              </w:rPr>
              <w:t>about 8 days per year</w:t>
            </w:r>
          </w:p>
        </w:tc>
        <w:tc>
          <w:tcPr>
            <w:tcW w:type="dxa" w:w="1037"/>
          </w:tcPr>
          <w:p>
            <w:pPr>
              <w:spacing w:after="0"/>
              <w:jc w:val="left"/>
            </w:pPr>
            <w:r>
              <w:rPr>
                <w:sz w:val="16"/>
              </w:rPr>
              <w:t>Likely</w:t>
            </w:r>
          </w:p>
        </w:tc>
        <w:tc>
          <w:tcPr>
            <w:tcW w:type="dxa" w:w="1759"/>
          </w:tcPr>
          <w:p>
            <w:pPr>
              <w:spacing w:after="0"/>
              <w:jc w:val="left"/>
            </w:pPr>
            <w:r>
              <w:rPr>
                <w:sz w:val="16"/>
              </w:rPr>
              <w:t>event-days in 8 of 30 years, 1996 to 2025 (26.7%)</w:t>
            </w:r>
          </w:p>
        </w:tc>
        <w:tc>
          <w:tcPr>
            <w:tcW w:type="dxa" w:w="1520"/>
          </w:tcPr>
          <w:p>
            <w:pPr>
              <w:spacing w:after="0"/>
              <w:jc w:val="right"/>
            </w:pPr>
            <w:r>
              <w:rPr>
                <w:sz w:val="16"/>
              </w:rPr>
              <w:t>105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7"/>
          </w:tcPr>
          <w:p>
            <w:pPr>
              <w:spacing w:after="0"/>
              <w:jc w:val="left"/>
            </w:pPr>
            <w:r>
              <w:rPr>
                <w:sz w:val="16"/>
              </w:rPr>
              <w:t>events per year</w:t>
            </w:r>
          </w:p>
        </w:tc>
        <w:tc>
          <w:tcPr>
            <w:tcW w:type="dxa" w:w="1563"/>
          </w:tcPr>
          <w:p>
            <w:pPr>
              <w:spacing w:after="0"/>
              <w:jc w:val="left"/>
            </w:pPr>
            <w:r>
              <w:rPr>
                <w:sz w:val="16"/>
              </w:rPr>
              <w:t>about 1 in 174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0.437</w:t>
            </w:r>
          </w:p>
        </w:tc>
        <w:tc>
          <w:tcPr>
            <w:tcW w:type="dxa" w:w="1447"/>
          </w:tcPr>
          <w:p>
            <w:pPr>
              <w:spacing w:after="0"/>
              <w:jc w:val="left"/>
            </w:pPr>
            <w:r>
              <w:rPr>
                <w:sz w:val="16"/>
              </w:rPr>
              <w:t>event-days per year</w:t>
            </w:r>
          </w:p>
        </w:tc>
        <w:tc>
          <w:tcPr>
            <w:tcW w:type="dxa" w:w="1563"/>
          </w:tcPr>
          <w:p>
            <w:pPr>
              <w:spacing w:after="0"/>
              <w:jc w:val="left"/>
            </w:pPr>
            <w:r>
              <w:rPr>
                <w:sz w:val="16"/>
              </w:rPr>
              <w:t>about 0.437 days per year</w:t>
            </w:r>
          </w:p>
        </w:tc>
        <w:tc>
          <w:tcPr>
            <w:tcW w:type="dxa" w:w="1037"/>
          </w:tcPr>
          <w:p>
            <w:pPr>
              <w:spacing w:after="0"/>
              <w:jc w:val="left"/>
            </w:pPr>
            <w:r>
              <w:rPr>
                <w:sz w:val="16"/>
              </w:rPr>
              <w:t>Possible</w:t>
            </w:r>
          </w:p>
        </w:tc>
        <w:tc>
          <w:tcPr>
            <w:tcW w:type="dxa" w:w="1759"/>
          </w:tcPr>
          <w:p>
            <w:pPr>
              <w:spacing w:after="0"/>
              <w:jc w:val="left"/>
            </w:pPr>
            <w:r>
              <w:rPr>
                <w:sz w:val="16"/>
              </w:rPr>
              <w:t>event-days in 2 of 30 years, 1996 to 2025 (6.67%)</w:t>
            </w:r>
          </w:p>
        </w:tc>
        <w:tc>
          <w:tcPr>
            <w:tcW w:type="dxa" w:w="1520"/>
          </w:tcPr>
          <w:p>
            <w:pPr>
              <w:spacing w:after="0"/>
              <w:jc w:val="right"/>
            </w:pPr>
            <w:r>
              <w:rPr>
                <w:sz w:val="16"/>
              </w:rPr>
              <w:t>30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3"/>
          </w:tcPr>
          <w:p>
            <w:pPr>
              <w:spacing w:after="0"/>
              <w:jc w:val="left"/>
            </w:pPr>
            <w:r>
              <w:rPr>
                <w:sz w:val="16"/>
              </w:rPr>
              <w:t>about 1.32 days per year</w:t>
            </w:r>
          </w:p>
        </w:tc>
        <w:tc>
          <w:tcPr>
            <w:tcW w:type="dxa" w:w="1037"/>
          </w:tcPr>
          <w:p>
            <w:pPr>
              <w:spacing w:after="0"/>
              <w:jc w:val="left"/>
            </w:pPr>
            <w:r>
              <w:rPr>
                <w:sz w:val="16"/>
              </w:rPr>
              <w:t>Likely</w:t>
            </w:r>
          </w:p>
        </w:tc>
        <w:tc>
          <w:tcPr>
            <w:tcW w:type="dxa" w:w="1759"/>
          </w:tcPr>
          <w:p>
            <w:pPr>
              <w:spacing w:after="0"/>
              <w:jc w:val="left"/>
            </w:pPr>
            <w:r>
              <w:rPr>
                <w:sz w:val="16"/>
              </w:rPr>
              <w:t>event-days in 19 of 30 years, 1996 to 2025 (63.3%)</w:t>
            </w:r>
          </w:p>
        </w:tc>
        <w:tc>
          <w:tcPr>
            <w:tcW w:type="dxa" w:w="1520"/>
          </w:tcPr>
          <w:p>
            <w:pPr>
              <w:spacing w:after="0"/>
              <w:jc w:val="right"/>
            </w:pPr>
            <w:r>
              <w:rPr>
                <w:sz w:val="16"/>
              </w:rPr>
              <w:t>37</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0.159</w:t>
            </w:r>
          </w:p>
        </w:tc>
        <w:tc>
          <w:tcPr>
            <w:tcW w:type="dxa" w:w="1447"/>
          </w:tcPr>
          <w:p>
            <w:pPr>
              <w:spacing w:after="0"/>
              <w:jc w:val="left"/>
            </w:pPr>
            <w:r>
              <w:rPr>
                <w:sz w:val="16"/>
              </w:rPr>
              <w:t>events per year (modeled)</w:t>
            </w:r>
          </w:p>
        </w:tc>
        <w:tc>
          <w:tcPr>
            <w:tcW w:type="dxa" w:w="1563"/>
          </w:tcPr>
          <w:p>
            <w:pPr>
              <w:spacing w:after="0"/>
              <w:jc w:val="left"/>
            </w:pPr>
            <w:r>
              <w:rPr>
                <w:sz w:val="16"/>
              </w:rPr>
              <w:t>about 1 in 6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51.2</w:t>
            </w:r>
          </w:p>
        </w:tc>
        <w:tc>
          <w:tcPr>
            <w:tcW w:type="dxa" w:w="1447"/>
          </w:tcPr>
          <w:p>
            <w:pPr>
              <w:spacing w:after="0"/>
              <w:jc w:val="left"/>
            </w:pPr>
            <w:r>
              <w:rPr>
                <w:sz w:val="16"/>
              </w:rPr>
              <w:t>days per year with a strike</w:t>
            </w:r>
          </w:p>
        </w:tc>
        <w:tc>
          <w:tcPr>
            <w:tcW w:type="dxa" w:w="1563"/>
          </w:tcPr>
          <w:p>
            <w:pPr>
              <w:spacing w:after="0"/>
              <w:jc w:val="left"/>
            </w:pPr>
            <w:r>
              <w:rPr>
                <w:sz w:val="16"/>
              </w:rPr>
              <w:t>about 51.2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4.13</w:t>
            </w:r>
          </w:p>
        </w:tc>
        <w:tc>
          <w:tcPr>
            <w:tcW w:type="dxa" w:w="1447"/>
          </w:tcPr>
          <w:p>
            <w:pPr>
              <w:spacing w:after="0"/>
              <w:jc w:val="left"/>
            </w:pPr>
            <w:r>
              <w:rPr>
                <w:sz w:val="16"/>
              </w:rPr>
              <w:t>events per year</w:t>
            </w:r>
          </w:p>
        </w:tc>
        <w:tc>
          <w:tcPr>
            <w:tcW w:type="dxa" w:w="1563"/>
          </w:tcPr>
          <w:p>
            <w:pPr>
              <w:spacing w:after="0"/>
              <w:jc w:val="left"/>
            </w:pPr>
            <w:r>
              <w:rPr>
                <w:sz w:val="16"/>
              </w:rPr>
              <w:t>about 4.13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157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0.251</w:t>
            </w:r>
          </w:p>
        </w:tc>
        <w:tc>
          <w:tcPr>
            <w:tcW w:type="dxa" w:w="1447"/>
          </w:tcPr>
          <w:p>
            <w:pPr>
              <w:spacing w:after="0"/>
              <w:jc w:val="left"/>
            </w:pPr>
            <w:r>
              <w:rPr>
                <w:sz w:val="16"/>
              </w:rPr>
              <w:t>events per year</w:t>
            </w:r>
          </w:p>
        </w:tc>
        <w:tc>
          <w:tcPr>
            <w:tcW w:type="dxa" w:w="1563"/>
          </w:tcPr>
          <w:p>
            <w:pPr>
              <w:spacing w:after="0"/>
              <w:jc w:val="left"/>
            </w:pPr>
            <w:r>
              <w:rPr>
                <w:sz w:val="16"/>
              </w:rPr>
              <w:t>about 1 in 4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0.000046</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0.0046%</w:t>
            </w:r>
          </w:p>
        </w:tc>
        <w:tc>
          <w:tcPr>
            <w:tcW w:type="dxa" w:w="1037"/>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6.53</w:t>
            </w:r>
          </w:p>
        </w:tc>
        <w:tc>
          <w:tcPr>
            <w:tcW w:type="dxa" w:w="1447"/>
          </w:tcPr>
          <w:p>
            <w:pPr>
              <w:spacing w:after="0"/>
              <w:jc w:val="left"/>
            </w:pPr>
            <w:r>
              <w:rPr>
                <w:sz w:val="16"/>
              </w:rPr>
              <w:t>event-days per year</w:t>
            </w:r>
          </w:p>
        </w:tc>
        <w:tc>
          <w:tcPr>
            <w:tcW w:type="dxa" w:w="1563"/>
          </w:tcPr>
          <w:p>
            <w:pPr>
              <w:spacing w:after="0"/>
              <w:jc w:val="left"/>
            </w:pPr>
            <w:r>
              <w:rPr>
                <w:sz w:val="16"/>
              </w:rPr>
              <w:t>about 6.53 days per year</w:t>
            </w:r>
          </w:p>
        </w:tc>
        <w:tc>
          <w:tcPr>
            <w:tcW w:type="dxa" w:w="1037"/>
          </w:tcPr>
          <w:p>
            <w:pPr>
              <w:spacing w:after="0"/>
              <w:jc w:val="left"/>
            </w:pPr>
            <w:r>
              <w:rPr>
                <w:sz w:val="16"/>
              </w:rPr>
              <w:t>Likely</w:t>
            </w:r>
          </w:p>
        </w:tc>
        <w:tc>
          <w:tcPr>
            <w:tcW w:type="dxa" w:w="1759"/>
          </w:tcPr>
          <w:p>
            <w:pPr>
              <w:spacing w:after="0"/>
              <w:jc w:val="left"/>
            </w:pPr>
            <w:r>
              <w:rPr>
                <w:sz w:val="16"/>
              </w:rPr>
              <w:t>event-days in 18 of 30 years, 1996 to 2025 (60%)</w:t>
            </w:r>
          </w:p>
        </w:tc>
        <w:tc>
          <w:tcPr>
            <w:tcW w:type="dxa" w:w="1520"/>
          </w:tcPr>
          <w:p>
            <w:pPr>
              <w:spacing w:after="0"/>
              <w:jc w:val="right"/>
            </w:pPr>
            <w:r>
              <w:rPr>
                <w:sz w:val="16"/>
              </w:rPr>
              <w:t>124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50.1</w:t>
            </w:r>
          </w:p>
        </w:tc>
        <w:tc>
          <w:tcPr>
            <w:tcW w:type="dxa" w:w="680"/>
          </w:tcPr>
          <w:p>
            <w:pPr>
              <w:spacing w:after="0"/>
              <w:jc w:val="right"/>
            </w:pPr>
            <w:r>
              <w:rPr>
                <w:sz w:val="16"/>
              </w:rPr>
              <w:t>70.5</w:t>
            </w:r>
          </w:p>
        </w:tc>
        <w:tc>
          <w:tcPr>
            <w:tcW w:type="dxa" w:w="648"/>
          </w:tcPr>
          <w:p>
            <w:pPr>
              <w:spacing w:after="0"/>
              <w:jc w:val="right"/>
            </w:pPr>
            <w:r>
              <w:rPr>
                <w:sz w:val="16"/>
              </w:rPr>
              <w:t>82.7</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70.5</w:t>
            </w:r>
          </w:p>
        </w:tc>
        <w:tc>
          <w:tcPr>
            <w:tcW w:type="dxa" w:w="680"/>
          </w:tcPr>
          <w:p>
            <w:pPr>
              <w:spacing w:after="0"/>
              <w:jc w:val="right"/>
            </w:pPr>
            <w:r>
              <w:rPr>
                <w:sz w:val="16"/>
              </w:rPr>
              <w:t>93.0</w:t>
            </w:r>
          </w:p>
        </w:tc>
        <w:tc>
          <w:tcPr>
            <w:tcW w:type="dxa" w:w="648"/>
          </w:tcPr>
          <w:p>
            <w:pPr>
              <w:spacing w:after="0"/>
              <w:jc w:val="right"/>
            </w:pPr>
            <w:r>
              <w:rPr>
                <w:sz w:val="16"/>
              </w:rPr>
              <w:t>98.9</w:t>
            </w:r>
          </w:p>
        </w:tc>
        <w:tc>
          <w:tcPr>
            <w:tcW w:type="dxa" w:w="3571"/>
          </w:tcPr>
          <w:p>
            <w:pPr>
              <w:spacing w:after="0"/>
              <w:jc w:val="left"/>
            </w:pPr>
            <w:r>
              <w:rPr>
                <w:sz w:val="16"/>
              </w:rPr>
              <w:t>Relatively High 2, Relatively Moderate 1, Relatively Low 1,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84.1</w:t>
            </w:r>
          </w:p>
        </w:tc>
        <w:tc>
          <w:tcPr>
            <w:tcW w:type="dxa" w:w="680"/>
          </w:tcPr>
          <w:p>
            <w:pPr>
              <w:spacing w:after="0"/>
              <w:jc w:val="right"/>
            </w:pPr>
            <w:r>
              <w:rPr>
                <w:sz w:val="16"/>
              </w:rPr>
              <w:t>86.4</w:t>
            </w:r>
          </w:p>
        </w:tc>
        <w:tc>
          <w:tcPr>
            <w:tcW w:type="dxa" w:w="648"/>
          </w:tcPr>
          <w:p>
            <w:pPr>
              <w:spacing w:after="0"/>
              <w:jc w:val="right"/>
            </w:pPr>
            <w:r>
              <w:rPr>
                <w:sz w:val="16"/>
              </w:rPr>
              <w:t>91.2</w:t>
            </w:r>
          </w:p>
        </w:tc>
        <w:tc>
          <w:tcPr>
            <w:tcW w:type="dxa" w:w="3571"/>
          </w:tcPr>
          <w:p>
            <w:pPr>
              <w:spacing w:after="0"/>
              <w:jc w:val="left"/>
            </w:pPr>
            <w:r>
              <w:rPr>
                <w:sz w:val="16"/>
              </w:rPr>
              <w:t>Relatively High 1, Relatively Moderate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63.8</w:t>
            </w:r>
          </w:p>
        </w:tc>
        <w:tc>
          <w:tcPr>
            <w:tcW w:type="dxa" w:w="680"/>
          </w:tcPr>
          <w:p>
            <w:pPr>
              <w:spacing w:after="0"/>
              <w:jc w:val="right"/>
            </w:pPr>
            <w:r>
              <w:rPr>
                <w:sz w:val="16"/>
              </w:rPr>
              <w:t>74.9</w:t>
            </w:r>
          </w:p>
        </w:tc>
        <w:tc>
          <w:tcPr>
            <w:tcW w:type="dxa" w:w="648"/>
          </w:tcPr>
          <w:p>
            <w:pPr>
              <w:spacing w:after="0"/>
              <w:jc w:val="right"/>
            </w:pPr>
            <w:r>
              <w:rPr>
                <w:sz w:val="16"/>
              </w:rPr>
              <w:t>80.2</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64.8</w:t>
            </w:r>
          </w:p>
        </w:tc>
        <w:tc>
          <w:tcPr>
            <w:tcW w:type="dxa" w:w="680"/>
          </w:tcPr>
          <w:p>
            <w:pPr>
              <w:spacing w:after="0"/>
              <w:jc w:val="right"/>
            </w:pPr>
            <w:r>
              <w:rPr>
                <w:sz w:val="16"/>
              </w:rPr>
              <w:t>74.8</w:t>
            </w:r>
          </w:p>
        </w:tc>
        <w:tc>
          <w:tcPr>
            <w:tcW w:type="dxa" w:w="648"/>
          </w:tcPr>
          <w:p>
            <w:pPr>
              <w:spacing w:after="0"/>
              <w:jc w:val="right"/>
            </w:pPr>
            <w:r>
              <w:rPr>
                <w:sz w:val="16"/>
              </w:rPr>
              <w:t>89.4</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28.1</w:t>
            </w:r>
          </w:p>
        </w:tc>
        <w:tc>
          <w:tcPr>
            <w:tcW w:type="dxa" w:w="680"/>
          </w:tcPr>
          <w:p>
            <w:pPr>
              <w:spacing w:after="0"/>
              <w:jc w:val="right"/>
            </w:pPr>
            <w:r>
              <w:rPr>
                <w:sz w:val="16"/>
              </w:rPr>
              <w:t>34.7</w:t>
            </w:r>
          </w:p>
        </w:tc>
        <w:tc>
          <w:tcPr>
            <w:tcW w:type="dxa" w:w="648"/>
          </w:tcPr>
          <w:p>
            <w:pPr>
              <w:spacing w:after="0"/>
              <w:jc w:val="right"/>
            </w:pPr>
            <w:r>
              <w:rPr>
                <w:sz w:val="16"/>
              </w:rPr>
              <w:t>42.5</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52.6</w:t>
            </w:r>
          </w:p>
        </w:tc>
        <w:tc>
          <w:tcPr>
            <w:tcW w:type="dxa" w:w="680"/>
          </w:tcPr>
          <w:p>
            <w:pPr>
              <w:spacing w:after="0"/>
              <w:jc w:val="right"/>
            </w:pPr>
            <w:r>
              <w:rPr>
                <w:sz w:val="16"/>
              </w:rPr>
              <w:t>64.7</w:t>
            </w:r>
          </w:p>
        </w:tc>
        <w:tc>
          <w:tcPr>
            <w:tcW w:type="dxa" w:w="648"/>
          </w:tcPr>
          <w:p>
            <w:pPr>
              <w:spacing w:after="0"/>
              <w:jc w:val="right"/>
            </w:pPr>
            <w:r>
              <w:rPr>
                <w:sz w:val="16"/>
              </w:rPr>
              <w:t>75.5</w:t>
            </w:r>
          </w:p>
        </w:tc>
        <w:tc>
          <w:tcPr>
            <w:tcW w:type="dxa" w:w="3571"/>
          </w:tcPr>
          <w:p>
            <w:pPr>
              <w:spacing w:after="0"/>
              <w:jc w:val="left"/>
            </w:pPr>
            <w:r>
              <w:rPr>
                <w:sz w:val="16"/>
              </w:rPr>
              <w:t>Relatively Moderate 2,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66.0</w:t>
            </w:r>
          </w:p>
        </w:tc>
        <w:tc>
          <w:tcPr>
            <w:tcW w:type="dxa" w:w="680"/>
          </w:tcPr>
          <w:p>
            <w:pPr>
              <w:spacing w:after="0"/>
              <w:jc w:val="right"/>
            </w:pPr>
            <w:r>
              <w:rPr>
                <w:sz w:val="16"/>
              </w:rPr>
              <w:t>93.4</w:t>
            </w:r>
          </w:p>
        </w:tc>
        <w:tc>
          <w:tcPr>
            <w:tcW w:type="dxa" w:w="648"/>
          </w:tcPr>
          <w:p>
            <w:pPr>
              <w:spacing w:after="0"/>
              <w:jc w:val="right"/>
            </w:pPr>
            <w:r>
              <w:rPr>
                <w:sz w:val="16"/>
              </w:rPr>
              <w:t>97.3</w:t>
            </w:r>
          </w:p>
        </w:tc>
        <w:tc>
          <w:tcPr>
            <w:tcW w:type="dxa" w:w="3571"/>
          </w:tcPr>
          <w:p>
            <w:pPr>
              <w:spacing w:after="0"/>
              <w:jc w:val="left"/>
            </w:pPr>
            <w:r>
              <w:rPr>
                <w:sz w:val="16"/>
              </w:rPr>
              <w:t>Very High 1, Relatively High 3, Relatively Moderate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53.5</w:t>
            </w:r>
          </w:p>
        </w:tc>
        <w:tc>
          <w:tcPr>
            <w:tcW w:type="dxa" w:w="680"/>
          </w:tcPr>
          <w:p>
            <w:pPr>
              <w:spacing w:after="0"/>
              <w:jc w:val="right"/>
            </w:pPr>
            <w:r>
              <w:rPr>
                <w:sz w:val="16"/>
              </w:rPr>
              <w:t>65.5</w:t>
            </w:r>
          </w:p>
        </w:tc>
        <w:tc>
          <w:tcPr>
            <w:tcW w:type="dxa" w:w="648"/>
          </w:tcPr>
          <w:p>
            <w:pPr>
              <w:spacing w:after="0"/>
              <w:jc w:val="right"/>
            </w:pPr>
            <w:r>
              <w:rPr>
                <w:sz w:val="16"/>
              </w:rPr>
              <w:t>90.0</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51.6</w:t>
            </w:r>
          </w:p>
        </w:tc>
        <w:tc>
          <w:tcPr>
            <w:tcW w:type="dxa" w:w="680"/>
          </w:tcPr>
          <w:p>
            <w:pPr>
              <w:spacing w:after="0"/>
              <w:jc w:val="right"/>
            </w:pPr>
            <w:r>
              <w:rPr>
                <w:sz w:val="16"/>
              </w:rPr>
              <w:t>63.2</w:t>
            </w:r>
          </w:p>
        </w:tc>
        <w:tc>
          <w:tcPr>
            <w:tcW w:type="dxa" w:w="648"/>
          </w:tcPr>
          <w:p>
            <w:pPr>
              <w:spacing w:after="0"/>
              <w:jc w:val="right"/>
            </w:pPr>
            <w:r>
              <w:rPr>
                <w:sz w:val="16"/>
              </w:rPr>
              <w:t>84.4</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73.7</w:t>
            </w:r>
          </w:p>
        </w:tc>
        <w:tc>
          <w:tcPr>
            <w:tcW w:type="dxa" w:w="680"/>
          </w:tcPr>
          <w:p>
            <w:pPr>
              <w:spacing w:after="0"/>
              <w:jc w:val="right"/>
            </w:pPr>
            <w:r>
              <w:rPr>
                <w:sz w:val="16"/>
              </w:rPr>
              <w:t>90.0</w:t>
            </w:r>
          </w:p>
        </w:tc>
        <w:tc>
          <w:tcPr>
            <w:tcW w:type="dxa" w:w="648"/>
          </w:tcPr>
          <w:p>
            <w:pPr>
              <w:spacing w:after="0"/>
              <w:jc w:val="right"/>
            </w:pPr>
            <w:r>
              <w:rPr>
                <w:sz w:val="16"/>
              </w:rPr>
              <w:t>96.0</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63.8</w:t>
            </w:r>
          </w:p>
        </w:tc>
        <w:tc>
          <w:tcPr>
            <w:tcW w:type="dxa" w:w="680"/>
          </w:tcPr>
          <w:p>
            <w:pPr>
              <w:spacing w:after="0"/>
              <w:jc w:val="right"/>
            </w:pPr>
            <w:r>
              <w:rPr>
                <w:sz w:val="16"/>
              </w:rPr>
              <w:t>73.7</w:t>
            </w:r>
          </w:p>
        </w:tc>
        <w:tc>
          <w:tcPr>
            <w:tcW w:type="dxa" w:w="648"/>
          </w:tcPr>
          <w:p>
            <w:pPr>
              <w:spacing w:after="0"/>
              <w:jc w:val="right"/>
            </w:pPr>
            <w:r>
              <w:rPr>
                <w:sz w:val="16"/>
              </w:rPr>
              <w:t>88.2</w:t>
            </w:r>
          </w:p>
        </w:tc>
        <w:tc>
          <w:tcPr>
            <w:tcW w:type="dxa" w:w="3571"/>
          </w:tcPr>
          <w:p>
            <w:pPr>
              <w:spacing w:after="0"/>
              <w:jc w:val="left"/>
            </w:pPr>
            <w:r>
              <w:rPr>
                <w:sz w:val="16"/>
              </w:rPr>
              <w:t>Relatively High 2,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19.0</w:t>
            </w:r>
          </w:p>
        </w:tc>
        <w:tc>
          <w:tcPr>
            <w:tcW w:type="dxa" w:w="680"/>
          </w:tcPr>
          <w:p>
            <w:pPr>
              <w:spacing w:after="0"/>
              <w:jc w:val="right"/>
            </w:pPr>
            <w:r>
              <w:rPr>
                <w:sz w:val="16"/>
              </w:rPr>
              <w:t>28.8</w:t>
            </w:r>
          </w:p>
        </w:tc>
        <w:tc>
          <w:tcPr>
            <w:tcW w:type="dxa" w:w="648"/>
          </w:tcPr>
          <w:p>
            <w:pPr>
              <w:spacing w:after="0"/>
              <w:jc w:val="right"/>
            </w:pPr>
            <w:r>
              <w:rPr>
                <w:sz w:val="16"/>
              </w:rPr>
              <w:t>42.0</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75.0</w:t>
            </w:r>
          </w:p>
        </w:tc>
        <w:tc>
          <w:tcPr>
            <w:tcW w:type="dxa" w:w="680"/>
          </w:tcPr>
          <w:p>
            <w:pPr>
              <w:spacing w:after="0"/>
              <w:jc w:val="right"/>
            </w:pPr>
            <w:r>
              <w:rPr>
                <w:sz w:val="16"/>
              </w:rPr>
              <w:t>83.5</w:t>
            </w:r>
          </w:p>
        </w:tc>
        <w:tc>
          <w:tcPr>
            <w:tcW w:type="dxa" w:w="648"/>
          </w:tcPr>
          <w:p>
            <w:pPr>
              <w:spacing w:after="0"/>
              <w:jc w:val="right"/>
            </w:pPr>
            <w:r>
              <w:rPr>
                <w:sz w:val="16"/>
              </w:rPr>
              <w:t>92.6</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3"/>
        <w:gridCol w:w="818"/>
        <w:gridCol w:w="2812"/>
        <w:gridCol w:w="2243"/>
        <w:gridCol w:w="1578"/>
        <w:gridCol w:w="1920"/>
        <w:gridCol w:w="2879"/>
      </w:tblGrid>
      <w:tr>
        <w:trPr>
          <w:cantSplit/>
          <w:tblHeader/>
        </w:trPr>
        <w:tc>
          <w:tcPr>
            <w:tcW w:type="dxa" w:w="1863"/>
            <w:shd w:val="clear" w:color="auto" w:fill="E8E8E8"/>
          </w:tcPr>
          <w:p>
            <w:pPr>
              <w:spacing w:after="0"/>
              <w:jc w:val="left"/>
            </w:pPr>
            <w:r>
              <w:rPr>
                <w:b/>
                <w:sz w:val="16"/>
              </w:rPr>
              <w:t>Member</w:t>
            </w:r>
          </w:p>
        </w:tc>
        <w:tc>
          <w:tcPr>
            <w:tcW w:type="dxa" w:w="818"/>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Plan status</w:t>
            </w:r>
          </w:p>
        </w:tc>
        <w:tc>
          <w:tcPr>
            <w:tcW w:type="dxa" w:w="22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863"/>
          </w:tcPr>
          <w:p>
            <w:pPr>
              <w:spacing w:after="0"/>
              <w:jc w:val="left"/>
            </w:pPr>
            <w:r>
              <w:rPr>
                <w:sz w:val="16"/>
              </w:rPr>
              <w:t>Lawrence County</w:t>
            </w:r>
          </w:p>
        </w:tc>
        <w:tc>
          <w:tcPr>
            <w:tcW w:type="dxa" w:w="818"/>
          </w:tcPr>
          <w:p>
            <w:pPr>
              <w:spacing w:after="0"/>
              <w:jc w:val="left"/>
            </w:pPr>
            <w:r>
              <w:rPr>
                <w:sz w:val="16"/>
              </w:rPr>
              <w:t>County</w:t>
            </w:r>
          </w:p>
        </w:tc>
        <w:tc>
          <w:tcPr>
            <w:tcW w:type="dxa" w:w="2812"/>
          </w:tcPr>
          <w:p>
            <w:pPr>
              <w:spacing w:after="0"/>
              <w:jc w:val="left"/>
            </w:pPr>
            <w:r>
              <w:rPr>
                <w:sz w:val="16"/>
              </w:rPr>
              <w:t>Approved, expires 2030-09-16</w:t>
            </w:r>
          </w:p>
        </w:tc>
        <w:tc>
          <w:tcPr>
            <w:tcW w:type="dxa" w:w="2243"/>
          </w:tcPr>
          <w:p>
            <w:pPr>
              <w:spacing w:after="0"/>
              <w:jc w:val="right"/>
            </w:pPr>
            <w:r>
              <w:rPr>
                <w:sz w:val="16"/>
              </w:rPr>
              <w:t>FMA RL 0, SRL 0; any 0</w:t>
            </w:r>
          </w:p>
        </w:tc>
        <w:tc>
          <w:tcPr>
            <w:tcW w:type="dxa" w:w="1578"/>
          </w:tcPr>
          <w:p>
            <w:pPr>
              <w:spacing w:after="0"/>
              <w:jc w:val="right"/>
            </w:pPr>
            <w:r>
              <w:rPr>
                <w:sz w:val="16"/>
              </w:rPr>
              <w:t>$80,065.87</w:t>
            </w:r>
          </w:p>
        </w:tc>
        <w:tc>
          <w:tcPr>
            <w:tcW w:type="dxa" w:w="1920"/>
          </w:tcPr>
          <w:p>
            <w:pPr>
              <w:spacing w:after="0"/>
              <w:jc w:val="right"/>
            </w:pPr>
            <w:r>
              <w:rPr>
                <w:sz w:val="16"/>
              </w:rPr>
              <w:t>0; 0</w:t>
            </w:r>
          </w:p>
        </w:tc>
        <w:tc>
          <w:tcPr>
            <w:tcW w:type="dxa" w:w="2879"/>
          </w:tcPr>
          <w:p>
            <w:pPr>
              <w:spacing w:after="0"/>
              <w:jc w:val="left"/>
            </w:pPr>
            <w:r>
              <w:rPr>
                <w:sz w:val="16"/>
              </w:rPr>
              <w:t>Includes $29,811.76 for declarations not counted as hazard incidents (DR-4489-IL).</w:t>
            </w:r>
          </w:p>
        </w:tc>
      </w:tr>
      <w:tr>
        <w:trPr>
          <w:cantSplit/>
        </w:trPr>
        <w:tc>
          <w:tcPr>
            <w:tcW w:type="dxa" w:w="1863"/>
          </w:tcPr>
          <w:p>
            <w:pPr>
              <w:spacing w:after="0"/>
              <w:jc w:val="left"/>
            </w:pPr>
            <w:r>
              <w:rPr>
                <w:sz w:val="16"/>
              </w:rPr>
              <w:t>Bridgeport city</w:t>
            </w:r>
          </w:p>
        </w:tc>
        <w:tc>
          <w:tcPr>
            <w:tcW w:type="dxa" w:w="818"/>
          </w:tcPr>
          <w:p>
            <w:pPr>
              <w:spacing w:after="0"/>
              <w:jc w:val="left"/>
            </w:pPr>
            <w:r>
              <w:rPr>
                <w:sz w:val="16"/>
              </w:rPr>
              <w:t>City</w:t>
            </w:r>
          </w:p>
        </w:tc>
        <w:tc>
          <w:tcPr>
            <w:tcW w:type="dxa" w:w="2812"/>
          </w:tcPr>
          <w:p>
            <w:pPr>
              <w:spacing w:after="0"/>
              <w:jc w:val="left"/>
            </w:pPr>
            <w:r>
              <w:rPr>
                <w:sz w:val="16"/>
              </w:rPr>
              <w:t>Approved, expires 2030-09-16</w:t>
            </w:r>
          </w:p>
        </w:tc>
        <w:tc>
          <w:tcPr>
            <w:tcW w:type="dxa" w:w="2243"/>
          </w:tcPr>
          <w:p>
            <w:pPr>
              <w:spacing w:after="0"/>
              <w:jc w:val="right"/>
            </w:pPr>
            <w:r>
              <w:rPr>
                <w:sz w:val="16"/>
              </w:rPr>
              <w:t>FMA RL 0, SRL 0; any 0</w:t>
            </w:r>
          </w:p>
        </w:tc>
        <w:tc>
          <w:tcPr>
            <w:tcW w:type="dxa" w:w="1578"/>
          </w:tcPr>
          <w:p>
            <w:pPr>
              <w:spacing w:after="0"/>
              <w:jc w:val="right"/>
            </w:pPr>
            <w:r>
              <w:rPr>
                <w:sz w:val="16"/>
              </w:rPr>
              <w:t>$23,275.05</w:t>
            </w:r>
          </w:p>
        </w:tc>
        <w:tc>
          <w:tcPr>
            <w:tcW w:type="dxa" w:w="1920"/>
          </w:tcPr>
          <w:p>
            <w:pPr>
              <w:spacing w:after="0"/>
              <w:jc w:val="right"/>
            </w:pPr>
            <w:r>
              <w:rPr>
                <w:sz w:val="16"/>
              </w:rPr>
              <w:t>29; 0</w:t>
            </w:r>
          </w:p>
        </w:tc>
        <w:tc>
          <w:tcPr>
            <w:tcW w:type="dxa" w:w="2879"/>
          </w:tcPr>
          <w:p>
            <w:pPr>
              <w:spacing w:after="0"/>
              <w:jc w:val="left"/>
            </w:pPr>
          </w:p>
        </w:tc>
      </w:tr>
      <w:tr>
        <w:trPr>
          <w:cantSplit/>
        </w:trPr>
        <w:tc>
          <w:tcPr>
            <w:tcW w:type="dxa" w:w="1863"/>
          </w:tcPr>
          <w:p>
            <w:pPr>
              <w:spacing w:after="0"/>
              <w:jc w:val="left"/>
            </w:pPr>
            <w:r>
              <w:rPr>
                <w:sz w:val="16"/>
              </w:rPr>
              <w:t>Lawrenceville city</w:t>
            </w:r>
          </w:p>
        </w:tc>
        <w:tc>
          <w:tcPr>
            <w:tcW w:type="dxa" w:w="818"/>
          </w:tcPr>
          <w:p>
            <w:pPr>
              <w:spacing w:after="0"/>
              <w:jc w:val="left"/>
            </w:pPr>
            <w:r>
              <w:rPr>
                <w:sz w:val="16"/>
              </w:rPr>
              <w:t>City</w:t>
            </w:r>
          </w:p>
        </w:tc>
        <w:tc>
          <w:tcPr>
            <w:tcW w:type="dxa" w:w="2812"/>
          </w:tcPr>
          <w:p>
            <w:pPr>
              <w:spacing w:after="0"/>
              <w:jc w:val="left"/>
            </w:pPr>
            <w:r>
              <w:rPr>
                <w:sz w:val="16"/>
              </w:rPr>
              <w:t>Approved, expires 2030-09-16</w:t>
            </w:r>
          </w:p>
        </w:tc>
        <w:tc>
          <w:tcPr>
            <w:tcW w:type="dxa" w:w="2243"/>
          </w:tcPr>
          <w:p>
            <w:pPr>
              <w:spacing w:after="0"/>
              <w:jc w:val="right"/>
            </w:pPr>
            <w:r>
              <w:rPr>
                <w:sz w:val="16"/>
              </w:rPr>
              <w:t>FMA RL 0, SRL 2; any 2</w:t>
            </w:r>
          </w:p>
        </w:tc>
        <w:tc>
          <w:tcPr>
            <w:tcW w:type="dxa" w:w="1578"/>
          </w:tcPr>
          <w:p>
            <w:pPr>
              <w:spacing w:after="0"/>
              <w:jc w:val="right"/>
            </w:pPr>
            <w:r>
              <w:rPr>
                <w:sz w:val="16"/>
              </w:rPr>
              <w:t>$158,252.94</w:t>
            </w:r>
          </w:p>
        </w:tc>
        <w:tc>
          <w:tcPr>
            <w:tcW w:type="dxa" w:w="1920"/>
          </w:tcPr>
          <w:p>
            <w:pPr>
              <w:spacing w:after="0"/>
              <w:jc w:val="right"/>
            </w:pPr>
            <w:r>
              <w:rPr>
                <w:sz w:val="16"/>
              </w:rPr>
              <w:t>58; 0</w:t>
            </w:r>
          </w:p>
        </w:tc>
        <w:tc>
          <w:tcPr>
            <w:tcW w:type="dxa" w:w="2879"/>
          </w:tcPr>
          <w:p>
            <w:pPr>
              <w:spacing w:after="0"/>
              <w:jc w:val="left"/>
            </w:pPr>
          </w:p>
        </w:tc>
      </w:tr>
      <w:tr>
        <w:trPr>
          <w:cantSplit/>
        </w:trPr>
        <w:tc>
          <w:tcPr>
            <w:tcW w:type="dxa" w:w="1863"/>
          </w:tcPr>
          <w:p>
            <w:pPr>
              <w:spacing w:after="0"/>
              <w:jc w:val="left"/>
            </w:pPr>
            <w:r>
              <w:rPr>
                <w:sz w:val="16"/>
              </w:rPr>
              <w:t>Russellville village</w:t>
            </w:r>
          </w:p>
        </w:tc>
        <w:tc>
          <w:tcPr>
            <w:tcW w:type="dxa" w:w="818"/>
          </w:tcPr>
          <w:p>
            <w:pPr>
              <w:spacing w:after="0"/>
              <w:jc w:val="left"/>
            </w:pPr>
            <w:r>
              <w:rPr>
                <w:sz w:val="16"/>
              </w:rPr>
              <w:t>Village</w:t>
            </w:r>
          </w:p>
        </w:tc>
        <w:tc>
          <w:tcPr>
            <w:tcW w:type="dxa" w:w="2812"/>
          </w:tcPr>
          <w:p>
            <w:pPr>
              <w:spacing w:after="0"/>
              <w:jc w:val="left"/>
            </w:pPr>
            <w:r>
              <w:rPr>
                <w:sz w:val="16"/>
              </w:rPr>
              <w:t>Approved, expires 2030-09-16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15; 0</w:t>
            </w:r>
          </w:p>
        </w:tc>
        <w:tc>
          <w:tcPr>
            <w:tcW w:type="dxa" w:w="2879"/>
          </w:tcPr>
          <w:p>
            <w:pPr>
              <w:spacing w:after="0"/>
              <w:jc w:val="left"/>
            </w:pPr>
          </w:p>
        </w:tc>
      </w:tr>
      <w:tr>
        <w:trPr>
          <w:cantSplit/>
        </w:trPr>
        <w:tc>
          <w:tcPr>
            <w:tcW w:type="dxa" w:w="1863"/>
          </w:tcPr>
          <w:p>
            <w:pPr>
              <w:spacing w:after="0"/>
              <w:jc w:val="left"/>
            </w:pPr>
            <w:r>
              <w:rPr>
                <w:sz w:val="16"/>
              </w:rPr>
              <w:t>St. Francisville city</w:t>
            </w:r>
          </w:p>
        </w:tc>
        <w:tc>
          <w:tcPr>
            <w:tcW w:type="dxa" w:w="818"/>
          </w:tcPr>
          <w:p>
            <w:pPr>
              <w:spacing w:after="0"/>
              <w:jc w:val="left"/>
            </w:pPr>
            <w:r>
              <w:rPr>
                <w:sz w:val="16"/>
              </w:rPr>
              <w:t>City</w:t>
            </w:r>
          </w:p>
        </w:tc>
        <w:tc>
          <w:tcPr>
            <w:tcW w:type="dxa" w:w="2812"/>
          </w:tcPr>
          <w:p>
            <w:pPr>
              <w:spacing w:after="0"/>
              <w:jc w:val="left"/>
            </w:pPr>
            <w:r>
              <w:rPr>
                <w:sz w:val="16"/>
              </w:rPr>
              <w:t>Approved, expires 2030-09-16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10; 0</w:t>
            </w:r>
          </w:p>
        </w:tc>
        <w:tc>
          <w:tcPr>
            <w:tcW w:type="dxa" w:w="2879"/>
          </w:tcPr>
          <w:p>
            <w:pPr>
              <w:spacing w:after="0"/>
              <w:jc w:val="left"/>
            </w:pPr>
          </w:p>
        </w:tc>
      </w:tr>
      <w:tr>
        <w:trPr>
          <w:cantSplit/>
        </w:trPr>
        <w:tc>
          <w:tcPr>
            <w:tcW w:type="dxa" w:w="1863"/>
          </w:tcPr>
          <w:p>
            <w:pPr>
              <w:spacing w:after="0"/>
              <w:jc w:val="left"/>
            </w:pPr>
            <w:r>
              <w:rPr>
                <w:sz w:val="16"/>
              </w:rPr>
              <w:t>Sumner city</w:t>
            </w:r>
          </w:p>
        </w:tc>
        <w:tc>
          <w:tcPr>
            <w:tcW w:type="dxa" w:w="818"/>
          </w:tcPr>
          <w:p>
            <w:pPr>
              <w:spacing w:after="0"/>
              <w:jc w:val="left"/>
            </w:pPr>
            <w:r>
              <w:rPr>
                <w:sz w:val="16"/>
              </w:rPr>
              <w:t>City</w:t>
            </w:r>
          </w:p>
        </w:tc>
        <w:tc>
          <w:tcPr>
            <w:tcW w:type="dxa" w:w="2812"/>
          </w:tcPr>
          <w:p>
            <w:pPr>
              <w:spacing w:after="0"/>
              <w:jc w:val="left"/>
            </w:pPr>
            <w:r>
              <w:rPr>
                <w:sz w:val="16"/>
              </w:rPr>
              <w:t>Approved, expires 2030-09-16</w:t>
            </w:r>
          </w:p>
        </w:tc>
        <w:tc>
          <w:tcPr>
            <w:tcW w:type="dxa" w:w="2243"/>
          </w:tcPr>
          <w:p>
            <w:pPr>
              <w:spacing w:after="0"/>
              <w:jc w:val="right"/>
            </w:pPr>
            <w:r>
              <w:rPr>
                <w:sz w:val="16"/>
              </w:rPr>
              <w:t>FMA RL 0, SRL 0; any 0</w:t>
            </w:r>
          </w:p>
        </w:tc>
        <w:tc>
          <w:tcPr>
            <w:tcW w:type="dxa" w:w="1578"/>
          </w:tcPr>
          <w:p>
            <w:pPr>
              <w:spacing w:after="0"/>
              <w:jc w:val="right"/>
            </w:pPr>
            <w:r>
              <w:rPr>
                <w:sz w:val="16"/>
              </w:rPr>
              <w:t>$2,999.51</w:t>
            </w:r>
          </w:p>
        </w:tc>
        <w:tc>
          <w:tcPr>
            <w:tcW w:type="dxa" w:w="1920"/>
          </w:tcPr>
          <w:p>
            <w:pPr>
              <w:spacing w:after="0"/>
              <w:jc w:val="right"/>
            </w:pPr>
            <w:r>
              <w:rPr>
                <w:sz w:val="16"/>
              </w:rPr>
              <w:t>41; 1</w:t>
            </w:r>
          </w:p>
        </w:tc>
        <w:tc>
          <w:tcPr>
            <w:tcW w:type="dxa" w:w="2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2025-09-17</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$3,963,515,016</w:t>
            </w:r>
          </w:p>
        </w:tc>
        <w:tc>
          <w:tcPr>
            <w:tcW w:type="dxa" w:w="1215"/>
          </w:tcPr>
          <w:p>
            <w:pPr>
              <w:spacing w:after="0"/>
              <w:jc w:val="right"/>
            </w:pPr>
            <w:r>
              <w:rPr>
                <w:sz w:val="16"/>
              </w:rPr>
              <w:t>$201,328,697</w:t>
            </w:r>
          </w:p>
        </w:tc>
        <w:tc>
          <w:tcPr>
            <w:tcW w:type="dxa" w:w="1047"/>
          </w:tcPr>
          <w:p>
            <w:pPr>
              <w:spacing w:after="0"/>
              <w:jc w:val="right"/>
            </w:pPr>
            <w:r>
              <w:rPr>
                <w:sz w:val="16"/>
              </w:rPr>
              <w:t>15,271</w:t>
            </w:r>
          </w:p>
        </w:tc>
        <w:tc>
          <w:tcPr>
            <w:tcW w:type="dxa" w:w="1037"/>
          </w:tcPr>
          <w:p>
            <w:pPr>
              <w:spacing w:after="0"/>
              <w:jc w:val="right"/>
            </w:pPr>
            <w:r>
              <w:rPr>
                <w:sz w:val="16"/>
              </w:rPr>
              <w:t>$3</w:t>
            </w:r>
          </w:p>
        </w:tc>
        <w:tc>
          <w:tcPr>
            <w:tcW w:type="dxa" w:w="1126"/>
          </w:tcPr>
          <w:p>
            <w:pPr>
              <w:spacing w:after="0"/>
              <w:jc w:val="right"/>
            </w:pPr>
            <w:r>
              <w:rPr>
                <w:sz w:val="16"/>
              </w:rPr>
              <w:t>$100,615</w:t>
            </w:r>
          </w:p>
        </w:tc>
        <w:tc>
          <w:tcPr>
            <w:tcW w:type="dxa" w:w="1184"/>
          </w:tcPr>
          <w:p>
            <w:pPr>
              <w:spacing w:after="0"/>
              <w:jc w:val="right"/>
            </w:pPr>
            <w:r>
              <w:rPr>
                <w:sz w:val="16"/>
              </w:rPr>
              <w:t>$385,061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$75,545,219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$1,127,361</w:t>
            </w:r>
          </w:p>
        </w:tc>
        <w:tc>
          <w:tcPr>
            <w:tcW w:type="dxa" w:w="1184"/>
          </w:tcPr>
          <w:p>
            <w:pPr>
              <w:spacing w:after="0"/>
              <w:jc w:val="right"/>
            </w:pPr>
          </w:p>
        </w:tc>
        <w:tc>
          <w:tcPr>
            <w:tcW w:type="dxa" w:w="1305"/>
          </w:tcPr>
          <w:p>
            <w:pPr>
              <w:spacing w:after="0"/>
              <w:jc w:val="right"/>
            </w:pPr>
            <w:r>
              <w:rPr>
                <w:sz w:val="16"/>
              </w:rPr>
              <w:t>1.49%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$6,490,345,408</w:t>
            </w:r>
          </w:p>
        </w:tc>
        <w:tc>
          <w:tcPr>
            <w:tcW w:type="dxa" w:w="1215"/>
          </w:tcPr>
          <w:p>
            <w:pPr>
              <w:spacing w:after="0"/>
              <w:jc w:val="right"/>
            </w:pPr>
          </w:p>
        </w:tc>
        <w:tc>
          <w:tcPr>
            <w:tcW w:type="dxa" w:w="1047"/>
          </w:tcPr>
          <w:p>
            <w:pPr>
              <w:spacing w:after="0"/>
              <w:jc w:val="right"/>
            </w:pPr>
            <w:r>
              <w:rPr>
                <w:sz w:val="16"/>
              </w:rPr>
              <w:t>15,280</w:t>
            </w:r>
          </w:p>
        </w:tc>
        <w:tc>
          <w:tcPr>
            <w:tcW w:type="dxa" w:w="1037"/>
          </w:tcPr>
          <w:p>
            <w:pPr>
              <w:spacing w:after="0"/>
              <w:jc w:val="right"/>
            </w:pPr>
            <w:r>
              <w:rPr>
                <w:sz w:val="16"/>
              </w:rPr>
              <w:t>$1,575,226</w:t>
            </w:r>
          </w:p>
        </w:tc>
        <w:tc>
          <w:tcPr>
            <w:tcW w:type="dxa" w:w="1126"/>
          </w:tcPr>
          <w:p>
            <w:pPr>
              <w:spacing w:after="0"/>
              <w:jc w:val="right"/>
            </w:pPr>
          </w:p>
        </w:tc>
        <w:tc>
          <w:tcPr>
            <w:tcW w:type="dxa" w:w="1184"/>
          </w:tcPr>
          <w:p>
            <w:pPr>
              <w:spacing w:after="0"/>
              <w:jc w:val="right"/>
            </w:pPr>
            <w:r>
              <w:rPr>
                <w:sz w:val="16"/>
              </w:rPr>
              <w:t>$990,085</w:t>
            </w:r>
          </w:p>
        </w:tc>
        <w:tc>
          <w:tcPr>
            <w:tcW w:type="dxa" w:w="1305"/>
          </w:tcPr>
          <w:p>
            <w:pPr>
              <w:spacing w:after="0"/>
              <w:jc w:val="right"/>
            </w:pPr>
            <w:r>
              <w:rPr>
                <w:sz w:val="16"/>
              </w:rPr>
              <w:t>0.0243%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$3,963,515,016</w:t>
            </w:r>
          </w:p>
        </w:tc>
        <w:tc>
          <w:tcPr>
            <w:tcW w:type="dxa" w:w="1215"/>
          </w:tcPr>
          <w:p>
            <w:pPr>
              <w:spacing w:after="0"/>
              <w:jc w:val="right"/>
            </w:pPr>
            <w:r>
              <w:rPr>
                <w:sz w:val="16"/>
              </w:rPr>
              <w:t>$201,328,697</w:t>
            </w:r>
          </w:p>
        </w:tc>
        <w:tc>
          <w:tcPr>
            <w:tcW w:type="dxa" w:w="1047"/>
          </w:tcPr>
          <w:p>
            <w:pPr>
              <w:spacing w:after="0"/>
              <w:jc w:val="right"/>
            </w:pPr>
            <w:r>
              <w:rPr>
                <w:sz w:val="16"/>
              </w:rPr>
              <w:t>15,271</w:t>
            </w:r>
          </w:p>
        </w:tc>
        <w:tc>
          <w:tcPr>
            <w:tcW w:type="dxa" w:w="1037"/>
          </w:tcPr>
          <w:p>
            <w:pPr>
              <w:spacing w:after="0"/>
              <w:jc w:val="right"/>
            </w:pPr>
            <w:r>
              <w:rPr>
                <w:sz w:val="16"/>
              </w:rPr>
              <w:t>$95,738</w:t>
            </w:r>
          </w:p>
        </w:tc>
        <w:tc>
          <w:tcPr>
            <w:tcW w:type="dxa" w:w="1126"/>
          </w:tcPr>
          <w:p>
            <w:pPr>
              <w:spacing w:after="0"/>
              <w:jc w:val="right"/>
            </w:pPr>
            <w:r>
              <w:rPr>
                <w:sz w:val="16"/>
              </w:rPr>
              <w:t>$9,294</w:t>
            </w:r>
          </w:p>
        </w:tc>
        <w:tc>
          <w:tcPr>
            <w:tcW w:type="dxa" w:w="1184"/>
          </w:tcPr>
          <w:p>
            <w:pPr>
              <w:spacing w:after="0"/>
              <w:jc w:val="right"/>
            </w:pPr>
            <w:r>
              <w:rPr>
                <w:sz w:val="16"/>
              </w:rPr>
              <w:t>$9,542</w:t>
            </w:r>
          </w:p>
        </w:tc>
        <w:tc>
          <w:tcPr>
            <w:tcW w:type="dxa" w:w="1305"/>
          </w:tcPr>
          <w:p>
            <w:pPr>
              <w:spacing w:after="0"/>
              <w:jc w:val="right"/>
            </w:pPr>
            <w:r>
              <w:rPr>
                <w:sz w:val="16"/>
              </w:rPr>
              <w:t>0.00242%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$3,963,515,016</w:t>
            </w:r>
          </w:p>
        </w:tc>
        <w:tc>
          <w:tcPr>
            <w:tcW w:type="dxa" w:w="1215"/>
          </w:tcPr>
          <w:p>
            <w:pPr>
              <w:spacing w:after="0"/>
              <w:jc w:val="right"/>
            </w:pPr>
            <w:r>
              <w:rPr>
                <w:sz w:val="16"/>
              </w:rPr>
              <w:t>$201,328,697</w:t>
            </w:r>
          </w:p>
        </w:tc>
        <w:tc>
          <w:tcPr>
            <w:tcW w:type="dxa" w:w="1047"/>
          </w:tcPr>
          <w:p>
            <w:pPr>
              <w:spacing w:after="0"/>
              <w:jc w:val="right"/>
            </w:pPr>
            <w:r>
              <w:rPr>
                <w:sz w:val="16"/>
              </w:rPr>
              <w:t>15,271</w:t>
            </w:r>
          </w:p>
        </w:tc>
        <w:tc>
          <w:tcPr>
            <w:tcW w:type="dxa" w:w="1037"/>
          </w:tcPr>
          <w:p>
            <w:pPr>
              <w:spacing w:after="0"/>
              <w:jc w:val="right"/>
            </w:pPr>
            <w:r>
              <w:rPr>
                <w:sz w:val="16"/>
              </w:rPr>
              <w:t>$2,452</w:t>
            </w:r>
          </w:p>
        </w:tc>
        <w:tc>
          <w:tcPr>
            <w:tcW w:type="dxa" w:w="1126"/>
          </w:tcPr>
          <w:p>
            <w:pPr>
              <w:spacing w:after="0"/>
              <w:jc w:val="right"/>
            </w:pPr>
            <w:r>
              <w:rPr>
                <w:sz w:val="16"/>
              </w:rPr>
              <w:t>$5</w:t>
            </w:r>
          </w:p>
        </w:tc>
        <w:tc>
          <w:tcPr>
            <w:tcW w:type="dxa" w:w="1184"/>
          </w:tcPr>
          <w:p>
            <w:pPr>
              <w:spacing w:after="0"/>
              <w:jc w:val="right"/>
            </w:pPr>
            <w:r>
              <w:rPr>
                <w:sz w:val="16"/>
              </w:rPr>
              <w:t>$448,365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$3,929,639,340</w:t>
            </w:r>
          </w:p>
        </w:tc>
        <w:tc>
          <w:tcPr>
            <w:tcW w:type="dxa" w:w="1215"/>
          </w:tcPr>
          <w:p>
            <w:pPr>
              <w:spacing w:after="0"/>
              <w:jc w:val="right"/>
            </w:pPr>
            <w:r>
              <w:rPr>
                <w:sz w:val="16"/>
              </w:rPr>
              <w:t>$195,612,522</w:t>
            </w:r>
          </w:p>
        </w:tc>
        <w:tc>
          <w:tcPr>
            <w:tcW w:type="dxa" w:w="1047"/>
          </w:tcPr>
          <w:p>
            <w:pPr>
              <w:spacing w:after="0"/>
              <w:jc w:val="right"/>
            </w:pPr>
            <w:r>
              <w:rPr>
                <w:sz w:val="16"/>
              </w:rPr>
              <w:t>15,137</w:t>
            </w:r>
          </w:p>
        </w:tc>
        <w:tc>
          <w:tcPr>
            <w:tcW w:type="dxa" w:w="1037"/>
          </w:tcPr>
          <w:p>
            <w:pPr>
              <w:spacing w:after="0"/>
              <w:jc w:val="right"/>
            </w:pPr>
            <w:r>
              <w:rPr>
                <w:sz w:val="16"/>
              </w:rPr>
              <w:t>$2,809</w:t>
            </w:r>
          </w:p>
        </w:tc>
        <w:tc>
          <w:tcPr>
            <w:tcW w:type="dxa" w:w="1126"/>
          </w:tcPr>
          <w:p>
            <w:pPr>
              <w:spacing w:after="0"/>
              <w:jc w:val="right"/>
            </w:pPr>
            <w:r>
              <w:rPr>
                <w:sz w:val="16"/>
              </w:rPr>
              <w:t>$3,560</w:t>
            </w:r>
          </w:p>
        </w:tc>
        <w:tc>
          <w:tcPr>
            <w:tcW w:type="dxa" w:w="1184"/>
          </w:tcPr>
          <w:p>
            <w:pPr>
              <w:spacing w:after="0"/>
              <w:jc w:val="right"/>
            </w:pPr>
            <w:r>
              <w:rPr>
                <w:sz w:val="16"/>
              </w:rPr>
              <w:t>$6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$3,962,831,056</w:t>
            </w:r>
          </w:p>
        </w:tc>
        <w:tc>
          <w:tcPr>
            <w:tcW w:type="dxa" w:w="1215"/>
          </w:tcPr>
          <w:p>
            <w:pPr>
              <w:spacing w:after="0"/>
              <w:jc w:val="right"/>
            </w:pPr>
          </w:p>
        </w:tc>
        <w:tc>
          <w:tcPr>
            <w:tcW w:type="dxa" w:w="1047"/>
          </w:tcPr>
          <w:p>
            <w:pPr>
              <w:spacing w:after="0"/>
              <w:jc w:val="right"/>
            </w:pPr>
            <w:r>
              <w:rPr>
                <w:sz w:val="16"/>
              </w:rPr>
              <w:t>15,264</w:t>
            </w:r>
          </w:p>
        </w:tc>
        <w:tc>
          <w:tcPr>
            <w:tcW w:type="dxa" w:w="1037"/>
          </w:tcPr>
          <w:p>
            <w:pPr>
              <w:spacing w:after="0"/>
              <w:jc w:val="right"/>
            </w:pPr>
            <w:r>
              <w:rPr>
                <w:sz w:val="16"/>
              </w:rPr>
              <w:t>$27,775</w:t>
            </w:r>
          </w:p>
        </w:tc>
        <w:tc>
          <w:tcPr>
            <w:tcW w:type="dxa" w:w="1126"/>
          </w:tcPr>
          <w:p>
            <w:pPr>
              <w:spacing w:after="0"/>
              <w:jc w:val="right"/>
            </w:pPr>
          </w:p>
        </w:tc>
        <w:tc>
          <w:tcPr>
            <w:tcW w:type="dxa" w:w="1184"/>
          </w:tcPr>
          <w:p>
            <w:pPr>
              <w:spacing w:after="0"/>
              <w:jc w:val="right"/>
            </w:pPr>
            <w:r>
              <w:rPr>
                <w:sz w:val="16"/>
              </w:rPr>
              <w:t>$9,916</w:t>
            </w:r>
          </w:p>
        </w:tc>
        <w:tc>
          <w:tcPr>
            <w:tcW w:type="dxa" w:w="1305"/>
          </w:tcPr>
          <w:p>
            <w:pPr>
              <w:spacing w:after="0"/>
              <w:jc w:val="right"/>
            </w:pPr>
            <w:r>
              <w:rPr>
                <w:sz w:val="16"/>
              </w:rPr>
              <w:t>0.000701%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$3,963,334,738</w:t>
            </w:r>
          </w:p>
        </w:tc>
        <w:tc>
          <w:tcPr>
            <w:tcW w:type="dxa" w:w="1215"/>
          </w:tcPr>
          <w:p>
            <w:pPr>
              <w:spacing w:after="0"/>
              <w:jc w:val="right"/>
            </w:pPr>
            <w:r>
              <w:rPr>
                <w:sz w:val="16"/>
              </w:rPr>
              <w:t>$67,152,761</w:t>
            </w:r>
          </w:p>
        </w:tc>
        <w:tc>
          <w:tcPr>
            <w:tcW w:type="dxa" w:w="1047"/>
          </w:tcPr>
          <w:p>
            <w:pPr>
              <w:spacing w:after="0"/>
              <w:jc w:val="right"/>
            </w:pPr>
            <w:r>
              <w:rPr>
                <w:sz w:val="16"/>
              </w:rPr>
              <w:t>1,220</w:t>
            </w:r>
          </w:p>
        </w:tc>
        <w:tc>
          <w:tcPr>
            <w:tcW w:type="dxa" w:w="1037"/>
          </w:tcPr>
          <w:p>
            <w:pPr>
              <w:spacing w:after="0"/>
              <w:jc w:val="right"/>
            </w:pPr>
            <w:r>
              <w:rPr>
                <w:sz w:val="16"/>
              </w:rPr>
              <w:t>$6,754,116</w:t>
            </w:r>
          </w:p>
        </w:tc>
        <w:tc>
          <w:tcPr>
            <w:tcW w:type="dxa" w:w="1126"/>
          </w:tcPr>
          <w:p>
            <w:pPr>
              <w:spacing w:after="0"/>
              <w:jc w:val="right"/>
            </w:pPr>
            <w:r>
              <w:rPr>
                <w:sz w:val="16"/>
              </w:rPr>
              <w:t>$614,482</w:t>
            </w:r>
          </w:p>
        </w:tc>
        <w:tc>
          <w:tcPr>
            <w:tcW w:type="dxa" w:w="1184"/>
          </w:tcPr>
          <w:p>
            <w:pPr>
              <w:spacing w:after="0"/>
              <w:jc w:val="right"/>
            </w:pPr>
            <w:r>
              <w:rPr>
                <w:sz w:val="16"/>
              </w:rPr>
              <w:t>$28,372</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$13,901,259</w:t>
            </w:r>
          </w:p>
        </w:tc>
        <w:tc>
          <w:tcPr>
            <w:tcW w:type="dxa" w:w="1215"/>
          </w:tcPr>
          <w:p>
            <w:pPr>
              <w:spacing w:after="0"/>
              <w:jc w:val="right"/>
            </w:pPr>
          </w:p>
        </w:tc>
        <w:tc>
          <w:tcPr>
            <w:tcW w:type="dxa" w:w="1047"/>
          </w:tcPr>
          <w:p>
            <w:pPr>
              <w:spacing w:after="0"/>
              <w:jc w:val="right"/>
            </w:pPr>
            <w:r>
              <w:rPr>
                <w:sz w:val="16"/>
              </w:rPr>
              <w:t>44</w:t>
            </w:r>
          </w:p>
        </w:tc>
        <w:tc>
          <w:tcPr>
            <w:tcW w:type="dxa" w:w="1037"/>
          </w:tcPr>
          <w:p>
            <w:pPr>
              <w:spacing w:after="0"/>
              <w:jc w:val="right"/>
            </w:pPr>
            <w:r>
              <w:rPr>
                <w:sz w:val="16"/>
              </w:rPr>
              <w:t>$35</w:t>
            </w:r>
          </w:p>
        </w:tc>
        <w:tc>
          <w:tcPr>
            <w:tcW w:type="dxa" w:w="1126"/>
          </w:tcPr>
          <w:p>
            <w:pPr>
              <w:spacing w:after="0"/>
              <w:jc w:val="right"/>
            </w:pPr>
          </w:p>
        </w:tc>
        <w:tc>
          <w:tcPr>
            <w:tcW w:type="dxa" w:w="1184"/>
          </w:tcPr>
          <w:p>
            <w:pPr>
              <w:spacing w:after="0"/>
              <w:jc w:val="right"/>
            </w:pPr>
            <w:r>
              <w:rPr>
                <w:sz w:val="16"/>
              </w:rPr>
              <w:t>$807</w:t>
            </w:r>
          </w:p>
        </w:tc>
        <w:tc>
          <w:tcPr>
            <w:tcW w:type="dxa" w:w="1305"/>
          </w:tcPr>
          <w:p>
            <w:pPr>
              <w:spacing w:after="0"/>
              <w:jc w:val="right"/>
            </w:pPr>
            <w:r>
              <w:rPr>
                <w:sz w:val="16"/>
              </w:rPr>
              <w:t>0.000251%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$3,963,515,016</w:t>
            </w:r>
          </w:p>
        </w:tc>
        <w:tc>
          <w:tcPr>
            <w:tcW w:type="dxa" w:w="1215"/>
          </w:tcPr>
          <w:p>
            <w:pPr>
              <w:spacing w:after="0"/>
              <w:jc w:val="right"/>
            </w:pPr>
          </w:p>
        </w:tc>
        <w:tc>
          <w:tcPr>
            <w:tcW w:type="dxa" w:w="1047"/>
          </w:tcPr>
          <w:p>
            <w:pPr>
              <w:spacing w:after="0"/>
              <w:jc w:val="right"/>
            </w:pPr>
            <w:r>
              <w:rPr>
                <w:sz w:val="16"/>
              </w:rPr>
              <w:t>15,271</w:t>
            </w:r>
          </w:p>
        </w:tc>
        <w:tc>
          <w:tcPr>
            <w:tcW w:type="dxa" w:w="1037"/>
          </w:tcPr>
          <w:p>
            <w:pPr>
              <w:spacing w:after="0"/>
              <w:jc w:val="right"/>
            </w:pPr>
            <w:r>
              <w:rPr>
                <w:sz w:val="16"/>
              </w:rPr>
              <w:t>$4,227</w:t>
            </w:r>
          </w:p>
        </w:tc>
        <w:tc>
          <w:tcPr>
            <w:tcW w:type="dxa" w:w="1126"/>
          </w:tcPr>
          <w:p>
            <w:pPr>
              <w:spacing w:after="0"/>
              <w:jc w:val="right"/>
            </w:pPr>
          </w:p>
        </w:tc>
        <w:tc>
          <w:tcPr>
            <w:tcW w:type="dxa" w:w="1184"/>
          </w:tcPr>
          <w:p>
            <w:pPr>
              <w:spacing w:after="0"/>
              <w:jc w:val="right"/>
            </w:pPr>
            <w:r>
              <w:rPr>
                <w:sz w:val="16"/>
              </w:rPr>
              <w:t>$87,592</w:t>
            </w:r>
          </w:p>
        </w:tc>
        <w:tc>
          <w:tcPr>
            <w:tcW w:type="dxa" w:w="1305"/>
          </w:tcPr>
          <w:p>
            <w:pPr>
              <w:spacing w:after="0"/>
              <w:jc w:val="right"/>
            </w:pPr>
            <w:r>
              <w:rPr>
                <w:sz w:val="16"/>
              </w:rPr>
              <w:t>0.000107%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$3,963,515,016</w:t>
            </w:r>
          </w:p>
        </w:tc>
        <w:tc>
          <w:tcPr>
            <w:tcW w:type="dxa" w:w="1215"/>
          </w:tcPr>
          <w:p>
            <w:pPr>
              <w:spacing w:after="0"/>
              <w:jc w:val="right"/>
            </w:pPr>
            <w:r>
              <w:rPr>
                <w:sz w:val="16"/>
              </w:rPr>
              <w:t>$201,328,697</w:t>
            </w:r>
          </w:p>
        </w:tc>
        <w:tc>
          <w:tcPr>
            <w:tcW w:type="dxa" w:w="1047"/>
          </w:tcPr>
          <w:p>
            <w:pPr>
              <w:spacing w:after="0"/>
              <w:jc w:val="right"/>
            </w:pPr>
            <w:r>
              <w:rPr>
                <w:sz w:val="16"/>
              </w:rPr>
              <w:t>15,271</w:t>
            </w:r>
          </w:p>
        </w:tc>
        <w:tc>
          <w:tcPr>
            <w:tcW w:type="dxa" w:w="1037"/>
          </w:tcPr>
          <w:p>
            <w:pPr>
              <w:spacing w:after="0"/>
              <w:jc w:val="right"/>
            </w:pPr>
            <w:r>
              <w:rPr>
                <w:sz w:val="16"/>
              </w:rPr>
              <w:t>$213,644</w:t>
            </w:r>
          </w:p>
        </w:tc>
        <w:tc>
          <w:tcPr>
            <w:tcW w:type="dxa" w:w="1126"/>
          </w:tcPr>
          <w:p>
            <w:pPr>
              <w:spacing w:after="0"/>
              <w:jc w:val="right"/>
            </w:pPr>
            <w:r>
              <w:rPr>
                <w:sz w:val="16"/>
              </w:rPr>
              <w:t>$127,033</w:t>
            </w:r>
          </w:p>
        </w:tc>
        <w:tc>
          <w:tcPr>
            <w:tcW w:type="dxa" w:w="1184"/>
          </w:tcPr>
          <w:p>
            <w:pPr>
              <w:spacing w:after="0"/>
              <w:jc w:val="right"/>
            </w:pPr>
            <w:r>
              <w:rPr>
                <w:sz w:val="16"/>
              </w:rPr>
              <w:t>$71,578</w:t>
            </w:r>
          </w:p>
        </w:tc>
        <w:tc>
          <w:tcPr>
            <w:tcW w:type="dxa" w:w="1305"/>
          </w:tcPr>
          <w:p>
            <w:pPr>
              <w:spacing w:after="0"/>
              <w:jc w:val="right"/>
            </w:pPr>
            <w:r>
              <w:rPr>
                <w:sz w:val="16"/>
              </w:rPr>
              <w:t>0.00539%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$3,963,515,016</w:t>
            </w:r>
          </w:p>
        </w:tc>
        <w:tc>
          <w:tcPr>
            <w:tcW w:type="dxa" w:w="1215"/>
          </w:tcPr>
          <w:p>
            <w:pPr>
              <w:spacing w:after="0"/>
              <w:jc w:val="right"/>
            </w:pPr>
            <w:r>
              <w:rPr>
                <w:sz w:val="16"/>
              </w:rPr>
              <w:t>$201,328,697</w:t>
            </w:r>
          </w:p>
        </w:tc>
        <w:tc>
          <w:tcPr>
            <w:tcW w:type="dxa" w:w="1047"/>
          </w:tcPr>
          <w:p>
            <w:pPr>
              <w:spacing w:after="0"/>
              <w:jc w:val="right"/>
            </w:pPr>
            <w:r>
              <w:rPr>
                <w:sz w:val="16"/>
              </w:rPr>
              <w:t>15,271</w:t>
            </w:r>
          </w:p>
        </w:tc>
        <w:tc>
          <w:tcPr>
            <w:tcW w:type="dxa" w:w="1037"/>
          </w:tcPr>
          <w:p>
            <w:pPr>
              <w:spacing w:after="0"/>
              <w:jc w:val="right"/>
            </w:pPr>
            <w:r>
              <w:rPr>
                <w:sz w:val="16"/>
              </w:rPr>
              <w:t>$452,200</w:t>
            </w:r>
          </w:p>
        </w:tc>
        <w:tc>
          <w:tcPr>
            <w:tcW w:type="dxa" w:w="1126"/>
          </w:tcPr>
          <w:p>
            <w:pPr>
              <w:spacing w:after="0"/>
              <w:jc w:val="right"/>
            </w:pPr>
            <w:r>
              <w:rPr>
                <w:sz w:val="16"/>
              </w:rPr>
              <w:t>$1,888</w:t>
            </w:r>
          </w:p>
        </w:tc>
        <w:tc>
          <w:tcPr>
            <w:tcW w:type="dxa" w:w="1184"/>
          </w:tcPr>
          <w:p>
            <w:pPr>
              <w:spacing w:after="0"/>
              <w:jc w:val="right"/>
            </w:pPr>
            <w:r>
              <w:rPr>
                <w:sz w:val="16"/>
              </w:rPr>
              <w:t>$483,379</w:t>
            </w:r>
          </w:p>
        </w:tc>
        <w:tc>
          <w:tcPr>
            <w:tcW w:type="dxa" w:w="1305"/>
          </w:tcPr>
          <w:p>
            <w:pPr>
              <w:spacing w:after="0"/>
              <w:jc w:val="right"/>
            </w:pPr>
            <w:r>
              <w:rPr>
                <w:sz w:val="16"/>
              </w:rPr>
              <w:t>0.0114%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$170,220,988</w:t>
            </w:r>
          </w:p>
        </w:tc>
        <w:tc>
          <w:tcPr>
            <w:tcW w:type="dxa" w:w="1215"/>
          </w:tcPr>
          <w:p>
            <w:pPr>
              <w:spacing w:after="0"/>
              <w:jc w:val="right"/>
            </w:pPr>
            <w:r>
              <w:rPr>
                <w:sz w:val="16"/>
              </w:rPr>
              <w:t>$9,685,461</w:t>
            </w:r>
          </w:p>
        </w:tc>
        <w:tc>
          <w:tcPr>
            <w:tcW w:type="dxa" w:w="1047"/>
          </w:tcPr>
          <w:p>
            <w:pPr>
              <w:spacing w:after="0"/>
              <w:jc w:val="right"/>
            </w:pPr>
            <w:r>
              <w:rPr>
                <w:sz w:val="16"/>
              </w:rPr>
              <w:t>601</w:t>
            </w:r>
          </w:p>
        </w:tc>
        <w:tc>
          <w:tcPr>
            <w:tcW w:type="dxa" w:w="1037"/>
          </w:tcPr>
          <w:p>
            <w:pPr>
              <w:spacing w:after="0"/>
              <w:jc w:val="right"/>
            </w:pPr>
            <w:r>
              <w:rPr>
                <w:sz w:val="16"/>
              </w:rPr>
              <w:t>$167</w:t>
            </w:r>
          </w:p>
        </w:tc>
        <w:tc>
          <w:tcPr>
            <w:tcW w:type="dxa" w:w="1126"/>
          </w:tcPr>
          <w:p>
            <w:pPr>
              <w:spacing w:after="0"/>
              <w:jc w:val="right"/>
            </w:pPr>
            <w:r>
              <w:rPr>
                <w:sz w:val="16"/>
              </w:rPr>
              <w:t>$6</w:t>
            </w:r>
          </w:p>
        </w:tc>
        <w:tc>
          <w:tcPr>
            <w:tcW w:type="dxa" w:w="1184"/>
          </w:tcPr>
          <w:p>
            <w:pPr>
              <w:spacing w:after="0"/>
              <w:jc w:val="right"/>
            </w:pPr>
            <w:r>
              <w:rPr>
                <w:sz w:val="16"/>
              </w:rPr>
              <w:t>$27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$3,963,515,016</w:t>
            </w:r>
          </w:p>
        </w:tc>
        <w:tc>
          <w:tcPr>
            <w:tcW w:type="dxa" w:w="1215"/>
          </w:tcPr>
          <w:p>
            <w:pPr>
              <w:spacing w:after="0"/>
              <w:jc w:val="right"/>
            </w:pPr>
            <w:r>
              <w:rPr>
                <w:sz w:val="16"/>
              </w:rPr>
              <w:t>$201,328,697</w:t>
            </w:r>
          </w:p>
        </w:tc>
        <w:tc>
          <w:tcPr>
            <w:tcW w:type="dxa" w:w="1047"/>
          </w:tcPr>
          <w:p>
            <w:pPr>
              <w:spacing w:after="0"/>
              <w:jc w:val="right"/>
            </w:pPr>
            <w:r>
              <w:rPr>
                <w:sz w:val="16"/>
              </w:rPr>
              <w:t>15,271</w:t>
            </w:r>
          </w:p>
        </w:tc>
        <w:tc>
          <w:tcPr>
            <w:tcW w:type="dxa" w:w="1037"/>
          </w:tcPr>
          <w:p>
            <w:pPr>
              <w:spacing w:after="0"/>
              <w:jc w:val="right"/>
            </w:pPr>
            <w:r>
              <w:rPr>
                <w:sz w:val="16"/>
              </w:rPr>
              <w:t>$16,399</w:t>
            </w:r>
          </w:p>
        </w:tc>
        <w:tc>
          <w:tcPr>
            <w:tcW w:type="dxa" w:w="1126"/>
          </w:tcPr>
          <w:p>
            <w:pPr>
              <w:spacing w:after="0"/>
              <w:jc w:val="right"/>
            </w:pPr>
            <w:r>
              <w:rPr>
                <w:sz w:val="16"/>
              </w:rPr>
              <w:t>$433</w:t>
            </w:r>
          </w:p>
        </w:tc>
        <w:tc>
          <w:tcPr>
            <w:tcW w:type="dxa" w:w="1184"/>
          </w:tcPr>
          <w:p>
            <w:pPr>
              <w:spacing w:after="0"/>
              <w:jc w:val="right"/>
            </w:pPr>
            <w:r>
              <w:rPr>
                <w:sz w:val="16"/>
              </w:rPr>
              <w:t>$37,167</w:t>
            </w:r>
          </w:p>
        </w:tc>
        <w:tc>
          <w:tcPr>
            <w:tcW w:type="dxa" w:w="1305"/>
          </w:tcPr>
          <w:p>
            <w:pPr>
              <w:spacing w:after="0"/>
              <w:jc w:val="right"/>
            </w:pPr>
            <w:r>
              <w:rPr>
                <w:sz w:val="16"/>
              </w:rPr>
              <w:t>0.000414%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2025-09-17 (Storm Events through 2026-06-30): 2 county-coded records, 2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15,271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$3,963,515,016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$201,328,697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$11,129,468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$2,551,897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LAWRENCEVILLE, CITY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Lawrence County</w:t>
            </w:r>
          </w:p>
        </w:tc>
        <w:tc>
          <w:tcPr>
            <w:tcW w:type="dxa" w:w="1460"/>
          </w:tcPr>
          <w:p>
            <w:pPr>
              <w:spacing w:after="0"/>
              <w:jc w:val="left"/>
            </w:pPr>
            <w:r>
              <w:rPr>
                <w:sz w:val="16"/>
              </w:rPr>
              <w:t>170409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Bridgeport city</w:t>
            </w:r>
          </w:p>
        </w:tc>
        <w:tc>
          <w:tcPr>
            <w:tcW w:type="dxa" w:w="1460"/>
          </w:tcPr>
          <w:p>
            <w:pPr>
              <w:spacing w:after="0"/>
              <w:jc w:val="left"/>
            </w:pPr>
            <w:r>
              <w:rPr>
                <w:sz w:val="16"/>
              </w:rPr>
              <w:t>171008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Lawrenceville city</w:t>
            </w:r>
          </w:p>
        </w:tc>
        <w:tc>
          <w:tcPr>
            <w:tcW w:type="dxa" w:w="1460"/>
          </w:tcPr>
          <w:p>
            <w:pPr>
              <w:spacing w:after="0"/>
              <w:jc w:val="left"/>
            </w:pPr>
            <w:r>
              <w:rPr>
                <w:sz w:val="16"/>
              </w:rPr>
              <w:t>170411</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Russellville village</w:t>
            </w:r>
          </w:p>
        </w:tc>
        <w:tc>
          <w:tcPr>
            <w:tcW w:type="dxa" w:w="1460"/>
          </w:tcPr>
          <w:p>
            <w:pPr>
              <w:spacing w:after="0"/>
              <w:jc w:val="left"/>
            </w:pPr>
            <w:r>
              <w:rPr>
                <w:sz w:val="16"/>
              </w:rPr>
              <w:t>170800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Francisville city</w:t>
            </w:r>
          </w:p>
        </w:tc>
        <w:tc>
          <w:tcPr>
            <w:tcW w:type="dxa" w:w="1460"/>
          </w:tcPr>
          <w:p>
            <w:pPr>
              <w:spacing w:after="0"/>
              <w:jc w:val="left"/>
            </w:pPr>
            <w:r>
              <w:rPr>
                <w:sz w:val="16"/>
              </w:rPr>
              <w:t>170801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Sumner city</w:t>
            </w:r>
          </w:p>
        </w:tc>
        <w:tc>
          <w:tcPr>
            <w:tcW w:type="dxa" w:w="1460"/>
          </w:tcPr>
          <w:p>
            <w:pPr>
              <w:spacing w:after="0"/>
              <w:jc w:val="left"/>
            </w:pPr>
            <w:r>
              <w:rPr>
                <w:sz w:val="16"/>
              </w:rPr>
              <w:t>170412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Lawrence County, IL: risk-assessment baseline packet, release 2026-10 (data as of 2026-09-28; County area 17101).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IL: Risk-assessment baseline packet</dc:title>
  <dc:subject>Hazard Plain release 2026-10, as of 2026-09-28. Preview: automated baseline</dc:subject>
  <dc:creator>Hazard Plain</dc:creator>
  <cp:keywords>Hazard Plain; hazard mitigation; risk assessment; 17101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