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Knox County, IL</w:t>
      </w:r>
    </w:p>
    <w:p>
      <w:pPr>
        <w:spacing w:after="120" w:before="0"/>
      </w:pPr>
      <w:r>
        <w:rPr>
          <w:color w:val="555555"/>
          <w:sz w:val="24"/>
        </w:rPr>
        <w:t>Risk-assessment baseline packet</w:t>
      </w:r>
    </w:p>
    <w:p>
      <w:pPr>
        <w:spacing w:after="120" w:before="0"/>
      </w:pPr>
      <w:r>
        <w:rPr>
          <w:b/>
          <w:sz w:val="18"/>
        </w:rPr>
        <w:t xml:space="preserve">County FIPS: </w:t>
      </w:r>
      <w:r>
        <w:rPr>
          <w:sz w:val="18"/>
        </w:rPr>
        <w:t>17095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Knox County 2023 Hazard Mitigation Plan (FEMA plan 108888),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($6,008,634 a year), Strong Wind ($3,076,357) and Cold Wave ($2,533,510).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Knox County 2023 Hazard Mitigation Plan (FEMA plan 108888)</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0"/>
        <w:gridCol w:w="1751"/>
        <w:gridCol w:w="1925"/>
        <w:gridCol w:w="3407"/>
        <w:gridCol w:w="1037"/>
        <w:gridCol w:w="1037"/>
        <w:gridCol w:w="846"/>
        <w:gridCol w:w="2450"/>
      </w:tblGrid>
      <w:tr>
        <w:trPr>
          <w:cantSplit/>
          <w:tblHeader/>
        </w:trPr>
        <w:tc>
          <w:tcPr>
            <w:tcW w:type="dxa" w:w="166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25"/>
            <w:shd w:val="clear" w:color="auto" w:fill="E8E8E8"/>
          </w:tcPr>
          <w:p>
            <w:pPr>
              <w:spacing w:after="0"/>
              <w:jc w:val="left"/>
            </w:pPr>
            <w:r>
              <w:rPr>
                <w:b/>
                <w:sz w:val="16"/>
              </w:rPr>
              <w:t>Status</w:t>
            </w:r>
          </w:p>
        </w:tc>
        <w:tc>
          <w:tcPr>
            <w:tcW w:type="dxa" w:w="34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0"/>
            <w:shd w:val="clear" w:color="auto" w:fill="E8E8E8"/>
          </w:tcPr>
          <w:p>
            <w:pPr>
              <w:spacing w:after="0"/>
              <w:jc w:val="left"/>
            </w:pPr>
            <w:r>
              <w:rPr>
                <w:b/>
                <w:sz w:val="16"/>
              </w:rPr>
              <w:t>Notes</w:t>
            </w:r>
          </w:p>
        </w:tc>
      </w:tr>
      <w:tr>
        <w:trPr>
          <w:cantSplit/>
        </w:trPr>
        <w:tc>
          <w:tcPr>
            <w:tcW w:type="dxa" w:w="1660"/>
          </w:tcPr>
          <w:p>
            <w:pPr>
              <w:spacing w:after="0"/>
              <w:jc w:val="left"/>
            </w:pPr>
            <w:r>
              <w:rPr>
                <w:sz w:val="16"/>
              </w:rPr>
              <w:t>Knox County</w:t>
            </w:r>
          </w:p>
        </w:tc>
        <w:tc>
          <w:tcPr>
            <w:tcW w:type="dxa" w:w="1751"/>
          </w:tcPr>
          <w:p>
            <w:pPr>
              <w:spacing w:after="0"/>
              <w:jc w:val="left"/>
            </w:pPr>
            <w:r>
              <w:rPr>
                <w:sz w:val="16"/>
              </w:rPr>
              <w:t>County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Abingdon city</w:t>
            </w:r>
          </w:p>
        </w:tc>
        <w:tc>
          <w:tcPr>
            <w:tcW w:type="dxa" w:w="1751"/>
          </w:tcPr>
          <w:p>
            <w:pPr>
              <w:spacing w:after="0"/>
              <w:jc w:val="left"/>
            </w:pPr>
            <w:r>
              <w:rPr>
                <w:sz w:val="16"/>
              </w:rPr>
              <w:t>City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Altona village</w:t>
            </w:r>
          </w:p>
        </w:tc>
        <w:tc>
          <w:tcPr>
            <w:tcW w:type="dxa" w:w="1751"/>
          </w:tcPr>
          <w:p>
            <w:pPr>
              <w:spacing w:after="0"/>
              <w:jc w:val="left"/>
            </w:pPr>
            <w:r>
              <w:rPr>
                <w:sz w:val="16"/>
              </w:rPr>
              <w:t>Village</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Galesburg city</w:t>
            </w:r>
          </w:p>
        </w:tc>
        <w:tc>
          <w:tcPr>
            <w:tcW w:type="dxa" w:w="1751"/>
          </w:tcPr>
          <w:p>
            <w:pPr>
              <w:spacing w:after="0"/>
              <w:jc w:val="left"/>
            </w:pPr>
            <w:r>
              <w:rPr>
                <w:sz w:val="16"/>
              </w:rPr>
              <w:t>City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Knoxville city</w:t>
            </w:r>
          </w:p>
        </w:tc>
        <w:tc>
          <w:tcPr>
            <w:tcW w:type="dxa" w:w="1751"/>
          </w:tcPr>
          <w:p>
            <w:pPr>
              <w:spacing w:after="0"/>
              <w:jc w:val="left"/>
            </w:pPr>
            <w:r>
              <w:rPr>
                <w:sz w:val="16"/>
              </w:rPr>
              <w:t>City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Maquon village</w:t>
            </w:r>
          </w:p>
        </w:tc>
        <w:tc>
          <w:tcPr>
            <w:tcW w:type="dxa" w:w="1751"/>
          </w:tcPr>
          <w:p>
            <w:pPr>
              <w:spacing w:after="0"/>
              <w:jc w:val="left"/>
            </w:pPr>
            <w:r>
              <w:rPr>
                <w:sz w:val="16"/>
              </w:rPr>
              <w:t>Village</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Wataga village</w:t>
            </w:r>
          </w:p>
        </w:tc>
        <w:tc>
          <w:tcPr>
            <w:tcW w:type="dxa" w:w="1751"/>
          </w:tcPr>
          <w:p>
            <w:pPr>
              <w:spacing w:after="0"/>
              <w:jc w:val="left"/>
            </w:pPr>
            <w:r>
              <w:rPr>
                <w:sz w:val="16"/>
              </w:rPr>
              <w:t>Village</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Yates City village</w:t>
            </w:r>
          </w:p>
        </w:tc>
        <w:tc>
          <w:tcPr>
            <w:tcW w:type="dxa" w:w="1751"/>
          </w:tcPr>
          <w:p>
            <w:pPr>
              <w:spacing w:after="0"/>
              <w:jc w:val="left"/>
            </w:pPr>
            <w:r>
              <w:rPr>
                <w:sz w:val="16"/>
              </w:rPr>
              <w:t>Village</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Spoon River Valley Community Unit School District 4</w:t>
            </w:r>
          </w:p>
        </w:tc>
        <w:tc>
          <w:tcPr>
            <w:tcW w:type="dxa" w:w="1751"/>
          </w:tcPr>
          <w:p>
            <w:pPr>
              <w:spacing w:after="0"/>
              <w:jc w:val="left"/>
            </w:pPr>
            <w:r>
              <w:rPr>
                <w:sz w:val="16"/>
              </w:rPr>
              <w:t>School/School District</w:t>
            </w:r>
          </w:p>
        </w:tc>
        <w:tc>
          <w:tcPr>
            <w:tcW w:type="dxa" w:w="1925"/>
          </w:tcPr>
          <w:p>
            <w:pPr>
              <w:spacing w:after="0"/>
              <w:jc w:val="left"/>
            </w:pPr>
            <w:r>
              <w:rPr>
                <w:sz w:val="16"/>
              </w:rPr>
              <w:t>Approved, expires 2030-11-16</w:t>
            </w:r>
          </w:p>
        </w:tc>
        <w:tc>
          <w:tcPr>
            <w:tcW w:type="dxa" w:w="3407"/>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6"/>
          </w:tcPr>
          <w:p>
            <w:pPr>
              <w:spacing w:after="0"/>
              <w:jc w:val="right"/>
            </w:pPr>
            <w:r>
              <w:rPr>
                <w:sz w:val="16"/>
              </w:rPr>
              <w:t>1,508</w:t>
            </w:r>
          </w:p>
        </w:tc>
        <w:tc>
          <w:tcPr>
            <w:tcW w:type="dxa" w:w="2450"/>
          </w:tcPr>
          <w:p>
            <w:pPr>
              <w:spacing w:after="0"/>
              <w:jc w:val="left"/>
            </w:pPr>
          </w:p>
        </w:tc>
      </w:tr>
      <w:tr>
        <w:trPr>
          <w:cantSplit/>
        </w:trPr>
        <w:tc>
          <w:tcPr>
            <w:tcW w:type="dxa" w:w="1660"/>
          </w:tcPr>
          <w:p>
            <w:pPr>
              <w:spacing w:after="0"/>
              <w:jc w:val="left"/>
            </w:pPr>
            <w:r>
              <w:rPr>
                <w:sz w:val="16"/>
              </w:rPr>
              <w:t>AOW Ambulance Service</w:t>
            </w:r>
          </w:p>
        </w:tc>
        <w:tc>
          <w:tcPr>
            <w:tcW w:type="dxa" w:w="1751"/>
          </w:tcPr>
          <w:p>
            <w:pPr>
              <w:spacing w:after="0"/>
              <w:jc w:val="left"/>
            </w:pPr>
            <w:r>
              <w:rPr>
                <w:sz w:val="16"/>
              </w:rPr>
              <w:t>Fire/EMS District</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Carl Sandburg College</w:t>
            </w:r>
          </w:p>
        </w:tc>
        <w:tc>
          <w:tcPr>
            <w:tcW w:type="dxa" w:w="1751"/>
          </w:tcPr>
          <w:p>
            <w:pPr>
              <w:spacing w:after="0"/>
              <w:jc w:val="left"/>
            </w:pPr>
            <w:r>
              <w:rPr>
                <w:sz w:val="16"/>
              </w:rPr>
              <w:t>College/University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Henderson Fire Protection District</w:t>
            </w:r>
          </w:p>
        </w:tc>
        <w:tc>
          <w:tcPr>
            <w:tcW w:type="dxa" w:w="1751"/>
          </w:tcPr>
          <w:p>
            <w:pPr>
              <w:spacing w:after="0"/>
              <w:jc w:val="left"/>
            </w:pPr>
            <w:r>
              <w:rPr>
                <w:sz w:val="16"/>
              </w:rPr>
              <w:t>Fire/EMS District</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Knox College</w:t>
            </w:r>
          </w:p>
        </w:tc>
        <w:tc>
          <w:tcPr>
            <w:tcW w:type="dxa" w:w="1751"/>
          </w:tcPr>
          <w:p>
            <w:pPr>
              <w:spacing w:after="0"/>
              <w:jc w:val="left"/>
            </w:pPr>
            <w:r>
              <w:rPr>
                <w:sz w:val="16"/>
              </w:rPr>
              <w:t>College/University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r>
        <w:trPr>
          <w:cantSplit/>
        </w:trPr>
        <w:tc>
          <w:tcPr>
            <w:tcW w:type="dxa" w:w="1660"/>
          </w:tcPr>
          <w:p>
            <w:pPr>
              <w:spacing w:after="0"/>
              <w:jc w:val="left"/>
            </w:pPr>
            <w:r>
              <w:rPr>
                <w:sz w:val="16"/>
              </w:rPr>
              <w:t>OSF St. Mary's Medical Center</w:t>
            </w:r>
          </w:p>
        </w:tc>
        <w:tc>
          <w:tcPr>
            <w:tcW w:type="dxa" w:w="1751"/>
          </w:tcPr>
          <w:p>
            <w:pPr>
              <w:spacing w:after="0"/>
              <w:jc w:val="left"/>
            </w:pPr>
            <w:r>
              <w:rPr>
                <w:sz w:val="16"/>
              </w:rPr>
              <w:t>Hospital/Medical Facility</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p>
        </w:tc>
      </w:tr>
      <w:tr>
        <w:trPr>
          <w:cantSplit/>
        </w:trPr>
        <w:tc>
          <w:tcPr>
            <w:tcW w:type="dxa" w:w="1660"/>
          </w:tcPr>
          <w:p>
            <w:pPr>
              <w:spacing w:after="0"/>
              <w:jc w:val="left"/>
            </w:pPr>
            <w:r>
              <w:rPr>
                <w:sz w:val="16"/>
              </w:rPr>
              <w:t>Rio Fire Protection District</w:t>
            </w:r>
          </w:p>
        </w:tc>
        <w:tc>
          <w:tcPr>
            <w:tcW w:type="dxa" w:w="1751"/>
          </w:tcPr>
          <w:p>
            <w:pPr>
              <w:spacing w:after="0"/>
              <w:jc w:val="left"/>
            </w:pPr>
            <w:r>
              <w:rPr>
                <w:sz w:val="16"/>
              </w:rPr>
              <w:t>Fire/EMS District</w:t>
            </w:r>
          </w:p>
        </w:tc>
        <w:tc>
          <w:tcPr>
            <w:tcW w:type="dxa" w:w="1925"/>
          </w:tcPr>
          <w:p>
            <w:pPr>
              <w:spacing w:after="0"/>
              <w:jc w:val="left"/>
            </w:pPr>
            <w:r>
              <w:rPr>
                <w:sz w:val="16"/>
              </w:rPr>
              <w:t>Approved, expires 2028-03-22</w:t>
            </w:r>
          </w:p>
        </w:tc>
        <w:tc>
          <w:tcPr>
            <w:tcW w:type="dxa" w:w="3407"/>
          </w:tcPr>
          <w:p>
            <w:pPr>
              <w:spacing w:after="0"/>
              <w:jc w:val="left"/>
            </w:pPr>
            <w:r>
              <w:rPr>
                <w:sz w:val="16"/>
              </w:rPr>
              <w:t>Knox County 2023 Hazard Mitigation Plan (FEMA plan 108888)</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46"/>
          </w:tcPr>
          <w:p>
            <w:pPr>
              <w:spacing w:after="0"/>
              <w:jc w:val="right"/>
            </w:pPr>
            <w:r>
              <w:rPr>
                <w:sz w:val="16"/>
              </w:rPr>
              <w:t>539</w:t>
            </w:r>
          </w:p>
        </w:tc>
        <w:tc>
          <w:tcPr>
            <w:tcW w:type="dxa" w:w="2450"/>
          </w:tcPr>
          <w:p>
            <w:pPr>
              <w:spacing w:after="0"/>
              <w:jc w:val="left"/>
            </w:pPr>
            <w:r>
              <w:rPr>
                <w:sz w:val="16"/>
              </w:rPr>
              <w:t>this jurisdiction approved 2023-07-05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$5,909,157</w:t>
            </w:r>
          </w:p>
        </w:tc>
        <w:tc>
          <w:tcPr>
            <w:tcW w:type="dxa" w:w="1126"/>
          </w:tcPr>
          <w:p>
            <w:pPr>
              <w:spacing w:after="0"/>
              <w:jc w:val="right"/>
            </w:pPr>
            <w:r>
              <w:rPr>
                <w:sz w:val="16"/>
              </w:rPr>
              <w:t>$85,512</w:t>
            </w:r>
          </w:p>
        </w:tc>
        <w:tc>
          <w:tcPr>
            <w:tcW w:type="dxa" w:w="1783"/>
          </w:tcPr>
          <w:p>
            <w:pPr>
              <w:spacing w:after="0"/>
              <w:jc w:val="right"/>
            </w:pPr>
            <w:r>
              <w:rPr>
                <w:sz w:val="16"/>
              </w:rPr>
              <w:t>$13,966</w:t>
            </w:r>
          </w:p>
        </w:tc>
        <w:tc>
          <w:tcPr>
            <w:tcW w:type="dxa" w:w="1165"/>
          </w:tcPr>
          <w:p>
            <w:pPr>
              <w:spacing w:after="0"/>
              <w:jc w:val="right"/>
            </w:pPr>
            <w:r>
              <w:rPr>
                <w:sz w:val="16"/>
              </w:rPr>
              <w:t>$6,008,634</w:t>
            </w:r>
          </w:p>
        </w:tc>
        <w:tc>
          <w:tcPr>
            <w:tcW w:type="dxa" w:w="1937"/>
          </w:tcPr>
          <w:p>
            <w:pPr>
              <w:spacing w:after="0"/>
              <w:jc w:val="right"/>
            </w:pPr>
            <w:r>
              <w:rPr>
                <w:sz w:val="16"/>
              </w:rPr>
              <w:t>47</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Strong Wind</w:t>
            </w:r>
          </w:p>
        </w:tc>
        <w:tc>
          <w:tcPr>
            <w:tcW w:type="dxa" w:w="1616"/>
          </w:tcPr>
          <w:p>
            <w:pPr>
              <w:spacing w:after="0"/>
              <w:jc w:val="left"/>
            </w:pPr>
            <w:r>
              <w:rPr>
                <w:sz w:val="16"/>
              </w:rPr>
              <w:t>Relatively High</w:t>
            </w:r>
          </w:p>
        </w:tc>
        <w:tc>
          <w:tcPr>
            <w:tcW w:type="dxa" w:w="1616"/>
          </w:tcPr>
          <w:p>
            <w:pPr>
              <w:spacing w:after="0"/>
              <w:jc w:val="left"/>
            </w:pPr>
            <w:r>
              <w:rPr>
                <w:sz w:val="16"/>
              </w:rPr>
              <w:t>Relatively High</w:t>
            </w:r>
          </w:p>
        </w:tc>
        <w:tc>
          <w:tcPr>
            <w:tcW w:type="dxa" w:w="1037"/>
          </w:tcPr>
          <w:p>
            <w:pPr>
              <w:spacing w:after="0"/>
              <w:jc w:val="right"/>
            </w:pPr>
            <w:r>
              <w:rPr>
                <w:sz w:val="16"/>
              </w:rPr>
              <w:t>$863,899</w:t>
            </w:r>
          </w:p>
        </w:tc>
        <w:tc>
          <w:tcPr>
            <w:tcW w:type="dxa" w:w="1126"/>
          </w:tcPr>
          <w:p>
            <w:pPr>
              <w:spacing w:after="0"/>
              <w:jc w:val="right"/>
            </w:pPr>
            <w:r>
              <w:rPr>
                <w:sz w:val="16"/>
              </w:rPr>
              <w:t>$158,375</w:t>
            </w:r>
          </w:p>
        </w:tc>
        <w:tc>
          <w:tcPr>
            <w:tcW w:type="dxa" w:w="1783"/>
          </w:tcPr>
          <w:p>
            <w:pPr>
              <w:spacing w:after="0"/>
              <w:jc w:val="right"/>
            </w:pPr>
            <w:r>
              <w:rPr>
                <w:sz w:val="16"/>
              </w:rPr>
              <w:t>$2,054,084</w:t>
            </w:r>
          </w:p>
        </w:tc>
        <w:tc>
          <w:tcPr>
            <w:tcW w:type="dxa" w:w="1165"/>
          </w:tcPr>
          <w:p>
            <w:pPr>
              <w:spacing w:after="0"/>
              <w:jc w:val="right"/>
            </w:pPr>
            <w:r>
              <w:rPr>
                <w:sz w:val="16"/>
              </w:rPr>
              <w:t>$3,076,357</w:t>
            </w:r>
          </w:p>
        </w:tc>
        <w:tc>
          <w:tcPr>
            <w:tcW w:type="dxa" w:w="1937"/>
          </w:tcPr>
          <w:p>
            <w:pPr>
              <w:spacing w:after="0"/>
              <w:jc w:val="right"/>
            </w:pPr>
            <w:r>
              <w:rPr>
                <w:sz w:val="16"/>
              </w:rPr>
              <w:t>200</w:t>
            </w:r>
          </w:p>
        </w:tc>
        <w:tc>
          <w:tcPr>
            <w:tcW w:type="dxa" w:w="2087"/>
          </w:tcPr>
          <w:p>
            <w:pPr>
              <w:spacing w:after="0"/>
              <w:jc w:val="left"/>
            </w:pPr>
            <w:r>
              <w:rPr>
                <w:sz w:val="16"/>
              </w:rPr>
              <w:t>Includes 11 High Wind and 1 Strong Wind records (NOAA non-thunderstorm wind types, outside NRI's Strong Wind definition).</w:t>
            </w: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$914</w:t>
            </w:r>
          </w:p>
        </w:tc>
        <w:tc>
          <w:tcPr>
            <w:tcW w:type="dxa" w:w="1126"/>
          </w:tcPr>
          <w:p>
            <w:pPr>
              <w:spacing w:after="0"/>
              <w:jc w:val="right"/>
            </w:pPr>
            <w:r>
              <w:rPr>
                <w:sz w:val="16"/>
              </w:rPr>
              <w:t>$128,088</w:t>
            </w:r>
          </w:p>
        </w:tc>
        <w:tc>
          <w:tcPr>
            <w:tcW w:type="dxa" w:w="1783"/>
          </w:tcPr>
          <w:p>
            <w:pPr>
              <w:spacing w:after="0"/>
              <w:jc w:val="right"/>
            </w:pPr>
            <w:r>
              <w:rPr>
                <w:sz w:val="16"/>
              </w:rPr>
              <w:t>$2,404,507</w:t>
            </w:r>
          </w:p>
        </w:tc>
        <w:tc>
          <w:tcPr>
            <w:tcW w:type="dxa" w:w="1165"/>
          </w:tcPr>
          <w:p>
            <w:pPr>
              <w:spacing w:after="0"/>
              <w:jc w:val="right"/>
            </w:pPr>
            <w:r>
              <w:rPr>
                <w:sz w:val="16"/>
              </w:rPr>
              <w:t>$2,533,510</w:t>
            </w:r>
          </w:p>
        </w:tc>
        <w:tc>
          <w:tcPr>
            <w:tcW w:type="dxa" w:w="1937"/>
          </w:tcPr>
          <w:p>
            <w:pPr>
              <w:spacing w:after="0"/>
              <w:jc w:val="right"/>
            </w:pPr>
            <w:r>
              <w:rPr>
                <w:sz w:val="16"/>
              </w:rPr>
              <w:t>12</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$938,405</w:t>
            </w:r>
          </w:p>
        </w:tc>
        <w:tc>
          <w:tcPr>
            <w:tcW w:type="dxa" w:w="1126"/>
          </w:tcPr>
          <w:p>
            <w:pPr>
              <w:spacing w:after="0"/>
              <w:jc w:val="right"/>
            </w:pPr>
            <w:r>
              <w:rPr>
                <w:sz w:val="16"/>
              </w:rPr>
              <w:t>$4,896</w:t>
            </w:r>
          </w:p>
        </w:tc>
        <w:tc>
          <w:tcPr>
            <w:tcW w:type="dxa" w:w="1783"/>
          </w:tcPr>
          <w:p>
            <w:pPr>
              <w:spacing w:after="0"/>
              <w:jc w:val="right"/>
            </w:pPr>
            <w:r>
              <w:rPr>
                <w:sz w:val="16"/>
              </w:rPr>
              <w:t>$1,231,299</w:t>
            </w:r>
          </w:p>
        </w:tc>
        <w:tc>
          <w:tcPr>
            <w:tcW w:type="dxa" w:w="1165"/>
          </w:tcPr>
          <w:p>
            <w:pPr>
              <w:spacing w:after="0"/>
              <w:jc w:val="right"/>
            </w:pPr>
            <w:r>
              <w:rPr>
                <w:sz w:val="16"/>
              </w:rPr>
              <w:t>$2,174,601</w:t>
            </w:r>
          </w:p>
        </w:tc>
        <w:tc>
          <w:tcPr>
            <w:tcW w:type="dxa" w:w="1937"/>
          </w:tcPr>
          <w:p>
            <w:pPr>
              <w:spacing w:after="0"/>
              <w:jc w:val="right"/>
            </w:pPr>
            <w:r>
              <w:rPr>
                <w:sz w:val="16"/>
              </w:rPr>
              <w:t>19</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Heat Wave</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$7</w:t>
            </w:r>
          </w:p>
        </w:tc>
        <w:tc>
          <w:tcPr>
            <w:tcW w:type="dxa" w:w="1783"/>
          </w:tcPr>
          <w:p>
            <w:pPr>
              <w:spacing w:after="0"/>
              <w:jc w:val="right"/>
            </w:pPr>
            <w:r>
              <w:rPr>
                <w:sz w:val="16"/>
              </w:rPr>
              <w:t>$1,430,112</w:t>
            </w:r>
          </w:p>
        </w:tc>
        <w:tc>
          <w:tcPr>
            <w:tcW w:type="dxa" w:w="1165"/>
          </w:tcPr>
          <w:p>
            <w:pPr>
              <w:spacing w:after="0"/>
              <w:jc w:val="right"/>
            </w:pPr>
            <w:r>
              <w:rPr>
                <w:sz w:val="16"/>
              </w:rPr>
              <w:t>$1,430,178</w:t>
            </w:r>
          </w:p>
        </w:tc>
        <w:tc>
          <w:tcPr>
            <w:tcW w:type="dxa" w:w="1937"/>
          </w:tcPr>
          <w:p>
            <w:pPr>
              <w:spacing w:after="0"/>
              <w:jc w:val="right"/>
            </w:pPr>
            <w:r>
              <w:rPr>
                <w:sz w:val="16"/>
              </w:rPr>
              <w:t>14</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$879,012</w:t>
            </w:r>
          </w:p>
        </w:tc>
        <w:tc>
          <w:tcPr>
            <w:tcW w:type="dxa" w:w="1126"/>
          </w:tcPr>
          <w:p>
            <w:pPr>
              <w:spacing w:after="0"/>
              <w:jc w:val="right"/>
            </w:pPr>
            <w:r>
              <w:rPr>
                <w:sz w:val="16"/>
              </w:rPr>
              <w:t>$84,949</w:t>
            </w:r>
          </w:p>
        </w:tc>
        <w:tc>
          <w:tcPr>
            <w:tcW w:type="dxa" w:w="1783"/>
          </w:tcPr>
          <w:p>
            <w:pPr>
              <w:spacing w:after="0"/>
              <w:jc w:val="right"/>
            </w:pPr>
            <w:r>
              <w:rPr>
                <w:sz w:val="16"/>
              </w:rPr>
              <w:t>$51,308</w:t>
            </w:r>
          </w:p>
        </w:tc>
        <w:tc>
          <w:tcPr>
            <w:tcW w:type="dxa" w:w="1165"/>
          </w:tcPr>
          <w:p>
            <w:pPr>
              <w:spacing w:after="0"/>
              <w:jc w:val="right"/>
            </w:pPr>
            <w:r>
              <w:rPr>
                <w:sz w:val="16"/>
              </w:rPr>
              <w:t>$1,015,269</w:t>
            </w:r>
          </w:p>
        </w:tc>
        <w:tc>
          <w:tcPr>
            <w:tcW w:type="dxa" w:w="1937"/>
          </w:tcPr>
          <w:p>
            <w:pPr>
              <w:spacing w:after="0"/>
              <w:jc w:val="right"/>
            </w:pPr>
            <w:r>
              <w:rPr>
                <w:sz w:val="16"/>
              </w:rPr>
              <w:t>101</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$622,665</w:t>
            </w:r>
          </w:p>
        </w:tc>
        <w:tc>
          <w:tcPr>
            <w:tcW w:type="dxa" w:w="1783"/>
          </w:tcPr>
          <w:p>
            <w:pPr>
              <w:spacing w:after="0"/>
              <w:jc w:val="right"/>
            </w:pPr>
            <w:r>
              <w:rPr>
                <w:sz w:val="16"/>
              </w:rPr>
              <w:t>n/a</w:t>
            </w:r>
          </w:p>
        </w:tc>
        <w:tc>
          <w:tcPr>
            <w:tcW w:type="dxa" w:w="1165"/>
          </w:tcPr>
          <w:p>
            <w:pPr>
              <w:spacing w:after="0"/>
              <w:jc w:val="right"/>
            </w:pPr>
            <w:r>
              <w:rPr>
                <w:sz w:val="16"/>
              </w:rPr>
              <w:t>$622,665</w:t>
            </w:r>
          </w:p>
        </w:tc>
        <w:tc>
          <w:tcPr>
            <w:tcW w:type="dxa" w:w="1937"/>
          </w:tcPr>
          <w:p>
            <w:pPr>
              <w:spacing w:after="0"/>
              <w:jc w:val="right"/>
            </w:pPr>
            <w:r>
              <w:rPr>
                <w:sz w:val="16"/>
              </w:rPr>
              <w:t>10</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$6,879</w:t>
            </w:r>
          </w:p>
        </w:tc>
        <w:tc>
          <w:tcPr>
            <w:tcW w:type="dxa" w:w="1126"/>
          </w:tcPr>
          <w:p>
            <w:pPr>
              <w:spacing w:after="0"/>
              <w:jc w:val="right"/>
            </w:pPr>
            <w:r>
              <w:rPr>
                <w:sz w:val="16"/>
              </w:rPr>
              <w:t>n/a</w:t>
            </w:r>
          </w:p>
        </w:tc>
        <w:tc>
          <w:tcPr>
            <w:tcW w:type="dxa" w:w="1783"/>
          </w:tcPr>
          <w:p>
            <w:pPr>
              <w:spacing w:after="0"/>
              <w:jc w:val="right"/>
            </w:pPr>
            <w:r>
              <w:rPr>
                <w:sz w:val="16"/>
              </w:rPr>
              <w:t>$393,769</w:t>
            </w:r>
          </w:p>
        </w:tc>
        <w:tc>
          <w:tcPr>
            <w:tcW w:type="dxa" w:w="1165"/>
          </w:tcPr>
          <w:p>
            <w:pPr>
              <w:spacing w:after="0"/>
              <w:jc w:val="right"/>
            </w:pPr>
            <w:r>
              <w:rPr>
                <w:sz w:val="16"/>
              </w:rPr>
              <w:t>$400,648</w:t>
            </w:r>
          </w:p>
        </w:tc>
        <w:tc>
          <w:tcPr>
            <w:tcW w:type="dxa" w:w="1937"/>
          </w:tcPr>
          <w:p>
            <w:pPr>
              <w:spacing w:after="0"/>
              <w:jc w:val="right"/>
            </w:pPr>
            <w:r>
              <w:rPr>
                <w:sz w:val="16"/>
              </w:rPr>
              <w:t>1</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Relatively Low</w:t>
            </w:r>
          </w:p>
        </w:tc>
        <w:tc>
          <w:tcPr>
            <w:tcW w:type="dxa" w:w="1037"/>
          </w:tcPr>
          <w:p>
            <w:pPr>
              <w:spacing w:after="0"/>
              <w:jc w:val="right"/>
            </w:pPr>
            <w:r>
              <w:rPr>
                <w:sz w:val="16"/>
              </w:rPr>
              <w:t>$210,268</w:t>
            </w:r>
          </w:p>
        </w:tc>
        <w:tc>
          <w:tcPr>
            <w:tcW w:type="dxa" w:w="1126"/>
          </w:tcPr>
          <w:p>
            <w:pPr>
              <w:spacing w:after="0"/>
              <w:jc w:val="right"/>
            </w:pPr>
            <w:r>
              <w:rPr>
                <w:sz w:val="16"/>
              </w:rPr>
              <w:t>n/a</w:t>
            </w:r>
          </w:p>
        </w:tc>
        <w:tc>
          <w:tcPr>
            <w:tcW w:type="dxa" w:w="1783"/>
          </w:tcPr>
          <w:p>
            <w:pPr>
              <w:spacing w:after="0"/>
              <w:jc w:val="right"/>
            </w:pPr>
            <w:r>
              <w:rPr>
                <w:sz w:val="16"/>
              </w:rPr>
              <w:t>$177,242</w:t>
            </w:r>
          </w:p>
        </w:tc>
        <w:tc>
          <w:tcPr>
            <w:tcW w:type="dxa" w:w="1165"/>
          </w:tcPr>
          <w:p>
            <w:pPr>
              <w:spacing w:after="0"/>
              <w:jc w:val="right"/>
            </w:pPr>
            <w:r>
              <w:rPr>
                <w:sz w:val="16"/>
              </w:rPr>
              <w:t>$387,511</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$104,104</w:t>
            </w:r>
          </w:p>
        </w:tc>
        <w:tc>
          <w:tcPr>
            <w:tcW w:type="dxa" w:w="1126"/>
          </w:tcPr>
          <w:p>
            <w:pPr>
              <w:spacing w:after="0"/>
              <w:jc w:val="right"/>
            </w:pPr>
            <w:r>
              <w:rPr>
                <w:sz w:val="16"/>
              </w:rPr>
              <w:t>n/a</w:t>
            </w:r>
          </w:p>
        </w:tc>
        <w:tc>
          <w:tcPr>
            <w:tcW w:type="dxa" w:w="1783"/>
          </w:tcPr>
          <w:p>
            <w:pPr>
              <w:spacing w:after="0"/>
              <w:jc w:val="right"/>
            </w:pPr>
            <w:r>
              <w:rPr>
                <w:sz w:val="16"/>
              </w:rPr>
              <w:t>$111,270</w:t>
            </w:r>
          </w:p>
        </w:tc>
        <w:tc>
          <w:tcPr>
            <w:tcW w:type="dxa" w:w="1165"/>
          </w:tcPr>
          <w:p>
            <w:pPr>
              <w:spacing w:after="0"/>
              <w:jc w:val="right"/>
            </w:pPr>
            <w:r>
              <w:rPr>
                <w:sz w:val="16"/>
              </w:rPr>
              <w:t>$215,374</w:t>
            </w:r>
          </w:p>
        </w:tc>
        <w:tc>
          <w:tcPr>
            <w:tcW w:type="dxa" w:w="1937"/>
          </w:tcPr>
          <w:p>
            <w:pPr>
              <w:spacing w:after="0"/>
              <w:jc w:val="right"/>
            </w:pPr>
            <w:r>
              <w:rPr>
                <w:sz w:val="16"/>
              </w:rPr>
              <w:t>9</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Moderate</w:t>
            </w:r>
          </w:p>
        </w:tc>
        <w:tc>
          <w:tcPr>
            <w:tcW w:type="dxa" w:w="1037"/>
          </w:tcPr>
          <w:p>
            <w:pPr>
              <w:spacing w:after="0"/>
              <w:jc w:val="right"/>
            </w:pPr>
            <w:r>
              <w:rPr>
                <w:sz w:val="16"/>
              </w:rPr>
              <w:t>$3,495</w:t>
            </w:r>
          </w:p>
        </w:tc>
        <w:tc>
          <w:tcPr>
            <w:tcW w:type="dxa" w:w="1126"/>
          </w:tcPr>
          <w:p>
            <w:pPr>
              <w:spacing w:after="0"/>
              <w:jc w:val="right"/>
            </w:pPr>
            <w:r>
              <w:rPr>
                <w:sz w:val="16"/>
              </w:rPr>
              <w:t>$1,340</w:t>
            </w:r>
          </w:p>
        </w:tc>
        <w:tc>
          <w:tcPr>
            <w:tcW w:type="dxa" w:w="1783"/>
          </w:tcPr>
          <w:p>
            <w:pPr>
              <w:spacing w:after="0"/>
              <w:jc w:val="right"/>
            </w:pPr>
            <w:r>
              <w:rPr>
                <w:sz w:val="16"/>
              </w:rPr>
              <w:t>$68,778</w:t>
            </w:r>
          </w:p>
        </w:tc>
        <w:tc>
          <w:tcPr>
            <w:tcW w:type="dxa" w:w="1165"/>
          </w:tcPr>
          <w:p>
            <w:pPr>
              <w:spacing w:after="0"/>
              <w:jc w:val="right"/>
            </w:pPr>
            <w:r>
              <w:rPr>
                <w:sz w:val="16"/>
              </w:rPr>
              <w:t>$73,613</w:t>
            </w:r>
          </w:p>
        </w:tc>
        <w:tc>
          <w:tcPr>
            <w:tcW w:type="dxa" w:w="1937"/>
          </w:tcPr>
          <w:p>
            <w:pPr>
              <w:spacing w:after="0"/>
              <w:jc w:val="right"/>
            </w:pPr>
            <w:r>
              <w:rPr>
                <w:sz w:val="16"/>
              </w:rPr>
              <w:t>62</w:t>
            </w:r>
          </w:p>
        </w:tc>
        <w:tc>
          <w:tcPr>
            <w:tcW w:type="dxa" w:w="2087"/>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$1,442</w:t>
            </w:r>
          </w:p>
        </w:tc>
        <w:tc>
          <w:tcPr>
            <w:tcW w:type="dxa" w:w="1126"/>
          </w:tcPr>
          <w:p>
            <w:pPr>
              <w:spacing w:after="0"/>
              <w:jc w:val="right"/>
            </w:pPr>
            <w:r>
              <w:rPr>
                <w:sz w:val="16"/>
              </w:rPr>
              <w:t>$5,237</w:t>
            </w:r>
          </w:p>
        </w:tc>
        <w:tc>
          <w:tcPr>
            <w:tcW w:type="dxa" w:w="1783"/>
          </w:tcPr>
          <w:p>
            <w:pPr>
              <w:spacing w:after="0"/>
              <w:jc w:val="right"/>
            </w:pPr>
            <w:r>
              <w:rPr>
                <w:sz w:val="16"/>
              </w:rPr>
              <w:t>$1</w:t>
            </w:r>
          </w:p>
        </w:tc>
        <w:tc>
          <w:tcPr>
            <w:tcW w:type="dxa" w:w="1165"/>
          </w:tcPr>
          <w:p>
            <w:pPr>
              <w:spacing w:after="0"/>
              <w:jc w:val="right"/>
            </w:pPr>
            <w:r>
              <w:rPr>
                <w:sz w:val="16"/>
              </w:rPr>
              <w:t>$6,679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6"/>
          </w:tcPr>
          <w:p>
            <w:pPr>
              <w:spacing w:after="0"/>
              <w:jc w:val="left"/>
            </w:pPr>
            <w:r>
              <w:rPr>
                <w:sz w:val="16"/>
              </w:rPr>
              <w:t>Relatively Low</w:t>
            </w:r>
          </w:p>
        </w:tc>
        <w:tc>
          <w:tcPr>
            <w:tcW w:type="dxa" w:w="1616"/>
          </w:tcPr>
          <w:p>
            <w:pPr>
              <w:spacing w:after="0"/>
              <w:jc w:val="left"/>
            </w:pPr>
            <w:r>
              <w:rPr>
                <w:sz w:val="16"/>
              </w:rPr>
              <w:t>Very Low</w:t>
            </w:r>
          </w:p>
        </w:tc>
        <w:tc>
          <w:tcPr>
            <w:tcW w:type="dxa" w:w="1037"/>
          </w:tcPr>
          <w:p>
            <w:pPr>
              <w:spacing w:after="0"/>
              <w:jc w:val="right"/>
            </w:pPr>
            <w:r>
              <w:rPr>
                <w:sz w:val="16"/>
              </w:rPr>
              <w:t>$240</w:t>
            </w:r>
          </w:p>
        </w:tc>
        <w:tc>
          <w:tcPr>
            <w:tcW w:type="dxa" w:w="1126"/>
          </w:tcPr>
          <w:p>
            <w:pPr>
              <w:spacing w:after="0"/>
              <w:jc w:val="right"/>
            </w:pPr>
            <w:r>
              <w:rPr>
                <w:sz w:val="16"/>
              </w:rPr>
              <w:t>n/a</w:t>
            </w:r>
          </w:p>
        </w:tc>
        <w:tc>
          <w:tcPr>
            <w:tcW w:type="dxa" w:w="1783"/>
          </w:tcPr>
          <w:p>
            <w:pPr>
              <w:spacing w:after="0"/>
              <w:jc w:val="right"/>
            </w:pPr>
            <w:r>
              <w:rPr>
                <w:sz w:val="16"/>
              </w:rPr>
              <w:t>$5,784</w:t>
            </w:r>
          </w:p>
        </w:tc>
        <w:tc>
          <w:tcPr>
            <w:tcW w:type="dxa" w:w="1165"/>
          </w:tcPr>
          <w:p>
            <w:pPr>
              <w:spacing w:after="0"/>
              <w:jc w:val="right"/>
            </w:pPr>
            <w:r>
              <w:rPr>
                <w:sz w:val="16"/>
              </w:rPr>
              <w:t>$6,023</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$346</w:t>
            </w:r>
          </w:p>
        </w:tc>
        <w:tc>
          <w:tcPr>
            <w:tcW w:type="dxa" w:w="1126"/>
          </w:tcPr>
          <w:p>
            <w:pPr>
              <w:spacing w:after="0"/>
              <w:jc w:val="right"/>
            </w:pPr>
            <w:r>
              <w:rPr>
                <w:sz w:val="16"/>
              </w:rPr>
              <w:t>$7</w:t>
            </w:r>
          </w:p>
        </w:tc>
        <w:tc>
          <w:tcPr>
            <w:tcW w:type="dxa" w:w="1783"/>
          </w:tcPr>
          <w:p>
            <w:pPr>
              <w:spacing w:after="0"/>
              <w:jc w:val="right"/>
            </w:pPr>
            <w:r>
              <w:rPr>
                <w:sz w:val="16"/>
              </w:rPr>
              <w:t>$93</w:t>
            </w:r>
          </w:p>
        </w:tc>
        <w:tc>
          <w:tcPr>
            <w:tcW w:type="dxa" w:w="1165"/>
          </w:tcPr>
          <w:p>
            <w:pPr>
              <w:spacing w:after="0"/>
              <w:jc w:val="right"/>
            </w:pPr>
            <w:r>
              <w:rPr>
                <w:sz w:val="16"/>
              </w:rPr>
              <w:t>$446</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8 (Relatively Low, 68.9); tract 4 (Relatively Low, 63.1); tract 6 (Relatively Low, 58.4)</w:t>
            </w:r>
          </w:p>
        </w:tc>
      </w:tr>
      <w:tr>
        <w:trPr>
          <w:cantSplit/>
        </w:trPr>
        <w:tc>
          <w:tcPr>
            <w:tcW w:type="dxa" w:w="3624"/>
          </w:tcPr>
          <w:p>
            <w:pPr>
              <w:spacing w:after="0"/>
              <w:jc w:val="left"/>
            </w:pPr>
            <w:r>
              <w:rPr>
                <w:sz w:val="16"/>
              </w:rPr>
              <w:t>Hurricane</w:t>
            </w:r>
          </w:p>
        </w:tc>
        <w:tc>
          <w:tcPr>
            <w:tcW w:type="dxa" w:w="10488"/>
          </w:tcPr>
          <w:p>
            <w:pPr>
              <w:spacing w:after="0"/>
              <w:jc w:val="left"/>
            </w:pPr>
            <w:r>
              <w:rPr>
                <w:sz w:val="16"/>
              </w:rPr>
              <w:t>tract 16 (Very Low, 37.8); tract 1 (Very Low, 37.1); tract 14 (Very Low, 32.8)</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2 (Relatively Low, 95.6); tract 16 (Relatively Low, 93.1); tract 14 (Relatively Low, 91.2)</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4 (Relatively High, 81.3); tract 5 (Relatively High, 80.8); tract 6 (Relatively High, 77.6)</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4 (Very Low, 37.4); tract 16 (Very Low, 37.0); tract 13 (Very Low, 34.9)</w:t>
            </w:r>
          </w:p>
        </w:tc>
      </w:tr>
    </w:tbl>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6"/>
        <w:gridCol w:w="1765"/>
        <w:gridCol w:w="1937"/>
        <w:gridCol w:w="1546"/>
        <w:gridCol w:w="1699"/>
        <w:gridCol w:w="1661"/>
        <w:gridCol w:w="1817"/>
      </w:tblGrid>
      <w:tr>
        <w:trPr>
          <w:cantSplit/>
          <w:tblHeader/>
        </w:trPr>
        <w:tc>
          <w:tcPr>
            <w:tcW w:type="dxa" w:w="1832"/>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7"/>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jurisdictions</w:t>
            </w:r>
          </w:p>
        </w:tc>
        <w:tc>
          <w:tcPr>
            <w:tcW w:type="dxa" w:w="1817"/>
            <w:shd w:val="clear" w:color="auto" w:fill="E8E8E8"/>
          </w:tcPr>
          <w:p>
            <w:pPr>
              <w:spacing w:after="0"/>
              <w:jc w:val="left"/>
            </w:pPr>
            <w:r>
              <w:rPr>
                <w:b/>
                <w:sz w:val="16"/>
              </w:rPr>
              <w:t>Note</w:t>
            </w:r>
          </w:p>
        </w:tc>
      </w:tr>
      <w:tr>
        <w:trPr>
          <w:cantSplit/>
        </w:trPr>
        <w:tc>
          <w:tcPr>
            <w:tcW w:type="dxa" w:w="1832"/>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5"/>
          </w:tcPr>
          <w:p>
            <w:pPr>
              <w:spacing w:after="0"/>
              <w:jc w:val="right"/>
            </w:pPr>
            <w:r>
              <w:rPr>
                <w:sz w:val="16"/>
              </w:rPr>
              <w:t>11 records, 1996 to 2026 (11 zone-level)</w:t>
            </w:r>
          </w:p>
        </w:tc>
        <w:tc>
          <w:tcPr>
            <w:tcW w:type="dxa" w:w="1937"/>
          </w:tcPr>
          <w:p>
            <w:pPr>
              <w:spacing w:after="0"/>
              <w:jc w:val="left"/>
            </w:pPr>
            <w:r>
              <w:rPr>
                <w:sz w:val="16"/>
              </w:rPr>
              <w:t>1 day to 4 days (median 2 days); 11 with a recorded value</w:t>
            </w:r>
          </w:p>
        </w:tc>
        <w:tc>
          <w:tcPr>
            <w:tcW w:type="dxa" w:w="1546"/>
          </w:tcPr>
          <w:p>
            <w:pPr>
              <w:spacing w:after="0"/>
              <w:jc w:val="left"/>
            </w:pPr>
            <w:r>
              <w:rPr>
                <w:sz w:val="16"/>
              </w:rPr>
              <w:t>4 consecutive days, 2024-01-13 to 2024-01-16, zone-level</w:t>
            </w:r>
          </w:p>
        </w:tc>
        <w:tc>
          <w:tcPr>
            <w:tcW w:type="dxa" w:w="1699"/>
          </w:tcPr>
          <w:p>
            <w:pPr>
              <w:spacing w:after="0"/>
              <w:jc w:val="left"/>
            </w:pPr>
          </w:p>
        </w:tc>
        <w:tc>
          <w:tcPr>
            <w:tcW w:type="dxa" w:w="1661"/>
          </w:tcPr>
          <w:p>
            <w:pPr>
              <w:spacing w:after="0"/>
              <w:jc w:val="left"/>
            </w:pPr>
            <w:r>
              <w:rPr>
                <w:sz w:val="16"/>
              </w:rPr>
              <w:t>Countywide (zone-level records).</w:t>
            </w:r>
          </w:p>
        </w:tc>
        <w:tc>
          <w:tcPr>
            <w:tcW w:type="dxa" w:w="1817"/>
          </w:tcPr>
          <w:p>
            <w:pPr>
              <w:spacing w:after="0"/>
              <w:jc w:val="left"/>
            </w:pPr>
            <w:r>
              <w:rPr>
                <w:sz w:val="16"/>
              </w:rPr>
              <w:t>Wind chill: in event narratives only (local data needed).</w:t>
            </w:r>
          </w:p>
        </w:tc>
      </w:tr>
      <w:tr>
        <w:trPr>
          <w:cantSplit/>
        </w:trPr>
        <w:tc>
          <w:tcPr>
            <w:tcW w:type="dxa" w:w="1832"/>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5"/>
          </w:tcPr>
          <w:p>
            <w:pPr>
              <w:spacing w:after="0"/>
              <w:jc w:val="right"/>
            </w:pPr>
            <w:r>
              <w:rPr>
                <w:sz w:val="16"/>
              </w:rPr>
              <w:t>1 record, 2007 (1 zone-level)</w:t>
            </w:r>
          </w:p>
        </w:tc>
        <w:tc>
          <w:tcPr>
            <w:tcW w:type="dxa" w:w="1937"/>
          </w:tcPr>
          <w:p>
            <w:pPr>
              <w:spacing w:after="0"/>
              <w:jc w:val="left"/>
            </w:pPr>
          </w:p>
        </w:tc>
        <w:tc>
          <w:tcPr>
            <w:tcW w:type="dxa" w:w="1546"/>
          </w:tcPr>
          <w:p>
            <w:pPr>
              <w:spacing w:after="0"/>
              <w:jc w:val="left"/>
            </w:pPr>
            <w:r>
              <w:rPr>
                <w:sz w:val="16"/>
              </w:rPr>
              <w:t>No crop damage reported in 1 record.</w:t>
            </w:r>
          </w:p>
        </w:tc>
        <w:tc>
          <w:tcPr>
            <w:tcW w:type="dxa" w:w="1699"/>
          </w:tcPr>
          <w:p>
            <w:pPr>
              <w:spacing w:after="0"/>
              <w:jc w:val="left"/>
            </w:pPr>
          </w:p>
        </w:tc>
        <w:tc>
          <w:tcPr>
            <w:tcW w:type="dxa" w:w="1661"/>
          </w:tcPr>
          <w:p>
            <w:pPr>
              <w:spacing w:after="0"/>
              <w:jc w:val="left"/>
            </w:pPr>
            <w:r>
              <w:rPr>
                <w:sz w:val="16"/>
              </w:rPr>
              <w:t>Countywide (zone-level records).</w:t>
            </w:r>
          </w:p>
        </w:tc>
        <w:tc>
          <w:tcPr>
            <w:tcW w:type="dxa" w:w="1817"/>
          </w:tcPr>
          <w:p>
            <w:pPr>
              <w:spacing w:after="0"/>
              <w:jc w:val="left"/>
            </w:pPr>
            <w:r>
              <w:rPr>
                <w:sz w:val="16"/>
              </w:rPr>
              <w:t>Temperature: in event narratives only (local data needed).</w:t>
            </w:r>
          </w:p>
        </w:tc>
      </w:tr>
      <w:tr>
        <w:trPr>
          <w:cantSplit/>
        </w:trPr>
        <w:tc>
          <w:tcPr>
            <w:tcW w:type="dxa" w:w="1832"/>
          </w:tcPr>
          <w:p>
            <w:pPr>
              <w:spacing w:after="0"/>
              <w:jc w:val="left"/>
            </w:pPr>
            <w:r>
              <w:rPr>
                <w:sz w:val="16"/>
              </w:rPr>
              <w:t>Drought</w:t>
            </w:r>
          </w:p>
        </w:tc>
        <w:tc>
          <w:tcPr>
            <w:tcW w:type="dxa" w:w="1856"/>
          </w:tcPr>
          <w:p>
            <w:pPr>
              <w:spacing w:after="0"/>
              <w:jc w:val="left"/>
            </w:pPr>
            <w:r>
              <w:rPr>
                <w:sz w:val="16"/>
              </w:rPr>
              <w:t>U.S. Drought Monitor scale (D0 to D4)</w:t>
            </w:r>
          </w:p>
        </w:tc>
        <w:tc>
          <w:tcPr>
            <w:tcW w:type="dxa" w:w="1765"/>
          </w:tcPr>
          <w:p>
            <w:pPr>
              <w:spacing w:after="0"/>
              <w:jc w:val="right"/>
            </w:pPr>
            <w:r>
              <w:rPr>
                <w:sz w:val="16"/>
              </w:rPr>
              <w:t>10 records, 2012 to 2026 (10 zone-level)</w:t>
            </w:r>
          </w:p>
        </w:tc>
        <w:tc>
          <w:tcPr>
            <w:tcW w:type="dxa" w:w="1937"/>
          </w:tcPr>
          <w:p>
            <w:pPr>
              <w:spacing w:after="0"/>
              <w:jc w:val="left"/>
            </w:pPr>
            <w:r>
              <w:rPr>
                <w:sz w:val="16"/>
              </w:rPr>
              <w:t>19 days to 121 days (median 67.5 days); 4 with a recorded value</w:t>
            </w:r>
          </w:p>
        </w:tc>
        <w:tc>
          <w:tcPr>
            <w:tcW w:type="dxa" w:w="1546"/>
          </w:tcPr>
          <w:p>
            <w:pPr>
              <w:spacing w:after="0"/>
              <w:jc w:val="left"/>
            </w:pPr>
            <w:r>
              <w:rPr>
                <w:sz w:val="16"/>
              </w:rPr>
              <w:t>121 days (about 4.0 months), 2012-07-03 to 2012-10-31, a run of 4 consecutive Storm Events drought records, zone-level</w:t>
            </w:r>
          </w:p>
        </w:tc>
        <w:tc>
          <w:tcPr>
            <w:tcW w:type="dxa" w:w="1699"/>
          </w:tcPr>
          <w:p>
            <w:pPr>
              <w:spacing w:after="0"/>
              <w:jc w:val="left"/>
            </w:pPr>
            <w:r>
              <w:rPr>
                <w:sz w:val="16"/>
              </w:rPr>
              <w:t>Drought, 2012-10-01, $0 property; $2,700,000 crops, reported for the zone (2012 dollars)</w:t>
            </w:r>
          </w:p>
        </w:tc>
        <w:tc>
          <w:tcPr>
            <w:tcW w:type="dxa" w:w="1661"/>
          </w:tcPr>
          <w:p>
            <w:pPr>
              <w:spacing w:after="0"/>
              <w:jc w:val="left"/>
            </w:pPr>
            <w:r>
              <w:rPr>
                <w:sz w:val="16"/>
              </w:rPr>
              <w:t>Countywide (zone-level records).</w:t>
            </w:r>
          </w:p>
        </w:tc>
        <w:tc>
          <w:tcPr>
            <w:tcW w:type="dxa" w:w="18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6"/>
          </w:tcPr>
          <w:p>
            <w:pPr>
              <w:spacing w:after="0"/>
              <w:jc w:val="left"/>
            </w:pPr>
            <w:r>
              <w:rPr>
                <w:sz w:val="16"/>
              </w:rPr>
              <w:t>Modified Mercalli (local data)</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699"/>
          </w:tcPr>
          <w:p>
            <w:pPr>
              <w:spacing w:after="0"/>
              <w:jc w:val="left"/>
            </w:pPr>
          </w:p>
        </w:tc>
        <w:tc>
          <w:tcPr>
            <w:tcW w:type="dxa" w:w="1661"/>
          </w:tcPr>
          <w:p>
            <w:pPr>
              <w:spacing w:after="0"/>
              <w:jc w:val="left"/>
            </w:pPr>
          </w:p>
        </w:tc>
        <w:tc>
          <w:tcPr>
            <w:tcW w:type="dxa" w:w="1817"/>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6"/>
          </w:tcPr>
          <w:p>
            <w:pPr>
              <w:spacing w:after="0"/>
              <w:jc w:val="left"/>
            </w:pPr>
            <w:r>
              <w:rPr>
                <w:sz w:val="16"/>
              </w:rPr>
              <w:t>hail size (inches)</w:t>
            </w:r>
          </w:p>
        </w:tc>
        <w:tc>
          <w:tcPr>
            <w:tcW w:type="dxa" w:w="1765"/>
          </w:tcPr>
          <w:p>
            <w:pPr>
              <w:spacing w:after="0"/>
              <w:jc w:val="right"/>
            </w:pPr>
            <w:r>
              <w:rPr>
                <w:sz w:val="16"/>
              </w:rPr>
              <w:t>114 records, 1967 to 2024</w:t>
            </w:r>
          </w:p>
        </w:tc>
        <w:tc>
          <w:tcPr>
            <w:tcW w:type="dxa" w:w="1937"/>
          </w:tcPr>
          <w:p>
            <w:pPr>
              <w:spacing w:after="0"/>
              <w:jc w:val="left"/>
            </w:pPr>
            <w:r>
              <w:rPr>
                <w:sz w:val="16"/>
              </w:rPr>
              <w:t>0.75 in to 4.5 in (median 1 in); 114 with a recorded value</w:t>
            </w:r>
          </w:p>
        </w:tc>
        <w:tc>
          <w:tcPr>
            <w:tcW w:type="dxa" w:w="1546"/>
          </w:tcPr>
          <w:p>
            <w:pPr>
              <w:spacing w:after="0"/>
              <w:jc w:val="left"/>
            </w:pPr>
            <w:r>
              <w:rPr>
                <w:sz w:val="16"/>
              </w:rPr>
              <w:t>4.5 in hail, 1995-05-09</w:t>
            </w:r>
          </w:p>
        </w:tc>
        <w:tc>
          <w:tcPr>
            <w:tcW w:type="dxa" w:w="1699"/>
          </w:tcPr>
          <w:p>
            <w:pPr>
              <w:spacing w:after="0"/>
              <w:jc w:val="left"/>
            </w:pPr>
          </w:p>
        </w:tc>
        <w:tc>
          <w:tcPr>
            <w:tcW w:type="dxa" w:w="1661"/>
          </w:tcPr>
          <w:p>
            <w:pPr>
              <w:spacing w:after="0"/>
              <w:jc w:val="left"/>
            </w:pPr>
            <w:r>
              <w:rPr>
                <w:sz w:val="16"/>
              </w:rPr>
              <w:t>Event records naming jurisdictions in the plan: Galesburg city (35 records), Abingdon city (11 records), Altona village (8 records), Knoxville city (6 records), Yates City village (5 records), Maquon village (2 records), Wataga village (2 records).</w:t>
            </w:r>
          </w:p>
        </w:tc>
        <w:tc>
          <w:tcPr>
            <w:tcW w:type="dxa" w:w="1817"/>
          </w:tcPr>
          <w:p>
            <w:pPr>
              <w:spacing w:after="0"/>
              <w:jc w:val="left"/>
            </w:pPr>
          </w:p>
        </w:tc>
      </w:tr>
      <w:tr>
        <w:trPr>
          <w:cantSplit/>
        </w:trPr>
        <w:tc>
          <w:tcPr>
            <w:tcW w:type="dxa" w:w="1832"/>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5"/>
          </w:tcPr>
          <w:p>
            <w:pPr>
              <w:spacing w:after="0"/>
              <w:jc w:val="right"/>
            </w:pPr>
            <w:r>
              <w:rPr>
                <w:sz w:val="16"/>
              </w:rPr>
              <w:t>14 records, 1997 to 2024 (14 zone-level)</w:t>
            </w:r>
          </w:p>
        </w:tc>
        <w:tc>
          <w:tcPr>
            <w:tcW w:type="dxa" w:w="1937"/>
          </w:tcPr>
          <w:p>
            <w:pPr>
              <w:spacing w:after="0"/>
              <w:jc w:val="left"/>
            </w:pPr>
            <w:r>
              <w:rPr>
                <w:sz w:val="16"/>
              </w:rPr>
              <w:t>1 day to 9 days (median 3 days); 12 with a recorded value</w:t>
            </w:r>
          </w:p>
        </w:tc>
        <w:tc>
          <w:tcPr>
            <w:tcW w:type="dxa" w:w="1546"/>
          </w:tcPr>
          <w:p>
            <w:pPr>
              <w:spacing w:after="0"/>
              <w:jc w:val="left"/>
            </w:pPr>
            <w:r>
              <w:rPr>
                <w:sz w:val="16"/>
              </w:rPr>
              <w:t>9 consecutive days, 2012-06-29 to 2012-07-07, zone-level</w:t>
            </w:r>
          </w:p>
        </w:tc>
        <w:tc>
          <w:tcPr>
            <w:tcW w:type="dxa" w:w="1699"/>
          </w:tcPr>
          <w:p>
            <w:pPr>
              <w:spacing w:after="0"/>
              <w:jc w:val="left"/>
            </w:pPr>
          </w:p>
        </w:tc>
        <w:tc>
          <w:tcPr>
            <w:tcW w:type="dxa" w:w="1661"/>
          </w:tcPr>
          <w:p>
            <w:pPr>
              <w:spacing w:after="0"/>
              <w:jc w:val="left"/>
            </w:pPr>
            <w:r>
              <w:rPr>
                <w:sz w:val="16"/>
              </w:rPr>
              <w:t>Countywide (zone-level records).</w:t>
            </w:r>
          </w:p>
        </w:tc>
        <w:tc>
          <w:tcPr>
            <w:tcW w:type="dxa" w:w="1817"/>
          </w:tcPr>
          <w:p>
            <w:pPr>
              <w:spacing w:after="0"/>
              <w:jc w:val="left"/>
            </w:pPr>
            <w:r>
              <w:rPr>
                <w:sz w:val="16"/>
              </w:rPr>
              <w:t>Heat index: in event narratives only (local data needed).</w:t>
            </w:r>
          </w:p>
        </w:tc>
      </w:tr>
      <w:tr>
        <w:trPr>
          <w:cantSplit/>
        </w:trPr>
        <w:tc>
          <w:tcPr>
            <w:tcW w:type="dxa" w:w="1832"/>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699"/>
          </w:tcPr>
          <w:p>
            <w:pPr>
              <w:spacing w:after="0"/>
              <w:jc w:val="left"/>
            </w:pPr>
          </w:p>
        </w:tc>
        <w:tc>
          <w:tcPr>
            <w:tcW w:type="dxa" w:w="1661"/>
          </w:tcPr>
          <w:p>
            <w:pPr>
              <w:spacing w:after="0"/>
              <w:jc w:val="left"/>
            </w:pPr>
          </w:p>
        </w:tc>
        <w:tc>
          <w:tcPr>
            <w:tcW w:type="dxa" w:w="18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6"/>
          </w:tcPr>
          <w:p>
            <w:pPr>
              <w:spacing w:after="0"/>
              <w:jc w:val="left"/>
            </w:pPr>
            <w:r>
              <w:rPr>
                <w:sz w:val="16"/>
              </w:rPr>
              <w:t>Sperry-Piltz ice scale (local data)</w:t>
            </w:r>
          </w:p>
        </w:tc>
        <w:tc>
          <w:tcPr>
            <w:tcW w:type="dxa" w:w="1765"/>
          </w:tcPr>
          <w:p>
            <w:pPr>
              <w:spacing w:after="0"/>
              <w:jc w:val="right"/>
            </w:pPr>
            <w:r>
              <w:rPr>
                <w:sz w:val="16"/>
              </w:rPr>
              <w:t>9 records, 2000 to 2021 (9 zone-level)</w:t>
            </w:r>
          </w:p>
        </w:tc>
        <w:tc>
          <w:tcPr>
            <w:tcW w:type="dxa" w:w="1937"/>
          </w:tcPr>
          <w:p>
            <w:pPr>
              <w:spacing w:after="0"/>
              <w:jc w:val="left"/>
            </w:pPr>
          </w:p>
        </w:tc>
        <w:tc>
          <w:tcPr>
            <w:tcW w:type="dxa" w:w="1546"/>
          </w:tcPr>
          <w:p>
            <w:pPr>
              <w:spacing w:after="0"/>
              <w:jc w:val="left"/>
            </w:pPr>
            <w:r>
              <w:rPr>
                <w:sz w:val="16"/>
              </w:rPr>
              <w:t>Ice Storm, 2015-12-28, $375,000 property; $0 crops (2015 dollars); NWS zone ILZ027</w:t>
            </w:r>
          </w:p>
        </w:tc>
        <w:tc>
          <w:tcPr>
            <w:tcW w:type="dxa" w:w="1699"/>
          </w:tcPr>
          <w:p>
            <w:pPr>
              <w:spacing w:after="0"/>
              <w:jc w:val="left"/>
            </w:pPr>
          </w:p>
        </w:tc>
        <w:tc>
          <w:tcPr>
            <w:tcW w:type="dxa" w:w="1661"/>
          </w:tcPr>
          <w:p>
            <w:pPr>
              <w:spacing w:after="0"/>
              <w:jc w:val="left"/>
            </w:pPr>
            <w:r>
              <w:rPr>
                <w:sz w:val="16"/>
              </w:rPr>
              <w:t>Countywide (zone-level records).</w:t>
            </w:r>
          </w:p>
        </w:tc>
        <w:tc>
          <w:tcPr>
            <w:tcW w:type="dxa" w:w="1817"/>
          </w:tcPr>
          <w:p>
            <w:pPr>
              <w:spacing w:after="0"/>
              <w:jc w:val="left"/>
            </w:pPr>
            <w:r>
              <w:rPr>
                <w:sz w:val="16"/>
              </w:rPr>
              <w:t>Ice thickness: in event narratives only (local data needed).</w:t>
            </w:r>
          </w:p>
        </w:tc>
      </w:tr>
      <w:tr>
        <w:trPr>
          <w:cantSplit/>
        </w:trPr>
        <w:tc>
          <w:tcPr>
            <w:tcW w:type="dxa" w:w="1832"/>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5"/>
          </w:tcPr>
          <w:p>
            <w:pPr>
              <w:spacing w:after="0"/>
              <w:jc w:val="right"/>
            </w:pPr>
            <w:r>
              <w:rPr>
                <w:sz w:val="16"/>
              </w:rPr>
              <w:t>47 records, 1997 to 2026 (3 zone-level)</w:t>
            </w:r>
          </w:p>
        </w:tc>
        <w:tc>
          <w:tcPr>
            <w:tcW w:type="dxa" w:w="1937"/>
          </w:tcPr>
          <w:p>
            <w:pPr>
              <w:spacing w:after="0"/>
              <w:jc w:val="left"/>
            </w:pPr>
          </w:p>
        </w:tc>
        <w:tc>
          <w:tcPr>
            <w:tcW w:type="dxa" w:w="1546"/>
          </w:tcPr>
          <w:p>
            <w:pPr>
              <w:spacing w:after="0"/>
              <w:jc w:val="left"/>
            </w:pPr>
            <w:r>
              <w:rPr>
                <w:sz w:val="16"/>
              </w:rPr>
              <w:t>Flash Flood, 2013-04-18, $39,500,000 property; $0 crops (2013 dollars)</w:t>
            </w:r>
          </w:p>
        </w:tc>
        <w:tc>
          <w:tcPr>
            <w:tcW w:type="dxa" w:w="1699"/>
          </w:tcPr>
          <w:p>
            <w:pPr>
              <w:spacing w:after="0"/>
              <w:jc w:val="left"/>
            </w:pPr>
          </w:p>
        </w:tc>
        <w:tc>
          <w:tcPr>
            <w:tcW w:type="dxa" w:w="1661"/>
          </w:tcPr>
          <w:p>
            <w:pPr>
              <w:spacing w:after="0"/>
              <w:jc w:val="left"/>
            </w:pPr>
            <w:r>
              <w:rPr>
                <w:sz w:val="16"/>
              </w:rPr>
              <w:t>Event records naming jurisdictions in the plan: Galesburg city (7 records), Abingdon city (6 records), Yates City village (3 records), Altona village (2 records), Knoxville city (1 record). Zone-level records (3) apply countywide.</w:t>
            </w:r>
          </w:p>
        </w:tc>
        <w:tc>
          <w:tcPr>
            <w:tcW w:type="dxa" w:w="18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6"/>
          </w:tcPr>
          <w:p>
            <w:pPr>
              <w:spacing w:after="0"/>
              <w:jc w:val="left"/>
            </w:pPr>
            <w:r>
              <w:rPr>
                <w:sz w:val="16"/>
              </w:rPr>
              <w:t>none (count and damage only)</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699"/>
          </w:tcPr>
          <w:p>
            <w:pPr>
              <w:spacing w:after="0"/>
              <w:jc w:val="left"/>
            </w:pPr>
          </w:p>
        </w:tc>
        <w:tc>
          <w:tcPr>
            <w:tcW w:type="dxa" w:w="1661"/>
          </w:tcPr>
          <w:p>
            <w:pPr>
              <w:spacing w:after="0"/>
              <w:jc w:val="left"/>
            </w:pPr>
          </w:p>
        </w:tc>
        <w:tc>
          <w:tcPr>
            <w:tcW w:type="dxa" w:w="1817"/>
          </w:tcPr>
          <w:p>
            <w:pPr>
              <w:spacing w:after="0"/>
              <w:jc w:val="left"/>
            </w:pPr>
            <w:r>
              <w:rPr>
                <w:sz w:val="16"/>
              </w:rPr>
              <w:t>Physical measure: in event narratives only (local data needed).</w:t>
            </w:r>
          </w:p>
        </w:tc>
      </w:tr>
      <w:tr>
        <w:trPr>
          <w:cantSplit/>
        </w:trPr>
        <w:tc>
          <w:tcPr>
            <w:tcW w:type="dxa" w:w="1832"/>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5"/>
          </w:tcPr>
          <w:p>
            <w:pPr>
              <w:spacing w:after="0"/>
              <w:jc w:val="right"/>
            </w:pPr>
            <w:r>
              <w:rPr>
                <w:sz w:val="16"/>
              </w:rPr>
              <w:t>1 record, 2011</w:t>
            </w:r>
          </w:p>
        </w:tc>
        <w:tc>
          <w:tcPr>
            <w:tcW w:type="dxa" w:w="1937"/>
          </w:tcPr>
          <w:p>
            <w:pPr>
              <w:spacing w:after="0"/>
              <w:jc w:val="left"/>
            </w:pPr>
          </w:p>
        </w:tc>
        <w:tc>
          <w:tcPr>
            <w:tcW w:type="dxa" w:w="1546"/>
          </w:tcPr>
          <w:p>
            <w:pPr>
              <w:spacing w:after="0"/>
              <w:jc w:val="left"/>
            </w:pPr>
            <w:r>
              <w:rPr>
                <w:sz w:val="16"/>
              </w:rPr>
              <w:t>Lightning, 2011-08-20, $3,000 property; $0 crops (2011 dollars)</w:t>
            </w:r>
          </w:p>
        </w:tc>
        <w:tc>
          <w:tcPr>
            <w:tcW w:type="dxa" w:w="1699"/>
          </w:tcPr>
          <w:p>
            <w:pPr>
              <w:spacing w:after="0"/>
              <w:jc w:val="left"/>
            </w:pPr>
          </w:p>
        </w:tc>
        <w:tc>
          <w:tcPr>
            <w:tcW w:type="dxa" w:w="1661"/>
          </w:tcPr>
          <w:p>
            <w:pPr>
              <w:spacing w:after="0"/>
              <w:jc w:val="left"/>
            </w:pPr>
            <w:r>
              <w:rPr>
                <w:sz w:val="16"/>
              </w:rPr>
              <w:t>Event records naming jurisdictions in the plan: Galesburg city (1 record).</w:t>
            </w:r>
          </w:p>
        </w:tc>
        <w:tc>
          <w:tcPr>
            <w:tcW w:type="dxa" w:w="1817"/>
          </w:tcPr>
          <w:p>
            <w:pPr>
              <w:spacing w:after="0"/>
              <w:jc w:val="left"/>
            </w:pPr>
            <w:r>
              <w:rPr>
                <w:sz w:val="16"/>
              </w:rPr>
              <w:t>Storm Events lists lightning with damage or casualties; physical measure in event narratives only (local data needed).</w:t>
            </w:r>
          </w:p>
        </w:tc>
      </w:tr>
      <w:tr>
        <w:trPr>
          <w:cantSplit/>
        </w:trPr>
        <w:tc>
          <w:tcPr>
            <w:tcW w:type="dxa" w:w="1832"/>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5"/>
          </w:tcPr>
          <w:p>
            <w:pPr>
              <w:spacing w:after="0"/>
              <w:jc w:val="right"/>
            </w:pPr>
            <w:r>
              <w:rPr>
                <w:sz w:val="16"/>
              </w:rPr>
              <w:t>12 records, 1996 to 2019 (12 zone-level)</w:t>
            </w:r>
          </w:p>
        </w:tc>
        <w:tc>
          <w:tcPr>
            <w:tcW w:type="dxa" w:w="1937"/>
          </w:tcPr>
          <w:p>
            <w:pPr>
              <w:spacing w:after="0"/>
              <w:jc w:val="left"/>
            </w:pPr>
            <w:r>
              <w:rPr>
                <w:sz w:val="16"/>
              </w:rPr>
              <w:t>35 kt (40 mph) to 57 kt (66 mph) (median 47.5 kt (55 mph)); 8 with a recorded value</w:t>
            </w:r>
          </w:p>
        </w:tc>
        <w:tc>
          <w:tcPr>
            <w:tcW w:type="dxa" w:w="1546"/>
          </w:tcPr>
          <w:p>
            <w:pPr>
              <w:spacing w:after="0"/>
              <w:jc w:val="left"/>
            </w:pPr>
            <w:r>
              <w:rPr>
                <w:sz w:val="16"/>
              </w:rPr>
              <w:t>57 kt (66 mph) measured, High Wind, 2002-03-09; NWS zone ILZ027</w:t>
            </w:r>
          </w:p>
        </w:tc>
        <w:tc>
          <w:tcPr>
            <w:tcW w:type="dxa" w:w="1699"/>
          </w:tcPr>
          <w:p>
            <w:pPr>
              <w:spacing w:after="0"/>
              <w:jc w:val="left"/>
            </w:pPr>
            <w:r>
              <w:rPr>
                <w:sz w:val="16"/>
              </w:rPr>
              <w:t>High Wind, 1998-11-10, $60,000 property; crops not reported, reported for the zone (1998 dollars)</w:t>
            </w:r>
          </w:p>
        </w:tc>
        <w:tc>
          <w:tcPr>
            <w:tcW w:type="dxa" w:w="1661"/>
          </w:tcPr>
          <w:p>
            <w:pPr>
              <w:spacing w:after="0"/>
              <w:jc w:val="left"/>
            </w:pPr>
            <w:r>
              <w:rPr>
                <w:sz w:val="16"/>
              </w:rPr>
              <w:t>Countywide (zone-level records).</w:t>
            </w:r>
          </w:p>
        </w:tc>
        <w:tc>
          <w:tcPr>
            <w:tcW w:type="dxa" w:w="1817"/>
          </w:tcPr>
          <w:p>
            <w:pPr>
              <w:spacing w:after="0"/>
              <w:jc w:val="left"/>
            </w:pPr>
          </w:p>
        </w:tc>
      </w:tr>
      <w:tr>
        <w:trPr>
          <w:cantSplit/>
        </w:trPr>
        <w:tc>
          <w:tcPr>
            <w:tcW w:type="dxa" w:w="1832"/>
          </w:tcPr>
          <w:p>
            <w:pPr>
              <w:spacing w:after="0"/>
              <w:jc w:val="left"/>
            </w:pPr>
            <w:r>
              <w:rPr>
                <w:sz w:val="16"/>
              </w:rPr>
              <w:t>Thunderstorm Wind</w:t>
            </w:r>
          </w:p>
        </w:tc>
        <w:tc>
          <w:tcPr>
            <w:tcW w:type="dxa" w:w="1856"/>
          </w:tcPr>
          <w:p>
            <w:pPr>
              <w:spacing w:after="0"/>
              <w:jc w:val="left"/>
            </w:pPr>
            <w:r>
              <w:rPr>
                <w:sz w:val="16"/>
              </w:rPr>
              <w:t>wind speed (kt and mph)</w:t>
            </w:r>
          </w:p>
        </w:tc>
        <w:tc>
          <w:tcPr>
            <w:tcW w:type="dxa" w:w="1765"/>
          </w:tcPr>
          <w:p>
            <w:pPr>
              <w:spacing w:after="0"/>
              <w:jc w:val="right"/>
            </w:pPr>
            <w:r>
              <w:rPr>
                <w:sz w:val="16"/>
              </w:rPr>
              <w:t>208 records, 1965 to 2026</w:t>
            </w:r>
          </w:p>
        </w:tc>
        <w:tc>
          <w:tcPr>
            <w:tcW w:type="dxa" w:w="1937"/>
          </w:tcPr>
          <w:p>
            <w:pPr>
              <w:spacing w:after="0"/>
              <w:jc w:val="left"/>
            </w:pPr>
            <w:r>
              <w:rPr>
                <w:sz w:val="16"/>
              </w:rPr>
              <w:t>50 kt (58 mph) to 87 kt (100 mph) (median 52 kt (60 mph)); 165 with a recorded value</w:t>
            </w:r>
          </w:p>
        </w:tc>
        <w:tc>
          <w:tcPr>
            <w:tcW w:type="dxa" w:w="1546"/>
          </w:tcPr>
          <w:p>
            <w:pPr>
              <w:spacing w:after="0"/>
              <w:jc w:val="left"/>
            </w:pPr>
            <w:r>
              <w:rPr>
                <w:sz w:val="16"/>
              </w:rPr>
              <w:t>87 kt (100 mph) estimated gust, Thunderstorm Wind, 2024-07-15; same speed and measurement basis also recorded on 2007-08-23</w:t>
            </w:r>
          </w:p>
        </w:tc>
        <w:tc>
          <w:tcPr>
            <w:tcW w:type="dxa" w:w="1699"/>
          </w:tcPr>
          <w:p>
            <w:pPr>
              <w:spacing w:after="0"/>
              <w:jc w:val="left"/>
            </w:pPr>
            <w:r>
              <w:rPr>
                <w:sz w:val="16"/>
              </w:rPr>
              <w:t>Thunderstorm Wind, 2007-08-23, $800,000 property; $600,000 crops (2007 dollars)</w:t>
            </w:r>
          </w:p>
        </w:tc>
        <w:tc>
          <w:tcPr>
            <w:tcW w:type="dxa" w:w="1661"/>
          </w:tcPr>
          <w:p>
            <w:pPr>
              <w:spacing w:after="0"/>
              <w:jc w:val="left"/>
            </w:pPr>
            <w:r>
              <w:rPr>
                <w:sz w:val="16"/>
              </w:rPr>
              <w:t>Event records naming jurisdictions in the plan: Galesburg city (66 records), Abingdon city (27 records), Altona village (15 records), Maquon village (12 records), Yates City village (12 records), Knoxville city (8 records), Wataga village (1 record).</w:t>
            </w:r>
          </w:p>
        </w:tc>
        <w:tc>
          <w:tcPr>
            <w:tcW w:type="dxa" w:w="1817"/>
          </w:tcPr>
          <w:p>
            <w:pPr>
              <w:spacing w:after="0"/>
              <w:jc w:val="left"/>
            </w:pPr>
          </w:p>
        </w:tc>
      </w:tr>
      <w:tr>
        <w:trPr>
          <w:cantSplit/>
        </w:trPr>
        <w:tc>
          <w:tcPr>
            <w:tcW w:type="dxa" w:w="1832"/>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5"/>
          </w:tcPr>
          <w:p>
            <w:pPr>
              <w:spacing w:after="0"/>
              <w:jc w:val="right"/>
            </w:pPr>
            <w:r>
              <w:rPr>
                <w:sz w:val="16"/>
              </w:rPr>
              <w:t>31 records, 1961 to 2026</w:t>
            </w:r>
          </w:p>
        </w:tc>
        <w:tc>
          <w:tcPr>
            <w:tcW w:type="dxa" w:w="1937"/>
          </w:tcPr>
          <w:p>
            <w:pPr>
              <w:spacing w:after="0"/>
              <w:jc w:val="left"/>
            </w:pPr>
            <w:r>
              <w:rPr>
                <w:sz w:val="16"/>
              </w:rPr>
              <w:t>F/EF0 to F/EF3 (median F/EF1); 28 with a recorded value</w:t>
            </w:r>
          </w:p>
        </w:tc>
        <w:tc>
          <w:tcPr>
            <w:tcW w:type="dxa" w:w="1546"/>
          </w:tcPr>
          <w:p>
            <w:pPr>
              <w:spacing w:after="0"/>
              <w:jc w:val="left"/>
            </w:pPr>
            <w:r>
              <w:rPr>
                <w:sz w:val="16"/>
              </w:rPr>
              <w:t>F3 tornado, 1961-05-14, 17.3 mi path length (whole path, pre-1996), 100 yd wide, $2,500,000 property; crops not recorded (1961 dollars), 8 direct injuries</w:t>
            </w:r>
          </w:p>
        </w:tc>
        <w:tc>
          <w:tcPr>
            <w:tcW w:type="dxa" w:w="1699"/>
          </w:tcPr>
          <w:p>
            <w:pPr>
              <w:spacing w:after="0"/>
              <w:jc w:val="left"/>
            </w:pPr>
          </w:p>
        </w:tc>
        <w:tc>
          <w:tcPr>
            <w:tcW w:type="dxa" w:w="1661"/>
          </w:tcPr>
          <w:p>
            <w:pPr>
              <w:spacing w:after="0"/>
              <w:jc w:val="left"/>
            </w:pPr>
            <w:r>
              <w:rPr>
                <w:sz w:val="16"/>
              </w:rPr>
              <w:t>Event records naming jurisdictions in the plan: Yates City village (3 records), Maquon village (2 records), Altona village (1 record).</w:t>
            </w:r>
          </w:p>
        </w:tc>
        <w:tc>
          <w:tcPr>
            <w:tcW w:type="dxa" w:w="18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6"/>
          </w:tcPr>
          <w:p>
            <w:pPr>
              <w:spacing w:after="0"/>
              <w:jc w:val="left"/>
            </w:pPr>
            <w:r>
              <w:rPr>
                <w:sz w:val="16"/>
              </w:rPr>
              <w:t>acres burned (local data)</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699"/>
          </w:tcPr>
          <w:p>
            <w:pPr>
              <w:spacing w:after="0"/>
              <w:jc w:val="left"/>
            </w:pPr>
          </w:p>
        </w:tc>
        <w:tc>
          <w:tcPr>
            <w:tcW w:type="dxa" w:w="1661"/>
          </w:tcPr>
          <w:p>
            <w:pPr>
              <w:spacing w:after="0"/>
              <w:jc w:val="left"/>
            </w:pPr>
          </w:p>
        </w:tc>
        <w:tc>
          <w:tcPr>
            <w:tcW w:type="dxa" w:w="1817"/>
          </w:tcPr>
          <w:p>
            <w:pPr>
              <w:spacing w:after="0"/>
              <w:jc w:val="left"/>
            </w:pPr>
            <w:r>
              <w:rPr>
                <w:sz w:val="16"/>
              </w:rPr>
              <w:t>Acres burned: in event narratives only (local data needed).</w:t>
            </w:r>
          </w:p>
        </w:tc>
      </w:tr>
      <w:tr>
        <w:trPr>
          <w:cantSplit/>
        </w:trPr>
        <w:tc>
          <w:tcPr>
            <w:tcW w:type="dxa" w:w="1832"/>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5"/>
          </w:tcPr>
          <w:p>
            <w:pPr>
              <w:spacing w:after="0"/>
              <w:jc w:val="right"/>
            </w:pPr>
            <w:r>
              <w:rPr>
                <w:sz w:val="16"/>
              </w:rPr>
              <w:t>62 records, 1996 to 2026 (62 zone-level)</w:t>
            </w:r>
          </w:p>
        </w:tc>
        <w:tc>
          <w:tcPr>
            <w:tcW w:type="dxa" w:w="1937"/>
          </w:tcPr>
          <w:p>
            <w:pPr>
              <w:spacing w:after="0"/>
              <w:jc w:val="left"/>
            </w:pPr>
          </w:p>
        </w:tc>
        <w:tc>
          <w:tcPr>
            <w:tcW w:type="dxa" w:w="1546"/>
          </w:tcPr>
          <w:p>
            <w:pPr>
              <w:spacing w:after="0"/>
              <w:jc w:val="left"/>
            </w:pPr>
            <w:r>
              <w:rPr>
                <w:sz w:val="16"/>
              </w:rPr>
              <w:t>Blizzard, 2011-02-01, $300,000 property; $0 crops (2011 dollars); NWS zone ILZ027</w:t>
            </w:r>
          </w:p>
        </w:tc>
        <w:tc>
          <w:tcPr>
            <w:tcW w:type="dxa" w:w="1699"/>
          </w:tcPr>
          <w:p>
            <w:pPr>
              <w:spacing w:after="0"/>
              <w:jc w:val="left"/>
            </w:pPr>
          </w:p>
        </w:tc>
        <w:tc>
          <w:tcPr>
            <w:tcW w:type="dxa" w:w="1661"/>
          </w:tcPr>
          <w:p>
            <w:pPr>
              <w:spacing w:after="0"/>
              <w:jc w:val="left"/>
            </w:pPr>
            <w:r>
              <w:rPr>
                <w:sz w:val="16"/>
              </w:rPr>
              <w:t>Countywide (zone-level records).</w:t>
            </w:r>
          </w:p>
        </w:tc>
        <w:tc>
          <w:tcPr>
            <w:tcW w:type="dxa" w:w="181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2020-03-26</w:t>
            </w:r>
          </w:p>
        </w:tc>
        <w:tc>
          <w:tcPr>
            <w:tcW w:type="dxa" w:w="1136"/>
          </w:tcPr>
          <w:p>
            <w:pPr>
              <w:spacing w:after="0"/>
              <w:jc w:val="left"/>
            </w:pPr>
            <w:r>
              <w:rPr>
                <w:sz w:val="16"/>
              </w:rPr>
              <w:t>2020-01-20</w:t>
            </w:r>
          </w:p>
        </w:tc>
        <w:tc>
          <w:tcPr>
            <w:tcW w:type="dxa" w:w="1136"/>
          </w:tcPr>
          <w:p>
            <w:pPr>
              <w:spacing w:after="0"/>
              <w:jc w:val="left"/>
            </w:pPr>
            <w:r>
              <w:rPr>
                <w:sz w:val="16"/>
              </w:rPr>
              <w:t>DR-4489-IL</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$363,684.48</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EM-3435-IL</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DR-4489</w:t>
            </w:r>
          </w:p>
        </w:tc>
      </w:tr>
      <w:tr>
        <w:trPr>
          <w:cantSplit/>
        </w:trPr>
        <w:tc>
          <w:tcPr>
            <w:tcW w:type="dxa" w:w="1136"/>
          </w:tcPr>
          <w:p>
            <w:pPr>
              <w:spacing w:after="0"/>
              <w:jc w:val="left"/>
            </w:pPr>
            <w:r>
              <w:rPr>
                <w:sz w:val="16"/>
              </w:rPr>
              <w:t>2019-09-19</w:t>
            </w:r>
          </w:p>
        </w:tc>
        <w:tc>
          <w:tcPr>
            <w:tcW w:type="dxa" w:w="1136"/>
          </w:tcPr>
          <w:p>
            <w:pPr>
              <w:spacing w:after="0"/>
              <w:jc w:val="left"/>
            </w:pPr>
            <w:r>
              <w:rPr>
                <w:sz w:val="16"/>
              </w:rPr>
              <w:t>2019-02-24</w:t>
            </w:r>
          </w:p>
        </w:tc>
        <w:tc>
          <w:tcPr>
            <w:tcW w:type="dxa" w:w="1136"/>
          </w:tcPr>
          <w:p>
            <w:pPr>
              <w:spacing w:after="0"/>
              <w:jc w:val="left"/>
            </w:pPr>
            <w:r>
              <w:rPr>
                <w:sz w:val="16"/>
              </w:rPr>
              <w:t>DR-4461-IL</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$209,700.26</w:t>
            </w:r>
          </w:p>
        </w:tc>
        <w:tc>
          <w:tcPr>
            <w:tcW w:type="dxa" w:w="979"/>
          </w:tcPr>
          <w:p>
            <w:pPr>
              <w:spacing w:after="0"/>
              <w:jc w:val="left"/>
            </w:pPr>
          </w:p>
        </w:tc>
      </w:tr>
      <w:tr>
        <w:trPr>
          <w:cantSplit/>
        </w:trPr>
        <w:tc>
          <w:tcPr>
            <w:tcW w:type="dxa" w:w="1136"/>
          </w:tcPr>
          <w:p>
            <w:pPr>
              <w:spacing w:after="0"/>
              <w:jc w:val="left"/>
            </w:pPr>
            <w:r>
              <w:rPr>
                <w:sz w:val="16"/>
              </w:rPr>
              <w:t>2013-05-10</w:t>
            </w:r>
          </w:p>
        </w:tc>
        <w:tc>
          <w:tcPr>
            <w:tcW w:type="dxa" w:w="1136"/>
          </w:tcPr>
          <w:p>
            <w:pPr>
              <w:spacing w:after="0"/>
              <w:jc w:val="left"/>
            </w:pPr>
            <w:r>
              <w:rPr>
                <w:sz w:val="16"/>
              </w:rPr>
              <w:t>2013-04-16</w:t>
            </w:r>
          </w:p>
        </w:tc>
        <w:tc>
          <w:tcPr>
            <w:tcW w:type="dxa" w:w="1136"/>
          </w:tcPr>
          <w:p>
            <w:pPr>
              <w:spacing w:after="0"/>
              <w:jc w:val="left"/>
            </w:pPr>
            <w:r>
              <w:rPr>
                <w:sz w:val="16"/>
              </w:rPr>
              <w:t>DR-4116-IL</w:t>
            </w:r>
          </w:p>
        </w:tc>
        <w:tc>
          <w:tcPr>
            <w:tcW w:type="dxa" w:w="1527"/>
          </w:tcPr>
          <w:p>
            <w:pPr>
              <w:spacing w:after="0"/>
              <w:jc w:val="left"/>
            </w:pPr>
            <w:r>
              <w:rPr>
                <w:sz w:val="16"/>
              </w:rPr>
              <w:t>Major disaster</w:t>
            </w:r>
          </w:p>
        </w:tc>
        <w:tc>
          <w:tcPr>
            <w:tcW w:type="dxa" w:w="2700"/>
          </w:tcPr>
          <w:p>
            <w:pPr>
              <w:spacing w:after="0"/>
              <w:jc w:val="left"/>
            </w:pPr>
            <w:r>
              <w:rPr>
                <w:sz w:val="16"/>
              </w:rPr>
              <w:t>Severe Storms, Straight-Line Winds, and Flooding</w:t>
            </w:r>
          </w:p>
        </w:tc>
        <w:tc>
          <w:tcPr>
            <w:tcW w:type="dxa" w:w="2505"/>
          </w:tcPr>
          <w:p>
            <w:pPr>
              <w:spacing w:after="0"/>
              <w:jc w:val="left"/>
            </w:pPr>
            <w:r>
              <w:rPr>
                <w:sz w:val="16"/>
              </w:rPr>
              <w:t>Inland Flooding (primary); also designated: Strong Wind</w:t>
            </w:r>
          </w:p>
        </w:tc>
        <w:tc>
          <w:tcPr>
            <w:tcW w:type="dxa" w:w="2994"/>
          </w:tcPr>
          <w:p>
            <w:pPr>
              <w:spacing w:after="0"/>
              <w:jc w:val="right"/>
            </w:pPr>
            <w:r>
              <w:rPr>
                <w:sz w:val="16"/>
              </w:rPr>
              <w:t>$83,386.26</w:t>
            </w:r>
          </w:p>
        </w:tc>
        <w:tc>
          <w:tcPr>
            <w:tcW w:type="dxa" w:w="979"/>
          </w:tcPr>
          <w:p>
            <w:pPr>
              <w:spacing w:after="0"/>
              <w:jc w:val="left"/>
            </w:pPr>
          </w:p>
        </w:tc>
      </w:tr>
      <w:tr>
        <w:trPr>
          <w:cantSplit/>
        </w:trPr>
        <w:tc>
          <w:tcPr>
            <w:tcW w:type="dxa" w:w="1136"/>
          </w:tcPr>
          <w:p>
            <w:pPr>
              <w:spacing w:after="0"/>
              <w:jc w:val="left"/>
            </w:pPr>
            <w:r>
              <w:rPr>
                <w:sz w:val="16"/>
              </w:rPr>
              <w:t>2011-03-17</w:t>
            </w:r>
          </w:p>
        </w:tc>
        <w:tc>
          <w:tcPr>
            <w:tcW w:type="dxa" w:w="1136"/>
          </w:tcPr>
          <w:p>
            <w:pPr>
              <w:spacing w:after="0"/>
              <w:jc w:val="left"/>
            </w:pPr>
            <w:r>
              <w:rPr>
                <w:sz w:val="16"/>
              </w:rPr>
              <w:t>2011-01-31</w:t>
            </w:r>
          </w:p>
        </w:tc>
        <w:tc>
          <w:tcPr>
            <w:tcW w:type="dxa" w:w="1136"/>
          </w:tcPr>
          <w:p>
            <w:pPr>
              <w:spacing w:after="0"/>
              <w:jc w:val="left"/>
            </w:pPr>
            <w:r>
              <w:rPr>
                <w:sz w:val="16"/>
              </w:rPr>
              <w:t>DR-1960-IL</w:t>
            </w:r>
          </w:p>
        </w:tc>
        <w:tc>
          <w:tcPr>
            <w:tcW w:type="dxa" w:w="1527"/>
          </w:tcPr>
          <w:p>
            <w:pPr>
              <w:spacing w:after="0"/>
              <w:jc w:val="left"/>
            </w:pPr>
            <w:r>
              <w:rPr>
                <w:sz w:val="16"/>
              </w:rPr>
              <w:t>Major disaster</w:t>
            </w:r>
          </w:p>
        </w:tc>
        <w:tc>
          <w:tcPr>
            <w:tcW w:type="dxa" w:w="2700"/>
          </w:tcPr>
          <w:p>
            <w:pPr>
              <w:spacing w:after="0"/>
              <w:jc w:val="left"/>
            </w:pPr>
            <w:r>
              <w:rPr>
                <w:sz w:val="16"/>
              </w:rPr>
              <w:t>Severe Winter Storm and Snowstorm</w:t>
            </w:r>
          </w:p>
        </w:tc>
        <w:tc>
          <w:tcPr>
            <w:tcW w:type="dxa" w:w="2505"/>
          </w:tcPr>
          <w:p>
            <w:pPr>
              <w:spacing w:after="0"/>
              <w:jc w:val="left"/>
            </w:pPr>
            <w:r>
              <w:rPr>
                <w:sz w:val="16"/>
              </w:rPr>
              <w:t>Winter Weather</w:t>
            </w:r>
          </w:p>
        </w:tc>
        <w:tc>
          <w:tcPr>
            <w:tcW w:type="dxa" w:w="2994"/>
          </w:tcPr>
          <w:p>
            <w:pPr>
              <w:spacing w:after="0"/>
              <w:jc w:val="right"/>
            </w:pPr>
            <w:r>
              <w:rPr>
                <w:sz w:val="16"/>
              </w:rPr>
              <w:t>$203,142.93</w:t>
            </w:r>
          </w:p>
        </w:tc>
        <w:tc>
          <w:tcPr>
            <w:tcW w:type="dxa" w:w="979"/>
          </w:tcPr>
          <w:p>
            <w:pPr>
              <w:spacing w:after="0"/>
              <w:jc w:val="left"/>
            </w:pPr>
          </w:p>
        </w:tc>
      </w:tr>
      <w:tr>
        <w:trPr>
          <w:cantSplit/>
        </w:trPr>
        <w:tc>
          <w:tcPr>
            <w:tcW w:type="dxa" w:w="1136"/>
          </w:tcPr>
          <w:p>
            <w:pPr>
              <w:spacing w:after="0"/>
              <w:jc w:val="left"/>
            </w:pPr>
            <w:r>
              <w:rPr>
                <w:sz w:val="16"/>
              </w:rPr>
              <w:t>2007-09-25</w:t>
            </w:r>
          </w:p>
        </w:tc>
        <w:tc>
          <w:tcPr>
            <w:tcW w:type="dxa" w:w="1136"/>
          </w:tcPr>
          <w:p>
            <w:pPr>
              <w:spacing w:after="0"/>
              <w:jc w:val="left"/>
            </w:pPr>
            <w:r>
              <w:rPr>
                <w:sz w:val="16"/>
              </w:rPr>
              <w:t>2007-08-20</w:t>
            </w:r>
          </w:p>
        </w:tc>
        <w:tc>
          <w:tcPr>
            <w:tcW w:type="dxa" w:w="1136"/>
          </w:tcPr>
          <w:p>
            <w:pPr>
              <w:spacing w:after="0"/>
              <w:jc w:val="left"/>
            </w:pPr>
            <w:r>
              <w:rPr>
                <w:sz w:val="16"/>
              </w:rPr>
              <w:t>DR-1729-IL</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$522,626.65</w:t>
            </w:r>
          </w:p>
        </w:tc>
        <w:tc>
          <w:tcPr>
            <w:tcW w:type="dxa" w:w="979"/>
          </w:tcPr>
          <w:p>
            <w:pPr>
              <w:spacing w:after="0"/>
              <w:jc w:val="left"/>
            </w:pPr>
          </w:p>
        </w:tc>
      </w:tr>
      <w:tr>
        <w:trPr>
          <w:cantSplit/>
        </w:trPr>
        <w:tc>
          <w:tcPr>
            <w:tcW w:type="dxa" w:w="1136"/>
          </w:tcPr>
          <w:p>
            <w:pPr>
              <w:spacing w:after="0"/>
              <w:jc w:val="left"/>
            </w:pPr>
            <w:r>
              <w:rPr>
                <w:sz w:val="16"/>
              </w:rPr>
              <w:t>2006-12-29</w:t>
            </w:r>
          </w:p>
        </w:tc>
        <w:tc>
          <w:tcPr>
            <w:tcW w:type="dxa" w:w="1136"/>
          </w:tcPr>
          <w:p>
            <w:pPr>
              <w:spacing w:after="0"/>
              <w:jc w:val="left"/>
            </w:pPr>
            <w:r>
              <w:rPr>
                <w:sz w:val="16"/>
              </w:rPr>
              <w:t>2006-11-30</w:t>
            </w:r>
          </w:p>
        </w:tc>
        <w:tc>
          <w:tcPr>
            <w:tcW w:type="dxa" w:w="1136"/>
          </w:tcPr>
          <w:p>
            <w:pPr>
              <w:spacing w:after="0"/>
              <w:jc w:val="left"/>
            </w:pPr>
            <w:r>
              <w:rPr>
                <w:sz w:val="16"/>
              </w:rPr>
              <w:t>EM-3269-IL</w:t>
            </w:r>
          </w:p>
        </w:tc>
        <w:tc>
          <w:tcPr>
            <w:tcW w:type="dxa" w:w="1527"/>
          </w:tcPr>
          <w:p>
            <w:pPr>
              <w:spacing w:after="0"/>
              <w:jc w:val="left"/>
            </w:pPr>
            <w:r>
              <w:rPr>
                <w:sz w:val="16"/>
              </w:rPr>
              <w:t>Emergency</w:t>
            </w:r>
          </w:p>
        </w:tc>
        <w:tc>
          <w:tcPr>
            <w:tcW w:type="dxa" w:w="2700"/>
          </w:tcPr>
          <w:p>
            <w:pPr>
              <w:spacing w:after="0"/>
              <w:jc w:val="left"/>
            </w:pPr>
            <w:r>
              <w:rPr>
                <w:sz w:val="16"/>
              </w:rPr>
              <w:t>Snow</w:t>
            </w:r>
          </w:p>
        </w:tc>
        <w:tc>
          <w:tcPr>
            <w:tcW w:type="dxa" w:w="2505"/>
          </w:tcPr>
          <w:p>
            <w:pPr>
              <w:spacing w:after="0"/>
              <w:jc w:val="left"/>
            </w:pPr>
            <w:r>
              <w:rPr>
                <w:sz w:val="16"/>
              </w:rPr>
              <w:t>Winter Weather</w:t>
            </w:r>
          </w:p>
        </w:tc>
        <w:tc>
          <w:tcPr>
            <w:tcW w:type="dxa" w:w="2994"/>
          </w:tcPr>
          <w:p>
            <w:pPr>
              <w:spacing w:after="0"/>
              <w:jc w:val="right"/>
            </w:pPr>
            <w:r>
              <w:rPr>
                <w:sz w:val="16"/>
              </w:rPr>
              <w:t>$75,155.85</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EM-3230-IL</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1999-01-08</w:t>
            </w:r>
          </w:p>
        </w:tc>
        <w:tc>
          <w:tcPr>
            <w:tcW w:type="dxa" w:w="1136"/>
          </w:tcPr>
          <w:p>
            <w:pPr>
              <w:spacing w:after="0"/>
              <w:jc w:val="left"/>
            </w:pPr>
            <w:r>
              <w:rPr>
                <w:sz w:val="16"/>
              </w:rPr>
              <w:t>1999-01-01</w:t>
            </w:r>
          </w:p>
        </w:tc>
        <w:tc>
          <w:tcPr>
            <w:tcW w:type="dxa" w:w="1136"/>
          </w:tcPr>
          <w:p>
            <w:pPr>
              <w:spacing w:after="0"/>
              <w:jc w:val="left"/>
            </w:pPr>
            <w:r>
              <w:rPr>
                <w:sz w:val="16"/>
              </w:rPr>
              <w:t>EM-3134-IL</w:t>
            </w:r>
          </w:p>
        </w:tc>
        <w:tc>
          <w:tcPr>
            <w:tcW w:type="dxa" w:w="1527"/>
          </w:tcPr>
          <w:p>
            <w:pPr>
              <w:spacing w:after="0"/>
              <w:jc w:val="left"/>
            </w:pPr>
            <w:r>
              <w:rPr>
                <w:sz w:val="16"/>
              </w:rPr>
              <w:t>Emergency</w:t>
            </w:r>
          </w:p>
        </w:tc>
        <w:tc>
          <w:tcPr>
            <w:tcW w:type="dxa" w:w="2700"/>
          </w:tcPr>
          <w:p>
            <w:pPr>
              <w:spacing w:after="0"/>
              <w:jc w:val="left"/>
            </w:pPr>
            <w:r>
              <w:rPr>
                <w:sz w:val="16"/>
              </w:rPr>
              <w:t>Il-Winter Storm  1/1/99</w:t>
            </w:r>
          </w:p>
        </w:tc>
        <w:tc>
          <w:tcPr>
            <w:tcW w:type="dxa" w:w="2505"/>
          </w:tcPr>
          <w:p>
            <w:pPr>
              <w:spacing w:after="0"/>
              <w:jc w:val="left"/>
            </w:pPr>
            <w:r>
              <w:rPr>
                <w:sz w:val="16"/>
              </w:rPr>
              <w:t>Winter Weather</w:t>
            </w:r>
          </w:p>
        </w:tc>
        <w:tc>
          <w:tcPr>
            <w:tcW w:type="dxa" w:w="2994"/>
          </w:tcPr>
          <w:p>
            <w:pPr>
              <w:spacing w:after="0"/>
              <w:jc w:val="right"/>
            </w:pPr>
            <w:r>
              <w:rPr>
                <w:sz w:val="16"/>
              </w:rPr>
              <w:t>$41,023.10</w:t>
            </w:r>
          </w:p>
        </w:tc>
        <w:tc>
          <w:tcPr>
            <w:tcW w:type="dxa" w:w="979"/>
          </w:tcPr>
          <w:p>
            <w:pPr>
              <w:spacing w:after="0"/>
              <w:jc w:val="left"/>
            </w:pPr>
          </w:p>
        </w:tc>
      </w:tr>
      <w:tr>
        <w:trPr>
          <w:cantSplit/>
        </w:trPr>
        <w:tc>
          <w:tcPr>
            <w:tcW w:type="dxa" w:w="1136"/>
          </w:tcPr>
          <w:p>
            <w:pPr>
              <w:spacing w:after="0"/>
              <w:jc w:val="left"/>
            </w:pPr>
            <w:r>
              <w:rPr>
                <w:sz w:val="16"/>
              </w:rPr>
              <w:t>1993-07-09</w:t>
            </w:r>
          </w:p>
        </w:tc>
        <w:tc>
          <w:tcPr>
            <w:tcW w:type="dxa" w:w="1136"/>
          </w:tcPr>
          <w:p>
            <w:pPr>
              <w:spacing w:after="0"/>
              <w:jc w:val="left"/>
            </w:pPr>
            <w:r>
              <w:rPr>
                <w:sz w:val="16"/>
              </w:rPr>
              <w:t>1993-04-13</w:t>
            </w:r>
          </w:p>
        </w:tc>
        <w:tc>
          <w:tcPr>
            <w:tcW w:type="dxa" w:w="1136"/>
          </w:tcPr>
          <w:p>
            <w:pPr>
              <w:spacing w:after="0"/>
              <w:jc w:val="left"/>
            </w:pPr>
            <w:r>
              <w:rPr>
                <w:sz w:val="16"/>
              </w:rPr>
              <w:t>DR-997-IL</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1974-06-10</w:t>
            </w:r>
          </w:p>
        </w:tc>
        <w:tc>
          <w:tcPr>
            <w:tcW w:type="dxa" w:w="1136"/>
          </w:tcPr>
          <w:p>
            <w:pPr>
              <w:spacing w:after="0"/>
              <w:jc w:val="left"/>
            </w:pPr>
            <w:r>
              <w:rPr>
                <w:sz w:val="16"/>
              </w:rPr>
              <w:t>1974-06-10</w:t>
            </w:r>
          </w:p>
        </w:tc>
        <w:tc>
          <w:tcPr>
            <w:tcW w:type="dxa" w:w="1136"/>
          </w:tcPr>
          <w:p>
            <w:pPr>
              <w:spacing w:after="0"/>
              <w:jc w:val="left"/>
            </w:pPr>
            <w:r>
              <w:rPr>
                <w:sz w:val="16"/>
              </w:rPr>
              <w:t>DR-438-IL</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60"/>
        <w:ind w:left="360"/>
      </w:pPr>
      <w:r>
        <w:rPr>
          <w:sz w:val="15"/>
        </w:rPr>
        <w:t>School districts and special districts in this county: $304,717.10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$105,726.63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05,726.63"/>
        <w:tblDescription w:val="Hazard Plain table b1d_pa_other"/>
      </w:tblPr>
      <w:tblGrid>
        <w:gridCol w:w="2073"/>
        <w:gridCol w:w="2073"/>
        <w:gridCol w:w="4929"/>
        <w:gridCol w:w="2965"/>
        <w:gridCol w:w="2073"/>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929"/>
            <w:shd w:val="clear" w:color="auto" w:fill="E8E8E8"/>
          </w:tcPr>
          <w:p>
            <w:pPr>
              <w:spacing w:after="0"/>
              <w:jc w:val="left"/>
            </w:pPr>
            <w:r>
              <w:rPr>
                <w:b/>
                <w:sz w:val="16"/>
              </w:rPr>
              <w:t>Title</w:t>
            </w:r>
          </w:p>
        </w:tc>
        <w:tc>
          <w:tcPr>
            <w:tcW w:type="dxa" w:w="2965"/>
            <w:shd w:val="clear" w:color="auto" w:fill="E8E8E8"/>
          </w:tcPr>
          <w:p>
            <w:pPr>
              <w:spacing w:after="0"/>
              <w:jc w:val="left"/>
            </w:pPr>
            <w:r>
              <w:rPr>
                <w:b/>
                <w:sz w:val="16"/>
              </w:rPr>
              <w:t>Applicant</w:t>
            </w:r>
          </w:p>
        </w:tc>
        <w:tc>
          <w:tcPr>
            <w:tcW w:type="dxa" w:w="20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DR-1771-IL</w:t>
            </w:r>
          </w:p>
        </w:tc>
        <w:tc>
          <w:tcPr>
            <w:tcW w:type="dxa" w:w="2073"/>
          </w:tcPr>
          <w:p>
            <w:pPr>
              <w:spacing w:after="0"/>
              <w:jc w:val="left"/>
            </w:pPr>
            <w:r>
              <w:rPr>
                <w:sz w:val="16"/>
              </w:rPr>
              <w:t>2008-06-24</w:t>
            </w:r>
          </w:p>
        </w:tc>
        <w:tc>
          <w:tcPr>
            <w:tcW w:type="dxa" w:w="4929"/>
          </w:tcPr>
          <w:p>
            <w:pPr>
              <w:spacing w:after="0"/>
              <w:jc w:val="left"/>
            </w:pPr>
            <w:r>
              <w:rPr>
                <w:sz w:val="16"/>
              </w:rPr>
              <w:t>Severe Storms and Flooding</w:t>
            </w:r>
          </w:p>
        </w:tc>
        <w:tc>
          <w:tcPr>
            <w:tcW w:type="dxa" w:w="2965"/>
          </w:tcPr>
          <w:p>
            <w:pPr>
              <w:spacing w:after="0"/>
              <w:jc w:val="left"/>
            </w:pPr>
            <w:r>
              <w:rPr>
                <w:sz w:val="16"/>
              </w:rPr>
              <w:t>NORTH HENDERSON</w:t>
            </w:r>
          </w:p>
        </w:tc>
        <w:tc>
          <w:tcPr>
            <w:tcW w:type="dxa" w:w="2073"/>
          </w:tcPr>
          <w:p>
            <w:pPr>
              <w:spacing w:after="0"/>
              <w:jc w:val="right"/>
            </w:pPr>
            <w:r>
              <w:rPr>
                <w:sz w:val="16"/>
              </w:rPr>
              <w:t>$3,222.66</w:t>
            </w:r>
          </w:p>
        </w:tc>
      </w:tr>
      <w:tr>
        <w:trPr>
          <w:cantSplit/>
        </w:trPr>
        <w:tc>
          <w:tcPr>
            <w:tcW w:type="dxa" w:w="2073"/>
          </w:tcPr>
          <w:p>
            <w:pPr>
              <w:spacing w:after="0"/>
              <w:jc w:val="left"/>
            </w:pPr>
            <w:r>
              <w:rPr>
                <w:sz w:val="16"/>
              </w:rPr>
              <w:t>DR-1771-IL</w:t>
            </w:r>
          </w:p>
        </w:tc>
        <w:tc>
          <w:tcPr>
            <w:tcW w:type="dxa" w:w="2073"/>
          </w:tcPr>
          <w:p>
            <w:pPr>
              <w:spacing w:after="0"/>
              <w:jc w:val="left"/>
            </w:pPr>
            <w:r>
              <w:rPr>
                <w:sz w:val="16"/>
              </w:rPr>
              <w:t>2008-06-24</w:t>
            </w:r>
          </w:p>
        </w:tc>
        <w:tc>
          <w:tcPr>
            <w:tcW w:type="dxa" w:w="4929"/>
          </w:tcPr>
          <w:p>
            <w:pPr>
              <w:spacing w:after="0"/>
              <w:jc w:val="left"/>
            </w:pPr>
            <w:r>
              <w:rPr>
                <w:sz w:val="16"/>
              </w:rPr>
              <w:t>Severe Storms and Flooding</w:t>
            </w:r>
          </w:p>
        </w:tc>
        <w:tc>
          <w:tcPr>
            <w:tcW w:type="dxa" w:w="2965"/>
          </w:tcPr>
          <w:p>
            <w:pPr>
              <w:spacing w:after="0"/>
              <w:jc w:val="left"/>
            </w:pPr>
            <w:r>
              <w:rPr>
                <w:sz w:val="16"/>
              </w:rPr>
              <w:t>GALESBURG</w:t>
            </w:r>
          </w:p>
        </w:tc>
        <w:tc>
          <w:tcPr>
            <w:tcW w:type="dxa" w:w="2073"/>
          </w:tcPr>
          <w:p>
            <w:pPr>
              <w:spacing w:after="0"/>
              <w:jc w:val="right"/>
            </w:pPr>
            <w:r>
              <w:rPr>
                <w:sz w:val="16"/>
              </w:rPr>
              <w:t>$96,587.77</w:t>
            </w:r>
          </w:p>
        </w:tc>
      </w:tr>
      <w:tr>
        <w:trPr>
          <w:cantSplit/>
        </w:trPr>
        <w:tc>
          <w:tcPr>
            <w:tcW w:type="dxa" w:w="2073"/>
          </w:tcPr>
          <w:p>
            <w:pPr>
              <w:spacing w:after="0"/>
              <w:jc w:val="left"/>
            </w:pPr>
            <w:r>
              <w:rPr>
                <w:sz w:val="16"/>
              </w:rPr>
              <w:t>DR-1368-IL</w:t>
            </w:r>
          </w:p>
        </w:tc>
        <w:tc>
          <w:tcPr>
            <w:tcW w:type="dxa" w:w="2073"/>
          </w:tcPr>
          <w:p>
            <w:pPr>
              <w:spacing w:after="0"/>
              <w:jc w:val="left"/>
            </w:pPr>
            <w:r>
              <w:rPr>
                <w:sz w:val="16"/>
              </w:rPr>
              <w:t>2001-05-09</w:t>
            </w:r>
          </w:p>
        </w:tc>
        <w:tc>
          <w:tcPr>
            <w:tcW w:type="dxa" w:w="4929"/>
          </w:tcPr>
          <w:p>
            <w:pPr>
              <w:spacing w:after="0"/>
              <w:jc w:val="left"/>
            </w:pPr>
            <w:r>
              <w:rPr>
                <w:sz w:val="16"/>
              </w:rPr>
              <w:t>Flooding</w:t>
            </w:r>
          </w:p>
        </w:tc>
        <w:tc>
          <w:tcPr>
            <w:tcW w:type="dxa" w:w="2965"/>
          </w:tcPr>
          <w:p>
            <w:pPr>
              <w:spacing w:after="0"/>
              <w:jc w:val="left"/>
            </w:pPr>
            <w:r>
              <w:rPr>
                <w:sz w:val="16"/>
              </w:rPr>
              <w:t>GALESBURG PUBLIC WORKS</w:t>
            </w:r>
          </w:p>
        </w:tc>
        <w:tc>
          <w:tcPr>
            <w:tcW w:type="dxa" w:w="2073"/>
          </w:tcPr>
          <w:p>
            <w:pPr>
              <w:spacing w:after="0"/>
              <w:jc w:val="right"/>
            </w:pPr>
            <w:r>
              <w:rPr>
                <w:sz w:val="16"/>
              </w:rPr>
              <w:t>$5,916.20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10</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114</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47</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5</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220</w:t>
            </w:r>
          </w:p>
        </w:tc>
        <w:tc>
          <w:tcPr>
            <w:tcW w:type="dxa" w:w="1069"/>
          </w:tcPr>
          <w:p>
            <w:pPr>
              <w:spacing w:after="0"/>
              <w:jc w:val="right"/>
            </w:pPr>
            <w:r>
              <w:rPr>
                <w:sz w:val="16"/>
              </w:rPr>
              <w:t>30</w:t>
            </w:r>
          </w:p>
        </w:tc>
        <w:tc>
          <w:tcPr>
            <w:tcW w:type="dxa" w:w="1738"/>
          </w:tcPr>
          <w:p>
            <w:pPr>
              <w:spacing w:after="0"/>
              <w:jc w:val="right"/>
            </w:pPr>
            <w:r>
              <w:rPr>
                <w:sz w:val="16"/>
              </w:rPr>
              <w:t>3</w:t>
            </w:r>
          </w:p>
        </w:tc>
        <w:tc>
          <w:tcPr>
            <w:tcW w:type="dxa" w:w="762"/>
          </w:tcPr>
          <w:p>
            <w:pPr>
              <w:spacing w:after="0"/>
              <w:jc w:val="right"/>
            </w:pPr>
            <w:r>
              <w:rPr>
                <w:sz w:val="16"/>
              </w:rPr>
              <w:t>34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31</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62</w:t>
            </w:r>
          </w:p>
        </w:tc>
        <w:tc>
          <w:tcPr>
            <w:tcW w:type="dxa" w:w="1069"/>
          </w:tcPr>
          <w:p>
            <w:pPr>
              <w:spacing w:after="0"/>
              <w:jc w:val="right"/>
            </w:pPr>
            <w:r>
              <w:rPr>
                <w:sz w:val="16"/>
              </w:rPr>
              <w:t>10</w:t>
            </w:r>
          </w:p>
        </w:tc>
        <w:tc>
          <w:tcPr>
            <w:tcW w:type="dxa" w:w="1738"/>
          </w:tcPr>
          <w:p>
            <w:pPr>
              <w:spacing w:after="0"/>
              <w:jc w:val="right"/>
            </w:pPr>
            <w:r>
              <w:rPr>
                <w:sz w:val="16"/>
              </w:rPr>
              <w:t>1</w:t>
            </w:r>
          </w:p>
        </w:tc>
        <w:tc>
          <w:tcPr>
            <w:tcW w:type="dxa" w:w="762"/>
          </w:tcPr>
          <w:p>
            <w:pPr>
              <w:spacing w:after="0"/>
              <w:jc w:val="right"/>
            </w:pPr>
            <w:r>
              <w:rPr>
                <w:sz w:val="16"/>
              </w:rPr>
              <w:t>14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655"/>
        <w:gridCol w:w="3247"/>
        <w:gridCol w:w="929"/>
        <w:gridCol w:w="2278"/>
        <w:gridCol w:w="1033"/>
        <w:gridCol w:w="2497"/>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655"/>
            <w:shd w:val="clear" w:color="auto" w:fill="E8E8E8"/>
          </w:tcPr>
          <w:p>
            <w:pPr>
              <w:spacing w:after="0"/>
              <w:jc w:val="left"/>
            </w:pPr>
            <w:r>
              <w:rPr>
                <w:b/>
                <w:sz w:val="16"/>
              </w:rPr>
              <w:t>Magnitude or extent</w:t>
            </w:r>
          </w:p>
        </w:tc>
        <w:tc>
          <w:tcPr>
            <w:tcW w:type="dxa" w:w="324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8"/>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4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2025-12-01</w:t>
            </w:r>
          </w:p>
        </w:tc>
        <w:tc>
          <w:tcPr>
            <w:tcW w:type="dxa" w:w="1436"/>
          </w:tcPr>
          <w:p>
            <w:pPr>
              <w:spacing w:after="0"/>
              <w:jc w:val="left"/>
            </w:pPr>
            <w:r>
              <w:rPr>
                <w:sz w:val="16"/>
              </w:rPr>
              <w:t>Winter Weather</w:t>
            </w:r>
          </w:p>
        </w:tc>
        <w:tc>
          <w:tcPr>
            <w:tcW w:type="dxa" w:w="1655"/>
          </w:tcPr>
          <w:p>
            <w:pPr>
              <w:spacing w:after="0"/>
              <w:jc w:val="left"/>
            </w:pPr>
          </w:p>
        </w:tc>
        <w:tc>
          <w:tcPr>
            <w:tcW w:type="dxa" w:w="3247"/>
          </w:tcPr>
          <w:p>
            <w:pPr>
              <w:spacing w:after="0"/>
              <w:jc w:val="left"/>
            </w:pPr>
            <w:r>
              <w:rPr>
                <w:sz w:val="16"/>
              </w:rPr>
              <w:t>$0 property; $0 crops, reported for the zone (2025 dollars)</w:t>
            </w:r>
          </w:p>
        </w:tc>
        <w:tc>
          <w:tcPr>
            <w:tcW w:type="dxa" w:w="929"/>
          </w:tcPr>
          <w:p>
            <w:pPr>
              <w:spacing w:after="0"/>
              <w:jc w:val="right"/>
            </w:pPr>
            <w:r>
              <w:rPr>
                <w:sz w:val="16"/>
              </w:rPr>
              <w:t>1, 0</w:t>
            </w:r>
          </w:p>
        </w:tc>
        <w:tc>
          <w:tcPr>
            <w:tcW w:type="dxa" w:w="2278"/>
          </w:tcPr>
          <w:p>
            <w:pPr>
              <w:spacing w:after="0"/>
              <w:jc w:val="left"/>
            </w:pPr>
            <w:r>
              <w:rPr>
                <w:sz w:val="16"/>
              </w:rPr>
              <w:t>NWS zone ILZ027 (KNOX),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2024-07-15</w:t>
            </w:r>
          </w:p>
        </w:tc>
        <w:tc>
          <w:tcPr>
            <w:tcW w:type="dxa" w:w="1436"/>
          </w:tcPr>
          <w:p>
            <w:pPr>
              <w:spacing w:after="0"/>
              <w:jc w:val="left"/>
            </w:pPr>
            <w:r>
              <w:rPr>
                <w:sz w:val="16"/>
              </w:rPr>
              <w:t>Thunderstorm Wind</w:t>
            </w:r>
          </w:p>
        </w:tc>
        <w:tc>
          <w:tcPr>
            <w:tcW w:type="dxa" w:w="1655"/>
          </w:tcPr>
          <w:p>
            <w:pPr>
              <w:spacing w:after="0"/>
              <w:jc w:val="left"/>
            </w:pPr>
            <w:r>
              <w:rPr>
                <w:sz w:val="16"/>
              </w:rPr>
              <w:t>87 kt (100 mph) estimated gust</w:t>
            </w:r>
          </w:p>
        </w:tc>
        <w:tc>
          <w:tcPr>
            <w:tcW w:type="dxa" w:w="3247"/>
          </w:tcPr>
          <w:p>
            <w:pPr>
              <w:spacing w:after="0"/>
              <w:jc w:val="left"/>
            </w:pPr>
            <w:r>
              <w:rPr>
                <w:sz w:val="16"/>
              </w:rPr>
              <w:t>$0 property; $0 crops (2024 dollars)</w:t>
            </w:r>
          </w:p>
        </w:tc>
        <w:tc>
          <w:tcPr>
            <w:tcW w:type="dxa" w:w="929"/>
          </w:tcPr>
          <w:p>
            <w:pPr>
              <w:spacing w:after="0"/>
              <w:jc w:val="right"/>
            </w:pPr>
            <w:r>
              <w:rPr>
                <w:sz w:val="16"/>
              </w:rPr>
              <w:t>0, 0</w:t>
            </w:r>
          </w:p>
        </w:tc>
        <w:tc>
          <w:tcPr>
            <w:tcW w:type="dxa" w:w="2278"/>
          </w:tcPr>
          <w:p>
            <w:pPr>
              <w:spacing w:after="0"/>
              <w:jc w:val="left"/>
            </w:pPr>
            <w:r>
              <w:rPr>
                <w:sz w:val="16"/>
              </w:rPr>
              <w:t>OAK RUN</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436"/>
          </w:tcPr>
          <w:p>
            <w:pPr>
              <w:spacing w:after="0"/>
              <w:jc w:val="left"/>
            </w:pPr>
            <w:r>
              <w:rPr>
                <w:sz w:val="16"/>
              </w:rPr>
              <w:t>Extreme Cold/Wind Chill</w:t>
            </w:r>
          </w:p>
        </w:tc>
        <w:tc>
          <w:tcPr>
            <w:tcW w:type="dxa" w:w="1655"/>
          </w:tcPr>
          <w:p>
            <w:pPr>
              <w:spacing w:after="0"/>
              <w:jc w:val="left"/>
            </w:pPr>
          </w:p>
        </w:tc>
        <w:tc>
          <w:tcPr>
            <w:tcW w:type="dxa" w:w="3247"/>
          </w:tcPr>
          <w:p>
            <w:pPr>
              <w:spacing w:after="0"/>
              <w:jc w:val="left"/>
            </w:pPr>
            <w:r>
              <w:rPr>
                <w:sz w:val="16"/>
              </w:rPr>
              <w:t>$0 property; $0 crops, reported for the zone (2024 dollars)</w:t>
            </w:r>
          </w:p>
        </w:tc>
        <w:tc>
          <w:tcPr>
            <w:tcW w:type="dxa" w:w="929"/>
          </w:tcPr>
          <w:p>
            <w:pPr>
              <w:spacing w:after="0"/>
              <w:jc w:val="right"/>
            </w:pPr>
            <w:r>
              <w:rPr>
                <w:sz w:val="16"/>
              </w:rPr>
              <w:t>0, 0</w:t>
            </w:r>
          </w:p>
        </w:tc>
        <w:tc>
          <w:tcPr>
            <w:tcW w:type="dxa" w:w="2278"/>
          </w:tcPr>
          <w:p>
            <w:pPr>
              <w:spacing w:after="0"/>
              <w:jc w:val="left"/>
            </w:pPr>
            <w:r>
              <w:rPr>
                <w:sz w:val="16"/>
              </w:rPr>
              <w:t>NWS zone ILZ027 (KNOX),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2013-04-18</w:t>
            </w:r>
          </w:p>
        </w:tc>
        <w:tc>
          <w:tcPr>
            <w:tcW w:type="dxa" w:w="1436"/>
          </w:tcPr>
          <w:p>
            <w:pPr>
              <w:spacing w:after="0"/>
              <w:jc w:val="left"/>
            </w:pPr>
            <w:r>
              <w:rPr>
                <w:sz w:val="16"/>
              </w:rPr>
              <w:t>Flash Flood</w:t>
            </w:r>
          </w:p>
        </w:tc>
        <w:tc>
          <w:tcPr>
            <w:tcW w:type="dxa" w:w="1655"/>
          </w:tcPr>
          <w:p>
            <w:pPr>
              <w:spacing w:after="0"/>
              <w:jc w:val="left"/>
            </w:pPr>
          </w:p>
        </w:tc>
        <w:tc>
          <w:tcPr>
            <w:tcW w:type="dxa" w:w="3247"/>
          </w:tcPr>
          <w:p>
            <w:pPr>
              <w:spacing w:after="0"/>
              <w:jc w:val="left"/>
            </w:pPr>
            <w:r>
              <w:rPr>
                <w:sz w:val="16"/>
              </w:rPr>
              <w:t>$39,500,000 property; $0 crops (2013 dollars)</w:t>
            </w:r>
          </w:p>
        </w:tc>
        <w:tc>
          <w:tcPr>
            <w:tcW w:type="dxa" w:w="929"/>
          </w:tcPr>
          <w:p>
            <w:pPr>
              <w:spacing w:after="0"/>
              <w:jc w:val="right"/>
            </w:pPr>
            <w:r>
              <w:rPr>
                <w:sz w:val="16"/>
              </w:rPr>
              <w:t>0, 0</w:t>
            </w:r>
          </w:p>
        </w:tc>
        <w:tc>
          <w:tcPr>
            <w:tcW w:type="dxa" w:w="2278"/>
          </w:tcPr>
          <w:p>
            <w:pPr>
              <w:spacing w:after="0"/>
              <w:jc w:val="left"/>
            </w:pPr>
            <w:r>
              <w:rPr>
                <w:sz w:val="16"/>
              </w:rPr>
              <w:t>YATES CITY to CENTERVILLE</w:t>
            </w:r>
          </w:p>
        </w:tc>
        <w:tc>
          <w:tcPr>
            <w:tcW w:type="dxa" w:w="1033"/>
          </w:tcPr>
          <w:p>
            <w:pPr>
              <w:spacing w:after="0"/>
              <w:jc w:val="left"/>
            </w:pPr>
          </w:p>
        </w:tc>
        <w:tc>
          <w:tcPr>
            <w:tcW w:type="dxa" w:w="24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2012-07-03</w:t>
            </w:r>
          </w:p>
        </w:tc>
        <w:tc>
          <w:tcPr>
            <w:tcW w:type="dxa" w:w="1436"/>
          </w:tcPr>
          <w:p>
            <w:pPr>
              <w:spacing w:after="0"/>
              <w:jc w:val="left"/>
            </w:pPr>
            <w:r>
              <w:rPr>
                <w:sz w:val="16"/>
              </w:rPr>
              <w:t>Drought</w:t>
            </w:r>
          </w:p>
        </w:tc>
        <w:tc>
          <w:tcPr>
            <w:tcW w:type="dxa" w:w="1655"/>
          </w:tcPr>
          <w:p>
            <w:pPr>
              <w:spacing w:after="0"/>
              <w:jc w:val="left"/>
            </w:pPr>
          </w:p>
        </w:tc>
        <w:tc>
          <w:tcPr>
            <w:tcW w:type="dxa" w:w="3247"/>
          </w:tcPr>
          <w:p>
            <w:pPr>
              <w:spacing w:after="0"/>
              <w:jc w:val="left"/>
            </w:pPr>
            <w:r>
              <w:rPr>
                <w:sz w:val="16"/>
              </w:rPr>
              <w:t>$0 property; $0 crops, reported for the zone (2012 dollars)</w:t>
            </w:r>
          </w:p>
        </w:tc>
        <w:tc>
          <w:tcPr>
            <w:tcW w:type="dxa" w:w="929"/>
          </w:tcPr>
          <w:p>
            <w:pPr>
              <w:spacing w:after="0"/>
              <w:jc w:val="right"/>
            </w:pPr>
            <w:r>
              <w:rPr>
                <w:sz w:val="16"/>
              </w:rPr>
              <w:t>0, 0</w:t>
            </w:r>
          </w:p>
        </w:tc>
        <w:tc>
          <w:tcPr>
            <w:tcW w:type="dxa" w:w="2278"/>
          </w:tcPr>
          <w:p>
            <w:pPr>
              <w:spacing w:after="0"/>
              <w:jc w:val="left"/>
            </w:pPr>
            <w:r>
              <w:rPr>
                <w:sz w:val="16"/>
              </w:rPr>
              <w:t>NWS zone ILZ027 (KNOX), zone-level</w:t>
            </w:r>
          </w:p>
        </w:tc>
        <w:tc>
          <w:tcPr>
            <w:tcW w:type="dxa" w:w="1033"/>
          </w:tcPr>
          <w:p>
            <w:pPr>
              <w:spacing w:after="0"/>
              <w:jc w:val="left"/>
            </w:pPr>
          </w:p>
        </w:tc>
        <w:tc>
          <w:tcPr>
            <w:tcW w:type="dxa" w:w="2497"/>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436"/>
          </w:tcPr>
          <w:p>
            <w:pPr>
              <w:spacing w:after="0"/>
              <w:jc w:val="left"/>
            </w:pPr>
            <w:r>
              <w:rPr>
                <w:sz w:val="16"/>
              </w:rPr>
              <w:t>Excessive Heat</w:t>
            </w:r>
          </w:p>
        </w:tc>
        <w:tc>
          <w:tcPr>
            <w:tcW w:type="dxa" w:w="1655"/>
          </w:tcPr>
          <w:p>
            <w:pPr>
              <w:spacing w:after="0"/>
              <w:jc w:val="left"/>
            </w:pPr>
          </w:p>
        </w:tc>
        <w:tc>
          <w:tcPr>
            <w:tcW w:type="dxa" w:w="3247"/>
          </w:tcPr>
          <w:p>
            <w:pPr>
              <w:spacing w:after="0"/>
              <w:jc w:val="left"/>
            </w:pPr>
            <w:r>
              <w:rPr>
                <w:sz w:val="16"/>
              </w:rPr>
              <w:t>$0 property; $0 crops, reported for the zone (2012 dollars)</w:t>
            </w:r>
          </w:p>
        </w:tc>
        <w:tc>
          <w:tcPr>
            <w:tcW w:type="dxa" w:w="929"/>
          </w:tcPr>
          <w:p>
            <w:pPr>
              <w:spacing w:after="0"/>
              <w:jc w:val="right"/>
            </w:pPr>
            <w:r>
              <w:rPr>
                <w:sz w:val="16"/>
              </w:rPr>
              <w:t>0, 0</w:t>
            </w:r>
          </w:p>
        </w:tc>
        <w:tc>
          <w:tcPr>
            <w:tcW w:type="dxa" w:w="2278"/>
          </w:tcPr>
          <w:p>
            <w:pPr>
              <w:spacing w:after="0"/>
              <w:jc w:val="left"/>
            </w:pPr>
            <w:r>
              <w:rPr>
                <w:sz w:val="16"/>
              </w:rPr>
              <w:t>NWS zone ILZ027 (KNOX), zone-level</w:t>
            </w:r>
          </w:p>
        </w:tc>
        <w:tc>
          <w:tcPr>
            <w:tcW w:type="dxa" w:w="1033"/>
          </w:tcPr>
          <w:p>
            <w:pPr>
              <w:spacing w:after="0"/>
              <w:jc w:val="left"/>
            </w:pPr>
          </w:p>
        </w:tc>
        <w:tc>
          <w:tcPr>
            <w:tcW w:type="dxa" w:w="2497"/>
          </w:tcPr>
          <w:p>
            <w:pPr>
              <w:spacing w:after="0"/>
              <w:jc w:val="left"/>
            </w:pPr>
            <w:r>
              <w:rPr>
                <w:sz w:val="16"/>
              </w:rPr>
              <w:t>B1-c worst recorded: Excessive Heat, Heat</w:t>
            </w:r>
          </w:p>
        </w:tc>
      </w:tr>
      <w:tr>
        <w:trPr>
          <w:cantSplit/>
        </w:trPr>
        <w:tc>
          <w:tcPr>
            <w:tcW w:type="dxa" w:w="1037"/>
          </w:tcPr>
          <w:p>
            <w:pPr>
              <w:spacing w:after="0"/>
              <w:jc w:val="left"/>
            </w:pPr>
            <w:r>
              <w:rPr>
                <w:sz w:val="16"/>
              </w:rPr>
              <w:t>2011-08-20</w:t>
            </w:r>
          </w:p>
        </w:tc>
        <w:tc>
          <w:tcPr>
            <w:tcW w:type="dxa" w:w="1436"/>
          </w:tcPr>
          <w:p>
            <w:pPr>
              <w:spacing w:after="0"/>
              <w:jc w:val="left"/>
            </w:pPr>
            <w:r>
              <w:rPr>
                <w:sz w:val="16"/>
              </w:rPr>
              <w:t>Lightning</w:t>
            </w:r>
          </w:p>
        </w:tc>
        <w:tc>
          <w:tcPr>
            <w:tcW w:type="dxa" w:w="1655"/>
          </w:tcPr>
          <w:p>
            <w:pPr>
              <w:spacing w:after="0"/>
              <w:jc w:val="left"/>
            </w:pPr>
          </w:p>
        </w:tc>
        <w:tc>
          <w:tcPr>
            <w:tcW w:type="dxa" w:w="3247"/>
          </w:tcPr>
          <w:p>
            <w:pPr>
              <w:spacing w:after="0"/>
              <w:jc w:val="left"/>
            </w:pPr>
            <w:r>
              <w:rPr>
                <w:sz w:val="16"/>
              </w:rPr>
              <w:t>$3,000 property; $0 crops (2011 dollars)</w:t>
            </w:r>
          </w:p>
        </w:tc>
        <w:tc>
          <w:tcPr>
            <w:tcW w:type="dxa" w:w="929"/>
          </w:tcPr>
          <w:p>
            <w:pPr>
              <w:spacing w:after="0"/>
              <w:jc w:val="right"/>
            </w:pPr>
            <w:r>
              <w:rPr>
                <w:sz w:val="16"/>
              </w:rPr>
              <w:t>0, 0</w:t>
            </w:r>
          </w:p>
        </w:tc>
        <w:tc>
          <w:tcPr>
            <w:tcW w:type="dxa" w:w="2278"/>
          </w:tcPr>
          <w:p>
            <w:pPr>
              <w:spacing w:after="0"/>
              <w:jc w:val="left"/>
            </w:pPr>
            <w:r>
              <w:rPr>
                <w:sz w:val="16"/>
              </w:rPr>
              <w:t>GALESBURG</w:t>
            </w:r>
          </w:p>
        </w:tc>
        <w:tc>
          <w:tcPr>
            <w:tcW w:type="dxa" w:w="1033"/>
          </w:tcPr>
          <w:p>
            <w:pPr>
              <w:spacing w:after="0"/>
              <w:jc w:val="left"/>
            </w:pPr>
          </w:p>
        </w:tc>
        <w:tc>
          <w:tcPr>
            <w:tcW w:type="dxa" w:w="2497"/>
          </w:tcPr>
          <w:p>
            <w:pPr>
              <w:spacing w:after="0"/>
              <w:jc w:val="left"/>
            </w:pPr>
            <w:r>
              <w:rPr>
                <w:sz w:val="16"/>
              </w:rPr>
              <w:t>B1-c worst recorded: Lightning</w:t>
            </w:r>
          </w:p>
        </w:tc>
      </w:tr>
      <w:tr>
        <w:trPr>
          <w:cantSplit/>
        </w:trPr>
        <w:tc>
          <w:tcPr>
            <w:tcW w:type="dxa" w:w="1037"/>
          </w:tcPr>
          <w:p>
            <w:pPr>
              <w:spacing w:after="0"/>
              <w:jc w:val="left"/>
            </w:pPr>
            <w:r>
              <w:rPr>
                <w:sz w:val="16"/>
              </w:rPr>
              <w:t>2007-08-23</w:t>
            </w:r>
          </w:p>
        </w:tc>
        <w:tc>
          <w:tcPr>
            <w:tcW w:type="dxa" w:w="1436"/>
          </w:tcPr>
          <w:p>
            <w:pPr>
              <w:spacing w:after="0"/>
              <w:jc w:val="left"/>
            </w:pPr>
            <w:r>
              <w:rPr>
                <w:sz w:val="16"/>
              </w:rPr>
              <w:t>Thunderstorm Wind</w:t>
            </w:r>
          </w:p>
        </w:tc>
        <w:tc>
          <w:tcPr>
            <w:tcW w:type="dxa" w:w="1655"/>
          </w:tcPr>
          <w:p>
            <w:pPr>
              <w:spacing w:after="0"/>
              <w:jc w:val="left"/>
            </w:pPr>
            <w:r>
              <w:rPr>
                <w:sz w:val="16"/>
              </w:rPr>
              <w:t>61 kt (70 mph) estimated gust</w:t>
            </w:r>
          </w:p>
        </w:tc>
        <w:tc>
          <w:tcPr>
            <w:tcW w:type="dxa" w:w="3247"/>
          </w:tcPr>
          <w:p>
            <w:pPr>
              <w:spacing w:after="0"/>
              <w:jc w:val="left"/>
            </w:pPr>
            <w:r>
              <w:rPr>
                <w:sz w:val="16"/>
              </w:rPr>
              <w:t>$800,000 property; $600,000 crops (2007 dollars)</w:t>
            </w:r>
          </w:p>
        </w:tc>
        <w:tc>
          <w:tcPr>
            <w:tcW w:type="dxa" w:w="929"/>
          </w:tcPr>
          <w:p>
            <w:pPr>
              <w:spacing w:after="0"/>
              <w:jc w:val="right"/>
            </w:pPr>
            <w:r>
              <w:rPr>
                <w:sz w:val="16"/>
              </w:rPr>
              <w:t>1, 7</w:t>
            </w:r>
          </w:p>
        </w:tc>
        <w:tc>
          <w:tcPr>
            <w:tcW w:type="dxa" w:w="2278"/>
          </w:tcPr>
          <w:p>
            <w:pPr>
              <w:spacing w:after="0"/>
              <w:jc w:val="left"/>
            </w:pPr>
            <w:r>
              <w:rPr>
                <w:sz w:val="16"/>
              </w:rPr>
              <w:t>(GBG)GALESBURG ARPT to VICTORIA</w:t>
            </w:r>
          </w:p>
        </w:tc>
        <w:tc>
          <w:tcPr>
            <w:tcW w:type="dxa" w:w="1033"/>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2002-03-09</w:t>
            </w:r>
          </w:p>
        </w:tc>
        <w:tc>
          <w:tcPr>
            <w:tcW w:type="dxa" w:w="1436"/>
          </w:tcPr>
          <w:p>
            <w:pPr>
              <w:spacing w:after="0"/>
              <w:jc w:val="left"/>
            </w:pPr>
            <w:r>
              <w:rPr>
                <w:sz w:val="16"/>
              </w:rPr>
              <w:t>High Wind</w:t>
            </w:r>
          </w:p>
        </w:tc>
        <w:tc>
          <w:tcPr>
            <w:tcW w:type="dxa" w:w="1655"/>
          </w:tcPr>
          <w:p>
            <w:pPr>
              <w:spacing w:after="0"/>
              <w:jc w:val="left"/>
            </w:pPr>
            <w:r>
              <w:rPr>
                <w:sz w:val="16"/>
              </w:rPr>
              <w:t>57 kt (66 mph) measured</w:t>
            </w:r>
          </w:p>
        </w:tc>
        <w:tc>
          <w:tcPr>
            <w:tcW w:type="dxa" w:w="3247"/>
          </w:tcPr>
          <w:p>
            <w:pPr>
              <w:spacing w:after="0"/>
              <w:jc w:val="left"/>
            </w:pPr>
            <w:r>
              <w:rPr>
                <w:sz w:val="16"/>
              </w:rPr>
              <w:t>damage not reported</w:t>
            </w:r>
          </w:p>
        </w:tc>
        <w:tc>
          <w:tcPr>
            <w:tcW w:type="dxa" w:w="929"/>
          </w:tcPr>
          <w:p>
            <w:pPr>
              <w:spacing w:after="0"/>
              <w:jc w:val="right"/>
            </w:pPr>
            <w:r>
              <w:rPr>
                <w:sz w:val="16"/>
              </w:rPr>
              <w:t>0, 0</w:t>
            </w:r>
          </w:p>
        </w:tc>
        <w:tc>
          <w:tcPr>
            <w:tcW w:type="dxa" w:w="2278"/>
          </w:tcPr>
          <w:p>
            <w:pPr>
              <w:spacing w:after="0"/>
              <w:jc w:val="left"/>
            </w:pPr>
            <w:r>
              <w:rPr>
                <w:sz w:val="16"/>
              </w:rPr>
              <w:t>NWS zone ILZ027 (KNOX), zone-level</w:t>
            </w:r>
          </w:p>
        </w:tc>
        <w:tc>
          <w:tcPr>
            <w:tcW w:type="dxa" w:w="1033"/>
          </w:tcPr>
          <w:p>
            <w:pPr>
              <w:spacing w:after="0"/>
              <w:jc w:val="left"/>
            </w:pPr>
          </w:p>
        </w:tc>
        <w:tc>
          <w:tcPr>
            <w:tcW w:type="dxa" w:w="2497"/>
          </w:tcPr>
          <w:p>
            <w:pPr>
              <w:spacing w:after="0"/>
              <w:jc w:val="left"/>
            </w:pPr>
            <w:r>
              <w:rPr>
                <w:sz w:val="16"/>
              </w:rPr>
              <w:t>B1-c worst recorded: High Wind and Strong Wind</w:t>
            </w:r>
          </w:p>
        </w:tc>
      </w:tr>
      <w:tr>
        <w:trPr>
          <w:cantSplit/>
        </w:trPr>
        <w:tc>
          <w:tcPr>
            <w:tcW w:type="dxa" w:w="1037"/>
          </w:tcPr>
          <w:p>
            <w:pPr>
              <w:spacing w:after="0"/>
              <w:jc w:val="left"/>
            </w:pPr>
            <w:r>
              <w:rPr>
                <w:sz w:val="16"/>
              </w:rPr>
              <w:t>2002-03-09</w:t>
            </w:r>
          </w:p>
        </w:tc>
        <w:tc>
          <w:tcPr>
            <w:tcW w:type="dxa" w:w="1436"/>
          </w:tcPr>
          <w:p>
            <w:pPr>
              <w:spacing w:after="0"/>
              <w:jc w:val="left"/>
            </w:pPr>
            <w:r>
              <w:rPr>
                <w:sz w:val="16"/>
              </w:rPr>
              <w:t>Thunderstorm Wind</w:t>
            </w:r>
          </w:p>
        </w:tc>
        <w:tc>
          <w:tcPr>
            <w:tcW w:type="dxa" w:w="1655"/>
          </w:tcPr>
          <w:p>
            <w:pPr>
              <w:spacing w:after="0"/>
              <w:jc w:val="left"/>
            </w:pPr>
            <w:r>
              <w:rPr>
                <w:sz w:val="16"/>
              </w:rPr>
              <w:t>50 kt (58 mph) estimated</w:t>
            </w:r>
          </w:p>
        </w:tc>
        <w:tc>
          <w:tcPr>
            <w:tcW w:type="dxa" w:w="3247"/>
          </w:tcPr>
          <w:p>
            <w:pPr>
              <w:spacing w:after="0"/>
              <w:jc w:val="left"/>
            </w:pPr>
            <w:r>
              <w:rPr>
                <w:sz w:val="16"/>
              </w:rPr>
              <w:t>property not reported; $0 crops (2002 dollars)</w:t>
            </w:r>
          </w:p>
        </w:tc>
        <w:tc>
          <w:tcPr>
            <w:tcW w:type="dxa" w:w="929"/>
          </w:tcPr>
          <w:p>
            <w:pPr>
              <w:spacing w:after="0"/>
              <w:jc w:val="right"/>
            </w:pPr>
            <w:r>
              <w:rPr>
                <w:sz w:val="16"/>
              </w:rPr>
              <w:t>1, 0</w:t>
            </w:r>
          </w:p>
        </w:tc>
        <w:tc>
          <w:tcPr>
            <w:tcW w:type="dxa" w:w="2278"/>
          </w:tcPr>
          <w:p>
            <w:pPr>
              <w:spacing w:after="0"/>
              <w:jc w:val="left"/>
            </w:pPr>
            <w:r>
              <w:rPr>
                <w:sz w:val="16"/>
              </w:rPr>
              <w:t>GALESBURG</w:t>
            </w:r>
          </w:p>
        </w:tc>
        <w:tc>
          <w:tcPr>
            <w:tcW w:type="dxa" w:w="1033"/>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1995-05-09</w:t>
            </w:r>
          </w:p>
        </w:tc>
        <w:tc>
          <w:tcPr>
            <w:tcW w:type="dxa" w:w="1436"/>
          </w:tcPr>
          <w:p>
            <w:pPr>
              <w:spacing w:after="0"/>
              <w:jc w:val="left"/>
            </w:pPr>
            <w:r>
              <w:rPr>
                <w:sz w:val="16"/>
              </w:rPr>
              <w:t>Hail</w:t>
            </w:r>
          </w:p>
        </w:tc>
        <w:tc>
          <w:tcPr>
            <w:tcW w:type="dxa" w:w="1655"/>
          </w:tcPr>
          <w:p>
            <w:pPr>
              <w:spacing w:after="0"/>
              <w:jc w:val="left"/>
            </w:pPr>
            <w:r>
              <w:rPr>
                <w:sz w:val="16"/>
              </w:rPr>
              <w:t>4.5 in</w:t>
            </w:r>
          </w:p>
        </w:tc>
        <w:tc>
          <w:tcPr>
            <w:tcW w:type="dxa" w:w="3247"/>
          </w:tcPr>
          <w:p>
            <w:pPr>
              <w:spacing w:after="0"/>
              <w:jc w:val="left"/>
            </w:pPr>
            <w:r>
              <w:rPr>
                <w:sz w:val="16"/>
              </w:rPr>
              <w:t>damage not recorded (pre-1996 record)</w:t>
            </w:r>
          </w:p>
        </w:tc>
        <w:tc>
          <w:tcPr>
            <w:tcW w:type="dxa" w:w="929"/>
          </w:tcPr>
          <w:p>
            <w:pPr>
              <w:spacing w:after="0"/>
              <w:jc w:val="right"/>
            </w:pPr>
            <w:r>
              <w:rPr>
                <w:sz w:val="16"/>
              </w:rPr>
              <w:t>0, 0</w:t>
            </w:r>
          </w:p>
        </w:tc>
        <w:tc>
          <w:tcPr>
            <w:tcW w:type="dxa" w:w="2278"/>
          </w:tcPr>
          <w:p>
            <w:pPr>
              <w:spacing w:after="0"/>
              <w:jc w:val="left"/>
            </w:pPr>
            <w:r>
              <w:rPr>
                <w:sz w:val="16"/>
              </w:rPr>
              <w:t>Galesburg</w:t>
            </w:r>
          </w:p>
        </w:tc>
        <w:tc>
          <w:tcPr>
            <w:tcW w:type="dxa" w:w="1033"/>
          </w:tcPr>
          <w:p>
            <w:pPr>
              <w:spacing w:after="0"/>
              <w:jc w:val="left"/>
            </w:pPr>
          </w:p>
        </w:tc>
        <w:tc>
          <w:tcPr>
            <w:tcW w:type="dxa" w:w="2497"/>
          </w:tcPr>
          <w:p>
            <w:pPr>
              <w:spacing w:after="0"/>
              <w:jc w:val="left"/>
            </w:pPr>
            <w:r>
              <w:rPr>
                <w:sz w:val="16"/>
              </w:rPr>
              <w:t>B1-c worst recorded: Hail</w:t>
            </w:r>
          </w:p>
        </w:tc>
      </w:tr>
      <w:tr>
        <w:trPr>
          <w:cantSplit/>
        </w:trPr>
        <w:tc>
          <w:tcPr>
            <w:tcW w:type="dxa" w:w="1037"/>
          </w:tcPr>
          <w:p>
            <w:pPr>
              <w:spacing w:after="0"/>
              <w:jc w:val="left"/>
            </w:pPr>
            <w:r>
              <w:rPr>
                <w:sz w:val="16"/>
              </w:rPr>
              <w:t>1961-05-14</w:t>
            </w:r>
          </w:p>
        </w:tc>
        <w:tc>
          <w:tcPr>
            <w:tcW w:type="dxa" w:w="1436"/>
          </w:tcPr>
          <w:p>
            <w:pPr>
              <w:spacing w:after="0"/>
              <w:jc w:val="left"/>
            </w:pPr>
            <w:r>
              <w:rPr>
                <w:sz w:val="16"/>
              </w:rPr>
              <w:t>Tornado</w:t>
            </w:r>
          </w:p>
        </w:tc>
        <w:tc>
          <w:tcPr>
            <w:tcW w:type="dxa" w:w="1655"/>
          </w:tcPr>
          <w:p>
            <w:pPr>
              <w:spacing w:after="0"/>
              <w:jc w:val="left"/>
            </w:pPr>
            <w:r>
              <w:rPr>
                <w:sz w:val="16"/>
              </w:rPr>
              <w:t>F3, 17.3 mi path length (whole path, pre-1996), 100 yd wide</w:t>
            </w:r>
          </w:p>
        </w:tc>
        <w:tc>
          <w:tcPr>
            <w:tcW w:type="dxa" w:w="3247"/>
          </w:tcPr>
          <w:p>
            <w:pPr>
              <w:spacing w:after="0"/>
              <w:jc w:val="left"/>
            </w:pPr>
            <w:r>
              <w:rPr>
                <w:sz w:val="16"/>
              </w:rPr>
              <w:t>$2,500,000 property; crops not recorded (1961 dollars)</w:t>
            </w:r>
          </w:p>
        </w:tc>
        <w:tc>
          <w:tcPr>
            <w:tcW w:type="dxa" w:w="929"/>
          </w:tcPr>
          <w:p>
            <w:pPr>
              <w:spacing w:after="0"/>
              <w:jc w:val="right"/>
            </w:pPr>
            <w:r>
              <w:rPr>
                <w:sz w:val="16"/>
              </w:rPr>
              <w:t>0, 8</w:t>
            </w:r>
          </w:p>
        </w:tc>
        <w:tc>
          <w:tcPr>
            <w:tcW w:type="dxa" w:w="2278"/>
          </w:tcPr>
          <w:p>
            <w:pPr>
              <w:spacing w:after="0"/>
              <w:jc w:val="left"/>
            </w:pPr>
            <w:r>
              <w:rPr>
                <w:sz w:val="16"/>
              </w:rPr>
              <w:t>location not recorded</w:t>
            </w:r>
          </w:p>
        </w:tc>
        <w:tc>
          <w:tcPr>
            <w:tcW w:type="dxa" w:w="1033"/>
          </w:tcPr>
          <w:p>
            <w:pPr>
              <w:spacing w:after="0"/>
              <w:jc w:val="left"/>
            </w:pPr>
          </w:p>
        </w:tc>
        <w:tc>
          <w:tcPr>
            <w:tcW w:type="dxa" w:w="249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5.58</w:t>
            </w:r>
          </w:p>
        </w:tc>
        <w:tc>
          <w:tcPr>
            <w:tcW w:type="dxa" w:w="1262"/>
          </w:tcPr>
          <w:p>
            <w:pPr>
              <w:spacing w:after="0"/>
              <w:jc w:val="left"/>
            </w:pPr>
            <w:r>
              <w:rPr>
                <w:sz w:val="16"/>
              </w:rPr>
              <w:t>event-days per year</w:t>
            </w:r>
          </w:p>
        </w:tc>
        <w:tc>
          <w:tcPr>
            <w:tcW w:type="dxa" w:w="1541"/>
          </w:tcPr>
          <w:p>
            <w:pPr>
              <w:spacing w:after="0"/>
              <w:jc w:val="left"/>
            </w:pPr>
            <w:r>
              <w:rPr>
                <w:sz w:val="16"/>
              </w:rPr>
              <w:t>about 5.58 days per year</w:t>
            </w:r>
          </w:p>
        </w:tc>
        <w:tc>
          <w:tcPr>
            <w:tcW w:type="dxa" w:w="1564"/>
          </w:tcPr>
          <w:p>
            <w:pPr>
              <w:spacing w:after="0"/>
              <w:jc w:val="left"/>
            </w:pPr>
            <w:r>
              <w:rPr>
                <w:sz w:val="16"/>
              </w:rPr>
              <w:t>Likely (from Storm Events: 9 of 30 years)</w:t>
            </w:r>
          </w:p>
        </w:tc>
        <w:tc>
          <w:tcPr>
            <w:tcW w:type="dxa" w:w="1683"/>
          </w:tcPr>
          <w:p>
            <w:pPr>
              <w:spacing w:after="0"/>
              <w:jc w:val="left"/>
            </w:pPr>
            <w:r>
              <w:rPr>
                <w:sz w:val="16"/>
              </w:rPr>
              <w:t>event-days in 9 of 30 years, 1996 to 2025 (30%)</w:t>
            </w:r>
          </w:p>
        </w:tc>
        <w:tc>
          <w:tcPr>
            <w:tcW w:type="dxa" w:w="1510"/>
          </w:tcPr>
          <w:p>
            <w:pPr>
              <w:spacing w:after="0"/>
              <w:jc w:val="right"/>
            </w:pPr>
            <w:r>
              <w:rPr>
                <w:sz w:val="16"/>
              </w:rPr>
              <w:t>106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8.88</w:t>
            </w:r>
          </w:p>
        </w:tc>
        <w:tc>
          <w:tcPr>
            <w:tcW w:type="dxa" w:w="1262"/>
          </w:tcPr>
          <w:p>
            <w:pPr>
              <w:spacing w:after="0"/>
              <w:jc w:val="left"/>
            </w:pPr>
            <w:r>
              <w:rPr>
                <w:sz w:val="16"/>
              </w:rPr>
              <w:t>event-days per year</w:t>
            </w:r>
          </w:p>
        </w:tc>
        <w:tc>
          <w:tcPr>
            <w:tcW w:type="dxa" w:w="1541"/>
          </w:tcPr>
          <w:p>
            <w:pPr>
              <w:spacing w:after="0"/>
              <w:jc w:val="left"/>
            </w:pPr>
            <w:r>
              <w:rPr>
                <w:sz w:val="16"/>
              </w:rPr>
              <w:t>about 8.88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238</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0.00142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0.142%</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3.95</w:t>
            </w:r>
          </w:p>
        </w:tc>
        <w:tc>
          <w:tcPr>
            <w:tcW w:type="dxa" w:w="1262"/>
          </w:tcPr>
          <w:p>
            <w:pPr>
              <w:spacing w:after="0"/>
              <w:jc w:val="left"/>
            </w:pPr>
            <w:r>
              <w:rPr>
                <w:sz w:val="16"/>
              </w:rPr>
              <w:t>events per year</w:t>
            </w:r>
          </w:p>
        </w:tc>
        <w:tc>
          <w:tcPr>
            <w:tcW w:type="dxa" w:w="1541"/>
          </w:tcPr>
          <w:p>
            <w:pPr>
              <w:spacing w:after="0"/>
              <w:jc w:val="left"/>
            </w:pPr>
            <w:r>
              <w:rPr>
                <w:sz w:val="16"/>
              </w:rPr>
              <w:t>about 3.95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150.1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6.42</w:t>
            </w:r>
          </w:p>
        </w:tc>
        <w:tc>
          <w:tcPr>
            <w:tcW w:type="dxa" w:w="1262"/>
          </w:tcPr>
          <w:p>
            <w:pPr>
              <w:spacing w:after="0"/>
              <w:jc w:val="left"/>
            </w:pPr>
            <w:r>
              <w:rPr>
                <w:sz w:val="16"/>
              </w:rPr>
              <w:t>event-days per year</w:t>
            </w:r>
          </w:p>
        </w:tc>
        <w:tc>
          <w:tcPr>
            <w:tcW w:type="dxa" w:w="1541"/>
          </w:tcPr>
          <w:p>
            <w:pPr>
              <w:spacing w:after="0"/>
              <w:jc w:val="left"/>
            </w:pPr>
            <w:r>
              <w:rPr>
                <w:sz w:val="16"/>
              </w:rPr>
              <w:t>about 6.42 days per year</w:t>
            </w:r>
          </w:p>
        </w:tc>
        <w:tc>
          <w:tcPr>
            <w:tcW w:type="dxa" w:w="1564"/>
          </w:tcPr>
          <w:p>
            <w:pPr>
              <w:spacing w:after="0"/>
              <w:jc w:val="left"/>
            </w:pPr>
            <w:r>
              <w:rPr>
                <w:sz w:val="16"/>
              </w:rPr>
              <w:t>Likely (from Storm Events: 10 of 30 years)</w:t>
            </w:r>
          </w:p>
        </w:tc>
        <w:tc>
          <w:tcPr>
            <w:tcW w:type="dxa" w:w="1683"/>
          </w:tcPr>
          <w:p>
            <w:pPr>
              <w:spacing w:after="0"/>
              <w:jc w:val="left"/>
            </w:pPr>
            <w:r>
              <w:rPr>
                <w:sz w:val="16"/>
              </w:rPr>
              <w:t>event-days in 10 of 30 years, 1996 to 2025 (33.3%)</w:t>
            </w:r>
          </w:p>
        </w:tc>
        <w:tc>
          <w:tcPr>
            <w:tcW w:type="dxa" w:w="1510"/>
          </w:tcPr>
          <w:p>
            <w:pPr>
              <w:spacing w:after="0"/>
              <w:jc w:val="right"/>
            </w:pPr>
            <w:r>
              <w:rPr>
                <w:sz w:val="16"/>
              </w:rPr>
              <w:t>86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w:t>
            </w:r>
          </w:p>
        </w:tc>
        <w:tc>
          <w:tcPr>
            <w:tcW w:type="dxa" w:w="1262"/>
          </w:tcPr>
          <w:p>
            <w:pPr>
              <w:spacing w:after="0"/>
              <w:jc w:val="left"/>
            </w:pPr>
            <w:r>
              <w:rPr>
                <w:sz w:val="16"/>
              </w:rPr>
              <w:t>events per year</w:t>
            </w:r>
          </w:p>
        </w:tc>
        <w:tc>
          <w:tcPr>
            <w:tcW w:type="dxa" w:w="1541"/>
          </w:tcPr>
          <w:p>
            <w:pPr>
              <w:spacing w:after="0"/>
              <w:jc w:val="left"/>
            </w:pPr>
            <w:r>
              <w:rPr>
                <w:sz w:val="16"/>
              </w:rPr>
              <w:t>about 1 in 100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0</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0.914</w:t>
            </w:r>
          </w:p>
        </w:tc>
        <w:tc>
          <w:tcPr>
            <w:tcW w:type="dxa" w:w="1262"/>
          </w:tcPr>
          <w:p>
            <w:pPr>
              <w:spacing w:after="0"/>
              <w:jc w:val="left"/>
            </w:pPr>
            <w:r>
              <w:rPr>
                <w:sz w:val="16"/>
              </w:rPr>
              <w:t>event-days per year</w:t>
            </w:r>
          </w:p>
        </w:tc>
        <w:tc>
          <w:tcPr>
            <w:tcW w:type="dxa" w:w="1541"/>
          </w:tcPr>
          <w:p>
            <w:pPr>
              <w:spacing w:after="0"/>
              <w:jc w:val="left"/>
            </w:pPr>
            <w:r>
              <w:rPr>
                <w:sz w:val="16"/>
              </w:rPr>
              <w:t>about 0.914 days per year</w:t>
            </w:r>
          </w:p>
        </w:tc>
        <w:tc>
          <w:tcPr>
            <w:tcW w:type="dxa" w:w="1564"/>
          </w:tcPr>
          <w:p>
            <w:pPr>
              <w:spacing w:after="0"/>
              <w:jc w:val="left"/>
            </w:pPr>
            <w:r>
              <w:rPr>
                <w:sz w:val="16"/>
              </w:rPr>
              <w:t>Likely (from Storm Events: 7 of 30 years)</w:t>
            </w:r>
          </w:p>
        </w:tc>
        <w:tc>
          <w:tcPr>
            <w:tcW w:type="dxa" w:w="1683"/>
          </w:tcPr>
          <w:p>
            <w:pPr>
              <w:spacing w:after="0"/>
              <w:jc w:val="left"/>
            </w:pPr>
            <w:r>
              <w:rPr>
                <w:sz w:val="16"/>
              </w:rPr>
              <w:t>event-days in 7 of 30 years, 1996 to 2025 (23.3%)</w:t>
            </w:r>
          </w:p>
        </w:tc>
        <w:tc>
          <w:tcPr>
            <w:tcW w:type="dxa" w:w="1510"/>
          </w:tcPr>
          <w:p>
            <w:pPr>
              <w:spacing w:after="0"/>
              <w:jc w:val="right"/>
            </w:pPr>
            <w:r>
              <w:rPr>
                <w:sz w:val="16"/>
              </w:rPr>
              <w:t>62</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1.36</w:t>
            </w:r>
          </w:p>
        </w:tc>
        <w:tc>
          <w:tcPr>
            <w:tcW w:type="dxa" w:w="1262"/>
          </w:tcPr>
          <w:p>
            <w:pPr>
              <w:spacing w:after="0"/>
              <w:jc w:val="left"/>
            </w:pPr>
            <w:r>
              <w:rPr>
                <w:sz w:val="16"/>
              </w:rPr>
              <w:t>event-days per year</w:t>
            </w:r>
          </w:p>
        </w:tc>
        <w:tc>
          <w:tcPr>
            <w:tcW w:type="dxa" w:w="1541"/>
          </w:tcPr>
          <w:p>
            <w:pPr>
              <w:spacing w:after="0"/>
              <w:jc w:val="left"/>
            </w:pPr>
            <w:r>
              <w:rPr>
                <w:sz w:val="16"/>
              </w:rPr>
              <w:t>about 1.36 days per year</w:t>
            </w:r>
          </w:p>
        </w:tc>
        <w:tc>
          <w:tcPr>
            <w:tcW w:type="dxa" w:w="1564"/>
          </w:tcPr>
          <w:p>
            <w:pPr>
              <w:spacing w:after="0"/>
              <w:jc w:val="left"/>
            </w:pPr>
            <w:r>
              <w:rPr>
                <w:sz w:val="16"/>
              </w:rPr>
              <w:t>Likely (from Storm Events: 16 of 30 years)</w:t>
            </w:r>
          </w:p>
        </w:tc>
        <w:tc>
          <w:tcPr>
            <w:tcW w:type="dxa" w:w="1683"/>
          </w:tcPr>
          <w:p>
            <w:pPr>
              <w:spacing w:after="0"/>
              <w:jc w:val="left"/>
            </w:pPr>
            <w:r>
              <w:rPr>
                <w:sz w:val="16"/>
              </w:rPr>
              <w:t>event-days in 16 of 30 years, 1996 to 2025 (53.3%)</w:t>
            </w:r>
          </w:p>
        </w:tc>
        <w:tc>
          <w:tcPr>
            <w:tcW w:type="dxa" w:w="1510"/>
          </w:tcPr>
          <w:p>
            <w:pPr>
              <w:spacing w:after="0"/>
              <w:jc w:val="right"/>
            </w:pPr>
            <w:r>
              <w:rPr>
                <w:sz w:val="16"/>
              </w:rPr>
              <w:t>38</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0.268</w:t>
            </w:r>
          </w:p>
        </w:tc>
        <w:tc>
          <w:tcPr>
            <w:tcW w:type="dxa" w:w="1262"/>
          </w:tcPr>
          <w:p>
            <w:pPr>
              <w:spacing w:after="0"/>
              <w:jc w:val="left"/>
            </w:pPr>
            <w:r>
              <w:rPr>
                <w:sz w:val="16"/>
              </w:rPr>
              <w:t>events per year (modeled)</w:t>
            </w:r>
          </w:p>
        </w:tc>
        <w:tc>
          <w:tcPr>
            <w:tcW w:type="dxa" w:w="1541"/>
          </w:tcPr>
          <w:p>
            <w:pPr>
              <w:spacing w:after="0"/>
              <w:jc w:val="left"/>
            </w:pPr>
            <w:r>
              <w:rPr>
                <w:sz w:val="16"/>
              </w:rPr>
              <w:t>about 1 in 4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45.4</w:t>
            </w:r>
          </w:p>
        </w:tc>
        <w:tc>
          <w:tcPr>
            <w:tcW w:type="dxa" w:w="1262"/>
          </w:tcPr>
          <w:p>
            <w:pPr>
              <w:spacing w:after="0"/>
              <w:jc w:val="left"/>
            </w:pPr>
            <w:r>
              <w:rPr>
                <w:sz w:val="16"/>
              </w:rPr>
              <w:t>days per year with a strike</w:t>
            </w:r>
          </w:p>
        </w:tc>
        <w:tc>
          <w:tcPr>
            <w:tcW w:type="dxa" w:w="1541"/>
          </w:tcPr>
          <w:p>
            <w:pPr>
              <w:spacing w:after="0"/>
              <w:jc w:val="left"/>
            </w:pPr>
            <w:r>
              <w:rPr>
                <w:sz w:val="16"/>
              </w:rPr>
              <w:t>about 45.4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5.87</w:t>
            </w:r>
          </w:p>
        </w:tc>
        <w:tc>
          <w:tcPr>
            <w:tcW w:type="dxa" w:w="1262"/>
          </w:tcPr>
          <w:p>
            <w:pPr>
              <w:spacing w:after="0"/>
              <w:jc w:val="left"/>
            </w:pPr>
            <w:r>
              <w:rPr>
                <w:sz w:val="16"/>
              </w:rPr>
              <w:t>events per year</w:t>
            </w:r>
          </w:p>
        </w:tc>
        <w:tc>
          <w:tcPr>
            <w:tcW w:type="dxa" w:w="1541"/>
          </w:tcPr>
          <w:p>
            <w:pPr>
              <w:spacing w:after="0"/>
              <w:jc w:val="left"/>
            </w:pPr>
            <w:r>
              <w:rPr>
                <w:sz w:val="16"/>
              </w:rPr>
              <w:t>about 5.87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224</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0.685</w:t>
            </w:r>
          </w:p>
        </w:tc>
        <w:tc>
          <w:tcPr>
            <w:tcW w:type="dxa" w:w="1262"/>
          </w:tcPr>
          <w:p>
            <w:pPr>
              <w:spacing w:after="0"/>
              <w:jc w:val="left"/>
            </w:pPr>
            <w:r>
              <w:rPr>
                <w:sz w:val="16"/>
              </w:rPr>
              <w:t>events per year</w:t>
            </w:r>
          </w:p>
        </w:tc>
        <w:tc>
          <w:tcPr>
            <w:tcW w:type="dxa" w:w="1541"/>
          </w:tcPr>
          <w:p>
            <w:pPr>
              <w:spacing w:after="0"/>
              <w:jc w:val="left"/>
            </w:pPr>
            <w:r>
              <w:rPr>
                <w:sz w:val="16"/>
              </w:rPr>
              <w:t>about 0.68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0.0000498</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0.00498%</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11.1</w:t>
            </w:r>
          </w:p>
        </w:tc>
        <w:tc>
          <w:tcPr>
            <w:tcW w:type="dxa" w:w="1262"/>
          </w:tcPr>
          <w:p>
            <w:pPr>
              <w:spacing w:after="0"/>
              <w:jc w:val="left"/>
            </w:pPr>
            <w:r>
              <w:rPr>
                <w:sz w:val="16"/>
              </w:rPr>
              <w:t>event-days per year</w:t>
            </w:r>
          </w:p>
        </w:tc>
        <w:tc>
          <w:tcPr>
            <w:tcW w:type="dxa" w:w="1541"/>
          </w:tcPr>
          <w:p>
            <w:pPr>
              <w:spacing w:after="0"/>
              <w:jc w:val="left"/>
            </w:pPr>
            <w:r>
              <w:rPr>
                <w:sz w:val="16"/>
              </w:rPr>
              <w:t>about 11.1 days per year</w:t>
            </w:r>
          </w:p>
        </w:tc>
        <w:tc>
          <w:tcPr>
            <w:tcW w:type="dxa" w:w="1564"/>
          </w:tcPr>
          <w:p>
            <w:pPr>
              <w:spacing w:after="0"/>
              <w:jc w:val="left"/>
            </w:pPr>
            <w:r>
              <w:rPr>
                <w:sz w:val="16"/>
              </w:rPr>
              <w:t>Likely (from Storm Events: 24 of 30 years)</w:t>
            </w:r>
          </w:p>
        </w:tc>
        <w:tc>
          <w:tcPr>
            <w:tcW w:type="dxa" w:w="1683"/>
          </w:tcPr>
          <w:p>
            <w:pPr>
              <w:spacing w:after="0"/>
              <w:jc w:val="left"/>
            </w:pPr>
            <w:r>
              <w:rPr>
                <w:sz w:val="16"/>
              </w:rPr>
              <w:t>event-days in 24 of 30 years, 1996 to 2025 (80%)</w:t>
            </w:r>
          </w:p>
        </w:tc>
        <w:tc>
          <w:tcPr>
            <w:tcW w:type="dxa" w:w="1510"/>
          </w:tcPr>
          <w:p>
            <w:pPr>
              <w:spacing w:after="0"/>
              <w:jc w:val="right"/>
            </w:pPr>
            <w:r>
              <w:rPr>
                <w:sz w:val="16"/>
              </w:rPr>
              <w:t>211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65.3</w:t>
            </w:r>
          </w:p>
        </w:tc>
        <w:tc>
          <w:tcPr>
            <w:tcW w:type="dxa" w:w="1250"/>
          </w:tcPr>
          <w:p>
            <w:pPr>
              <w:spacing w:after="0"/>
              <w:jc w:val="right"/>
            </w:pPr>
            <w:r>
              <w:rPr>
                <w:sz w:val="16"/>
              </w:rPr>
              <w:t>80.0</w:t>
            </w:r>
          </w:p>
        </w:tc>
        <w:tc>
          <w:tcPr>
            <w:tcW w:type="dxa" w:w="1191"/>
          </w:tcPr>
          <w:p>
            <w:pPr>
              <w:spacing w:after="0"/>
              <w:jc w:val="right"/>
            </w:pPr>
            <w:r>
              <w:rPr>
                <w:sz w:val="16"/>
              </w:rPr>
              <w:t>90.8</w:t>
            </w:r>
          </w:p>
        </w:tc>
        <w:tc>
          <w:tcPr>
            <w:tcW w:type="dxa" w:w="6995"/>
          </w:tcPr>
          <w:p>
            <w:pPr>
              <w:spacing w:after="0"/>
              <w:jc w:val="left"/>
            </w:pPr>
            <w:r>
              <w:rPr>
                <w:sz w:val="16"/>
              </w:rPr>
              <w:t>Relatively High 11, Relatively Moderate 5</w:t>
            </w:r>
          </w:p>
        </w:tc>
      </w:tr>
      <w:tr>
        <w:trPr>
          <w:cantSplit/>
        </w:trPr>
        <w:tc>
          <w:tcPr>
            <w:tcW w:type="dxa" w:w="1906"/>
          </w:tcPr>
          <w:p>
            <w:pPr>
              <w:spacing w:after="0"/>
              <w:jc w:val="left"/>
            </w:pPr>
            <w:r>
              <w:rPr>
                <w:sz w:val="16"/>
              </w:rPr>
              <w:t>Drought</w:t>
            </w:r>
          </w:p>
        </w:tc>
        <w:tc>
          <w:tcPr>
            <w:tcW w:type="dxa" w:w="1578"/>
          </w:tcPr>
          <w:p>
            <w:pPr>
              <w:spacing w:after="0"/>
              <w:jc w:val="right"/>
            </w:pPr>
            <w:r>
              <w:rPr>
                <w:sz w:val="16"/>
              </w:rPr>
              <w:t>14 of 16</w:t>
            </w:r>
          </w:p>
        </w:tc>
        <w:tc>
          <w:tcPr>
            <w:tcW w:type="dxa" w:w="1191"/>
          </w:tcPr>
          <w:p>
            <w:pPr>
              <w:spacing w:after="0"/>
              <w:jc w:val="right"/>
            </w:pPr>
            <w:r>
              <w:rPr>
                <w:sz w:val="16"/>
              </w:rPr>
              <w:t>79.4</w:t>
            </w:r>
          </w:p>
        </w:tc>
        <w:tc>
          <w:tcPr>
            <w:tcW w:type="dxa" w:w="1250"/>
          </w:tcPr>
          <w:p>
            <w:pPr>
              <w:spacing w:after="0"/>
              <w:jc w:val="right"/>
            </w:pPr>
            <w:r>
              <w:rPr>
                <w:sz w:val="16"/>
              </w:rPr>
              <w:t>86.7</w:t>
            </w:r>
          </w:p>
        </w:tc>
        <w:tc>
          <w:tcPr>
            <w:tcW w:type="dxa" w:w="1191"/>
          </w:tcPr>
          <w:p>
            <w:pPr>
              <w:spacing w:after="0"/>
              <w:jc w:val="right"/>
            </w:pPr>
            <w:r>
              <w:rPr>
                <w:sz w:val="16"/>
              </w:rPr>
              <w:t>97.1</w:t>
            </w:r>
          </w:p>
        </w:tc>
        <w:tc>
          <w:tcPr>
            <w:tcW w:type="dxa" w:w="6995"/>
          </w:tcPr>
          <w:p>
            <w:pPr>
              <w:spacing w:after="0"/>
              <w:jc w:val="left"/>
            </w:pPr>
            <w:r>
              <w:rPr>
                <w:sz w:val="16"/>
              </w:rPr>
              <w:t>Relatively Moderate 5, Relatively Low 9,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25.4</w:t>
            </w:r>
          </w:p>
        </w:tc>
        <w:tc>
          <w:tcPr>
            <w:tcW w:type="dxa" w:w="1250"/>
          </w:tcPr>
          <w:p>
            <w:pPr>
              <w:spacing w:after="0"/>
              <w:jc w:val="right"/>
            </w:pPr>
            <w:r>
              <w:rPr>
                <w:sz w:val="16"/>
              </w:rPr>
              <w:t>41.8</w:t>
            </w:r>
          </w:p>
        </w:tc>
        <w:tc>
          <w:tcPr>
            <w:tcW w:type="dxa" w:w="1191"/>
          </w:tcPr>
          <w:p>
            <w:pPr>
              <w:spacing w:after="0"/>
              <w:jc w:val="right"/>
            </w:pPr>
            <w:r>
              <w:rPr>
                <w:sz w:val="16"/>
              </w:rPr>
              <w:t>68.9</w:t>
            </w:r>
          </w:p>
        </w:tc>
        <w:tc>
          <w:tcPr>
            <w:tcW w:type="dxa" w:w="6995"/>
          </w:tcPr>
          <w:p>
            <w:pPr>
              <w:spacing w:after="0"/>
              <w:jc w:val="left"/>
            </w:pPr>
            <w:r>
              <w:rPr>
                <w:sz w:val="16"/>
              </w:rPr>
              <w:t>Relatively Low 9,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72.8</w:t>
            </w:r>
          </w:p>
        </w:tc>
        <w:tc>
          <w:tcPr>
            <w:tcW w:type="dxa" w:w="1250"/>
          </w:tcPr>
          <w:p>
            <w:pPr>
              <w:spacing w:after="0"/>
              <w:jc w:val="right"/>
            </w:pPr>
            <w:r>
              <w:rPr>
                <w:sz w:val="16"/>
              </w:rPr>
              <w:t>87.8</w:t>
            </w:r>
          </w:p>
        </w:tc>
        <w:tc>
          <w:tcPr>
            <w:tcW w:type="dxa" w:w="1191"/>
          </w:tcPr>
          <w:p>
            <w:pPr>
              <w:spacing w:after="0"/>
              <w:jc w:val="right"/>
            </w:pPr>
            <w:r>
              <w:rPr>
                <w:sz w:val="16"/>
              </w:rPr>
              <w:t>93.0</w:t>
            </w:r>
          </w:p>
        </w:tc>
        <w:tc>
          <w:tcPr>
            <w:tcW w:type="dxa" w:w="6995"/>
          </w:tcPr>
          <w:p>
            <w:pPr>
              <w:spacing w:after="0"/>
              <w:jc w:val="left"/>
            </w:pPr>
            <w:r>
              <w:rPr>
                <w:sz w:val="16"/>
              </w:rPr>
              <w:t>Relatively High 6, Relatively Moderate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54.4</w:t>
            </w:r>
          </w:p>
        </w:tc>
        <w:tc>
          <w:tcPr>
            <w:tcW w:type="dxa" w:w="1250"/>
          </w:tcPr>
          <w:p>
            <w:pPr>
              <w:spacing w:after="0"/>
              <w:jc w:val="right"/>
            </w:pPr>
            <w:r>
              <w:rPr>
                <w:sz w:val="16"/>
              </w:rPr>
              <w:t>77.5</w:t>
            </w:r>
          </w:p>
        </w:tc>
        <w:tc>
          <w:tcPr>
            <w:tcW w:type="dxa" w:w="1191"/>
          </w:tcPr>
          <w:p>
            <w:pPr>
              <w:spacing w:after="0"/>
              <w:jc w:val="right"/>
            </w:pPr>
            <w:r>
              <w:rPr>
                <w:sz w:val="16"/>
              </w:rPr>
              <w:t>90.8</w:t>
            </w:r>
          </w:p>
        </w:tc>
        <w:tc>
          <w:tcPr>
            <w:tcW w:type="dxa" w:w="6995"/>
          </w:tcPr>
          <w:p>
            <w:pPr>
              <w:spacing w:after="0"/>
              <w:jc w:val="left"/>
            </w:pPr>
            <w:r>
              <w:rPr>
                <w:sz w:val="16"/>
              </w:rPr>
              <w:t>Relatively High 4, Relatively Moderate 11,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16.6</w:t>
            </w:r>
          </w:p>
        </w:tc>
        <w:tc>
          <w:tcPr>
            <w:tcW w:type="dxa" w:w="1250"/>
          </w:tcPr>
          <w:p>
            <w:pPr>
              <w:spacing w:after="0"/>
              <w:jc w:val="right"/>
            </w:pPr>
            <w:r>
              <w:rPr>
                <w:sz w:val="16"/>
              </w:rPr>
              <w:t>23.2</w:t>
            </w:r>
          </w:p>
        </w:tc>
        <w:tc>
          <w:tcPr>
            <w:tcW w:type="dxa" w:w="1191"/>
          </w:tcPr>
          <w:p>
            <w:pPr>
              <w:spacing w:after="0"/>
              <w:jc w:val="right"/>
            </w:pPr>
            <w:r>
              <w:rPr>
                <w:sz w:val="16"/>
              </w:rPr>
              <w:t>37.8</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62.1</w:t>
            </w:r>
          </w:p>
        </w:tc>
        <w:tc>
          <w:tcPr>
            <w:tcW w:type="dxa" w:w="1250"/>
          </w:tcPr>
          <w:p>
            <w:pPr>
              <w:spacing w:after="0"/>
              <w:jc w:val="right"/>
            </w:pPr>
            <w:r>
              <w:rPr>
                <w:sz w:val="16"/>
              </w:rPr>
              <w:t>80.0</w:t>
            </w:r>
          </w:p>
        </w:tc>
        <w:tc>
          <w:tcPr>
            <w:tcW w:type="dxa" w:w="1191"/>
          </w:tcPr>
          <w:p>
            <w:pPr>
              <w:spacing w:after="0"/>
              <w:jc w:val="right"/>
            </w:pPr>
            <w:r>
              <w:rPr>
                <w:sz w:val="16"/>
              </w:rPr>
              <w:t>88.2</w:t>
            </w:r>
          </w:p>
        </w:tc>
        <w:tc>
          <w:tcPr>
            <w:tcW w:type="dxa" w:w="6995"/>
          </w:tcPr>
          <w:p>
            <w:pPr>
              <w:spacing w:after="0"/>
              <w:jc w:val="left"/>
            </w:pPr>
            <w:r>
              <w:rPr>
                <w:sz w:val="16"/>
              </w:rPr>
              <w:t>Relatively Moderate 11, Relatively Low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3.0</w:t>
            </w:r>
          </w:p>
        </w:tc>
        <w:tc>
          <w:tcPr>
            <w:tcW w:type="dxa" w:w="1250"/>
          </w:tcPr>
          <w:p>
            <w:pPr>
              <w:spacing w:after="0"/>
              <w:jc w:val="right"/>
            </w:pPr>
            <w:r>
              <w:rPr>
                <w:sz w:val="16"/>
              </w:rPr>
              <w:t>27.7</w:t>
            </w:r>
          </w:p>
        </w:tc>
        <w:tc>
          <w:tcPr>
            <w:tcW w:type="dxa" w:w="1191"/>
          </w:tcPr>
          <w:p>
            <w:pPr>
              <w:spacing w:after="0"/>
              <w:jc w:val="right"/>
            </w:pPr>
            <w:r>
              <w:rPr>
                <w:sz w:val="16"/>
              </w:rPr>
              <w:t>69.1</w:t>
            </w:r>
          </w:p>
        </w:tc>
        <w:tc>
          <w:tcPr>
            <w:tcW w:type="dxa" w:w="6995"/>
          </w:tcPr>
          <w:p>
            <w:pPr>
              <w:spacing w:after="0"/>
              <w:jc w:val="left"/>
            </w:pPr>
            <w:r>
              <w:rPr>
                <w:sz w:val="16"/>
              </w:rPr>
              <w:t>Relatively Moderate 3, Relatively Low 10, Very Low 3</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24.7</w:t>
            </w:r>
          </w:p>
        </w:tc>
        <w:tc>
          <w:tcPr>
            <w:tcW w:type="dxa" w:w="1250"/>
          </w:tcPr>
          <w:p>
            <w:pPr>
              <w:spacing w:after="0"/>
              <w:jc w:val="right"/>
            </w:pPr>
            <w:r>
              <w:rPr>
                <w:sz w:val="16"/>
              </w:rPr>
              <w:t>61.8</w:t>
            </w:r>
          </w:p>
        </w:tc>
        <w:tc>
          <w:tcPr>
            <w:tcW w:type="dxa" w:w="1191"/>
          </w:tcPr>
          <w:p>
            <w:pPr>
              <w:spacing w:after="0"/>
              <w:jc w:val="right"/>
            </w:pPr>
            <w:r>
              <w:rPr>
                <w:sz w:val="16"/>
              </w:rPr>
              <w:t>95.6</w:t>
            </w:r>
          </w:p>
        </w:tc>
        <w:tc>
          <w:tcPr>
            <w:tcW w:type="dxa" w:w="6995"/>
          </w:tcPr>
          <w:p>
            <w:pPr>
              <w:spacing w:after="0"/>
              <w:jc w:val="left"/>
            </w:pPr>
            <w:r>
              <w:rPr>
                <w:sz w:val="16"/>
              </w:rPr>
              <w:t>Relatively Low 5, Very Low 11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51.9</w:t>
            </w:r>
          </w:p>
        </w:tc>
        <w:tc>
          <w:tcPr>
            <w:tcW w:type="dxa" w:w="1250"/>
          </w:tcPr>
          <w:p>
            <w:pPr>
              <w:spacing w:after="0"/>
              <w:jc w:val="right"/>
            </w:pPr>
            <w:r>
              <w:rPr>
                <w:sz w:val="16"/>
              </w:rPr>
              <w:t>76.5</w:t>
            </w:r>
          </w:p>
        </w:tc>
        <w:tc>
          <w:tcPr>
            <w:tcW w:type="dxa" w:w="1191"/>
          </w:tcPr>
          <w:p>
            <w:pPr>
              <w:spacing w:after="0"/>
              <w:jc w:val="right"/>
            </w:pPr>
            <w:r>
              <w:rPr>
                <w:sz w:val="16"/>
              </w:rPr>
              <w:t>92.8</w:t>
            </w:r>
          </w:p>
        </w:tc>
        <w:tc>
          <w:tcPr>
            <w:tcW w:type="dxa" w:w="6995"/>
          </w:tcPr>
          <w:p>
            <w:pPr>
              <w:spacing w:after="0"/>
              <w:jc w:val="left"/>
            </w:pPr>
            <w:r>
              <w:rPr>
                <w:sz w:val="16"/>
              </w:rPr>
              <w:t>Relatively High 7, Relatively Moderate 9</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91.0</w:t>
            </w:r>
          </w:p>
        </w:tc>
        <w:tc>
          <w:tcPr>
            <w:tcW w:type="dxa" w:w="1250"/>
          </w:tcPr>
          <w:p>
            <w:pPr>
              <w:spacing w:after="0"/>
              <w:jc w:val="right"/>
            </w:pPr>
            <w:r>
              <w:rPr>
                <w:sz w:val="16"/>
              </w:rPr>
              <w:t>97.6</w:t>
            </w:r>
          </w:p>
        </w:tc>
        <w:tc>
          <w:tcPr>
            <w:tcW w:type="dxa" w:w="1191"/>
          </w:tcPr>
          <w:p>
            <w:pPr>
              <w:spacing w:after="0"/>
              <w:jc w:val="right"/>
            </w:pPr>
            <w:r>
              <w:rPr>
                <w:sz w:val="16"/>
              </w:rPr>
              <w:t>99.2</w:t>
            </w:r>
          </w:p>
        </w:tc>
        <w:tc>
          <w:tcPr>
            <w:tcW w:type="dxa" w:w="6995"/>
          </w:tcPr>
          <w:p>
            <w:pPr>
              <w:spacing w:after="0"/>
              <w:jc w:val="left"/>
            </w:pPr>
            <w:r>
              <w:rPr>
                <w:sz w:val="16"/>
              </w:rPr>
              <w:t>Very High 11, Relatively High 5</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52.4</w:t>
            </w:r>
          </w:p>
        </w:tc>
        <w:tc>
          <w:tcPr>
            <w:tcW w:type="dxa" w:w="1250"/>
          </w:tcPr>
          <w:p>
            <w:pPr>
              <w:spacing w:after="0"/>
              <w:jc w:val="right"/>
            </w:pPr>
            <w:r>
              <w:rPr>
                <w:sz w:val="16"/>
              </w:rPr>
              <w:t>66.6</w:t>
            </w:r>
          </w:p>
        </w:tc>
        <w:tc>
          <w:tcPr>
            <w:tcW w:type="dxa" w:w="1191"/>
          </w:tcPr>
          <w:p>
            <w:pPr>
              <w:spacing w:after="0"/>
              <w:jc w:val="right"/>
            </w:pPr>
            <w:r>
              <w:rPr>
                <w:sz w:val="16"/>
              </w:rPr>
              <w:t>81.3</w:t>
            </w:r>
          </w:p>
        </w:tc>
        <w:tc>
          <w:tcPr>
            <w:tcW w:type="dxa" w:w="6995"/>
          </w:tcPr>
          <w:p>
            <w:pPr>
              <w:spacing w:after="0"/>
              <w:jc w:val="left"/>
            </w:pPr>
            <w:r>
              <w:rPr>
                <w:sz w:val="16"/>
              </w:rPr>
              <w:t>Relatively High 4, Relatively Moderate 10, Relatively Low 2</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19.2</w:t>
            </w:r>
          </w:p>
        </w:tc>
        <w:tc>
          <w:tcPr>
            <w:tcW w:type="dxa" w:w="1250"/>
          </w:tcPr>
          <w:p>
            <w:pPr>
              <w:spacing w:after="0"/>
              <w:jc w:val="right"/>
            </w:pPr>
            <w:r>
              <w:rPr>
                <w:sz w:val="16"/>
              </w:rPr>
              <w:t>26.5</w:t>
            </w:r>
          </w:p>
        </w:tc>
        <w:tc>
          <w:tcPr>
            <w:tcW w:type="dxa" w:w="1191"/>
          </w:tcPr>
          <w:p>
            <w:pPr>
              <w:spacing w:after="0"/>
              <w:jc w:val="right"/>
            </w:pPr>
            <w:r>
              <w:rPr>
                <w:sz w:val="16"/>
              </w:rPr>
              <w:t>37.4</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48.8</w:t>
            </w:r>
          </w:p>
        </w:tc>
        <w:tc>
          <w:tcPr>
            <w:tcW w:type="dxa" w:w="1250"/>
          </w:tcPr>
          <w:p>
            <w:pPr>
              <w:spacing w:after="0"/>
              <w:jc w:val="right"/>
            </w:pPr>
            <w:r>
              <w:rPr>
                <w:sz w:val="16"/>
              </w:rPr>
              <w:t>65.9</w:t>
            </w:r>
          </w:p>
        </w:tc>
        <w:tc>
          <w:tcPr>
            <w:tcW w:type="dxa" w:w="1191"/>
          </w:tcPr>
          <w:p>
            <w:pPr>
              <w:spacing w:after="0"/>
              <w:jc w:val="right"/>
            </w:pPr>
            <w:r>
              <w:rPr>
                <w:sz w:val="16"/>
              </w:rPr>
              <w:t>81.0</w:t>
            </w:r>
          </w:p>
        </w:tc>
        <w:tc>
          <w:tcPr>
            <w:tcW w:type="dxa" w:w="6995"/>
          </w:tcPr>
          <w:p>
            <w:pPr>
              <w:spacing w:after="0"/>
              <w:jc w:val="left"/>
            </w:pPr>
            <w:r>
              <w:rPr>
                <w:sz w:val="16"/>
              </w:rPr>
              <w:t>Relatively High 1, Relatively Moderate 15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896"/>
        <w:gridCol w:w="3080"/>
        <w:gridCol w:w="2456"/>
        <w:gridCol w:w="3184"/>
        <w:gridCol w:w="2872"/>
      </w:tblGrid>
      <w:tr>
        <w:trPr>
          <w:cantSplit/>
          <w:tblHeader/>
        </w:trPr>
        <w:tc>
          <w:tcPr>
            <w:tcW w:type="dxa" w:w="1624"/>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4"/>
          </w:tcPr>
          <w:p>
            <w:pPr>
              <w:spacing w:after="0"/>
              <w:jc w:val="left"/>
            </w:pPr>
            <w:r>
              <w:rPr>
                <w:sz w:val="16"/>
              </w:rPr>
              <w:t>Knox County</w:t>
            </w:r>
          </w:p>
        </w:tc>
        <w:tc>
          <w:tcPr>
            <w:tcW w:type="dxa" w:w="896"/>
          </w:tcPr>
          <w:p>
            <w:pPr>
              <w:spacing w:after="0"/>
              <w:jc w:val="left"/>
            </w:pPr>
            <w:r>
              <w:rPr>
                <w:sz w:val="16"/>
              </w:rPr>
              <w:t>County</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624"/>
          </w:tcPr>
          <w:p>
            <w:pPr>
              <w:spacing w:after="0"/>
              <w:jc w:val="left"/>
            </w:pPr>
            <w:r>
              <w:rPr>
                <w:sz w:val="16"/>
              </w:rPr>
              <w:t>Abingdon city</w:t>
            </w:r>
          </w:p>
        </w:tc>
        <w:tc>
          <w:tcPr>
            <w:tcW w:type="dxa" w:w="896"/>
          </w:tcPr>
          <w:p>
            <w:pPr>
              <w:spacing w:after="0"/>
              <w:jc w:val="left"/>
            </w:pPr>
            <w:r>
              <w:rPr>
                <w:sz w:val="16"/>
              </w:rPr>
              <w:t>City</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44 total; 1 since its plan</w:t>
            </w:r>
          </w:p>
        </w:tc>
      </w:tr>
      <w:tr>
        <w:trPr>
          <w:cantSplit/>
        </w:trPr>
        <w:tc>
          <w:tcPr>
            <w:tcW w:type="dxa" w:w="1624"/>
          </w:tcPr>
          <w:p>
            <w:pPr>
              <w:spacing w:after="0"/>
              <w:jc w:val="left"/>
            </w:pPr>
            <w:r>
              <w:rPr>
                <w:sz w:val="16"/>
              </w:rPr>
              <w:t>Altona village</w:t>
            </w:r>
          </w:p>
        </w:tc>
        <w:tc>
          <w:tcPr>
            <w:tcW w:type="dxa" w:w="896"/>
          </w:tcPr>
          <w:p>
            <w:pPr>
              <w:spacing w:after="0"/>
              <w:jc w:val="left"/>
            </w:pPr>
            <w:r>
              <w:rPr>
                <w:sz w:val="16"/>
              </w:rPr>
              <w:t>Village</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26 total; 3 since its plan</w:t>
            </w:r>
          </w:p>
        </w:tc>
      </w:tr>
      <w:tr>
        <w:trPr>
          <w:cantSplit/>
        </w:trPr>
        <w:tc>
          <w:tcPr>
            <w:tcW w:type="dxa" w:w="1624"/>
          </w:tcPr>
          <w:p>
            <w:pPr>
              <w:spacing w:after="0"/>
              <w:jc w:val="left"/>
            </w:pPr>
            <w:r>
              <w:rPr>
                <w:sz w:val="16"/>
              </w:rPr>
              <w:t>Galesburg city</w:t>
            </w:r>
          </w:p>
        </w:tc>
        <w:tc>
          <w:tcPr>
            <w:tcW w:type="dxa" w:w="896"/>
          </w:tcPr>
          <w:p>
            <w:pPr>
              <w:spacing w:after="0"/>
              <w:jc w:val="left"/>
            </w:pPr>
            <w:r>
              <w:rPr>
                <w:sz w:val="16"/>
              </w:rPr>
              <w:t>City</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$804,598.85</w:t>
            </w:r>
          </w:p>
        </w:tc>
        <w:tc>
          <w:tcPr>
            <w:tcW w:type="dxa" w:w="2872"/>
          </w:tcPr>
          <w:p>
            <w:pPr>
              <w:spacing w:after="0"/>
              <w:jc w:val="right"/>
            </w:pPr>
            <w:r>
              <w:rPr>
                <w:sz w:val="16"/>
              </w:rPr>
              <w:t>109 total; 6 since its plan</w:t>
            </w:r>
          </w:p>
        </w:tc>
      </w:tr>
      <w:tr>
        <w:trPr>
          <w:cantSplit/>
        </w:trPr>
        <w:tc>
          <w:tcPr>
            <w:tcW w:type="dxa" w:w="1624"/>
          </w:tcPr>
          <w:p>
            <w:pPr>
              <w:spacing w:after="0"/>
              <w:jc w:val="left"/>
            </w:pPr>
            <w:r>
              <w:rPr>
                <w:sz w:val="16"/>
              </w:rPr>
              <w:t>Knoxville city</w:t>
            </w:r>
          </w:p>
        </w:tc>
        <w:tc>
          <w:tcPr>
            <w:tcW w:type="dxa" w:w="896"/>
          </w:tcPr>
          <w:p>
            <w:pPr>
              <w:spacing w:after="0"/>
              <w:jc w:val="left"/>
            </w:pPr>
            <w:r>
              <w:rPr>
                <w:sz w:val="16"/>
              </w:rPr>
              <w:t>City</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15 total; 1 since its plan</w:t>
            </w:r>
          </w:p>
        </w:tc>
      </w:tr>
      <w:tr>
        <w:trPr>
          <w:cantSplit/>
        </w:trPr>
        <w:tc>
          <w:tcPr>
            <w:tcW w:type="dxa" w:w="1624"/>
          </w:tcPr>
          <w:p>
            <w:pPr>
              <w:spacing w:after="0"/>
              <w:jc w:val="left"/>
            </w:pPr>
            <w:r>
              <w:rPr>
                <w:sz w:val="16"/>
              </w:rPr>
              <w:t>Maquon village</w:t>
            </w:r>
          </w:p>
        </w:tc>
        <w:tc>
          <w:tcPr>
            <w:tcW w:type="dxa" w:w="896"/>
          </w:tcPr>
          <w:p>
            <w:pPr>
              <w:spacing w:after="0"/>
              <w:jc w:val="left"/>
            </w:pPr>
            <w:r>
              <w:rPr>
                <w:sz w:val="16"/>
              </w:rPr>
              <w:t>Village</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16 total; 3 since its plan</w:t>
            </w:r>
          </w:p>
        </w:tc>
      </w:tr>
      <w:tr>
        <w:trPr>
          <w:cantSplit/>
        </w:trPr>
        <w:tc>
          <w:tcPr>
            <w:tcW w:type="dxa" w:w="1624"/>
          </w:tcPr>
          <w:p>
            <w:pPr>
              <w:spacing w:after="0"/>
              <w:jc w:val="left"/>
            </w:pPr>
            <w:r>
              <w:rPr>
                <w:sz w:val="16"/>
              </w:rPr>
              <w:t>Wataga village</w:t>
            </w:r>
          </w:p>
        </w:tc>
        <w:tc>
          <w:tcPr>
            <w:tcW w:type="dxa" w:w="896"/>
          </w:tcPr>
          <w:p>
            <w:pPr>
              <w:spacing w:after="0"/>
              <w:jc w:val="left"/>
            </w:pPr>
            <w:r>
              <w:rPr>
                <w:sz w:val="16"/>
              </w:rPr>
              <w:t>Village</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$2,901.26</w:t>
            </w:r>
          </w:p>
        </w:tc>
        <w:tc>
          <w:tcPr>
            <w:tcW w:type="dxa" w:w="2872"/>
          </w:tcPr>
          <w:p>
            <w:pPr>
              <w:spacing w:after="0"/>
              <w:jc w:val="right"/>
            </w:pPr>
            <w:r>
              <w:rPr>
                <w:sz w:val="16"/>
              </w:rPr>
              <w:t>3 total; 1 since its plan</w:t>
            </w:r>
          </w:p>
        </w:tc>
      </w:tr>
      <w:tr>
        <w:trPr>
          <w:cantSplit/>
        </w:trPr>
        <w:tc>
          <w:tcPr>
            <w:tcW w:type="dxa" w:w="1624"/>
          </w:tcPr>
          <w:p>
            <w:pPr>
              <w:spacing w:after="0"/>
              <w:jc w:val="left"/>
            </w:pPr>
            <w:r>
              <w:rPr>
                <w:sz w:val="16"/>
              </w:rPr>
              <w:t>Yates City village</w:t>
            </w:r>
          </w:p>
        </w:tc>
        <w:tc>
          <w:tcPr>
            <w:tcW w:type="dxa" w:w="896"/>
          </w:tcPr>
          <w:p>
            <w:pPr>
              <w:spacing w:after="0"/>
              <w:jc w:val="left"/>
            </w:pPr>
            <w:r>
              <w:rPr>
                <w:sz w:val="16"/>
              </w:rPr>
              <w:t>Village</w:t>
            </w:r>
          </w:p>
        </w:tc>
        <w:tc>
          <w:tcPr>
            <w:tcW w:type="dxa" w:w="3080"/>
          </w:tcPr>
          <w:p>
            <w:pPr>
              <w:spacing w:after="0"/>
              <w:jc w:val="left"/>
            </w:pPr>
            <w:r>
              <w:rPr>
                <w:sz w:val="16"/>
              </w:rPr>
              <w:t>Approved, expires 2028-03-22</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23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$6,187,678,224</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$914</w:t>
            </w:r>
          </w:p>
        </w:tc>
        <w:tc>
          <w:tcPr>
            <w:tcW w:type="dxa" w:w="1126"/>
          </w:tcPr>
          <w:p>
            <w:pPr>
              <w:spacing w:after="0"/>
              <w:jc w:val="right"/>
            </w:pPr>
            <w:r>
              <w:rPr>
                <w:sz w:val="16"/>
              </w:rPr>
              <w:t>$128,088</w:t>
            </w:r>
          </w:p>
        </w:tc>
        <w:tc>
          <w:tcPr>
            <w:tcW w:type="dxa" w:w="1121"/>
          </w:tcPr>
          <w:p>
            <w:pPr>
              <w:spacing w:after="0"/>
              <w:jc w:val="right"/>
            </w:pPr>
            <w:r>
              <w:rPr>
                <w:sz w:val="16"/>
              </w:rPr>
              <w:t>$2,404,507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$274,499,216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$622,665</w:t>
            </w:r>
          </w:p>
        </w:tc>
        <w:tc>
          <w:tcPr>
            <w:tcW w:type="dxa" w:w="1121"/>
          </w:tcPr>
          <w:p>
            <w:pPr>
              <w:spacing w:after="0"/>
              <w:jc w:val="right"/>
            </w:pPr>
            <w:r>
              <w:rPr>
                <w:sz w:val="16"/>
              </w:rPr>
              <w:t>n/a</w:t>
            </w:r>
          </w:p>
        </w:tc>
        <w:tc>
          <w:tcPr>
            <w:tcW w:type="dxa" w:w="1305"/>
          </w:tcPr>
          <w:p>
            <w:pPr>
              <w:spacing w:after="0"/>
              <w:jc w:val="right"/>
            </w:pPr>
            <w:r>
              <w:rPr>
                <w:sz w:val="16"/>
              </w:rPr>
              <w:t>0.227%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$9,746,941,826</w:t>
            </w:r>
          </w:p>
        </w:tc>
        <w:tc>
          <w:tcPr>
            <w:tcW w:type="dxa" w:w="1215"/>
          </w:tcPr>
          <w:p>
            <w:pPr>
              <w:spacing w:after="0"/>
              <w:jc w:val="right"/>
            </w:pPr>
            <w:r>
              <w:rPr>
                <w:sz w:val="16"/>
              </w:rPr>
              <w:t>n/a</w:t>
            </w:r>
          </w:p>
        </w:tc>
        <w:tc>
          <w:tcPr>
            <w:tcW w:type="dxa" w:w="1043"/>
          </w:tcPr>
          <w:p>
            <w:pPr>
              <w:spacing w:after="0"/>
              <w:jc w:val="right"/>
            </w:pPr>
            <w:r>
              <w:rPr>
                <w:sz w:val="16"/>
              </w:rPr>
              <w:t>49,967</w:t>
            </w:r>
          </w:p>
        </w:tc>
        <w:tc>
          <w:tcPr>
            <w:tcW w:type="dxa" w:w="1037"/>
          </w:tcPr>
          <w:p>
            <w:pPr>
              <w:spacing w:after="0"/>
              <w:jc w:val="right"/>
            </w:pPr>
            <w:r>
              <w:rPr>
                <w:sz w:val="16"/>
              </w:rPr>
              <w:t>$210,268</w:t>
            </w:r>
          </w:p>
        </w:tc>
        <w:tc>
          <w:tcPr>
            <w:tcW w:type="dxa" w:w="1126"/>
          </w:tcPr>
          <w:p>
            <w:pPr>
              <w:spacing w:after="0"/>
              <w:jc w:val="right"/>
            </w:pPr>
            <w:r>
              <w:rPr>
                <w:sz w:val="16"/>
              </w:rPr>
              <w:t>n/a</w:t>
            </w:r>
          </w:p>
        </w:tc>
        <w:tc>
          <w:tcPr>
            <w:tcW w:type="dxa" w:w="1121"/>
          </w:tcPr>
          <w:p>
            <w:pPr>
              <w:spacing w:after="0"/>
              <w:jc w:val="right"/>
            </w:pPr>
            <w:r>
              <w:rPr>
                <w:sz w:val="16"/>
              </w:rPr>
              <w:t>$177,242</w:t>
            </w:r>
          </w:p>
        </w:tc>
        <w:tc>
          <w:tcPr>
            <w:tcW w:type="dxa" w:w="1305"/>
          </w:tcPr>
          <w:p>
            <w:pPr>
              <w:spacing w:after="0"/>
              <w:jc w:val="right"/>
            </w:pPr>
            <w:r>
              <w:rPr>
                <w:sz w:val="16"/>
              </w:rPr>
              <w:t>0.00216%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$6,187,689,357</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$879,012</w:t>
            </w:r>
          </w:p>
        </w:tc>
        <w:tc>
          <w:tcPr>
            <w:tcW w:type="dxa" w:w="1126"/>
          </w:tcPr>
          <w:p>
            <w:pPr>
              <w:spacing w:after="0"/>
              <w:jc w:val="right"/>
            </w:pPr>
            <w:r>
              <w:rPr>
                <w:sz w:val="16"/>
              </w:rPr>
              <w:t>$84,949</w:t>
            </w:r>
          </w:p>
        </w:tc>
        <w:tc>
          <w:tcPr>
            <w:tcW w:type="dxa" w:w="1121"/>
          </w:tcPr>
          <w:p>
            <w:pPr>
              <w:spacing w:after="0"/>
              <w:jc w:val="right"/>
            </w:pPr>
            <w:r>
              <w:rPr>
                <w:sz w:val="16"/>
              </w:rPr>
              <w:t>$51,308</w:t>
            </w:r>
          </w:p>
        </w:tc>
        <w:tc>
          <w:tcPr>
            <w:tcW w:type="dxa" w:w="1305"/>
          </w:tcPr>
          <w:p>
            <w:pPr>
              <w:spacing w:after="0"/>
              <w:jc w:val="right"/>
            </w:pPr>
            <w:r>
              <w:rPr>
                <w:sz w:val="16"/>
              </w:rPr>
              <w:t>0.0142%</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$6,187,678,224</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$59</w:t>
            </w:r>
          </w:p>
        </w:tc>
        <w:tc>
          <w:tcPr>
            <w:tcW w:type="dxa" w:w="1126"/>
          </w:tcPr>
          <w:p>
            <w:pPr>
              <w:spacing w:after="0"/>
              <w:jc w:val="right"/>
            </w:pPr>
            <w:r>
              <w:rPr>
                <w:sz w:val="16"/>
              </w:rPr>
              <w:t>$7</w:t>
            </w:r>
          </w:p>
        </w:tc>
        <w:tc>
          <w:tcPr>
            <w:tcW w:type="dxa" w:w="1121"/>
          </w:tcPr>
          <w:p>
            <w:pPr>
              <w:spacing w:after="0"/>
              <w:jc w:val="right"/>
            </w:pPr>
            <w:r>
              <w:rPr>
                <w:sz w:val="16"/>
              </w:rPr>
              <w:t>$1,430,112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$6,187,689,357</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$1,442</w:t>
            </w:r>
          </w:p>
        </w:tc>
        <w:tc>
          <w:tcPr>
            <w:tcW w:type="dxa" w:w="1126"/>
          </w:tcPr>
          <w:p>
            <w:pPr>
              <w:spacing w:after="0"/>
              <w:jc w:val="right"/>
            </w:pPr>
            <w:r>
              <w:rPr>
                <w:sz w:val="16"/>
              </w:rPr>
              <w:t>$5,237</w:t>
            </w:r>
          </w:p>
        </w:tc>
        <w:tc>
          <w:tcPr>
            <w:tcW w:type="dxa" w:w="1121"/>
          </w:tcPr>
          <w:p>
            <w:pPr>
              <w:spacing w:after="0"/>
              <w:jc w:val="right"/>
            </w:pPr>
            <w:r>
              <w:rPr>
                <w:sz w:val="16"/>
              </w:rPr>
              <w:t>$1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$6,187,678,224</w:t>
            </w:r>
          </w:p>
        </w:tc>
        <w:tc>
          <w:tcPr>
            <w:tcW w:type="dxa" w:w="1215"/>
          </w:tcPr>
          <w:p>
            <w:pPr>
              <w:spacing w:after="0"/>
              <w:jc w:val="right"/>
            </w:pPr>
            <w:r>
              <w:rPr>
                <w:sz w:val="16"/>
              </w:rPr>
              <w:t>n/a</w:t>
            </w:r>
          </w:p>
        </w:tc>
        <w:tc>
          <w:tcPr>
            <w:tcW w:type="dxa" w:w="1043"/>
          </w:tcPr>
          <w:p>
            <w:pPr>
              <w:spacing w:after="0"/>
              <w:jc w:val="right"/>
            </w:pPr>
            <w:r>
              <w:rPr>
                <w:sz w:val="16"/>
              </w:rPr>
              <w:t>49,886</w:t>
            </w:r>
          </w:p>
        </w:tc>
        <w:tc>
          <w:tcPr>
            <w:tcW w:type="dxa" w:w="1037"/>
          </w:tcPr>
          <w:p>
            <w:pPr>
              <w:spacing w:after="0"/>
              <w:jc w:val="right"/>
            </w:pPr>
            <w:r>
              <w:rPr>
                <w:sz w:val="16"/>
              </w:rPr>
              <w:t>$104,104</w:t>
            </w:r>
          </w:p>
        </w:tc>
        <w:tc>
          <w:tcPr>
            <w:tcW w:type="dxa" w:w="1126"/>
          </w:tcPr>
          <w:p>
            <w:pPr>
              <w:spacing w:after="0"/>
              <w:jc w:val="right"/>
            </w:pPr>
            <w:r>
              <w:rPr>
                <w:sz w:val="16"/>
              </w:rPr>
              <w:t>n/a</w:t>
            </w:r>
          </w:p>
        </w:tc>
        <w:tc>
          <w:tcPr>
            <w:tcW w:type="dxa" w:w="1121"/>
          </w:tcPr>
          <w:p>
            <w:pPr>
              <w:spacing w:after="0"/>
              <w:jc w:val="right"/>
            </w:pPr>
            <w:r>
              <w:rPr>
                <w:sz w:val="16"/>
              </w:rPr>
              <w:t>$111,270</w:t>
            </w:r>
          </w:p>
        </w:tc>
        <w:tc>
          <w:tcPr>
            <w:tcW w:type="dxa" w:w="1305"/>
          </w:tcPr>
          <w:p>
            <w:pPr>
              <w:spacing w:after="0"/>
              <w:jc w:val="right"/>
            </w:pPr>
            <w:r>
              <w:rPr>
                <w:sz w:val="16"/>
              </w:rPr>
              <w:t>0.00168%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$6,176,584,679</w:t>
            </w:r>
          </w:p>
        </w:tc>
        <w:tc>
          <w:tcPr>
            <w:tcW w:type="dxa" w:w="1215"/>
          </w:tcPr>
          <w:p>
            <w:pPr>
              <w:spacing w:after="0"/>
              <w:jc w:val="right"/>
            </w:pPr>
            <w:r>
              <w:rPr>
                <w:sz w:val="16"/>
              </w:rPr>
              <w:t>$14,996,877</w:t>
            </w:r>
          </w:p>
        </w:tc>
        <w:tc>
          <w:tcPr>
            <w:tcW w:type="dxa" w:w="1043"/>
          </w:tcPr>
          <w:p>
            <w:pPr>
              <w:spacing w:after="0"/>
              <w:jc w:val="right"/>
            </w:pPr>
            <w:r>
              <w:rPr>
                <w:sz w:val="16"/>
              </w:rPr>
              <w:t>327</w:t>
            </w:r>
          </w:p>
        </w:tc>
        <w:tc>
          <w:tcPr>
            <w:tcW w:type="dxa" w:w="1037"/>
          </w:tcPr>
          <w:p>
            <w:pPr>
              <w:spacing w:after="0"/>
              <w:jc w:val="right"/>
            </w:pPr>
            <w:r>
              <w:rPr>
                <w:sz w:val="16"/>
              </w:rPr>
              <w:t>$5,909,157</w:t>
            </w:r>
          </w:p>
        </w:tc>
        <w:tc>
          <w:tcPr>
            <w:tcW w:type="dxa" w:w="1126"/>
          </w:tcPr>
          <w:p>
            <w:pPr>
              <w:spacing w:after="0"/>
              <w:jc w:val="right"/>
            </w:pPr>
            <w:r>
              <w:rPr>
                <w:sz w:val="16"/>
              </w:rPr>
              <w:t>$85,512</w:t>
            </w:r>
          </w:p>
        </w:tc>
        <w:tc>
          <w:tcPr>
            <w:tcW w:type="dxa" w:w="1121"/>
          </w:tcPr>
          <w:p>
            <w:pPr>
              <w:spacing w:after="0"/>
              <w:jc w:val="right"/>
            </w:pPr>
            <w:r>
              <w:rPr>
                <w:sz w:val="16"/>
              </w:rPr>
              <w:t>$13,966</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$56,805,012</w:t>
            </w:r>
          </w:p>
        </w:tc>
        <w:tc>
          <w:tcPr>
            <w:tcW w:type="dxa" w:w="1215"/>
          </w:tcPr>
          <w:p>
            <w:pPr>
              <w:spacing w:after="0"/>
              <w:jc w:val="right"/>
            </w:pPr>
            <w:r>
              <w:rPr>
                <w:sz w:val="16"/>
              </w:rPr>
              <w:t>n/a</w:t>
            </w:r>
          </w:p>
        </w:tc>
        <w:tc>
          <w:tcPr>
            <w:tcW w:type="dxa" w:w="1043"/>
          </w:tcPr>
          <w:p>
            <w:pPr>
              <w:spacing w:after="0"/>
              <w:jc w:val="right"/>
            </w:pPr>
            <w:r>
              <w:rPr>
                <w:sz w:val="16"/>
              </w:rPr>
              <w:t>372</w:t>
            </w:r>
          </w:p>
        </w:tc>
        <w:tc>
          <w:tcPr>
            <w:tcW w:type="dxa" w:w="1037"/>
          </w:tcPr>
          <w:p>
            <w:pPr>
              <w:spacing w:after="0"/>
              <w:jc w:val="right"/>
            </w:pPr>
            <w:r>
              <w:rPr>
                <w:sz w:val="16"/>
              </w:rPr>
              <w:t>$240</w:t>
            </w:r>
          </w:p>
        </w:tc>
        <w:tc>
          <w:tcPr>
            <w:tcW w:type="dxa" w:w="1126"/>
          </w:tcPr>
          <w:p>
            <w:pPr>
              <w:spacing w:after="0"/>
              <w:jc w:val="right"/>
            </w:pPr>
            <w:r>
              <w:rPr>
                <w:sz w:val="16"/>
              </w:rPr>
              <w:t>n/a</w:t>
            </w:r>
          </w:p>
        </w:tc>
        <w:tc>
          <w:tcPr>
            <w:tcW w:type="dxa" w:w="1121"/>
          </w:tcPr>
          <w:p>
            <w:pPr>
              <w:spacing w:after="0"/>
              <w:jc w:val="right"/>
            </w:pPr>
            <w:r>
              <w:rPr>
                <w:sz w:val="16"/>
              </w:rPr>
              <w:t>$5,784</w:t>
            </w:r>
          </w:p>
        </w:tc>
        <w:tc>
          <w:tcPr>
            <w:tcW w:type="dxa" w:w="1305"/>
          </w:tcPr>
          <w:p>
            <w:pPr>
              <w:spacing w:after="0"/>
              <w:jc w:val="right"/>
            </w:pPr>
            <w:r>
              <w:rPr>
                <w:sz w:val="16"/>
              </w:rPr>
              <w:t>0.000422%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$6,187,689,357</w:t>
            </w:r>
          </w:p>
        </w:tc>
        <w:tc>
          <w:tcPr>
            <w:tcW w:type="dxa" w:w="1215"/>
          </w:tcPr>
          <w:p>
            <w:pPr>
              <w:spacing w:after="0"/>
              <w:jc w:val="right"/>
            </w:pPr>
            <w:r>
              <w:rPr>
                <w:sz w:val="16"/>
              </w:rPr>
              <w:t>n/a</w:t>
            </w:r>
          </w:p>
        </w:tc>
        <w:tc>
          <w:tcPr>
            <w:tcW w:type="dxa" w:w="1043"/>
          </w:tcPr>
          <w:p>
            <w:pPr>
              <w:spacing w:after="0"/>
              <w:jc w:val="right"/>
            </w:pPr>
            <w:r>
              <w:rPr>
                <w:sz w:val="16"/>
              </w:rPr>
              <w:t>49,886</w:t>
            </w:r>
          </w:p>
        </w:tc>
        <w:tc>
          <w:tcPr>
            <w:tcW w:type="dxa" w:w="1037"/>
          </w:tcPr>
          <w:p>
            <w:pPr>
              <w:spacing w:after="0"/>
              <w:jc w:val="right"/>
            </w:pPr>
            <w:r>
              <w:rPr>
                <w:sz w:val="16"/>
              </w:rPr>
              <w:t>$6,879</w:t>
            </w:r>
          </w:p>
        </w:tc>
        <w:tc>
          <w:tcPr>
            <w:tcW w:type="dxa" w:w="1126"/>
          </w:tcPr>
          <w:p>
            <w:pPr>
              <w:spacing w:after="0"/>
              <w:jc w:val="right"/>
            </w:pPr>
            <w:r>
              <w:rPr>
                <w:sz w:val="16"/>
              </w:rPr>
              <w:t>n/a</w:t>
            </w:r>
          </w:p>
        </w:tc>
        <w:tc>
          <w:tcPr>
            <w:tcW w:type="dxa" w:w="1121"/>
          </w:tcPr>
          <w:p>
            <w:pPr>
              <w:spacing w:after="0"/>
              <w:jc w:val="right"/>
            </w:pPr>
            <w:r>
              <w:rPr>
                <w:sz w:val="16"/>
              </w:rPr>
              <w:t>$393,769</w:t>
            </w:r>
          </w:p>
        </w:tc>
        <w:tc>
          <w:tcPr>
            <w:tcW w:type="dxa" w:w="1305"/>
          </w:tcPr>
          <w:p>
            <w:pPr>
              <w:spacing w:after="0"/>
              <w:jc w:val="right"/>
            </w:pPr>
            <w:r>
              <w:rPr>
                <w:sz w:val="16"/>
              </w:rPr>
              <w:t>0.000111%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$6,187,689,357</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$863,899</w:t>
            </w:r>
          </w:p>
        </w:tc>
        <w:tc>
          <w:tcPr>
            <w:tcW w:type="dxa" w:w="1126"/>
          </w:tcPr>
          <w:p>
            <w:pPr>
              <w:spacing w:after="0"/>
              <w:jc w:val="right"/>
            </w:pPr>
            <w:r>
              <w:rPr>
                <w:sz w:val="16"/>
              </w:rPr>
              <w:t>$158,375</w:t>
            </w:r>
          </w:p>
        </w:tc>
        <w:tc>
          <w:tcPr>
            <w:tcW w:type="dxa" w:w="1121"/>
          </w:tcPr>
          <w:p>
            <w:pPr>
              <w:spacing w:after="0"/>
              <w:jc w:val="right"/>
            </w:pPr>
            <w:r>
              <w:rPr>
                <w:sz w:val="16"/>
              </w:rPr>
              <w:t>$2,054,084</w:t>
            </w:r>
          </w:p>
        </w:tc>
        <w:tc>
          <w:tcPr>
            <w:tcW w:type="dxa" w:w="1305"/>
          </w:tcPr>
          <w:p>
            <w:pPr>
              <w:spacing w:after="0"/>
              <w:jc w:val="right"/>
            </w:pPr>
            <w:r>
              <w:rPr>
                <w:sz w:val="16"/>
              </w:rPr>
              <w:t>0.014%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$6,187,689,357</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$938,405</w:t>
            </w:r>
          </w:p>
        </w:tc>
        <w:tc>
          <w:tcPr>
            <w:tcW w:type="dxa" w:w="1126"/>
          </w:tcPr>
          <w:p>
            <w:pPr>
              <w:spacing w:after="0"/>
              <w:jc w:val="right"/>
            </w:pPr>
            <w:r>
              <w:rPr>
                <w:sz w:val="16"/>
              </w:rPr>
              <w:t>$4,896</w:t>
            </w:r>
          </w:p>
        </w:tc>
        <w:tc>
          <w:tcPr>
            <w:tcW w:type="dxa" w:w="1121"/>
          </w:tcPr>
          <w:p>
            <w:pPr>
              <w:spacing w:after="0"/>
              <w:jc w:val="right"/>
            </w:pPr>
            <w:r>
              <w:rPr>
                <w:sz w:val="16"/>
              </w:rPr>
              <w:t>$1,231,299</w:t>
            </w:r>
          </w:p>
        </w:tc>
        <w:tc>
          <w:tcPr>
            <w:tcW w:type="dxa" w:w="1305"/>
          </w:tcPr>
          <w:p>
            <w:pPr>
              <w:spacing w:after="0"/>
              <w:jc w:val="right"/>
            </w:pPr>
            <w:r>
              <w:rPr>
                <w:sz w:val="16"/>
              </w:rPr>
              <w:t>0.0152%</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$292,479,100</w:t>
            </w:r>
          </w:p>
        </w:tc>
        <w:tc>
          <w:tcPr>
            <w:tcW w:type="dxa" w:w="1215"/>
          </w:tcPr>
          <w:p>
            <w:pPr>
              <w:spacing w:after="0"/>
              <w:jc w:val="right"/>
            </w:pPr>
            <w:r>
              <w:rPr>
                <w:sz w:val="16"/>
              </w:rPr>
              <w:t>$16,223,384</w:t>
            </w:r>
          </w:p>
        </w:tc>
        <w:tc>
          <w:tcPr>
            <w:tcW w:type="dxa" w:w="1043"/>
          </w:tcPr>
          <w:p>
            <w:pPr>
              <w:spacing w:after="0"/>
              <w:jc w:val="right"/>
            </w:pPr>
            <w:r>
              <w:rPr>
                <w:sz w:val="16"/>
              </w:rPr>
              <w:t>2,494</w:t>
            </w:r>
          </w:p>
        </w:tc>
        <w:tc>
          <w:tcPr>
            <w:tcW w:type="dxa" w:w="1037"/>
          </w:tcPr>
          <w:p>
            <w:pPr>
              <w:spacing w:after="0"/>
              <w:jc w:val="right"/>
            </w:pPr>
            <w:r>
              <w:rPr>
                <w:sz w:val="16"/>
              </w:rPr>
              <w:t>$346</w:t>
            </w:r>
          </w:p>
        </w:tc>
        <w:tc>
          <w:tcPr>
            <w:tcW w:type="dxa" w:w="1126"/>
          </w:tcPr>
          <w:p>
            <w:pPr>
              <w:spacing w:after="0"/>
              <w:jc w:val="right"/>
            </w:pPr>
            <w:r>
              <w:rPr>
                <w:sz w:val="16"/>
              </w:rPr>
              <w:t>$7</w:t>
            </w:r>
          </w:p>
        </w:tc>
        <w:tc>
          <w:tcPr>
            <w:tcW w:type="dxa" w:w="1121"/>
          </w:tcPr>
          <w:p>
            <w:pPr>
              <w:spacing w:after="0"/>
              <w:jc w:val="right"/>
            </w:pPr>
            <w:r>
              <w:rPr>
                <w:sz w:val="16"/>
              </w:rPr>
              <w:t>$93</w:t>
            </w:r>
          </w:p>
        </w:tc>
        <w:tc>
          <w:tcPr>
            <w:tcW w:type="dxa" w:w="1305"/>
          </w:tcPr>
          <w:p>
            <w:pPr>
              <w:spacing w:after="0"/>
              <w:jc w:val="right"/>
            </w:pPr>
            <w:r>
              <w:rPr>
                <w:sz w:val="16"/>
              </w:rPr>
              <w:t>0.000118%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$6,187,678,224</w:t>
            </w:r>
          </w:p>
        </w:tc>
        <w:tc>
          <w:tcPr>
            <w:tcW w:type="dxa" w:w="1215"/>
          </w:tcPr>
          <w:p>
            <w:pPr>
              <w:spacing w:after="0"/>
              <w:jc w:val="right"/>
            </w:pPr>
            <w:r>
              <w:rPr>
                <w:sz w:val="16"/>
              </w:rPr>
              <w:t>$366,222,385</w:t>
            </w:r>
          </w:p>
        </w:tc>
        <w:tc>
          <w:tcPr>
            <w:tcW w:type="dxa" w:w="1043"/>
          </w:tcPr>
          <w:p>
            <w:pPr>
              <w:spacing w:after="0"/>
              <w:jc w:val="right"/>
            </w:pPr>
            <w:r>
              <w:rPr>
                <w:sz w:val="16"/>
              </w:rPr>
              <w:t>49,886</w:t>
            </w:r>
          </w:p>
        </w:tc>
        <w:tc>
          <w:tcPr>
            <w:tcW w:type="dxa" w:w="1037"/>
          </w:tcPr>
          <w:p>
            <w:pPr>
              <w:spacing w:after="0"/>
              <w:jc w:val="right"/>
            </w:pPr>
            <w:r>
              <w:rPr>
                <w:sz w:val="16"/>
              </w:rPr>
              <w:t>$3,495</w:t>
            </w:r>
          </w:p>
        </w:tc>
        <w:tc>
          <w:tcPr>
            <w:tcW w:type="dxa" w:w="1126"/>
          </w:tcPr>
          <w:p>
            <w:pPr>
              <w:spacing w:after="0"/>
              <w:jc w:val="right"/>
            </w:pPr>
            <w:r>
              <w:rPr>
                <w:sz w:val="16"/>
              </w:rPr>
              <w:t>$1,340</w:t>
            </w:r>
          </w:p>
        </w:tc>
        <w:tc>
          <w:tcPr>
            <w:tcW w:type="dxa" w:w="1121"/>
          </w:tcPr>
          <w:p>
            <w:pPr>
              <w:spacing w:after="0"/>
              <w:jc w:val="right"/>
            </w:pPr>
            <w:r>
              <w:rPr>
                <w:sz w:val="16"/>
              </w:rPr>
              <w:t>$68,778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2023-03-23 (Storm Events through 2026-06-30): 43 county-coded records, 43 with a damage value recorded (including $0), $0; 22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49,886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$6,187,689,357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$366,222,385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$10,009,297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$7,942,212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Knox County</w:t>
            </w:r>
          </w:p>
        </w:tc>
        <w:tc>
          <w:tcPr>
            <w:tcW w:type="dxa" w:w="1620"/>
          </w:tcPr>
          <w:p>
            <w:pPr>
              <w:spacing w:after="0"/>
              <w:jc w:val="left"/>
            </w:pPr>
            <w:r>
              <w:rPr>
                <w:sz w:val="16"/>
              </w:rPr>
              <w:t>170914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Abingdon city</w:t>
            </w:r>
          </w:p>
        </w:tc>
        <w:tc>
          <w:tcPr>
            <w:tcW w:type="dxa" w:w="1620"/>
          </w:tcPr>
          <w:p>
            <w:pPr>
              <w:spacing w:after="0"/>
              <w:jc w:val="left"/>
            </w:pPr>
            <w:r>
              <w:rPr>
                <w:sz w:val="16"/>
              </w:rPr>
              <w:t>170348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Altona village</w:t>
            </w:r>
          </w:p>
        </w:tc>
        <w:tc>
          <w:tcPr>
            <w:tcW w:type="dxa" w:w="1620"/>
          </w:tcPr>
          <w:p>
            <w:pPr>
              <w:spacing w:after="0"/>
              <w:jc w:val="left"/>
            </w:pPr>
            <w:r>
              <w:rPr>
                <w:sz w:val="16"/>
              </w:rPr>
              <w:t>170941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Galesburg city</w:t>
            </w:r>
          </w:p>
        </w:tc>
        <w:tc>
          <w:tcPr>
            <w:tcW w:type="dxa" w:w="1620"/>
          </w:tcPr>
          <w:p>
            <w:pPr>
              <w:spacing w:after="0"/>
              <w:jc w:val="left"/>
            </w:pPr>
            <w:r>
              <w:rPr>
                <w:sz w:val="16"/>
              </w:rPr>
              <w:t>170349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Knoxville city</w:t>
            </w:r>
          </w:p>
        </w:tc>
        <w:tc>
          <w:tcPr>
            <w:tcW w:type="dxa" w:w="1620"/>
          </w:tcPr>
          <w:p>
            <w:pPr>
              <w:spacing w:after="0"/>
              <w:jc w:val="left"/>
            </w:pPr>
            <w:r>
              <w:rPr>
                <w:sz w:val="16"/>
              </w:rPr>
              <w:t>170350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Maquon village</w:t>
            </w:r>
          </w:p>
        </w:tc>
        <w:tc>
          <w:tcPr>
            <w:tcW w:type="dxa" w:w="1620"/>
          </w:tcPr>
          <w:p>
            <w:pPr>
              <w:spacing w:after="0"/>
              <w:jc w:val="left"/>
            </w:pPr>
            <w:r>
              <w:rPr>
                <w:sz w:val="16"/>
              </w:rPr>
              <w:t>170351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Wataga village</w:t>
            </w:r>
          </w:p>
        </w:tc>
        <w:tc>
          <w:tcPr>
            <w:tcW w:type="dxa" w:w="1620"/>
          </w:tcPr>
          <w:p>
            <w:pPr>
              <w:spacing w:after="0"/>
              <w:jc w:val="left"/>
            </w:pPr>
            <w:r>
              <w:rPr>
                <w:sz w:val="16"/>
              </w:rPr>
              <w:t>170354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Yates City village</w:t>
            </w:r>
          </w:p>
        </w:tc>
        <w:tc>
          <w:tcPr>
            <w:tcW w:type="dxa" w:w="1620"/>
          </w:tcPr>
          <w:p>
            <w:pPr>
              <w:spacing w:after="0"/>
              <w:jc w:val="left"/>
            </w:pPr>
            <w:r>
              <w:rPr>
                <w:sz w:val="16"/>
              </w:rPr>
              <w:t>170356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Knox County, IL: risk-assessment baseline packet, release 2026-10 (data as of 2026-09-30; County FIPS 17095). Automated baseline. </w:t>
      </w:r>
      <w:hyperlink r:id="rId15">
        <w:r>
          <w:rPr>
            <w:color w:val="1F4E99"/>
            <w:sz w:val="17"/>
            <w:u w:val="single"/>
          </w:rPr>
          <w:t>https://hazardplain.org/il/17095/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IL: Risk-assessment baseline packet</dc:title>
  <dc:subject>Hazard Plain release 2026-10, as of 2026-09-30. Automated baseline</dc:subject>
  <dc:creator>Hazard Plain</dc:creator>
  <cp:keywords>Hazard Plain; hazard mitigation; risk assessment; 17095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