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Jackson County 2023 Hazard Mitigation Plan (FEMA plan 108851)</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8"/>
        <w:gridCol w:w="1646"/>
        <w:gridCol w:w="1429"/>
        <w:gridCol w:w="1456"/>
        <w:gridCol w:w="1736"/>
        <w:gridCol w:w="1340"/>
        <w:gridCol w:w="815"/>
        <w:gridCol w:w="2039"/>
        <w:gridCol w:w="1783"/>
      </w:tblGrid>
      <w:tr>
        <w:trPr>
          <w:cantSplit/>
          <w:tblHeader/>
        </w:trPr>
        <w:tc>
          <w:tcPr>
            <w:tcW w:type="dxa" w:w="1868"/>
            <w:shd w:val="clear" w:color="auto" w:fill="E8E8E8"/>
          </w:tcPr>
          <w:p>
            <w:pPr>
              <w:spacing w:after="0"/>
              <w:jc w:val="left"/>
            </w:pPr>
            <w:r>
              <w:rPr>
                <w:b/>
                <w:sz w:val="16"/>
              </w:rPr>
              <w:t>Jurisdiction</w:t>
            </w:r>
          </w:p>
        </w:tc>
        <w:tc>
          <w:tcPr>
            <w:tcW w:type="dxa" w:w="1646"/>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Status</w:t>
            </w:r>
          </w:p>
        </w:tc>
        <w:tc>
          <w:tcPr>
            <w:tcW w:type="dxa" w:w="1456"/>
            <w:shd w:val="clear" w:color="auto" w:fill="E8E8E8"/>
          </w:tcPr>
          <w:p>
            <w:pPr>
              <w:spacing w:after="0"/>
              <w:jc w:val="left"/>
            </w:pPr>
            <w:r>
              <w:rPr>
                <w:b/>
                <w:sz w:val="16"/>
              </w:rPr>
              <w:t>Plan</w:t>
            </w:r>
          </w:p>
        </w:tc>
        <w:tc>
          <w:tcPr>
            <w:tcW w:type="dxa" w:w="1736"/>
            <w:shd w:val="clear" w:color="auto" w:fill="E8E8E8"/>
          </w:tcPr>
          <w:p>
            <w:pPr>
              <w:spacing w:after="0"/>
              <w:jc w:val="left"/>
            </w:pPr>
            <w:r>
              <w:rPr>
                <w:b/>
                <w:sz w:val="16"/>
              </w:rPr>
              <w:t>Approved</w:t>
            </w:r>
          </w:p>
        </w:tc>
        <w:tc>
          <w:tcPr>
            <w:tcW w:type="dxa" w:w="1340"/>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39"/>
            <w:shd w:val="clear" w:color="auto" w:fill="E8E8E8"/>
          </w:tcPr>
          <w:p>
            <w:pPr>
              <w:spacing w:after="0"/>
              <w:jc w:val="left"/>
            </w:pPr>
            <w:r>
              <w:rPr>
                <w:b/>
                <w:sz w:val="16"/>
              </w:rPr>
              <w:t>Update underway</w:t>
            </w:r>
          </w:p>
        </w:tc>
        <w:tc>
          <w:tcPr>
            <w:tcW w:type="dxa" w:w="1783"/>
            <w:shd w:val="clear" w:color="auto" w:fill="E8E8E8"/>
          </w:tcPr>
          <w:p>
            <w:pPr>
              <w:spacing w:after="0"/>
              <w:jc w:val="left"/>
            </w:pPr>
            <w:r>
              <w:rPr>
                <w:b/>
                <w:sz w:val="16"/>
              </w:rPr>
              <w:t>Notes</w:t>
            </w:r>
          </w:p>
        </w:tc>
      </w:tr>
      <w:tr>
        <w:trPr>
          <w:cantSplit/>
        </w:trPr>
        <w:tc>
          <w:tcPr>
            <w:tcW w:type="dxa" w:w="1868"/>
          </w:tcPr>
          <w:p>
            <w:pPr>
              <w:spacing w:after="0"/>
              <w:jc w:val="left"/>
            </w:pPr>
            <w:r>
              <w:rPr>
                <w:sz w:val="16"/>
              </w:rPr>
              <w:t>Jackson County</w:t>
            </w:r>
          </w:p>
        </w:tc>
        <w:tc>
          <w:tcPr>
            <w:tcW w:type="dxa" w:w="1646"/>
          </w:tcPr>
          <w:p>
            <w:pPr>
              <w:spacing w:after="0"/>
              <w:jc w:val="left"/>
            </w:pPr>
            <w:r>
              <w:rPr>
                <w:sz w:val="16"/>
              </w:rPr>
              <w:t>County</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2023-05-01</w:t>
            </w:r>
          </w:p>
        </w:tc>
      </w:tr>
      <w:tr>
        <w:trPr>
          <w:cantSplit/>
        </w:trPr>
        <w:tc>
          <w:tcPr>
            <w:tcW w:type="dxa" w:w="1868"/>
          </w:tcPr>
          <w:p>
            <w:pPr>
              <w:spacing w:after="0"/>
              <w:jc w:val="left"/>
            </w:pPr>
            <w:r>
              <w:rPr>
                <w:sz w:val="16"/>
              </w:rPr>
              <w:t>Ava city</w:t>
            </w:r>
          </w:p>
        </w:tc>
        <w:tc>
          <w:tcPr>
            <w:tcW w:type="dxa" w:w="1646"/>
          </w:tcPr>
          <w:p>
            <w:pPr>
              <w:spacing w:after="0"/>
              <w:jc w:val="left"/>
            </w:pPr>
            <w:r>
              <w:rPr>
                <w:sz w:val="16"/>
              </w:rPr>
              <w:t>City</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2023-05-01</w:t>
            </w:r>
          </w:p>
        </w:tc>
      </w:tr>
      <w:tr>
        <w:trPr>
          <w:cantSplit/>
        </w:trPr>
        <w:tc>
          <w:tcPr>
            <w:tcW w:type="dxa" w:w="1868"/>
          </w:tcPr>
          <w:p>
            <w:pPr>
              <w:spacing w:after="0"/>
              <w:jc w:val="left"/>
            </w:pPr>
            <w:r>
              <w:rPr>
                <w:sz w:val="16"/>
              </w:rPr>
              <w:t>Campbell Hill village</w:t>
            </w:r>
          </w:p>
        </w:tc>
        <w:tc>
          <w:tcPr>
            <w:tcW w:type="dxa" w:w="1646"/>
          </w:tcPr>
          <w:p>
            <w:pPr>
              <w:spacing w:after="0"/>
              <w:jc w:val="left"/>
            </w:pPr>
            <w:r>
              <w:rPr>
                <w:sz w:val="16"/>
              </w:rPr>
              <w:t>Village</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2023-06-09</w:t>
            </w:r>
          </w:p>
        </w:tc>
      </w:tr>
      <w:tr>
        <w:trPr>
          <w:cantSplit/>
        </w:trPr>
        <w:tc>
          <w:tcPr>
            <w:tcW w:type="dxa" w:w="1868"/>
          </w:tcPr>
          <w:p>
            <w:pPr>
              <w:spacing w:after="0"/>
              <w:jc w:val="left"/>
            </w:pPr>
            <w:r>
              <w:rPr>
                <w:sz w:val="16"/>
              </w:rPr>
              <w:t>Carbondale city</w:t>
            </w:r>
          </w:p>
        </w:tc>
        <w:tc>
          <w:tcPr>
            <w:tcW w:type="dxa" w:w="1646"/>
          </w:tcPr>
          <w:p>
            <w:pPr>
              <w:spacing w:after="0"/>
              <w:jc w:val="left"/>
            </w:pPr>
            <w:r>
              <w:rPr>
                <w:sz w:val="16"/>
              </w:rPr>
              <w:t>City</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2023-08-25</w:t>
            </w:r>
          </w:p>
        </w:tc>
      </w:tr>
      <w:tr>
        <w:trPr>
          <w:cantSplit/>
        </w:trPr>
        <w:tc>
          <w:tcPr>
            <w:tcW w:type="dxa" w:w="1868"/>
          </w:tcPr>
          <w:p>
            <w:pPr>
              <w:spacing w:after="0"/>
              <w:jc w:val="left"/>
            </w:pPr>
            <w:r>
              <w:rPr>
                <w:sz w:val="16"/>
              </w:rPr>
              <w:t>De Soto village</w:t>
            </w:r>
          </w:p>
        </w:tc>
        <w:tc>
          <w:tcPr>
            <w:tcW w:type="dxa" w:w="1646"/>
          </w:tcPr>
          <w:p>
            <w:pPr>
              <w:spacing w:after="0"/>
              <w:jc w:val="left"/>
            </w:pPr>
            <w:r>
              <w:rPr>
                <w:sz w:val="16"/>
              </w:rPr>
              <w:t>Village</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2023-04-12</w:t>
            </w:r>
          </w:p>
        </w:tc>
      </w:tr>
      <w:tr>
        <w:trPr>
          <w:cantSplit/>
        </w:trPr>
        <w:tc>
          <w:tcPr>
            <w:tcW w:type="dxa" w:w="1868"/>
          </w:tcPr>
          <w:p>
            <w:pPr>
              <w:spacing w:after="0"/>
              <w:jc w:val="left"/>
            </w:pPr>
            <w:r>
              <w:rPr>
                <w:sz w:val="16"/>
              </w:rPr>
              <w:t>Dowell village</w:t>
            </w:r>
          </w:p>
        </w:tc>
        <w:tc>
          <w:tcPr>
            <w:tcW w:type="dxa" w:w="1646"/>
          </w:tcPr>
          <w:p>
            <w:pPr>
              <w:spacing w:after="0"/>
              <w:jc w:val="left"/>
            </w:pPr>
            <w:r>
              <w:rPr>
                <w:sz w:val="16"/>
              </w:rPr>
              <w:t>Village</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2023-04-20</w:t>
            </w:r>
          </w:p>
        </w:tc>
      </w:tr>
      <w:tr>
        <w:trPr>
          <w:cantSplit/>
        </w:trPr>
        <w:tc>
          <w:tcPr>
            <w:tcW w:type="dxa" w:w="1868"/>
          </w:tcPr>
          <w:p>
            <w:pPr>
              <w:spacing w:after="0"/>
              <w:jc w:val="left"/>
            </w:pPr>
            <w:r>
              <w:rPr>
                <w:sz w:val="16"/>
              </w:rPr>
              <w:t>Elkville village</w:t>
            </w:r>
          </w:p>
        </w:tc>
        <w:tc>
          <w:tcPr>
            <w:tcW w:type="dxa" w:w="1646"/>
          </w:tcPr>
          <w:p>
            <w:pPr>
              <w:spacing w:after="0"/>
              <w:jc w:val="left"/>
            </w:pPr>
            <w:r>
              <w:rPr>
                <w:sz w:val="16"/>
              </w:rPr>
              <w:t>Village</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2023-08-25</w:t>
            </w:r>
          </w:p>
        </w:tc>
      </w:tr>
      <w:tr>
        <w:trPr>
          <w:cantSplit/>
        </w:trPr>
        <w:tc>
          <w:tcPr>
            <w:tcW w:type="dxa" w:w="1868"/>
          </w:tcPr>
          <w:p>
            <w:pPr>
              <w:spacing w:after="0"/>
              <w:jc w:val="left"/>
            </w:pPr>
            <w:r>
              <w:rPr>
                <w:sz w:val="16"/>
              </w:rPr>
              <w:t>Gorham village</w:t>
            </w:r>
          </w:p>
        </w:tc>
        <w:tc>
          <w:tcPr>
            <w:tcW w:type="dxa" w:w="1646"/>
          </w:tcPr>
          <w:p>
            <w:pPr>
              <w:spacing w:after="0"/>
              <w:jc w:val="left"/>
            </w:pPr>
            <w:r>
              <w:rPr>
                <w:sz w:val="16"/>
              </w:rPr>
              <w:t>Village</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2023-04-20</w:t>
            </w:r>
          </w:p>
        </w:tc>
      </w:tr>
      <w:tr>
        <w:trPr>
          <w:cantSplit/>
        </w:trPr>
        <w:tc>
          <w:tcPr>
            <w:tcW w:type="dxa" w:w="1868"/>
          </w:tcPr>
          <w:p>
            <w:pPr>
              <w:spacing w:after="0"/>
              <w:jc w:val="left"/>
            </w:pPr>
            <w:r>
              <w:rPr>
                <w:sz w:val="16"/>
              </w:rPr>
              <w:t>Grand Tower city</w:t>
            </w:r>
          </w:p>
        </w:tc>
        <w:tc>
          <w:tcPr>
            <w:tcW w:type="dxa" w:w="1646"/>
          </w:tcPr>
          <w:p>
            <w:pPr>
              <w:spacing w:after="0"/>
              <w:jc w:val="left"/>
            </w:pPr>
            <w:r>
              <w:rPr>
                <w:sz w:val="16"/>
              </w:rPr>
              <w:t>City</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2023-04-20</w:t>
            </w:r>
          </w:p>
        </w:tc>
      </w:tr>
      <w:tr>
        <w:trPr>
          <w:cantSplit/>
        </w:trPr>
        <w:tc>
          <w:tcPr>
            <w:tcW w:type="dxa" w:w="1868"/>
          </w:tcPr>
          <w:p>
            <w:pPr>
              <w:spacing w:after="0"/>
              <w:jc w:val="left"/>
            </w:pPr>
            <w:r>
              <w:rPr>
                <w:sz w:val="16"/>
              </w:rPr>
              <w:t>Makanda village</w:t>
            </w:r>
          </w:p>
        </w:tc>
        <w:tc>
          <w:tcPr>
            <w:tcW w:type="dxa" w:w="1646"/>
          </w:tcPr>
          <w:p>
            <w:pPr>
              <w:spacing w:after="0"/>
              <w:jc w:val="left"/>
            </w:pPr>
            <w:r>
              <w:rPr>
                <w:sz w:val="16"/>
              </w:rPr>
              <w:t>Village</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2023-08-25</w:t>
            </w:r>
          </w:p>
        </w:tc>
      </w:tr>
      <w:tr>
        <w:trPr>
          <w:cantSplit/>
        </w:trPr>
        <w:tc>
          <w:tcPr>
            <w:tcW w:type="dxa" w:w="1868"/>
          </w:tcPr>
          <w:p>
            <w:pPr>
              <w:spacing w:after="0"/>
              <w:jc w:val="left"/>
            </w:pPr>
            <w:r>
              <w:rPr>
                <w:sz w:val="16"/>
              </w:rPr>
              <w:t>Murphysboro city</w:t>
            </w:r>
          </w:p>
        </w:tc>
        <w:tc>
          <w:tcPr>
            <w:tcW w:type="dxa" w:w="1646"/>
          </w:tcPr>
          <w:p>
            <w:pPr>
              <w:spacing w:after="0"/>
              <w:jc w:val="left"/>
            </w:pPr>
            <w:r>
              <w:rPr>
                <w:sz w:val="16"/>
              </w:rPr>
              <w:t>City</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2023-04-12</w:t>
            </w:r>
          </w:p>
        </w:tc>
      </w:tr>
      <w:tr>
        <w:trPr>
          <w:cantSplit/>
        </w:trPr>
        <w:tc>
          <w:tcPr>
            <w:tcW w:type="dxa" w:w="1868"/>
          </w:tcPr>
          <w:p>
            <w:pPr>
              <w:spacing w:after="0"/>
              <w:jc w:val="left"/>
            </w:pPr>
            <w:r>
              <w:rPr>
                <w:sz w:val="16"/>
              </w:rPr>
              <w:t>Vergennes village</w:t>
            </w:r>
          </w:p>
        </w:tc>
        <w:tc>
          <w:tcPr>
            <w:tcW w:type="dxa" w:w="1646"/>
          </w:tcPr>
          <w:p>
            <w:pPr>
              <w:spacing w:after="0"/>
              <w:jc w:val="left"/>
            </w:pPr>
            <w:r>
              <w:rPr>
                <w:sz w:val="16"/>
              </w:rPr>
              <w:t>Village</w:t>
            </w:r>
          </w:p>
        </w:tc>
        <w:tc>
          <w:tcPr>
            <w:tcW w:type="dxa" w:w="1429"/>
          </w:tcPr>
          <w:p>
            <w:pPr>
              <w:spacing w:after="0"/>
              <w:jc w:val="left"/>
            </w:pPr>
            <w:r>
              <w:rPr>
                <w:sz w:val="16"/>
              </w:rPr>
              <w:t>Approved, expires 2028-04-05</w:t>
            </w:r>
          </w:p>
        </w:tc>
        <w:tc>
          <w:tcPr>
            <w:tcW w:type="dxa" w:w="1456"/>
          </w:tcPr>
          <w:p>
            <w:pPr>
              <w:spacing w:after="0"/>
              <w:jc w:val="left"/>
            </w:pPr>
            <w:r>
              <w:rPr>
                <w:sz w:val="16"/>
              </w:rPr>
              <w:t>Jackson County 2023 Hazard Mitigation Plan (FEMA plan 108851)</w:t>
            </w:r>
          </w:p>
        </w:tc>
        <w:tc>
          <w:tcPr>
            <w:tcW w:type="dxa" w:w="1736"/>
          </w:tcPr>
          <w:p>
            <w:pPr>
              <w:spacing w:after="0"/>
              <w:jc w:val="left"/>
            </w:pPr>
            <w:r>
              <w:rPr>
                <w:sz w:val="16"/>
              </w:rPr>
              <w:t>2023-04-06</w:t>
            </w:r>
          </w:p>
        </w:tc>
        <w:tc>
          <w:tcPr>
            <w:tcW w:type="dxa" w:w="1340"/>
          </w:tcPr>
          <w:p>
            <w:pPr>
              <w:spacing w:after="0"/>
              <w:jc w:val="left"/>
            </w:pPr>
            <w:r>
              <w:rPr>
                <w:sz w:val="16"/>
              </w:rPr>
              <w:t>2028-04-05</w:t>
            </w:r>
          </w:p>
        </w:tc>
        <w:tc>
          <w:tcPr>
            <w:tcW w:type="dxa" w:w="815"/>
          </w:tcPr>
          <w:p>
            <w:pPr>
              <w:spacing w:after="0"/>
              <w:jc w:val="right"/>
            </w:pPr>
            <w:r>
              <w:rPr>
                <w:sz w:val="16"/>
              </w:rPr>
              <w:t>555</w:t>
            </w:r>
          </w:p>
        </w:tc>
        <w:tc>
          <w:tcPr>
            <w:tcW w:type="dxa" w:w="2039"/>
          </w:tcPr>
          <w:p>
            <w:pPr>
              <w:spacing w:after="0"/>
              <w:jc w:val="left"/>
            </w:pPr>
          </w:p>
        </w:tc>
        <w:tc>
          <w:tcPr>
            <w:tcW w:type="dxa" w:w="1783"/>
          </w:tcPr>
          <w:p>
            <w:pPr>
              <w:spacing w:after="0"/>
              <w:jc w:val="left"/>
            </w:pPr>
            <w:r>
              <w:rPr>
                <w:sz w:val="16"/>
              </w:rPr>
              <w:t>member approved 2023-05-18</w:t>
            </w:r>
          </w:p>
        </w:tc>
      </w:tr>
      <w:tr>
        <w:trPr>
          <w:cantSplit/>
        </w:trPr>
        <w:tc>
          <w:tcPr>
            <w:tcW w:type="dxa" w:w="1868"/>
          </w:tcPr>
          <w:p>
            <w:pPr>
              <w:spacing w:after="0"/>
              <w:jc w:val="left"/>
            </w:pPr>
            <w:r>
              <w:rPr>
                <w:sz w:val="16"/>
              </w:rPr>
              <w:t>Carbondale Community High School District 165</w:t>
            </w:r>
          </w:p>
        </w:tc>
        <w:tc>
          <w:tcPr>
            <w:tcW w:type="dxa" w:w="1646"/>
          </w:tcPr>
          <w:p>
            <w:pPr>
              <w:spacing w:after="0"/>
              <w:jc w:val="left"/>
            </w:pPr>
            <w:r>
              <w:rPr>
                <w:sz w:val="16"/>
              </w:rPr>
              <w:t>School/School District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Carbondale Elementary School District 95</w:t>
            </w:r>
          </w:p>
        </w:tc>
        <w:tc>
          <w:tcPr>
            <w:tcW w:type="dxa" w:w="1646"/>
          </w:tcPr>
          <w:p>
            <w:pPr>
              <w:spacing w:after="0"/>
              <w:jc w:val="left"/>
            </w:pPr>
            <w:r>
              <w:rPr>
                <w:sz w:val="16"/>
              </w:rPr>
              <w:t>School/School District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De Soto Consolidated School District 86</w:t>
            </w:r>
          </w:p>
        </w:tc>
        <w:tc>
          <w:tcPr>
            <w:tcW w:type="dxa" w:w="1646"/>
          </w:tcPr>
          <w:p>
            <w:pPr>
              <w:spacing w:after="0"/>
              <w:jc w:val="left"/>
            </w:pPr>
            <w:r>
              <w:rPr>
                <w:sz w:val="16"/>
              </w:rPr>
              <w:t>School/School District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Du Quoin Community Unit School District 300</w:t>
            </w:r>
          </w:p>
        </w:tc>
        <w:tc>
          <w:tcPr>
            <w:tcW w:type="dxa" w:w="1646"/>
          </w:tcPr>
          <w:p>
            <w:pPr>
              <w:spacing w:after="0"/>
              <w:jc w:val="left"/>
            </w:pPr>
            <w:r>
              <w:rPr>
                <w:sz w:val="16"/>
              </w:rPr>
              <w:t>School/School District</w:t>
            </w:r>
          </w:p>
        </w:tc>
        <w:tc>
          <w:tcPr>
            <w:tcW w:type="dxa" w:w="1429"/>
          </w:tcPr>
          <w:p>
            <w:pPr>
              <w:spacing w:after="0"/>
              <w:jc w:val="left"/>
            </w:pPr>
            <w:r>
              <w:rPr>
                <w:sz w:val="16"/>
              </w:rPr>
              <w:t>Plan 108913 approved 2023-04-04, pending adoption here; not yet eligible</w:t>
            </w:r>
          </w:p>
        </w:tc>
        <w:tc>
          <w:tcPr>
            <w:tcW w:type="dxa" w:w="1456"/>
          </w:tcPr>
          <w:p>
            <w:pPr>
              <w:spacing w:after="0"/>
              <w:jc w:val="left"/>
            </w:pPr>
            <w:r>
              <w:rPr>
                <w:sz w:val="16"/>
              </w:rPr>
              <w:t>Perry County 2023 Hazard Mitigation Plan (FEMA plan 108913), pending adoption here</w:t>
            </w:r>
          </w:p>
        </w:tc>
        <w:tc>
          <w:tcPr>
            <w:tcW w:type="dxa" w:w="1736"/>
          </w:tcPr>
          <w:p>
            <w:pPr>
              <w:spacing w:after="0"/>
              <w:jc w:val="left"/>
            </w:pPr>
            <w:r>
              <w:rPr>
                <w:sz w:val="16"/>
              </w:rPr>
              <w:t>2023-04-04 by FEMA; not yet adopted here</w:t>
            </w:r>
          </w:p>
        </w:tc>
        <w:tc>
          <w:tcPr>
            <w:tcW w:type="dxa" w:w="1340"/>
          </w:tcPr>
          <w:p>
            <w:pPr>
              <w:spacing w:after="0"/>
              <w:jc w:val="left"/>
            </w:pPr>
            <w:r>
              <w:rPr>
                <w:sz w:val="16"/>
              </w:rPr>
              <w:t>2028-04-03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Elverado Community Unit School District 196</w:t>
            </w:r>
          </w:p>
        </w:tc>
        <w:tc>
          <w:tcPr>
            <w:tcW w:type="dxa" w:w="1646"/>
          </w:tcPr>
          <w:p>
            <w:pPr>
              <w:spacing w:after="0"/>
              <w:jc w:val="left"/>
            </w:pPr>
            <w:r>
              <w:rPr>
                <w:sz w:val="16"/>
              </w:rPr>
              <w:t>School/School District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Giant City Community Consolidated School District 130</w:t>
            </w:r>
          </w:p>
        </w:tc>
        <w:tc>
          <w:tcPr>
            <w:tcW w:type="dxa" w:w="1646"/>
          </w:tcPr>
          <w:p>
            <w:pPr>
              <w:spacing w:after="0"/>
              <w:jc w:val="left"/>
            </w:pPr>
            <w:r>
              <w:rPr>
                <w:sz w:val="16"/>
              </w:rPr>
              <w:t>School/School District</w:t>
            </w:r>
          </w:p>
        </w:tc>
        <w:tc>
          <w:tcPr>
            <w:tcW w:type="dxa" w:w="1429"/>
          </w:tcPr>
          <w:p>
            <w:pPr>
              <w:spacing w:after="0"/>
              <w:jc w:val="left"/>
            </w:pPr>
            <w:r>
              <w:rPr>
                <w:sz w:val="16"/>
              </w:rPr>
              <w:t>Plan 108853 approved 2023-07-05, pending adoption here; not yet eligible</w:t>
            </w:r>
          </w:p>
        </w:tc>
        <w:tc>
          <w:tcPr>
            <w:tcW w:type="dxa" w:w="1456"/>
          </w:tcPr>
          <w:p>
            <w:pPr>
              <w:spacing w:after="0"/>
              <w:jc w:val="left"/>
            </w:pPr>
            <w:r>
              <w:rPr>
                <w:sz w:val="16"/>
              </w:rPr>
              <w:t>Williamson County 2023 Hazard Mitigation Plan (FEMA plan 108853), pending adoption here</w:t>
            </w:r>
          </w:p>
        </w:tc>
        <w:tc>
          <w:tcPr>
            <w:tcW w:type="dxa" w:w="1736"/>
          </w:tcPr>
          <w:p>
            <w:pPr>
              <w:spacing w:after="0"/>
              <w:jc w:val="left"/>
            </w:pPr>
            <w:r>
              <w:rPr>
                <w:sz w:val="16"/>
              </w:rPr>
              <w:t>2023-07-05 by FEMA; not yet adopted here</w:t>
            </w:r>
          </w:p>
        </w:tc>
        <w:tc>
          <w:tcPr>
            <w:tcW w:type="dxa" w:w="1340"/>
          </w:tcPr>
          <w:p>
            <w:pPr>
              <w:spacing w:after="0"/>
              <w:jc w:val="left"/>
            </w:pPr>
            <w:r>
              <w:rPr>
                <w:sz w:val="16"/>
              </w:rPr>
              <w:t>2028-07-04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Murphysboro Community Unit School District 186</w:t>
            </w:r>
          </w:p>
        </w:tc>
        <w:tc>
          <w:tcPr>
            <w:tcW w:type="dxa" w:w="1646"/>
          </w:tcPr>
          <w:p>
            <w:pPr>
              <w:spacing w:after="0"/>
              <w:jc w:val="left"/>
            </w:pPr>
            <w:r>
              <w:rPr>
                <w:sz w:val="16"/>
              </w:rPr>
              <w:t>School/School District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Trico Community Unit School District 176</w:t>
            </w:r>
          </w:p>
        </w:tc>
        <w:tc>
          <w:tcPr>
            <w:tcW w:type="dxa" w:w="1646"/>
          </w:tcPr>
          <w:p>
            <w:pPr>
              <w:spacing w:after="0"/>
              <w:jc w:val="left"/>
            </w:pPr>
            <w:r>
              <w:rPr>
                <w:sz w:val="16"/>
              </w:rPr>
              <w:t>School/School District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Unity Point Community Consolidated School District 140</w:t>
            </w:r>
          </w:p>
        </w:tc>
        <w:tc>
          <w:tcPr>
            <w:tcW w:type="dxa" w:w="1646"/>
          </w:tcPr>
          <w:p>
            <w:pPr>
              <w:spacing w:after="0"/>
              <w:jc w:val="left"/>
            </w:pPr>
            <w:r>
              <w:rPr>
                <w:sz w:val="16"/>
              </w:rPr>
              <w:t>School/School District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r>
        <w:trPr>
          <w:cantSplit/>
        </w:trPr>
        <w:tc>
          <w:tcPr>
            <w:tcW w:type="dxa" w:w="1868"/>
          </w:tcPr>
          <w:p>
            <w:pPr>
              <w:spacing w:after="0"/>
              <w:jc w:val="left"/>
            </w:pPr>
            <w:r>
              <w:rPr>
                <w:sz w:val="16"/>
              </w:rPr>
              <w:t>Southern Illinois Airport Authority</w:t>
            </w:r>
          </w:p>
        </w:tc>
        <w:tc>
          <w:tcPr>
            <w:tcW w:type="dxa" w:w="1646"/>
          </w:tcPr>
          <w:p>
            <w:pPr>
              <w:spacing w:after="0"/>
              <w:jc w:val="left"/>
            </w:pPr>
            <w:r>
              <w:rPr>
                <w:sz w:val="16"/>
              </w:rPr>
              <w:t>Transit/Airport</w:t>
            </w:r>
          </w:p>
        </w:tc>
        <w:tc>
          <w:tcPr>
            <w:tcW w:type="dxa" w:w="1429"/>
          </w:tcPr>
          <w:p>
            <w:pPr>
              <w:spacing w:after="0"/>
              <w:jc w:val="left"/>
            </w:pPr>
            <w:r>
              <w:rPr>
                <w:sz w:val="16"/>
              </w:rPr>
              <w:t>Plan 108851 approved 2023-04-06, pending adoption here; not yet eligible</w:t>
            </w:r>
          </w:p>
        </w:tc>
        <w:tc>
          <w:tcPr>
            <w:tcW w:type="dxa" w:w="1456"/>
          </w:tcPr>
          <w:p>
            <w:pPr>
              <w:spacing w:after="0"/>
              <w:jc w:val="left"/>
            </w:pPr>
            <w:r>
              <w:rPr>
                <w:sz w:val="16"/>
              </w:rPr>
              <w:t>Jackson County 2023 Hazard Mitigation Plan (FEMA plan 108851), pending adoption here</w:t>
            </w:r>
          </w:p>
        </w:tc>
        <w:tc>
          <w:tcPr>
            <w:tcW w:type="dxa" w:w="1736"/>
          </w:tcPr>
          <w:p>
            <w:pPr>
              <w:spacing w:after="0"/>
              <w:jc w:val="left"/>
            </w:pPr>
            <w:r>
              <w:rPr>
                <w:sz w:val="16"/>
              </w:rPr>
              <w:t>2023-04-06 by FEMA; not yet adopted here</w:t>
            </w:r>
          </w:p>
        </w:tc>
        <w:tc>
          <w:tcPr>
            <w:tcW w:type="dxa" w:w="1340"/>
          </w:tcPr>
          <w:p>
            <w:pPr>
              <w:spacing w:after="0"/>
              <w:jc w:val="left"/>
            </w:pPr>
            <w:r>
              <w:rPr>
                <w:sz w:val="16"/>
              </w:rPr>
              <w:t>2028-04-05 once adopted</w:t>
            </w:r>
          </w:p>
        </w:tc>
        <w:tc>
          <w:tcPr>
            <w:tcW w:type="dxa" w:w="815"/>
          </w:tcPr>
          <w:p>
            <w:pPr>
              <w:spacing w:after="0"/>
              <w:jc w:val="right"/>
            </w:pPr>
          </w:p>
        </w:tc>
        <w:tc>
          <w:tcPr>
            <w:tcW w:type="dxa" w:w="2039"/>
          </w:tcPr>
          <w:p>
            <w:pPr>
              <w:spacing w:after="0"/>
              <w:jc w:val="left"/>
            </w:pPr>
            <w:r>
              <w:rPr>
                <w:sz w:val="16"/>
              </w:rPr>
              <w:t>FEMA tracker shows a plan approvable pending adoption</w:t>
            </w:r>
          </w:p>
        </w:tc>
        <w:tc>
          <w:tcPr>
            <w:tcW w:type="dxa" w:w="178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0"/>
        <w:gridCol w:w="1211"/>
        <w:gridCol w:w="1126"/>
        <w:gridCol w:w="1126"/>
        <w:gridCol w:w="1286"/>
        <w:gridCol w:w="1161"/>
        <w:gridCol w:w="1173"/>
        <w:gridCol w:w="2108"/>
        <w:gridCol w:w="185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0"/>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$10,840,083</w:t>
            </w:r>
          </w:p>
        </w:tc>
        <w:tc>
          <w:tcPr>
            <w:tcW w:type="dxa" w:w="1126"/>
          </w:tcPr>
          <w:p>
            <w:pPr>
              <w:spacing w:after="0"/>
              <w:jc w:val="right"/>
            </w:pPr>
          </w:p>
        </w:tc>
        <w:tc>
          <w:tcPr>
            <w:tcW w:type="dxa" w:w="1286"/>
          </w:tcPr>
          <w:p>
            <w:pPr>
              <w:spacing w:after="0"/>
              <w:jc w:val="right"/>
            </w:pPr>
            <w:r>
              <w:rPr>
                <w:sz w:val="16"/>
              </w:rPr>
              <w:t>$9,243,382</w:t>
            </w:r>
          </w:p>
        </w:tc>
        <w:tc>
          <w:tcPr>
            <w:tcW w:type="dxa" w:w="1161"/>
          </w:tcPr>
          <w:p>
            <w:pPr>
              <w:spacing w:after="0"/>
              <w:jc w:val="right"/>
            </w:pPr>
            <w:r>
              <w:rPr>
                <w:sz w:val="16"/>
              </w:rPr>
              <w:t>$20,083,464</w:t>
            </w:r>
          </w:p>
        </w:tc>
        <w:tc>
          <w:tcPr>
            <w:tcW w:type="dxa" w:w="1173"/>
          </w:tcPr>
          <w:p>
            <w:pPr>
              <w:spacing w:after="0"/>
              <w:jc w:val="right"/>
            </w:pPr>
          </w:p>
        </w:tc>
        <w:tc>
          <w:tcPr>
            <w:tcW w:type="dxa" w:w="2108"/>
          </w:tcPr>
          <w:p>
            <w:pPr>
              <w:spacing w:after="0"/>
              <w:jc w:val="left"/>
            </w:pPr>
          </w:p>
        </w:tc>
        <w:tc>
          <w:tcPr>
            <w:tcW w:type="dxa" w:w="185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50"/>
          </w:tcPr>
          <w:p>
            <w:pPr>
              <w:spacing w:after="0"/>
              <w:jc w:val="left"/>
            </w:pPr>
            <w:r>
              <w:rPr>
                <w:sz w:val="16"/>
              </w:rPr>
              <w:t>Relatively Moderate</w:t>
            </w:r>
          </w:p>
        </w:tc>
        <w:tc>
          <w:tcPr>
            <w:tcW w:type="dxa" w:w="1211"/>
          </w:tcPr>
          <w:p>
            <w:pPr>
              <w:spacing w:after="0"/>
              <w:jc w:val="left"/>
            </w:pPr>
            <w:r>
              <w:rPr>
                <w:sz w:val="16"/>
              </w:rPr>
              <w:t>Relatively Low</w:t>
            </w:r>
          </w:p>
        </w:tc>
        <w:tc>
          <w:tcPr>
            <w:tcW w:type="dxa" w:w="1126"/>
          </w:tcPr>
          <w:p>
            <w:pPr>
              <w:spacing w:after="0"/>
              <w:jc w:val="right"/>
            </w:pPr>
            <w:r>
              <w:rPr>
                <w:sz w:val="16"/>
              </w:rPr>
              <w:t>$12,764,874</w:t>
            </w:r>
          </w:p>
        </w:tc>
        <w:tc>
          <w:tcPr>
            <w:tcW w:type="dxa" w:w="1126"/>
          </w:tcPr>
          <w:p>
            <w:pPr>
              <w:spacing w:after="0"/>
              <w:jc w:val="right"/>
            </w:pPr>
            <w:r>
              <w:rPr>
                <w:sz w:val="16"/>
              </w:rPr>
              <w:t>$13,893</w:t>
            </w:r>
          </w:p>
        </w:tc>
        <w:tc>
          <w:tcPr>
            <w:tcW w:type="dxa" w:w="1286"/>
          </w:tcPr>
          <w:p>
            <w:pPr>
              <w:spacing w:after="0"/>
              <w:jc w:val="right"/>
            </w:pPr>
            <w:r>
              <w:rPr>
                <w:sz w:val="16"/>
              </w:rPr>
              <w:t>$174,469</w:t>
            </w:r>
          </w:p>
        </w:tc>
        <w:tc>
          <w:tcPr>
            <w:tcW w:type="dxa" w:w="1161"/>
          </w:tcPr>
          <w:p>
            <w:pPr>
              <w:spacing w:after="0"/>
              <w:jc w:val="right"/>
            </w:pPr>
            <w:r>
              <w:rPr>
                <w:sz w:val="16"/>
              </w:rPr>
              <w:t>$12,953,236</w:t>
            </w:r>
          </w:p>
        </w:tc>
        <w:tc>
          <w:tcPr>
            <w:tcW w:type="dxa" w:w="1173"/>
          </w:tcPr>
          <w:p>
            <w:pPr>
              <w:spacing w:after="0"/>
              <w:jc w:val="right"/>
            </w:pPr>
            <w:r>
              <w:rPr>
                <w:sz w:val="16"/>
              </w:rPr>
              <w:t>203</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350"/>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$388</w:t>
            </w:r>
          </w:p>
        </w:tc>
        <w:tc>
          <w:tcPr>
            <w:tcW w:type="dxa" w:w="1126"/>
          </w:tcPr>
          <w:p>
            <w:pPr>
              <w:spacing w:after="0"/>
              <w:jc w:val="right"/>
            </w:pPr>
            <w:r>
              <w:rPr>
                <w:sz w:val="16"/>
              </w:rPr>
              <w:t>$169,806</w:t>
            </w:r>
          </w:p>
        </w:tc>
        <w:tc>
          <w:tcPr>
            <w:tcW w:type="dxa" w:w="1286"/>
          </w:tcPr>
          <w:p>
            <w:pPr>
              <w:spacing w:after="0"/>
              <w:jc w:val="right"/>
            </w:pPr>
            <w:r>
              <w:rPr>
                <w:sz w:val="16"/>
              </w:rPr>
              <w:t>$4,981,984</w:t>
            </w:r>
          </w:p>
        </w:tc>
        <w:tc>
          <w:tcPr>
            <w:tcW w:type="dxa" w:w="1161"/>
          </w:tcPr>
          <w:p>
            <w:pPr>
              <w:spacing w:after="0"/>
              <w:jc w:val="right"/>
            </w:pPr>
            <w:r>
              <w:rPr>
                <w:sz w:val="16"/>
              </w:rPr>
              <w:t>$5,152,178</w:t>
            </w:r>
          </w:p>
        </w:tc>
        <w:tc>
          <w:tcPr>
            <w:tcW w:type="dxa" w:w="1173"/>
          </w:tcPr>
          <w:p>
            <w:pPr>
              <w:spacing w:after="0"/>
              <w:jc w:val="right"/>
            </w:pPr>
            <w:r>
              <w:rPr>
                <w:sz w:val="16"/>
              </w:rPr>
              <w:t>85</w:t>
            </w:r>
          </w:p>
        </w:tc>
        <w:tc>
          <w:tcPr>
            <w:tcW w:type="dxa" w:w="2108"/>
          </w:tcPr>
          <w:p>
            <w:pPr>
              <w:spacing w:after="0"/>
              <w:jc w:val="left"/>
            </w:pPr>
          </w:p>
        </w:tc>
        <w:tc>
          <w:tcPr>
            <w:tcW w:type="dxa" w:w="1854"/>
          </w:tcPr>
          <w:p>
            <w:pPr>
              <w:spacing w:after="0"/>
              <w:jc w:val="left"/>
            </w:pPr>
            <w:r>
              <w:rPr>
                <w:sz w:val="16"/>
              </w:rPr>
              <w:t>Includes 58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350"/>
          </w:tcPr>
          <w:p>
            <w:pPr>
              <w:spacing w:after="0"/>
              <w:jc w:val="left"/>
            </w:pPr>
            <w:r>
              <w:rPr>
                <w:sz w:val="16"/>
              </w:rPr>
              <w:t>Very High</w:t>
            </w:r>
          </w:p>
        </w:tc>
        <w:tc>
          <w:tcPr>
            <w:tcW w:type="dxa" w:w="1211"/>
          </w:tcPr>
          <w:p>
            <w:pPr>
              <w:spacing w:after="0"/>
              <w:jc w:val="left"/>
            </w:pPr>
            <w:r>
              <w:rPr>
                <w:sz w:val="16"/>
              </w:rPr>
              <w:t>Relatively High</w:t>
            </w:r>
          </w:p>
        </w:tc>
        <w:tc>
          <w:tcPr>
            <w:tcW w:type="dxa" w:w="1126"/>
          </w:tcPr>
          <w:p>
            <w:pPr>
              <w:spacing w:after="0"/>
              <w:jc w:val="right"/>
            </w:pPr>
            <w:r>
              <w:rPr>
                <w:sz w:val="16"/>
              </w:rPr>
              <w:t>$3,943,169</w:t>
            </w:r>
          </w:p>
        </w:tc>
        <w:tc>
          <w:tcPr>
            <w:tcW w:type="dxa" w:w="1126"/>
          </w:tcPr>
          <w:p>
            <w:pPr>
              <w:spacing w:after="0"/>
              <w:jc w:val="right"/>
            </w:pPr>
            <w:r>
              <w:rPr>
                <w:sz w:val="16"/>
              </w:rPr>
              <w:t>$151,803</w:t>
            </w:r>
          </w:p>
        </w:tc>
        <w:tc>
          <w:tcPr>
            <w:tcW w:type="dxa" w:w="1286"/>
          </w:tcPr>
          <w:p>
            <w:pPr>
              <w:spacing w:after="0"/>
              <w:jc w:val="right"/>
            </w:pPr>
            <w:r>
              <w:rPr>
                <w:sz w:val="16"/>
              </w:rPr>
              <w:t>$880,716</w:t>
            </w:r>
          </w:p>
        </w:tc>
        <w:tc>
          <w:tcPr>
            <w:tcW w:type="dxa" w:w="1161"/>
          </w:tcPr>
          <w:p>
            <w:pPr>
              <w:spacing w:after="0"/>
              <w:jc w:val="right"/>
            </w:pPr>
            <w:r>
              <w:rPr>
                <w:sz w:val="16"/>
              </w:rPr>
              <w:t>$4,975,688</w:t>
            </w:r>
          </w:p>
        </w:tc>
        <w:tc>
          <w:tcPr>
            <w:tcW w:type="dxa" w:w="1173"/>
          </w:tcPr>
          <w:p>
            <w:pPr>
              <w:spacing w:after="0"/>
              <w:jc w:val="right"/>
            </w:pPr>
            <w:r>
              <w:rPr>
                <w:sz w:val="16"/>
              </w:rPr>
              <w:t>267</w:t>
            </w:r>
          </w:p>
        </w:tc>
        <w:tc>
          <w:tcPr>
            <w:tcW w:type="dxa" w:w="2108"/>
          </w:tcPr>
          <w:p>
            <w:pPr>
              <w:spacing w:after="0"/>
              <w:jc w:val="left"/>
            </w:pPr>
          </w:p>
        </w:tc>
        <w:tc>
          <w:tcPr>
            <w:tcW w:type="dxa" w:w="1854"/>
          </w:tcPr>
          <w:p>
            <w:pPr>
              <w:spacing w:after="0"/>
              <w:jc w:val="left"/>
            </w:pPr>
            <w:r>
              <w:rPr>
                <w:sz w:val="16"/>
              </w:rPr>
              <w:t>Includes 12 High Wind records and 102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$110</w:t>
            </w:r>
          </w:p>
        </w:tc>
        <w:tc>
          <w:tcPr>
            <w:tcW w:type="dxa" w:w="1126"/>
          </w:tcPr>
          <w:p>
            <w:pPr>
              <w:spacing w:after="0"/>
              <w:jc w:val="right"/>
            </w:pPr>
            <w:r>
              <w:rPr>
                <w:sz w:val="16"/>
              </w:rPr>
              <w:t>$4</w:t>
            </w:r>
          </w:p>
        </w:tc>
        <w:tc>
          <w:tcPr>
            <w:tcW w:type="dxa" w:w="1286"/>
          </w:tcPr>
          <w:p>
            <w:pPr>
              <w:spacing w:after="0"/>
              <w:jc w:val="right"/>
            </w:pPr>
            <w:r>
              <w:rPr>
                <w:sz w:val="16"/>
              </w:rPr>
              <w:t>$2,421,731</w:t>
            </w:r>
          </w:p>
        </w:tc>
        <w:tc>
          <w:tcPr>
            <w:tcW w:type="dxa" w:w="1161"/>
          </w:tcPr>
          <w:p>
            <w:pPr>
              <w:spacing w:after="0"/>
              <w:jc w:val="right"/>
            </w:pPr>
            <w:r>
              <w:rPr>
                <w:sz w:val="16"/>
              </w:rPr>
              <w:t>$2,421,844</w:t>
            </w:r>
          </w:p>
        </w:tc>
        <w:tc>
          <w:tcPr>
            <w:tcW w:type="dxa" w:w="1173"/>
          </w:tcPr>
          <w:p>
            <w:pPr>
              <w:spacing w:after="0"/>
              <w:jc w:val="right"/>
            </w:pPr>
            <w:r>
              <w:rPr>
                <w:sz w:val="16"/>
              </w:rPr>
              <w:t>86</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Tornado</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$1,249,072</w:t>
            </w:r>
          </w:p>
        </w:tc>
        <w:tc>
          <w:tcPr>
            <w:tcW w:type="dxa" w:w="1126"/>
          </w:tcPr>
          <w:p>
            <w:pPr>
              <w:spacing w:after="0"/>
              <w:jc w:val="right"/>
            </w:pPr>
            <w:r>
              <w:rPr>
                <w:sz w:val="16"/>
              </w:rPr>
              <w:t>$887</w:t>
            </w:r>
          </w:p>
        </w:tc>
        <w:tc>
          <w:tcPr>
            <w:tcW w:type="dxa" w:w="1286"/>
          </w:tcPr>
          <w:p>
            <w:pPr>
              <w:spacing w:after="0"/>
              <w:jc w:val="right"/>
            </w:pPr>
            <w:r>
              <w:rPr>
                <w:sz w:val="16"/>
              </w:rPr>
              <w:t>$1,027,312</w:t>
            </w:r>
          </w:p>
        </w:tc>
        <w:tc>
          <w:tcPr>
            <w:tcW w:type="dxa" w:w="1161"/>
          </w:tcPr>
          <w:p>
            <w:pPr>
              <w:spacing w:after="0"/>
              <w:jc w:val="right"/>
            </w:pPr>
            <w:r>
              <w:rPr>
                <w:sz w:val="16"/>
              </w:rPr>
              <w:t>$2,277,271</w:t>
            </w:r>
          </w:p>
        </w:tc>
        <w:tc>
          <w:tcPr>
            <w:tcW w:type="dxa" w:w="1173"/>
          </w:tcPr>
          <w:p>
            <w:pPr>
              <w:spacing w:after="0"/>
              <w:jc w:val="right"/>
            </w:pPr>
            <w:r>
              <w:rPr>
                <w:sz w:val="16"/>
              </w:rPr>
              <w:t>24</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350"/>
          </w:tcPr>
          <w:p>
            <w:pPr>
              <w:spacing w:after="0"/>
              <w:jc w:val="left"/>
            </w:pPr>
            <w:r>
              <w:rPr>
                <w:sz w:val="16"/>
              </w:rPr>
              <w:t>Relatively Moderate</w:t>
            </w:r>
          </w:p>
        </w:tc>
        <w:tc>
          <w:tcPr>
            <w:tcW w:type="dxa" w:w="1211"/>
          </w:tcPr>
          <w:p>
            <w:pPr>
              <w:spacing w:after="0"/>
              <w:jc w:val="left"/>
            </w:pPr>
            <w:r>
              <w:rPr>
                <w:sz w:val="16"/>
              </w:rPr>
              <w:t>Relatively Low</w:t>
            </w:r>
          </w:p>
        </w:tc>
        <w:tc>
          <w:tcPr>
            <w:tcW w:type="dxa" w:w="1126"/>
          </w:tcPr>
          <w:p>
            <w:pPr>
              <w:spacing w:after="0"/>
              <w:jc w:val="right"/>
            </w:pPr>
            <w:r>
              <w:rPr>
                <w:sz w:val="16"/>
              </w:rPr>
              <w:t>$580,651</w:t>
            </w:r>
          </w:p>
        </w:tc>
        <w:tc>
          <w:tcPr>
            <w:tcW w:type="dxa" w:w="1126"/>
          </w:tcPr>
          <w:p>
            <w:pPr>
              <w:spacing w:after="0"/>
              <w:jc w:val="right"/>
            </w:pPr>
            <w:r>
              <w:rPr>
                <w:sz w:val="16"/>
              </w:rPr>
              <w:t>$1,322</w:t>
            </w:r>
          </w:p>
        </w:tc>
        <w:tc>
          <w:tcPr>
            <w:tcW w:type="dxa" w:w="1286"/>
          </w:tcPr>
          <w:p>
            <w:pPr>
              <w:spacing w:after="0"/>
              <w:jc w:val="right"/>
            </w:pPr>
            <w:r>
              <w:rPr>
                <w:sz w:val="16"/>
              </w:rPr>
              <w:t>$19,056</w:t>
            </w:r>
          </w:p>
        </w:tc>
        <w:tc>
          <w:tcPr>
            <w:tcW w:type="dxa" w:w="1161"/>
          </w:tcPr>
          <w:p>
            <w:pPr>
              <w:spacing w:after="0"/>
              <w:jc w:val="right"/>
            </w:pPr>
            <w:r>
              <w:rPr>
                <w:sz w:val="16"/>
              </w:rPr>
              <w:t>$601,029</w:t>
            </w:r>
          </w:p>
        </w:tc>
        <w:tc>
          <w:tcPr>
            <w:tcW w:type="dxa" w:w="1173"/>
          </w:tcPr>
          <w:p>
            <w:pPr>
              <w:spacing w:after="0"/>
              <w:jc w:val="right"/>
            </w:pPr>
            <w:r>
              <w:rPr>
                <w:sz w:val="16"/>
              </w:rPr>
              <w:t>119</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$13,100</w:t>
            </w:r>
          </w:p>
        </w:tc>
        <w:tc>
          <w:tcPr>
            <w:tcW w:type="dxa" w:w="1126"/>
          </w:tcPr>
          <w:p>
            <w:pPr>
              <w:spacing w:after="0"/>
              <w:jc w:val="right"/>
            </w:pPr>
          </w:p>
        </w:tc>
        <w:tc>
          <w:tcPr>
            <w:tcW w:type="dxa" w:w="1286"/>
          </w:tcPr>
          <w:p>
            <w:pPr>
              <w:spacing w:after="0"/>
              <w:jc w:val="right"/>
            </w:pPr>
            <w:r>
              <w:rPr>
                <w:sz w:val="16"/>
              </w:rPr>
              <w:t>$538,214</w:t>
            </w:r>
          </w:p>
        </w:tc>
        <w:tc>
          <w:tcPr>
            <w:tcW w:type="dxa" w:w="1161"/>
          </w:tcPr>
          <w:p>
            <w:pPr>
              <w:spacing w:after="0"/>
              <w:jc w:val="right"/>
            </w:pPr>
            <w:r>
              <w:rPr>
                <w:sz w:val="16"/>
              </w:rPr>
              <w:t>$551,315</w:t>
            </w:r>
          </w:p>
        </w:tc>
        <w:tc>
          <w:tcPr>
            <w:tcW w:type="dxa" w:w="1173"/>
          </w:tcPr>
          <w:p>
            <w:pPr>
              <w:spacing w:after="0"/>
              <w:jc w:val="right"/>
            </w:pPr>
            <w:r>
              <w:rPr>
                <w:sz w:val="16"/>
              </w:rPr>
              <w:t>3</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350"/>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$261,420</w:t>
            </w:r>
          </w:p>
        </w:tc>
        <w:tc>
          <w:tcPr>
            <w:tcW w:type="dxa" w:w="1126"/>
          </w:tcPr>
          <w:p>
            <w:pPr>
              <w:spacing w:after="0"/>
              <w:jc w:val="right"/>
            </w:pPr>
            <w:r>
              <w:rPr>
                <w:sz w:val="16"/>
              </w:rPr>
              <w:t>$298</w:t>
            </w:r>
          </w:p>
        </w:tc>
        <w:tc>
          <w:tcPr>
            <w:tcW w:type="dxa" w:w="1286"/>
          </w:tcPr>
          <w:p>
            <w:pPr>
              <w:spacing w:after="0"/>
              <w:jc w:val="right"/>
            </w:pPr>
            <w:r>
              <w:rPr>
                <w:sz w:val="16"/>
              </w:rPr>
              <w:t>$66,778</w:t>
            </w:r>
          </w:p>
        </w:tc>
        <w:tc>
          <w:tcPr>
            <w:tcW w:type="dxa" w:w="1161"/>
          </w:tcPr>
          <w:p>
            <w:pPr>
              <w:spacing w:after="0"/>
              <w:jc w:val="right"/>
            </w:pPr>
            <w:r>
              <w:rPr>
                <w:sz w:val="16"/>
              </w:rPr>
              <w:t>$328,496</w:t>
            </w:r>
          </w:p>
        </w:tc>
        <w:tc>
          <w:tcPr>
            <w:tcW w:type="dxa" w:w="1173"/>
          </w:tcPr>
          <w:p>
            <w:pPr>
              <w:spacing w:after="0"/>
              <w:jc w:val="right"/>
            </w:pPr>
            <w:r>
              <w:rPr>
                <w:sz w:val="16"/>
              </w:rPr>
              <w:t>111</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350"/>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$248,216</w:t>
            </w:r>
          </w:p>
        </w:tc>
        <w:tc>
          <w:tcPr>
            <w:tcW w:type="dxa" w:w="1126"/>
          </w:tcPr>
          <w:p>
            <w:pPr>
              <w:spacing w:after="0"/>
              <w:jc w:val="right"/>
            </w:pPr>
          </w:p>
        </w:tc>
        <w:tc>
          <w:tcPr>
            <w:tcW w:type="dxa" w:w="1286"/>
          </w:tcPr>
          <w:p>
            <w:pPr>
              <w:spacing w:after="0"/>
              <w:jc w:val="right"/>
            </w:pPr>
            <w:r>
              <w:rPr>
                <w:sz w:val="16"/>
              </w:rPr>
              <w:t>$41,702</w:t>
            </w:r>
          </w:p>
        </w:tc>
        <w:tc>
          <w:tcPr>
            <w:tcW w:type="dxa" w:w="1161"/>
          </w:tcPr>
          <w:p>
            <w:pPr>
              <w:spacing w:after="0"/>
              <w:jc w:val="right"/>
            </w:pPr>
            <w:r>
              <w:rPr>
                <w:sz w:val="16"/>
              </w:rPr>
              <w:t>$289,918</w:t>
            </w:r>
          </w:p>
        </w:tc>
        <w:tc>
          <w:tcPr>
            <w:tcW w:type="dxa" w:w="1173"/>
          </w:tcPr>
          <w:p>
            <w:pPr>
              <w:spacing w:after="0"/>
              <w:jc w:val="right"/>
            </w:pPr>
            <w:r>
              <w:rPr>
                <w:sz w:val="16"/>
              </w:rPr>
              <w:t>6</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350"/>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$205,745</w:t>
            </w:r>
          </w:p>
        </w:tc>
        <w:tc>
          <w:tcPr>
            <w:tcW w:type="dxa" w:w="1286"/>
          </w:tcPr>
          <w:p>
            <w:pPr>
              <w:spacing w:after="0"/>
              <w:jc w:val="right"/>
            </w:pPr>
          </w:p>
        </w:tc>
        <w:tc>
          <w:tcPr>
            <w:tcW w:type="dxa" w:w="1161"/>
          </w:tcPr>
          <w:p>
            <w:pPr>
              <w:spacing w:after="0"/>
              <w:jc w:val="right"/>
            </w:pPr>
            <w:r>
              <w:rPr>
                <w:sz w:val="16"/>
              </w:rPr>
              <w:t>$205,745</w:t>
            </w:r>
          </w:p>
        </w:tc>
        <w:tc>
          <w:tcPr>
            <w:tcW w:type="dxa" w:w="1173"/>
          </w:tcPr>
          <w:p>
            <w:pPr>
              <w:spacing w:after="0"/>
              <w:jc w:val="right"/>
            </w:pPr>
            <w:r>
              <w:rPr>
                <w:sz w:val="16"/>
              </w:rPr>
              <w:t>30</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Landslide</w:t>
            </w:r>
          </w:p>
        </w:tc>
        <w:tc>
          <w:tcPr>
            <w:tcW w:type="dxa" w:w="1350"/>
          </w:tcPr>
          <w:p>
            <w:pPr>
              <w:spacing w:after="0"/>
              <w:jc w:val="left"/>
            </w:pPr>
            <w:r>
              <w:rPr>
                <w:sz w:val="16"/>
              </w:rPr>
              <w:t>Relatively Moderate</w:t>
            </w:r>
          </w:p>
        </w:tc>
        <w:tc>
          <w:tcPr>
            <w:tcW w:type="dxa" w:w="1211"/>
          </w:tcPr>
          <w:p>
            <w:pPr>
              <w:spacing w:after="0"/>
              <w:jc w:val="left"/>
            </w:pPr>
            <w:r>
              <w:rPr>
                <w:sz w:val="16"/>
              </w:rPr>
              <w:t>Relatively Low</w:t>
            </w:r>
          </w:p>
        </w:tc>
        <w:tc>
          <w:tcPr>
            <w:tcW w:type="dxa" w:w="1126"/>
          </w:tcPr>
          <w:p>
            <w:pPr>
              <w:spacing w:after="0"/>
              <w:jc w:val="right"/>
            </w:pPr>
            <w:r>
              <w:rPr>
                <w:sz w:val="16"/>
              </w:rPr>
              <w:t>$4,637</w:t>
            </w:r>
          </w:p>
        </w:tc>
        <w:tc>
          <w:tcPr>
            <w:tcW w:type="dxa" w:w="1126"/>
          </w:tcPr>
          <w:p>
            <w:pPr>
              <w:spacing w:after="0"/>
              <w:jc w:val="right"/>
            </w:pPr>
          </w:p>
        </w:tc>
        <w:tc>
          <w:tcPr>
            <w:tcW w:type="dxa" w:w="1286"/>
          </w:tcPr>
          <w:p>
            <w:pPr>
              <w:spacing w:after="0"/>
              <w:jc w:val="right"/>
            </w:pPr>
            <w:r>
              <w:rPr>
                <w:sz w:val="16"/>
              </w:rPr>
              <w:t>$87,743</w:t>
            </w:r>
          </w:p>
        </w:tc>
        <w:tc>
          <w:tcPr>
            <w:tcW w:type="dxa" w:w="1161"/>
          </w:tcPr>
          <w:p>
            <w:pPr>
              <w:spacing w:after="0"/>
              <w:jc w:val="right"/>
            </w:pPr>
            <w:r>
              <w:rPr>
                <w:sz w:val="16"/>
              </w:rPr>
              <w:t>$92,379</w:t>
            </w:r>
          </w:p>
        </w:tc>
        <w:tc>
          <w:tcPr>
            <w:tcW w:type="dxa" w:w="1173"/>
          </w:tcPr>
          <w:p>
            <w:pPr>
              <w:spacing w:after="0"/>
              <w:jc w:val="right"/>
            </w:pPr>
            <w:r>
              <w:rPr>
                <w:sz w:val="16"/>
              </w:rPr>
              <w:t>0</w:t>
            </w:r>
          </w:p>
        </w:tc>
        <w:tc>
          <w:tcPr>
            <w:tcW w:type="dxa" w:w="2108"/>
          </w:tcPr>
          <w:p>
            <w:pPr>
              <w:spacing w:after="0"/>
              <w:jc w:val="left"/>
            </w:pP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350"/>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$23,035</w:t>
            </w:r>
          </w:p>
        </w:tc>
        <w:tc>
          <w:tcPr>
            <w:tcW w:type="dxa" w:w="1126"/>
          </w:tcPr>
          <w:p>
            <w:pPr>
              <w:spacing w:after="0"/>
              <w:jc w:val="right"/>
            </w:pPr>
            <w:r>
              <w:rPr>
                <w:sz w:val="16"/>
              </w:rPr>
              <w:t>$7,198</w:t>
            </w:r>
          </w:p>
        </w:tc>
        <w:tc>
          <w:tcPr>
            <w:tcW w:type="dxa" w:w="1286"/>
          </w:tcPr>
          <w:p>
            <w:pPr>
              <w:spacing w:after="0"/>
              <w:jc w:val="right"/>
            </w:pPr>
            <w:r>
              <w:rPr>
                <w:sz w:val="16"/>
              </w:rPr>
              <w:t>$169</w:t>
            </w:r>
          </w:p>
        </w:tc>
        <w:tc>
          <w:tcPr>
            <w:tcW w:type="dxa" w:w="1161"/>
          </w:tcPr>
          <w:p>
            <w:pPr>
              <w:spacing w:after="0"/>
              <w:jc w:val="right"/>
            </w:pPr>
            <w:r>
              <w:rPr>
                <w:sz w:val="16"/>
              </w:rPr>
              <w:t>$30,402</w:t>
            </w:r>
          </w:p>
        </w:tc>
        <w:tc>
          <w:tcPr>
            <w:tcW w:type="dxa" w:w="1173"/>
          </w:tcPr>
          <w:p>
            <w:pPr>
              <w:spacing w:after="0"/>
              <w:jc w:val="right"/>
            </w:pPr>
            <w:r>
              <w:rPr>
                <w:sz w:val="16"/>
              </w:rPr>
              <w:t>0</w:t>
            </w:r>
          </w:p>
        </w:tc>
        <w:tc>
          <w:tcPr>
            <w:tcW w:type="dxa" w:w="2108"/>
          </w:tcPr>
          <w:p>
            <w:pPr>
              <w:spacing w:after="0"/>
              <w:jc w:val="left"/>
            </w:pPr>
          </w:p>
        </w:tc>
        <w:tc>
          <w:tcPr>
            <w:tcW w:type="dxa" w:w="1854"/>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350"/>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$2,241</w:t>
            </w:r>
          </w:p>
        </w:tc>
        <w:tc>
          <w:tcPr>
            <w:tcW w:type="dxa" w:w="1126"/>
          </w:tcPr>
          <w:p>
            <w:pPr>
              <w:spacing w:after="0"/>
              <w:jc w:val="right"/>
            </w:pPr>
            <w:r>
              <w:rPr>
                <w:sz w:val="16"/>
              </w:rPr>
              <w:t>$4</w:t>
            </w:r>
          </w:p>
        </w:tc>
        <w:tc>
          <w:tcPr>
            <w:tcW w:type="dxa" w:w="1286"/>
          </w:tcPr>
          <w:p>
            <w:pPr>
              <w:spacing w:after="0"/>
              <w:jc w:val="right"/>
            </w:pPr>
            <w:r>
              <w:rPr>
                <w:sz w:val="16"/>
              </w:rPr>
              <w:t>$610</w:t>
            </w:r>
          </w:p>
        </w:tc>
        <w:tc>
          <w:tcPr>
            <w:tcW w:type="dxa" w:w="1161"/>
          </w:tcPr>
          <w:p>
            <w:pPr>
              <w:spacing w:after="0"/>
              <w:jc w:val="right"/>
            </w:pPr>
            <w:r>
              <w:rPr>
                <w:sz w:val="16"/>
              </w:rPr>
              <w:t>$2,855</w:t>
            </w:r>
          </w:p>
        </w:tc>
        <w:tc>
          <w:tcPr>
            <w:tcW w:type="dxa" w:w="1173"/>
          </w:tcPr>
          <w:p>
            <w:pPr>
              <w:spacing w:after="0"/>
              <w:jc w:val="right"/>
            </w:pPr>
            <w:r>
              <w:rPr>
                <w:sz w:val="16"/>
              </w:rPr>
              <w:t>1</w:t>
            </w:r>
          </w:p>
        </w:tc>
        <w:tc>
          <w:tcPr>
            <w:tcW w:type="dxa" w:w="2108"/>
          </w:tcPr>
          <w:p>
            <w:pPr>
              <w:spacing w:after="0"/>
              <w:jc w:val="left"/>
            </w:pPr>
          </w:p>
        </w:tc>
        <w:tc>
          <w:tcPr>
            <w:tcW w:type="dxa" w:w="1854"/>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0"/>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185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0"/>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185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0"/>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0"/>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185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0"/>
        <w:gridCol w:w="1677"/>
        <w:gridCol w:w="1523"/>
        <w:gridCol w:w="1764"/>
        <w:gridCol w:w="2116"/>
        <w:gridCol w:w="1442"/>
        <w:gridCol w:w="1830"/>
        <w:gridCol w:w="2110"/>
      </w:tblGrid>
      <w:tr>
        <w:trPr>
          <w:cantSplit/>
          <w:tblHeader/>
        </w:trPr>
        <w:tc>
          <w:tcPr>
            <w:tcW w:type="dxa" w:w="1650"/>
            <w:shd w:val="clear" w:color="auto" w:fill="E8E8E8"/>
          </w:tcPr>
          <w:p>
            <w:pPr>
              <w:spacing w:after="0"/>
              <w:jc w:val="left"/>
            </w:pPr>
            <w:r>
              <w:rPr>
                <w:b/>
                <w:sz w:val="16"/>
              </w:rPr>
              <w:t>Hazard</w:t>
            </w:r>
          </w:p>
        </w:tc>
        <w:tc>
          <w:tcPr>
            <w:tcW w:type="dxa" w:w="1677"/>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764"/>
            <w:shd w:val="clear" w:color="auto" w:fill="E8E8E8"/>
          </w:tcPr>
          <w:p>
            <w:pPr>
              <w:spacing w:after="0"/>
              <w:jc w:val="left"/>
            </w:pPr>
            <w:r>
              <w:rPr>
                <w:b/>
                <w:sz w:val="16"/>
              </w:rPr>
              <w:t>Observed range</w:t>
            </w:r>
          </w:p>
        </w:tc>
        <w:tc>
          <w:tcPr>
            <w:tcW w:type="dxa" w:w="2116"/>
            <w:shd w:val="clear" w:color="auto" w:fill="E8E8E8"/>
          </w:tcPr>
          <w:p>
            <w:pPr>
              <w:spacing w:after="0"/>
              <w:jc w:val="left"/>
            </w:pPr>
            <w:r>
              <w:rPr>
                <w:b/>
                <w:sz w:val="16"/>
              </w:rPr>
              <w:t>Worst recorded event</w:t>
            </w:r>
          </w:p>
        </w:tc>
        <w:tc>
          <w:tcPr>
            <w:tcW w:type="dxa" w:w="1442"/>
            <w:shd w:val="clear" w:color="auto" w:fill="E8E8E8"/>
          </w:tcPr>
          <w:p>
            <w:pPr>
              <w:spacing w:after="0"/>
              <w:jc w:val="left"/>
            </w:pPr>
            <w:r>
              <w:rPr>
                <w:b/>
                <w:sz w:val="16"/>
              </w:rPr>
              <w:t>Most damaging (when different)</w:t>
            </w:r>
          </w:p>
        </w:tc>
        <w:tc>
          <w:tcPr>
            <w:tcW w:type="dxa" w:w="1830"/>
            <w:shd w:val="clear" w:color="auto" w:fill="E8E8E8"/>
          </w:tcPr>
          <w:p>
            <w:pPr>
              <w:spacing w:after="0"/>
              <w:jc w:val="left"/>
            </w:pPr>
            <w:r>
              <w:rPr>
                <w:b/>
                <w:sz w:val="16"/>
              </w:rPr>
              <w:t>How it applies to members</w:t>
            </w:r>
          </w:p>
        </w:tc>
        <w:tc>
          <w:tcPr>
            <w:tcW w:type="dxa" w:w="2110"/>
            <w:shd w:val="clear" w:color="auto" w:fill="E8E8E8"/>
          </w:tcPr>
          <w:p>
            <w:pPr>
              <w:spacing w:after="0"/>
              <w:jc w:val="left"/>
            </w:pPr>
            <w:r>
              <w:rPr>
                <w:b/>
                <w:sz w:val="16"/>
              </w:rPr>
              <w:t>Note</w:t>
            </w:r>
          </w:p>
        </w:tc>
      </w:tr>
      <w:tr>
        <w:trPr>
          <w:cantSplit/>
        </w:trPr>
        <w:tc>
          <w:tcPr>
            <w:tcW w:type="dxa" w:w="1650"/>
          </w:tcPr>
          <w:p>
            <w:pPr>
              <w:spacing w:after="0"/>
              <w:jc w:val="left"/>
            </w:pPr>
            <w:r>
              <w:rPr>
                <w:sz w:val="16"/>
              </w:rPr>
              <w:t>Avalanche</w:t>
            </w:r>
          </w:p>
        </w:tc>
        <w:tc>
          <w:tcPr>
            <w:tcW w:type="dxa" w:w="1677"/>
          </w:tcPr>
          <w:p>
            <w:pPr>
              <w:spacing w:after="0"/>
              <w:jc w:val="left"/>
            </w:pPr>
            <w:r>
              <w:rPr>
                <w:sz w:val="16"/>
              </w:rPr>
              <w:t>none (count and damage)</w:t>
            </w:r>
          </w:p>
        </w:tc>
        <w:tc>
          <w:tcPr>
            <w:tcW w:type="dxa" w:w="1523"/>
          </w:tcPr>
          <w:p>
            <w:pPr>
              <w:spacing w:after="0"/>
              <w:jc w:val="right"/>
            </w:pPr>
            <w:r>
              <w:rPr>
                <w:sz w:val="16"/>
              </w:rPr>
              <w:t>0</w:t>
            </w:r>
          </w:p>
        </w:tc>
        <w:tc>
          <w:tcPr>
            <w:tcW w:type="dxa" w:w="1764"/>
          </w:tcPr>
          <w:p>
            <w:pPr>
              <w:spacing w:after="0"/>
              <w:jc w:val="left"/>
            </w:pPr>
          </w:p>
        </w:tc>
        <w:tc>
          <w:tcPr>
            <w:tcW w:type="dxa" w:w="2116"/>
          </w:tcPr>
          <w:p>
            <w:pPr>
              <w:spacing w:after="0"/>
              <w:jc w:val="left"/>
            </w:pPr>
          </w:p>
        </w:tc>
        <w:tc>
          <w:tcPr>
            <w:tcW w:type="dxa" w:w="1442"/>
          </w:tcPr>
          <w:p>
            <w:pPr>
              <w:spacing w:after="0"/>
              <w:jc w:val="left"/>
            </w:pPr>
          </w:p>
        </w:tc>
        <w:tc>
          <w:tcPr>
            <w:tcW w:type="dxa" w:w="1830"/>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Coastal Flood, Storm Surge/Tide</w:t>
            </w:r>
          </w:p>
        </w:tc>
        <w:tc>
          <w:tcPr>
            <w:tcW w:type="dxa" w:w="1677"/>
          </w:tcPr>
          <w:p>
            <w:pPr>
              <w:spacing w:after="0"/>
              <w:jc w:val="left"/>
            </w:pPr>
            <w:r>
              <w:rPr>
                <w:sz w:val="16"/>
              </w:rPr>
              <w:t>none in data (FIRM for depth)</w:t>
            </w:r>
          </w:p>
        </w:tc>
        <w:tc>
          <w:tcPr>
            <w:tcW w:type="dxa" w:w="1523"/>
          </w:tcPr>
          <w:p>
            <w:pPr>
              <w:spacing w:after="0"/>
              <w:jc w:val="right"/>
            </w:pPr>
            <w:r>
              <w:rPr>
                <w:sz w:val="16"/>
              </w:rPr>
              <w:t>0</w:t>
            </w:r>
          </w:p>
        </w:tc>
        <w:tc>
          <w:tcPr>
            <w:tcW w:type="dxa" w:w="1764"/>
          </w:tcPr>
          <w:p>
            <w:pPr>
              <w:spacing w:after="0"/>
              <w:jc w:val="left"/>
            </w:pPr>
          </w:p>
        </w:tc>
        <w:tc>
          <w:tcPr>
            <w:tcW w:type="dxa" w:w="2116"/>
          </w:tcPr>
          <w:p>
            <w:pPr>
              <w:spacing w:after="0"/>
              <w:jc w:val="left"/>
            </w:pPr>
          </w:p>
        </w:tc>
        <w:tc>
          <w:tcPr>
            <w:tcW w:type="dxa" w:w="1442"/>
          </w:tcPr>
          <w:p>
            <w:pPr>
              <w:spacing w:after="0"/>
              <w:jc w:val="left"/>
            </w:pPr>
          </w:p>
        </w:tc>
        <w:tc>
          <w:tcPr>
            <w:tcW w:type="dxa" w:w="1830"/>
          </w:tcPr>
          <w:p>
            <w:pPr>
              <w:spacing w:after="0"/>
              <w:jc w:val="left"/>
            </w:pPr>
          </w:p>
        </w:tc>
        <w:tc>
          <w:tcPr>
            <w:tcW w:type="dxa" w:w="2110"/>
          </w:tcPr>
          <w:p>
            <w:pPr>
              <w:spacing w:after="0"/>
              <w:jc w:val="left"/>
            </w:pPr>
            <w:r>
              <w:rPr>
                <w:sz w:val="16"/>
              </w:rPr>
              <w:t>Flood depth: see the FEMA Flood Insurance Rate Map.</w:t>
            </w:r>
          </w:p>
        </w:tc>
      </w:tr>
      <w:tr>
        <w:trPr>
          <w:cantSplit/>
        </w:trPr>
        <w:tc>
          <w:tcPr>
            <w:tcW w:type="dxa" w:w="1650"/>
          </w:tcPr>
          <w:p>
            <w:pPr>
              <w:spacing w:after="0"/>
              <w:jc w:val="left"/>
            </w:pPr>
            <w:r>
              <w:rPr>
                <w:sz w:val="16"/>
              </w:rPr>
              <w:t>Cold/Wind Chill, Extreme Cold/Wind Chill</w:t>
            </w:r>
          </w:p>
        </w:tc>
        <w:tc>
          <w:tcPr>
            <w:tcW w:type="dxa" w:w="1677"/>
          </w:tcPr>
          <w:p>
            <w:pPr>
              <w:spacing w:after="0"/>
              <w:jc w:val="left"/>
            </w:pPr>
            <w:r>
              <w:rPr>
                <w:sz w:val="16"/>
              </w:rPr>
              <w:t>wind chill</w:t>
            </w:r>
          </w:p>
        </w:tc>
        <w:tc>
          <w:tcPr>
            <w:tcW w:type="dxa" w:w="1523"/>
          </w:tcPr>
          <w:p>
            <w:pPr>
              <w:spacing w:after="0"/>
              <w:jc w:val="right"/>
            </w:pPr>
            <w:r>
              <w:rPr>
                <w:sz w:val="16"/>
              </w:rPr>
              <w:t>27, 1996 to 2026 (27 zone-level)</w:t>
            </w:r>
          </w:p>
        </w:tc>
        <w:tc>
          <w:tcPr>
            <w:tcW w:type="dxa" w:w="1764"/>
          </w:tcPr>
          <w:p>
            <w:pPr>
              <w:spacing w:after="0"/>
              <w:jc w:val="left"/>
            </w:pPr>
            <w:r>
              <w:rPr>
                <w:sz w:val="16"/>
              </w:rPr>
              <w:t>1 day to 24 days (median 1 day); 24 with a recorded value</w:t>
            </w:r>
          </w:p>
        </w:tc>
        <w:tc>
          <w:tcPr>
            <w:tcW w:type="dxa" w:w="2116"/>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442"/>
          </w:tcPr>
          <w:p>
            <w:pPr>
              <w:spacing w:after="0"/>
              <w:jc w:val="left"/>
            </w:pPr>
            <w:r>
              <w:rPr>
                <w:sz w:val="16"/>
              </w:rPr>
              <w:t>Cold/Wind Chill, 2015-02-19, $8,000 property; $0 crops, reported for the zone (2015 dollars)</w:t>
            </w: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Wind chill: in event narratives only; local data required.</w:t>
            </w:r>
          </w:p>
        </w:tc>
      </w:tr>
      <w:tr>
        <w:trPr>
          <w:cantSplit/>
        </w:trPr>
        <w:tc>
          <w:tcPr>
            <w:tcW w:type="dxa" w:w="1650"/>
          </w:tcPr>
          <w:p>
            <w:pPr>
              <w:spacing w:after="0"/>
              <w:jc w:val="left"/>
            </w:pPr>
            <w:r>
              <w:rPr>
                <w:sz w:val="16"/>
              </w:rPr>
              <w:t>Frost/Freeze (outside NRI Cold Wave definition)</w:t>
            </w:r>
          </w:p>
        </w:tc>
        <w:tc>
          <w:tcPr>
            <w:tcW w:type="dxa" w:w="1677"/>
          </w:tcPr>
          <w:p>
            <w:pPr>
              <w:spacing w:after="0"/>
              <w:jc w:val="left"/>
            </w:pPr>
            <w:r>
              <w:rPr>
                <w:sz w:val="16"/>
              </w:rPr>
              <w:t>crop damage</w:t>
            </w:r>
          </w:p>
        </w:tc>
        <w:tc>
          <w:tcPr>
            <w:tcW w:type="dxa" w:w="1523"/>
          </w:tcPr>
          <w:p>
            <w:pPr>
              <w:spacing w:after="0"/>
              <w:jc w:val="right"/>
            </w:pPr>
            <w:r>
              <w:rPr>
                <w:sz w:val="16"/>
              </w:rPr>
              <w:t>58, 1997 to 2024 (58 zone-level)</w:t>
            </w:r>
          </w:p>
        </w:tc>
        <w:tc>
          <w:tcPr>
            <w:tcW w:type="dxa" w:w="1764"/>
          </w:tcPr>
          <w:p>
            <w:pPr>
              <w:spacing w:after="0"/>
              <w:jc w:val="left"/>
            </w:pPr>
          </w:p>
        </w:tc>
        <w:tc>
          <w:tcPr>
            <w:tcW w:type="dxa" w:w="2116"/>
          </w:tcPr>
          <w:p>
            <w:pPr>
              <w:spacing w:after="0"/>
              <w:jc w:val="left"/>
            </w:pPr>
            <w:r>
              <w:rPr>
                <w:sz w:val="16"/>
              </w:rPr>
              <w:t>Frost/Freeze, 2007-04-08, $3,000,000 crop damage, reported for the zone (2007 dollars); NWS zone ILZ084 (JACKSON), zone-level: may include parts of neighboring counties</w:t>
            </w:r>
          </w:p>
        </w:tc>
        <w:tc>
          <w:tcPr>
            <w:tcW w:type="dxa" w:w="1442"/>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Temperature: in event narratives only; local data required.</w:t>
            </w:r>
          </w:p>
        </w:tc>
      </w:tr>
      <w:tr>
        <w:trPr>
          <w:cantSplit/>
        </w:trPr>
        <w:tc>
          <w:tcPr>
            <w:tcW w:type="dxa" w:w="1650"/>
          </w:tcPr>
          <w:p>
            <w:pPr>
              <w:spacing w:after="0"/>
              <w:jc w:val="left"/>
            </w:pPr>
            <w:r>
              <w:rPr>
                <w:sz w:val="16"/>
              </w:rPr>
              <w:t>Drought</w:t>
            </w:r>
          </w:p>
        </w:tc>
        <w:tc>
          <w:tcPr>
            <w:tcW w:type="dxa" w:w="1677"/>
          </w:tcPr>
          <w:p>
            <w:pPr>
              <w:spacing w:after="0"/>
              <w:jc w:val="left"/>
            </w:pPr>
            <w:r>
              <w:rPr>
                <w:sz w:val="16"/>
              </w:rPr>
              <w:t>US Drought Monitor D-scale</w:t>
            </w:r>
          </w:p>
        </w:tc>
        <w:tc>
          <w:tcPr>
            <w:tcW w:type="dxa" w:w="1523"/>
          </w:tcPr>
          <w:p>
            <w:pPr>
              <w:spacing w:after="0"/>
              <w:jc w:val="right"/>
            </w:pPr>
            <w:r>
              <w:rPr>
                <w:sz w:val="16"/>
              </w:rPr>
              <w:t>30, 1998 to 2026 (30 zone-level)</w:t>
            </w:r>
          </w:p>
        </w:tc>
        <w:tc>
          <w:tcPr>
            <w:tcW w:type="dxa" w:w="1764"/>
          </w:tcPr>
          <w:p>
            <w:pPr>
              <w:spacing w:after="0"/>
              <w:jc w:val="left"/>
            </w:pPr>
            <w:r>
              <w:rPr>
                <w:sz w:val="16"/>
              </w:rPr>
              <w:t>17 days to 153 days (median 38.5 days); 14 with a recorded value</w:t>
            </w:r>
          </w:p>
        </w:tc>
        <w:tc>
          <w:tcPr>
            <w:tcW w:type="dxa" w:w="2116"/>
          </w:tcPr>
          <w:p>
            <w:pPr>
              <w:spacing w:after="0"/>
              <w:jc w:val="left"/>
            </w:pPr>
            <w:r>
              <w:rPr>
                <w:sz w:val="16"/>
              </w:rPr>
              <w:t>153 days (5 months), 1999-08-01 to 1999-12-31, a run of 5 consecutive Storm Events drought records, zone-level</w:t>
            </w:r>
          </w:p>
        </w:tc>
        <w:tc>
          <w:tcPr>
            <w:tcW w:type="dxa" w:w="1442"/>
          </w:tcPr>
          <w:p>
            <w:pPr>
              <w:spacing w:after="0"/>
              <w:jc w:val="left"/>
            </w:pPr>
            <w:r>
              <w:rPr>
                <w:sz w:val="16"/>
              </w:rPr>
              <w:t>Drought, 2007-09-01, $0 property; $3,450,000 crops, reported for the zone (2007 dollars)</w:t>
            </w: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0"/>
          </w:tcPr>
          <w:p>
            <w:pPr>
              <w:spacing w:after="0"/>
              <w:jc w:val="left"/>
            </w:pPr>
            <w:r>
              <w:rPr>
                <w:sz w:val="16"/>
              </w:rPr>
              <w:t>Earthquake</w:t>
            </w:r>
          </w:p>
        </w:tc>
        <w:tc>
          <w:tcPr>
            <w:tcW w:type="dxa" w:w="1677"/>
          </w:tcPr>
          <w:p>
            <w:pPr>
              <w:spacing w:after="0"/>
              <w:jc w:val="left"/>
            </w:pPr>
            <w:r>
              <w:rPr>
                <w:sz w:val="16"/>
              </w:rPr>
              <w:t>Modified Mercalli (local data)</w:t>
            </w:r>
          </w:p>
        </w:tc>
        <w:tc>
          <w:tcPr>
            <w:tcW w:type="dxa" w:w="1523"/>
          </w:tcPr>
          <w:p>
            <w:pPr>
              <w:spacing w:after="0"/>
              <w:jc w:val="right"/>
            </w:pPr>
            <w:r>
              <w:rPr>
                <w:sz w:val="16"/>
              </w:rPr>
              <w:t>0</w:t>
            </w:r>
          </w:p>
        </w:tc>
        <w:tc>
          <w:tcPr>
            <w:tcW w:type="dxa" w:w="1764"/>
          </w:tcPr>
          <w:p>
            <w:pPr>
              <w:spacing w:after="0"/>
              <w:jc w:val="left"/>
            </w:pPr>
          </w:p>
        </w:tc>
        <w:tc>
          <w:tcPr>
            <w:tcW w:type="dxa" w:w="2116"/>
          </w:tcPr>
          <w:p>
            <w:pPr>
              <w:spacing w:after="0"/>
              <w:jc w:val="left"/>
            </w:pPr>
          </w:p>
        </w:tc>
        <w:tc>
          <w:tcPr>
            <w:tcW w:type="dxa" w:w="1442"/>
          </w:tcPr>
          <w:p>
            <w:pPr>
              <w:spacing w:after="0"/>
              <w:jc w:val="left"/>
            </w:pPr>
          </w:p>
        </w:tc>
        <w:tc>
          <w:tcPr>
            <w:tcW w:type="dxa" w:w="1830"/>
          </w:tcPr>
          <w:p>
            <w:pPr>
              <w:spacing w:after="0"/>
              <w:jc w:val="left"/>
            </w:pPr>
          </w:p>
        </w:tc>
        <w:tc>
          <w:tcPr>
            <w:tcW w:type="dxa" w:w="2110"/>
          </w:tcPr>
          <w:p>
            <w:pPr>
              <w:spacing w:after="0"/>
              <w:jc w:val="left"/>
            </w:pPr>
            <w:r>
              <w:rPr>
                <w:sz w:val="16"/>
              </w:rPr>
              <w:t>No Storm Events record; local data required (e.g., USGS).</w:t>
            </w:r>
          </w:p>
        </w:tc>
      </w:tr>
      <w:tr>
        <w:trPr>
          <w:cantSplit/>
        </w:trPr>
        <w:tc>
          <w:tcPr>
            <w:tcW w:type="dxa" w:w="1650"/>
          </w:tcPr>
          <w:p>
            <w:pPr>
              <w:spacing w:after="0"/>
              <w:jc w:val="left"/>
            </w:pPr>
            <w:r>
              <w:rPr>
                <w:sz w:val="16"/>
              </w:rPr>
              <w:t>Hail</w:t>
            </w:r>
          </w:p>
        </w:tc>
        <w:tc>
          <w:tcPr>
            <w:tcW w:type="dxa" w:w="1677"/>
          </w:tcPr>
          <w:p>
            <w:pPr>
              <w:spacing w:after="0"/>
              <w:jc w:val="left"/>
            </w:pPr>
            <w:r>
              <w:rPr>
                <w:sz w:val="16"/>
              </w:rPr>
              <w:t>hail size (inches)</w:t>
            </w:r>
          </w:p>
        </w:tc>
        <w:tc>
          <w:tcPr>
            <w:tcW w:type="dxa" w:w="1523"/>
          </w:tcPr>
          <w:p>
            <w:pPr>
              <w:spacing w:after="0"/>
              <w:jc w:val="right"/>
            </w:pPr>
            <w:r>
              <w:rPr>
                <w:sz w:val="16"/>
              </w:rPr>
              <w:t>154, 1963 to 2026</w:t>
            </w:r>
          </w:p>
        </w:tc>
        <w:tc>
          <w:tcPr>
            <w:tcW w:type="dxa" w:w="1764"/>
          </w:tcPr>
          <w:p>
            <w:pPr>
              <w:spacing w:after="0"/>
              <w:jc w:val="left"/>
            </w:pPr>
            <w:r>
              <w:rPr>
                <w:sz w:val="16"/>
              </w:rPr>
              <w:t>0.75 in to 3 in (median 1 in); 154 with a recorded value</w:t>
            </w:r>
          </w:p>
        </w:tc>
        <w:tc>
          <w:tcPr>
            <w:tcW w:type="dxa" w:w="2116"/>
          </w:tcPr>
          <w:p>
            <w:pPr>
              <w:spacing w:after="0"/>
              <w:jc w:val="left"/>
            </w:pPr>
            <w:r>
              <w:rPr>
                <w:sz w:val="16"/>
              </w:rPr>
              <w:t>3 in hail, 1971-08-21</w:t>
            </w:r>
          </w:p>
        </w:tc>
        <w:tc>
          <w:tcPr>
            <w:tcW w:type="dxa" w:w="1442"/>
          </w:tcPr>
          <w:p>
            <w:pPr>
              <w:spacing w:after="0"/>
              <w:jc w:val="left"/>
            </w:pPr>
            <w:r>
              <w:rPr>
                <w:sz w:val="16"/>
              </w:rPr>
              <w:t>Hail, 2002-05-02, $1,000,000 property; crops not reported (2002 dollars)</w:t>
            </w:r>
          </w:p>
        </w:tc>
        <w:tc>
          <w:tcPr>
            <w:tcW w:type="dxa" w:w="1830"/>
          </w:tcPr>
          <w:p>
            <w:pPr>
              <w:spacing w:after="0"/>
              <w:jc w:val="left"/>
            </w:pPr>
            <w:r>
              <w:rPr>
                <w:sz w:val="16"/>
              </w:rPr>
              <w:t>Event records naming member places: Carbondale city (37 records), Murphysboro city (30 records), Campbell Hill village (10 records), De Soto village (9 records), Ava city (5 records), Dowell village (5 records), Vergennes village (5 records), Elkville village (4 records), Grand Tower city (4 records), Gorham village (3 records); and 1 more member place (see the XLSX file).</w:t>
            </w:r>
          </w:p>
        </w:tc>
        <w:tc>
          <w:tcPr>
            <w:tcW w:type="dxa" w:w="2110"/>
          </w:tcPr>
          <w:p>
            <w:pPr>
              <w:spacing w:after="0"/>
              <w:jc w:val="left"/>
            </w:pPr>
          </w:p>
        </w:tc>
      </w:tr>
      <w:tr>
        <w:trPr>
          <w:cantSplit/>
        </w:trPr>
        <w:tc>
          <w:tcPr>
            <w:tcW w:type="dxa" w:w="1650"/>
          </w:tcPr>
          <w:p>
            <w:pPr>
              <w:spacing w:after="0"/>
              <w:jc w:val="left"/>
            </w:pPr>
            <w:r>
              <w:rPr>
                <w:sz w:val="16"/>
              </w:rPr>
              <w:t>Excessive Heat, Heat</w:t>
            </w:r>
          </w:p>
        </w:tc>
        <w:tc>
          <w:tcPr>
            <w:tcW w:type="dxa" w:w="1677"/>
          </w:tcPr>
          <w:p>
            <w:pPr>
              <w:spacing w:after="0"/>
              <w:jc w:val="left"/>
            </w:pPr>
            <w:r>
              <w:rPr>
                <w:sz w:val="16"/>
              </w:rPr>
              <w:t>heat index (narratives)</w:t>
            </w:r>
          </w:p>
        </w:tc>
        <w:tc>
          <w:tcPr>
            <w:tcW w:type="dxa" w:w="1523"/>
          </w:tcPr>
          <w:p>
            <w:pPr>
              <w:spacing w:after="0"/>
              <w:jc w:val="right"/>
            </w:pPr>
            <w:r>
              <w:rPr>
                <w:sz w:val="16"/>
              </w:rPr>
              <w:t>86, 1997 to 2025 (86 zone-level)</w:t>
            </w:r>
          </w:p>
        </w:tc>
        <w:tc>
          <w:tcPr>
            <w:tcW w:type="dxa" w:w="1764"/>
          </w:tcPr>
          <w:p>
            <w:pPr>
              <w:spacing w:after="0"/>
              <w:jc w:val="left"/>
            </w:pPr>
            <w:r>
              <w:rPr>
                <w:sz w:val="16"/>
              </w:rPr>
              <w:t>1 day to 14 days (median 2 days); 74 with a recorded value</w:t>
            </w:r>
          </w:p>
        </w:tc>
        <w:tc>
          <w:tcPr>
            <w:tcW w:type="dxa" w:w="2116"/>
          </w:tcPr>
          <w:p>
            <w:pPr>
              <w:spacing w:after="0"/>
              <w:jc w:val="left"/>
            </w:pPr>
            <w:r>
              <w:rPr>
                <w:sz w:val="16"/>
              </w:rPr>
              <w:t>14 consecutive days, 1999-07-18 to 1999-07-31, zone-level</w:t>
            </w:r>
          </w:p>
        </w:tc>
        <w:tc>
          <w:tcPr>
            <w:tcW w:type="dxa" w:w="1442"/>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0"/>
          </w:tcPr>
          <w:p>
            <w:pPr>
              <w:spacing w:after="0"/>
              <w:jc w:val="left"/>
            </w:pPr>
            <w:r>
              <w:rPr>
                <w:sz w:val="16"/>
              </w:rPr>
              <w:t>Hurricane, Tropical Storm, Tropical Depression</w:t>
            </w:r>
          </w:p>
        </w:tc>
        <w:tc>
          <w:tcPr>
            <w:tcW w:type="dxa" w:w="1677"/>
          </w:tcPr>
          <w:p>
            <w:pPr>
              <w:spacing w:after="0"/>
              <w:jc w:val="left"/>
            </w:pPr>
            <w:r>
              <w:rPr>
                <w:sz w:val="16"/>
              </w:rPr>
              <w:t>Saffir-Simpson</w:t>
            </w:r>
          </w:p>
        </w:tc>
        <w:tc>
          <w:tcPr>
            <w:tcW w:type="dxa" w:w="1523"/>
          </w:tcPr>
          <w:p>
            <w:pPr>
              <w:spacing w:after="0"/>
              <w:jc w:val="right"/>
            </w:pPr>
            <w:r>
              <w:rPr>
                <w:sz w:val="16"/>
              </w:rPr>
              <w:t>0</w:t>
            </w:r>
          </w:p>
        </w:tc>
        <w:tc>
          <w:tcPr>
            <w:tcW w:type="dxa" w:w="1764"/>
          </w:tcPr>
          <w:p>
            <w:pPr>
              <w:spacing w:after="0"/>
              <w:jc w:val="left"/>
            </w:pPr>
          </w:p>
        </w:tc>
        <w:tc>
          <w:tcPr>
            <w:tcW w:type="dxa" w:w="2116"/>
          </w:tcPr>
          <w:p>
            <w:pPr>
              <w:spacing w:after="0"/>
              <w:jc w:val="left"/>
            </w:pPr>
          </w:p>
        </w:tc>
        <w:tc>
          <w:tcPr>
            <w:tcW w:type="dxa" w:w="1442"/>
          </w:tcPr>
          <w:p>
            <w:pPr>
              <w:spacing w:after="0"/>
              <w:jc w:val="left"/>
            </w:pPr>
          </w:p>
        </w:tc>
        <w:tc>
          <w:tcPr>
            <w:tcW w:type="dxa" w:w="1830"/>
          </w:tcPr>
          <w:p>
            <w:pPr>
              <w:spacing w:after="0"/>
              <w:jc w:val="left"/>
            </w:pPr>
          </w:p>
        </w:tc>
        <w:tc>
          <w:tcPr>
            <w:tcW w:type="dxa" w:w="21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0"/>
          </w:tcPr>
          <w:p>
            <w:pPr>
              <w:spacing w:after="0"/>
              <w:jc w:val="left"/>
            </w:pPr>
            <w:r>
              <w:rPr>
                <w:sz w:val="16"/>
              </w:rPr>
              <w:t>Ice Storm</w:t>
            </w:r>
          </w:p>
        </w:tc>
        <w:tc>
          <w:tcPr>
            <w:tcW w:type="dxa" w:w="1677"/>
          </w:tcPr>
          <w:p>
            <w:pPr>
              <w:spacing w:after="0"/>
              <w:jc w:val="left"/>
            </w:pPr>
            <w:r>
              <w:rPr>
                <w:sz w:val="16"/>
              </w:rPr>
              <w:t>Sperry-Piltz (local data)</w:t>
            </w:r>
          </w:p>
        </w:tc>
        <w:tc>
          <w:tcPr>
            <w:tcW w:type="dxa" w:w="1523"/>
          </w:tcPr>
          <w:p>
            <w:pPr>
              <w:spacing w:after="0"/>
              <w:jc w:val="right"/>
            </w:pPr>
            <w:r>
              <w:rPr>
                <w:sz w:val="16"/>
              </w:rPr>
              <w:t>6, 1997 to 2025 (6 zone-level)</w:t>
            </w:r>
          </w:p>
        </w:tc>
        <w:tc>
          <w:tcPr>
            <w:tcW w:type="dxa" w:w="1764"/>
          </w:tcPr>
          <w:p>
            <w:pPr>
              <w:spacing w:after="0"/>
              <w:jc w:val="left"/>
            </w:pPr>
          </w:p>
        </w:tc>
        <w:tc>
          <w:tcPr>
            <w:tcW w:type="dxa" w:w="2116"/>
          </w:tcPr>
          <w:p>
            <w:pPr>
              <w:spacing w:after="0"/>
              <w:jc w:val="left"/>
            </w:pPr>
            <w:r>
              <w:rPr>
                <w:sz w:val="16"/>
              </w:rPr>
              <w:t>Ice Storm, 2025-01-05, $200,000 property; $0 crops, reported for the zone (2025 dollars); NWS zone ILZ084 (JACKSON), zone-level: may include parts of neighboring counties</w:t>
            </w:r>
          </w:p>
        </w:tc>
        <w:tc>
          <w:tcPr>
            <w:tcW w:type="dxa" w:w="1442"/>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Ice thickness: in event narratives only; local data required.</w:t>
            </w:r>
          </w:p>
        </w:tc>
      </w:tr>
      <w:tr>
        <w:trPr>
          <w:cantSplit/>
        </w:trPr>
        <w:tc>
          <w:tcPr>
            <w:tcW w:type="dxa" w:w="1650"/>
          </w:tcPr>
          <w:p>
            <w:pPr>
              <w:spacing w:after="0"/>
              <w:jc w:val="left"/>
            </w:pPr>
            <w:r>
              <w:rPr>
                <w:sz w:val="16"/>
              </w:rPr>
              <w:t>Flash Flood, Flood, Lakeshore Flood</w:t>
            </w:r>
          </w:p>
        </w:tc>
        <w:tc>
          <w:tcPr>
            <w:tcW w:type="dxa" w:w="1677"/>
          </w:tcPr>
          <w:p>
            <w:pPr>
              <w:spacing w:after="0"/>
              <w:jc w:val="left"/>
            </w:pPr>
            <w:r>
              <w:rPr>
                <w:sz w:val="16"/>
              </w:rPr>
              <w:t>damage and flood days (FIRM for depth)</w:t>
            </w:r>
          </w:p>
        </w:tc>
        <w:tc>
          <w:tcPr>
            <w:tcW w:type="dxa" w:w="1523"/>
          </w:tcPr>
          <w:p>
            <w:pPr>
              <w:spacing w:after="0"/>
              <w:jc w:val="right"/>
            </w:pPr>
            <w:r>
              <w:rPr>
                <w:sz w:val="16"/>
              </w:rPr>
              <w:t>203, 1996 to 2024 (69 zone-level)</w:t>
            </w:r>
          </w:p>
        </w:tc>
        <w:tc>
          <w:tcPr>
            <w:tcW w:type="dxa" w:w="1764"/>
          </w:tcPr>
          <w:p>
            <w:pPr>
              <w:spacing w:after="0"/>
              <w:jc w:val="left"/>
            </w:pPr>
          </w:p>
        </w:tc>
        <w:tc>
          <w:tcPr>
            <w:tcW w:type="dxa" w:w="2116"/>
          </w:tcPr>
          <w:p>
            <w:pPr>
              <w:spacing w:after="0"/>
              <w:jc w:val="left"/>
            </w:pPr>
            <w:r>
              <w:rPr>
                <w:sz w:val="16"/>
              </w:rPr>
              <w:t>Flood, 2008-03-18, $1,800,000 property; $0 crops (2008 dollars)</w:t>
            </w:r>
          </w:p>
        </w:tc>
        <w:tc>
          <w:tcPr>
            <w:tcW w:type="dxa" w:w="1442"/>
          </w:tcPr>
          <w:p>
            <w:pPr>
              <w:spacing w:after="0"/>
              <w:jc w:val="left"/>
            </w:pPr>
          </w:p>
        </w:tc>
        <w:tc>
          <w:tcPr>
            <w:tcW w:type="dxa" w:w="1830"/>
          </w:tcPr>
          <w:p>
            <w:pPr>
              <w:spacing w:after="0"/>
              <w:jc w:val="left"/>
            </w:pPr>
            <w:r>
              <w:rPr>
                <w:sz w:val="16"/>
              </w:rPr>
              <w:t>Event records naming member places: Murphysboro city (54 records), Carbondale city (21 records), Grand Tower city (15 records), Gorham village (6 records), Ava city (4 records), Vergennes village (4 records), De Soto village (2 records), Makanda village (2 records), Campbell Hill village (1 record), Dowell village (1 record); and 1 more member place (see the XLSX file). Zone-level records (69) apply countywide.</w:t>
            </w:r>
          </w:p>
        </w:tc>
        <w:tc>
          <w:tcPr>
            <w:tcW w:type="dxa" w:w="21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0"/>
          </w:tcPr>
          <w:p>
            <w:pPr>
              <w:spacing w:after="0"/>
              <w:jc w:val="left"/>
            </w:pPr>
            <w:r>
              <w:rPr>
                <w:sz w:val="16"/>
              </w:rPr>
              <w:t>Debris Flow</w:t>
            </w:r>
          </w:p>
        </w:tc>
        <w:tc>
          <w:tcPr>
            <w:tcW w:type="dxa" w:w="1677"/>
          </w:tcPr>
          <w:p>
            <w:pPr>
              <w:spacing w:after="0"/>
              <w:jc w:val="left"/>
            </w:pPr>
            <w:r>
              <w:rPr>
                <w:sz w:val="16"/>
              </w:rPr>
              <w:t>none (count and damage)</w:t>
            </w:r>
          </w:p>
        </w:tc>
        <w:tc>
          <w:tcPr>
            <w:tcW w:type="dxa" w:w="1523"/>
          </w:tcPr>
          <w:p>
            <w:pPr>
              <w:spacing w:after="0"/>
              <w:jc w:val="right"/>
            </w:pPr>
            <w:r>
              <w:rPr>
                <w:sz w:val="16"/>
              </w:rPr>
              <w:t>0</w:t>
            </w:r>
          </w:p>
        </w:tc>
        <w:tc>
          <w:tcPr>
            <w:tcW w:type="dxa" w:w="1764"/>
          </w:tcPr>
          <w:p>
            <w:pPr>
              <w:spacing w:after="0"/>
              <w:jc w:val="left"/>
            </w:pPr>
          </w:p>
        </w:tc>
        <w:tc>
          <w:tcPr>
            <w:tcW w:type="dxa" w:w="2116"/>
          </w:tcPr>
          <w:p>
            <w:pPr>
              <w:spacing w:after="0"/>
              <w:jc w:val="left"/>
            </w:pPr>
          </w:p>
        </w:tc>
        <w:tc>
          <w:tcPr>
            <w:tcW w:type="dxa" w:w="1442"/>
          </w:tcPr>
          <w:p>
            <w:pPr>
              <w:spacing w:after="0"/>
              <w:jc w:val="left"/>
            </w:pPr>
          </w:p>
        </w:tc>
        <w:tc>
          <w:tcPr>
            <w:tcW w:type="dxa" w:w="1830"/>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Lightning</w:t>
            </w:r>
          </w:p>
        </w:tc>
        <w:tc>
          <w:tcPr>
            <w:tcW w:type="dxa" w:w="1677"/>
          </w:tcPr>
          <w:p>
            <w:pPr>
              <w:spacing w:after="0"/>
              <w:jc w:val="left"/>
            </w:pPr>
            <w:r>
              <w:rPr>
                <w:sz w:val="16"/>
              </w:rPr>
              <w:t>annualized frequency (the measure FEMA's Local Mitigation Planning Handbook names)</w:t>
            </w:r>
          </w:p>
        </w:tc>
        <w:tc>
          <w:tcPr>
            <w:tcW w:type="dxa" w:w="1523"/>
          </w:tcPr>
          <w:p>
            <w:pPr>
              <w:spacing w:after="0"/>
              <w:jc w:val="right"/>
            </w:pPr>
            <w:r>
              <w:rPr>
                <w:sz w:val="16"/>
              </w:rPr>
              <w:t>3, 2000 to 2010</w:t>
            </w:r>
          </w:p>
        </w:tc>
        <w:tc>
          <w:tcPr>
            <w:tcW w:type="dxa" w:w="1764"/>
          </w:tcPr>
          <w:p>
            <w:pPr>
              <w:spacing w:after="0"/>
              <w:jc w:val="left"/>
            </w:pPr>
          </w:p>
        </w:tc>
        <w:tc>
          <w:tcPr>
            <w:tcW w:type="dxa" w:w="2116"/>
          </w:tcPr>
          <w:p>
            <w:pPr>
              <w:spacing w:after="0"/>
              <w:jc w:val="left"/>
            </w:pPr>
            <w:r>
              <w:rPr>
                <w:sz w:val="16"/>
              </w:rPr>
              <w:t>Lightning, 2007-03-29, $0 property; $0 crops (2007 dollars), 1 direct death</w:t>
            </w:r>
          </w:p>
        </w:tc>
        <w:tc>
          <w:tcPr>
            <w:tcW w:type="dxa" w:w="1442"/>
          </w:tcPr>
          <w:p>
            <w:pPr>
              <w:spacing w:after="0"/>
              <w:jc w:val="left"/>
            </w:pPr>
            <w:r>
              <w:rPr>
                <w:sz w:val="16"/>
              </w:rPr>
              <w:t>Lightning, 2000-08-07, $10,000 property; crops not reported (2000 dollars)</w:t>
            </w:r>
          </w:p>
        </w:tc>
        <w:tc>
          <w:tcPr>
            <w:tcW w:type="dxa" w:w="1830"/>
          </w:tcPr>
          <w:p>
            <w:pPr>
              <w:spacing w:after="0"/>
              <w:jc w:val="left"/>
            </w:pPr>
            <w:r>
              <w:rPr>
                <w:sz w:val="16"/>
              </w:rPr>
              <w:t>Event records naming member places: Carbondale city (2 records), Murphysboro city (1 record).</w:t>
            </w:r>
          </w:p>
        </w:tc>
        <w:tc>
          <w:tcPr>
            <w:tcW w:type="dxa" w:w="2110"/>
          </w:tcPr>
          <w:p>
            <w:pPr>
              <w:spacing w:after="0"/>
              <w:jc w:val="left"/>
            </w:pPr>
            <w:r>
              <w:rPr>
                <w:sz w:val="16"/>
              </w:rPr>
              <w:t>Storm Events lists lightning with damage or casualties; physical measure in event narratives only; local data required.</w:t>
            </w:r>
          </w:p>
        </w:tc>
      </w:tr>
      <w:tr>
        <w:trPr>
          <w:cantSplit/>
        </w:trPr>
        <w:tc>
          <w:tcPr>
            <w:tcW w:type="dxa" w:w="1650"/>
          </w:tcPr>
          <w:p>
            <w:pPr>
              <w:spacing w:after="0"/>
              <w:jc w:val="left"/>
            </w:pPr>
            <w:r>
              <w:rPr>
                <w:sz w:val="16"/>
              </w:rPr>
              <w:t>High Wind and Strong Wind (outside NRI Strong Wind definition)</w:t>
            </w:r>
          </w:p>
        </w:tc>
        <w:tc>
          <w:tcPr>
            <w:tcW w:type="dxa" w:w="1677"/>
          </w:tcPr>
          <w:p>
            <w:pPr>
              <w:spacing w:after="0"/>
              <w:jc w:val="left"/>
            </w:pPr>
            <w:r>
              <w:rPr>
                <w:sz w:val="16"/>
              </w:rPr>
              <w:t>wind speed (kt and mph)</w:t>
            </w:r>
          </w:p>
        </w:tc>
        <w:tc>
          <w:tcPr>
            <w:tcW w:type="dxa" w:w="1523"/>
          </w:tcPr>
          <w:p>
            <w:pPr>
              <w:spacing w:after="0"/>
              <w:jc w:val="right"/>
            </w:pPr>
            <w:r>
              <w:rPr>
                <w:sz w:val="16"/>
              </w:rPr>
              <w:t>114, 1996 to 2026 (114 zone-level)</w:t>
            </w:r>
          </w:p>
        </w:tc>
        <w:tc>
          <w:tcPr>
            <w:tcW w:type="dxa" w:w="1764"/>
          </w:tcPr>
          <w:p>
            <w:pPr>
              <w:spacing w:after="0"/>
              <w:jc w:val="left"/>
            </w:pPr>
            <w:r>
              <w:rPr>
                <w:sz w:val="16"/>
              </w:rPr>
              <w:t>29 kt (33 mph) to 57 kt (66 mph) (median 43 kt (49 mph)); 110 with a recorded value</w:t>
            </w:r>
          </w:p>
        </w:tc>
        <w:tc>
          <w:tcPr>
            <w:tcW w:type="dxa" w:w="2116"/>
          </w:tcPr>
          <w:p>
            <w:pPr>
              <w:spacing w:after="0"/>
              <w:jc w:val="left"/>
            </w:pPr>
            <w:r>
              <w:rPr>
                <w:sz w:val="16"/>
              </w:rPr>
              <w:t>57 kt (66 mph) measured gust, High Wind, 2025-03-19; NWS zone ILZ084 (JACKSON), zone-level: may include parts of neighboring counties</w:t>
            </w:r>
          </w:p>
        </w:tc>
        <w:tc>
          <w:tcPr>
            <w:tcW w:type="dxa" w:w="1442"/>
          </w:tcPr>
          <w:p>
            <w:pPr>
              <w:spacing w:after="0"/>
              <w:jc w:val="left"/>
            </w:pPr>
            <w:r>
              <w:rPr>
                <w:sz w:val="16"/>
              </w:rPr>
              <w:t>High Wind, 2008-09-14, $1,500,000 property; $0 crops, reported for the zone (2008 dollars)</w:t>
            </w: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p>
        </w:tc>
      </w:tr>
      <w:tr>
        <w:trPr>
          <w:cantSplit/>
        </w:trPr>
        <w:tc>
          <w:tcPr>
            <w:tcW w:type="dxa" w:w="1650"/>
          </w:tcPr>
          <w:p>
            <w:pPr>
              <w:spacing w:after="0"/>
              <w:jc w:val="left"/>
            </w:pPr>
            <w:r>
              <w:rPr>
                <w:sz w:val="16"/>
              </w:rPr>
              <w:t>Thunderstorm Wind</w:t>
            </w:r>
          </w:p>
        </w:tc>
        <w:tc>
          <w:tcPr>
            <w:tcW w:type="dxa" w:w="1677"/>
          </w:tcPr>
          <w:p>
            <w:pPr>
              <w:spacing w:after="0"/>
              <w:jc w:val="left"/>
            </w:pPr>
            <w:r>
              <w:rPr>
                <w:sz w:val="16"/>
              </w:rPr>
              <w:t>wind speed (kt and mph)</w:t>
            </w:r>
          </w:p>
        </w:tc>
        <w:tc>
          <w:tcPr>
            <w:tcW w:type="dxa" w:w="1523"/>
          </w:tcPr>
          <w:p>
            <w:pPr>
              <w:spacing w:after="0"/>
              <w:jc w:val="right"/>
            </w:pPr>
            <w:r>
              <w:rPr>
                <w:sz w:val="16"/>
              </w:rPr>
              <w:t>239, 1956 to 2026</w:t>
            </w:r>
          </w:p>
        </w:tc>
        <w:tc>
          <w:tcPr>
            <w:tcW w:type="dxa" w:w="1764"/>
          </w:tcPr>
          <w:p>
            <w:pPr>
              <w:spacing w:after="0"/>
              <w:jc w:val="left"/>
            </w:pPr>
            <w:r>
              <w:rPr>
                <w:sz w:val="16"/>
              </w:rPr>
              <w:t>50 kt (58 mph) to 100 kt (115 mph) (median 52 kt (60 mph)); 192 with a recorded value</w:t>
            </w:r>
          </w:p>
        </w:tc>
        <w:tc>
          <w:tcPr>
            <w:tcW w:type="dxa" w:w="2116"/>
          </w:tcPr>
          <w:p>
            <w:pPr>
              <w:spacing w:after="0"/>
              <w:jc w:val="left"/>
            </w:pPr>
            <w:r>
              <w:rPr>
                <w:sz w:val="16"/>
              </w:rPr>
              <w:t>100 kt (115 mph) estimated, Thunderstorm Wind, 2000-01-03</w:t>
            </w:r>
          </w:p>
        </w:tc>
        <w:tc>
          <w:tcPr>
            <w:tcW w:type="dxa" w:w="1442"/>
          </w:tcPr>
          <w:p>
            <w:pPr>
              <w:spacing w:after="0"/>
              <w:jc w:val="left"/>
            </w:pPr>
            <w:r>
              <w:rPr>
                <w:sz w:val="16"/>
              </w:rPr>
              <w:t>Thunderstorm Wind, 2009-05-08, $100,000,000 property; $0 crops (2009 dollars)</w:t>
            </w:r>
          </w:p>
        </w:tc>
        <w:tc>
          <w:tcPr>
            <w:tcW w:type="dxa" w:w="1830"/>
          </w:tcPr>
          <w:p>
            <w:pPr>
              <w:spacing w:after="0"/>
              <w:jc w:val="left"/>
            </w:pPr>
            <w:r>
              <w:rPr>
                <w:sz w:val="16"/>
              </w:rPr>
              <w:t>Event records naming member places: Murphysboro city (42 records), Carbondale city (37 records), Ava city (14 records), De Soto village (10 records), Grand Tower city (10 records), Makanda village (9 records), Vergennes village (9 records), Campbell Hill village (6 records), Gorham village (5 records), Elkville village (4 records).</w:t>
            </w:r>
          </w:p>
        </w:tc>
        <w:tc>
          <w:tcPr>
            <w:tcW w:type="dxa" w:w="2110"/>
          </w:tcPr>
          <w:p>
            <w:pPr>
              <w:spacing w:after="0"/>
              <w:jc w:val="left"/>
            </w:pPr>
          </w:p>
        </w:tc>
      </w:tr>
      <w:tr>
        <w:trPr>
          <w:cantSplit/>
        </w:trPr>
        <w:tc>
          <w:tcPr>
            <w:tcW w:type="dxa" w:w="1650"/>
          </w:tcPr>
          <w:p>
            <w:pPr>
              <w:spacing w:after="0"/>
              <w:jc w:val="left"/>
            </w:pPr>
            <w:r>
              <w:rPr>
                <w:sz w:val="16"/>
              </w:rPr>
              <w:t>Tornado</w:t>
            </w:r>
          </w:p>
        </w:tc>
        <w:tc>
          <w:tcPr>
            <w:tcW w:type="dxa" w:w="1677"/>
          </w:tcPr>
          <w:p>
            <w:pPr>
              <w:spacing w:after="0"/>
              <w:jc w:val="left"/>
            </w:pPr>
            <w:r>
              <w:rPr>
                <w:sz w:val="16"/>
              </w:rPr>
              <w:t>Enhanced Fujita (F before Feb 2007)</w:t>
            </w:r>
          </w:p>
        </w:tc>
        <w:tc>
          <w:tcPr>
            <w:tcW w:type="dxa" w:w="1523"/>
          </w:tcPr>
          <w:p>
            <w:pPr>
              <w:spacing w:after="0"/>
              <w:jc w:val="right"/>
            </w:pPr>
            <w:r>
              <w:rPr>
                <w:sz w:val="16"/>
              </w:rPr>
              <w:t>39, 1951 to 2025</w:t>
            </w:r>
          </w:p>
        </w:tc>
        <w:tc>
          <w:tcPr>
            <w:tcW w:type="dxa" w:w="1764"/>
          </w:tcPr>
          <w:p>
            <w:pPr>
              <w:spacing w:after="0"/>
              <w:jc w:val="left"/>
            </w:pPr>
            <w:r>
              <w:rPr>
                <w:sz w:val="16"/>
              </w:rPr>
              <w:t>F/EF0 to F/EF4 (median F/EF1); 39 with a recorded value</w:t>
            </w:r>
          </w:p>
        </w:tc>
        <w:tc>
          <w:tcPr>
            <w:tcW w:type="dxa" w:w="2116"/>
          </w:tcPr>
          <w:p>
            <w:pPr>
              <w:spacing w:after="0"/>
              <w:jc w:val="left"/>
            </w:pPr>
            <w:r>
              <w:rPr>
                <w:sz w:val="16"/>
              </w:rPr>
              <w:t>F4 tornado, 1957-12-18, 19.5 mi path length (records before 1996 may include the whole path; rating and listing come from the county where the tornado began), 300 yd wide, $2,500,000 property; crops not recorded (1957 dollars), 11 direct deaths, 180 direct injuries</w:t>
            </w:r>
          </w:p>
        </w:tc>
        <w:tc>
          <w:tcPr>
            <w:tcW w:type="dxa" w:w="1442"/>
          </w:tcPr>
          <w:p>
            <w:pPr>
              <w:spacing w:after="0"/>
              <w:jc w:val="left"/>
            </w:pPr>
            <w:r>
              <w:rPr>
                <w:sz w:val="16"/>
              </w:rPr>
              <w:t>Tornado, 2017-02-28, $6,000,000 property; $0 crops (2017 dollars)</w:t>
            </w:r>
          </w:p>
        </w:tc>
        <w:tc>
          <w:tcPr>
            <w:tcW w:type="dxa" w:w="1830"/>
          </w:tcPr>
          <w:p>
            <w:pPr>
              <w:spacing w:after="0"/>
              <w:jc w:val="left"/>
            </w:pPr>
            <w:r>
              <w:rPr>
                <w:sz w:val="16"/>
              </w:rPr>
              <w:t>Event records naming member places: Murphysboro city (4 records), Dowell village (3 records), De Soto village (2 records), Elkville village (2 records), Vergennes village (2 records), Ava city (1 record), Gorham village (1 record), Grand Tower city (1 record), Makanda village (1 record).</w:t>
            </w:r>
          </w:p>
        </w:tc>
        <w:tc>
          <w:tcPr>
            <w:tcW w:type="dxa" w:w="21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0"/>
          </w:tcPr>
          <w:p>
            <w:pPr>
              <w:spacing w:after="0"/>
              <w:jc w:val="left"/>
            </w:pPr>
            <w:r>
              <w:rPr>
                <w:sz w:val="16"/>
              </w:rPr>
              <w:t>Tsunami</w:t>
            </w:r>
          </w:p>
        </w:tc>
        <w:tc>
          <w:tcPr>
            <w:tcW w:type="dxa" w:w="1677"/>
          </w:tcPr>
          <w:p>
            <w:pPr>
              <w:spacing w:after="0"/>
              <w:jc w:val="left"/>
            </w:pPr>
            <w:r>
              <w:rPr>
                <w:sz w:val="16"/>
              </w:rPr>
              <w:t>none (count and damage)</w:t>
            </w:r>
          </w:p>
        </w:tc>
        <w:tc>
          <w:tcPr>
            <w:tcW w:type="dxa" w:w="1523"/>
          </w:tcPr>
          <w:p>
            <w:pPr>
              <w:spacing w:after="0"/>
              <w:jc w:val="right"/>
            </w:pPr>
            <w:r>
              <w:rPr>
                <w:sz w:val="16"/>
              </w:rPr>
              <w:t>0</w:t>
            </w:r>
          </w:p>
        </w:tc>
        <w:tc>
          <w:tcPr>
            <w:tcW w:type="dxa" w:w="1764"/>
          </w:tcPr>
          <w:p>
            <w:pPr>
              <w:spacing w:after="0"/>
              <w:jc w:val="left"/>
            </w:pPr>
          </w:p>
        </w:tc>
        <w:tc>
          <w:tcPr>
            <w:tcW w:type="dxa" w:w="2116"/>
          </w:tcPr>
          <w:p>
            <w:pPr>
              <w:spacing w:after="0"/>
              <w:jc w:val="left"/>
            </w:pPr>
          </w:p>
        </w:tc>
        <w:tc>
          <w:tcPr>
            <w:tcW w:type="dxa" w:w="1442"/>
          </w:tcPr>
          <w:p>
            <w:pPr>
              <w:spacing w:after="0"/>
              <w:jc w:val="left"/>
            </w:pPr>
          </w:p>
        </w:tc>
        <w:tc>
          <w:tcPr>
            <w:tcW w:type="dxa" w:w="1830"/>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Volcanic Ash, Volcanic Ashfall</w:t>
            </w:r>
          </w:p>
        </w:tc>
        <w:tc>
          <w:tcPr>
            <w:tcW w:type="dxa" w:w="1677"/>
          </w:tcPr>
          <w:p>
            <w:pPr>
              <w:spacing w:after="0"/>
              <w:jc w:val="left"/>
            </w:pPr>
            <w:r>
              <w:rPr>
                <w:sz w:val="16"/>
              </w:rPr>
              <w:t>Volcanic Explosivity Index (local data)</w:t>
            </w:r>
          </w:p>
        </w:tc>
        <w:tc>
          <w:tcPr>
            <w:tcW w:type="dxa" w:w="1523"/>
          </w:tcPr>
          <w:p>
            <w:pPr>
              <w:spacing w:after="0"/>
              <w:jc w:val="right"/>
            </w:pPr>
            <w:r>
              <w:rPr>
                <w:sz w:val="16"/>
              </w:rPr>
              <w:t>0</w:t>
            </w:r>
          </w:p>
        </w:tc>
        <w:tc>
          <w:tcPr>
            <w:tcW w:type="dxa" w:w="1764"/>
          </w:tcPr>
          <w:p>
            <w:pPr>
              <w:spacing w:after="0"/>
              <w:jc w:val="left"/>
            </w:pPr>
          </w:p>
        </w:tc>
        <w:tc>
          <w:tcPr>
            <w:tcW w:type="dxa" w:w="2116"/>
          </w:tcPr>
          <w:p>
            <w:pPr>
              <w:spacing w:after="0"/>
              <w:jc w:val="left"/>
            </w:pPr>
          </w:p>
        </w:tc>
        <w:tc>
          <w:tcPr>
            <w:tcW w:type="dxa" w:w="1442"/>
          </w:tcPr>
          <w:p>
            <w:pPr>
              <w:spacing w:after="0"/>
              <w:jc w:val="left"/>
            </w:pPr>
          </w:p>
        </w:tc>
        <w:tc>
          <w:tcPr>
            <w:tcW w:type="dxa" w:w="1830"/>
          </w:tcPr>
          <w:p>
            <w:pPr>
              <w:spacing w:after="0"/>
              <w:jc w:val="left"/>
            </w:pPr>
          </w:p>
        </w:tc>
        <w:tc>
          <w:tcPr>
            <w:tcW w:type="dxa" w:w="2110"/>
          </w:tcPr>
          <w:p>
            <w:pPr>
              <w:spacing w:after="0"/>
              <w:jc w:val="left"/>
            </w:pPr>
            <w:r>
              <w:rPr>
                <w:sz w:val="16"/>
              </w:rPr>
              <w:t>Physical measure: in event narratives only; local data required.</w:t>
            </w:r>
          </w:p>
        </w:tc>
      </w:tr>
      <w:tr>
        <w:trPr>
          <w:cantSplit/>
        </w:trPr>
        <w:tc>
          <w:tcPr>
            <w:tcW w:type="dxa" w:w="1650"/>
          </w:tcPr>
          <w:p>
            <w:pPr>
              <w:spacing w:after="0"/>
              <w:jc w:val="left"/>
            </w:pPr>
            <w:r>
              <w:rPr>
                <w:sz w:val="16"/>
              </w:rPr>
              <w:t>Wildfire</w:t>
            </w:r>
          </w:p>
        </w:tc>
        <w:tc>
          <w:tcPr>
            <w:tcW w:type="dxa" w:w="1677"/>
          </w:tcPr>
          <w:p>
            <w:pPr>
              <w:spacing w:after="0"/>
              <w:jc w:val="left"/>
            </w:pPr>
            <w:r>
              <w:rPr>
                <w:sz w:val="16"/>
              </w:rPr>
              <w:t>acres burned (local data)</w:t>
            </w:r>
          </w:p>
        </w:tc>
        <w:tc>
          <w:tcPr>
            <w:tcW w:type="dxa" w:w="1523"/>
          </w:tcPr>
          <w:p>
            <w:pPr>
              <w:spacing w:after="0"/>
              <w:jc w:val="right"/>
            </w:pPr>
            <w:r>
              <w:rPr>
                <w:sz w:val="16"/>
              </w:rPr>
              <w:t>1, 2010 to 2010 (1 zone-level)</w:t>
            </w:r>
          </w:p>
        </w:tc>
        <w:tc>
          <w:tcPr>
            <w:tcW w:type="dxa" w:w="1764"/>
          </w:tcPr>
          <w:p>
            <w:pPr>
              <w:spacing w:after="0"/>
              <w:jc w:val="left"/>
            </w:pPr>
          </w:p>
        </w:tc>
        <w:tc>
          <w:tcPr>
            <w:tcW w:type="dxa" w:w="2116"/>
          </w:tcPr>
          <w:p>
            <w:pPr>
              <w:spacing w:after="0"/>
              <w:jc w:val="left"/>
            </w:pPr>
            <w:r>
              <w:rPr>
                <w:sz w:val="16"/>
              </w:rPr>
              <w:t>Wildfire, 2010-11-08, $75,000 property; $0 crops, reported for the zone (2010 dollars); NWS zone ILZ084 (JACKSON), zone-level: may include parts of neighboring counties</w:t>
            </w:r>
          </w:p>
        </w:tc>
        <w:tc>
          <w:tcPr>
            <w:tcW w:type="dxa" w:w="1442"/>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Acres burned: in event narratives only; local data required.</w:t>
            </w:r>
          </w:p>
        </w:tc>
      </w:tr>
      <w:tr>
        <w:trPr>
          <w:cantSplit/>
        </w:trPr>
        <w:tc>
          <w:tcPr>
            <w:tcW w:type="dxa" w:w="1650"/>
          </w:tcPr>
          <w:p>
            <w:pPr>
              <w:spacing w:after="0"/>
              <w:jc w:val="left"/>
            </w:pPr>
            <w:r>
              <w:rPr>
                <w:sz w:val="16"/>
              </w:rPr>
              <w:t>Winter Storm, Heavy Snow, Blizzard, Lake-Effect Snow, Winter Weather, Sleet</w:t>
            </w:r>
          </w:p>
        </w:tc>
        <w:tc>
          <w:tcPr>
            <w:tcW w:type="dxa" w:w="1677"/>
          </w:tcPr>
          <w:p>
            <w:pPr>
              <w:spacing w:after="0"/>
              <w:jc w:val="left"/>
            </w:pPr>
            <w:r>
              <w:rPr>
                <w:sz w:val="16"/>
              </w:rPr>
              <w:t>none in data (snowfall local)</w:t>
            </w:r>
          </w:p>
        </w:tc>
        <w:tc>
          <w:tcPr>
            <w:tcW w:type="dxa" w:w="1523"/>
          </w:tcPr>
          <w:p>
            <w:pPr>
              <w:spacing w:after="0"/>
              <w:jc w:val="right"/>
            </w:pPr>
            <w:r>
              <w:rPr>
                <w:sz w:val="16"/>
              </w:rPr>
              <w:t>111, 1996 to 2026 (111 zone-level)</w:t>
            </w:r>
          </w:p>
        </w:tc>
        <w:tc>
          <w:tcPr>
            <w:tcW w:type="dxa" w:w="1764"/>
          </w:tcPr>
          <w:p>
            <w:pPr>
              <w:spacing w:after="0"/>
              <w:jc w:val="left"/>
            </w:pPr>
          </w:p>
        </w:tc>
        <w:tc>
          <w:tcPr>
            <w:tcW w:type="dxa" w:w="2116"/>
          </w:tcPr>
          <w:p>
            <w:pPr>
              <w:spacing w:after="0"/>
              <w:jc w:val="left"/>
            </w:pPr>
            <w:r>
              <w:rPr>
                <w:sz w:val="16"/>
              </w:rPr>
              <w:t>Winter Storm, 2008-02-11, $500,000 property; $0 crops, reported for the zone (2008 dollars); NWS zone ILZ084 (JACKSON), zone-level: may include parts of neighboring counties</w:t>
            </w:r>
          </w:p>
        </w:tc>
        <w:tc>
          <w:tcPr>
            <w:tcW w:type="dxa" w:w="1442"/>
          </w:tcPr>
          <w:p>
            <w:pPr>
              <w:spacing w:after="0"/>
              <w:jc w:val="left"/>
            </w:pPr>
          </w:p>
        </w:tc>
        <w:tc>
          <w:tcPr>
            <w:tcW w:type="dxa" w:w="1830"/>
          </w:tcPr>
          <w:p>
            <w:pPr>
              <w:spacing w:after="0"/>
              <w:jc w:val="left"/>
            </w:pPr>
            <w:r>
              <w:rPr>
                <w:sz w:val="16"/>
              </w:rPr>
              <w:t>Zone-level records: applies countywide; national data do not locate these events within the county.</w:t>
            </w:r>
          </w:p>
        </w:tc>
        <w:tc>
          <w:tcPr>
            <w:tcW w:type="dxa" w:w="21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2020-03-26</w:t>
            </w:r>
          </w:p>
        </w:tc>
        <w:tc>
          <w:tcPr>
            <w:tcW w:type="dxa" w:w="1197"/>
          </w:tcPr>
          <w:p>
            <w:pPr>
              <w:spacing w:after="0"/>
              <w:jc w:val="left"/>
            </w:pPr>
            <w:r>
              <w:rPr>
                <w:sz w:val="16"/>
              </w:rPr>
              <w:t>2020-01-20</w:t>
            </w:r>
          </w:p>
        </w:tc>
        <w:tc>
          <w:tcPr>
            <w:tcW w:type="dxa" w:w="1197"/>
          </w:tcPr>
          <w:p>
            <w:pPr>
              <w:spacing w:after="0"/>
              <w:jc w:val="left"/>
            </w:pPr>
            <w:r>
              <w:rPr>
                <w:sz w:val="16"/>
              </w:rPr>
              <w:t>DR-4489-IL</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$4,785,969.42</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EM-3435-IL</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DR-4489</w:t>
            </w:r>
          </w:p>
        </w:tc>
      </w:tr>
      <w:tr>
        <w:trPr>
          <w:cantSplit/>
        </w:trPr>
        <w:tc>
          <w:tcPr>
            <w:tcW w:type="dxa" w:w="1197"/>
          </w:tcPr>
          <w:p>
            <w:pPr>
              <w:spacing w:after="0"/>
              <w:jc w:val="left"/>
            </w:pPr>
            <w:r>
              <w:rPr>
                <w:sz w:val="16"/>
              </w:rPr>
              <w:t>2019-09-19</w:t>
            </w:r>
          </w:p>
        </w:tc>
        <w:tc>
          <w:tcPr>
            <w:tcW w:type="dxa" w:w="1197"/>
          </w:tcPr>
          <w:p>
            <w:pPr>
              <w:spacing w:after="0"/>
              <w:jc w:val="left"/>
            </w:pPr>
            <w:r>
              <w:rPr>
                <w:sz w:val="16"/>
              </w:rPr>
              <w:t>2019-02-24</w:t>
            </w:r>
          </w:p>
        </w:tc>
        <w:tc>
          <w:tcPr>
            <w:tcW w:type="dxa" w:w="1197"/>
          </w:tcPr>
          <w:p>
            <w:pPr>
              <w:spacing w:after="0"/>
              <w:jc w:val="left"/>
            </w:pPr>
            <w:r>
              <w:rPr>
                <w:sz w:val="16"/>
              </w:rPr>
              <w:t>DR-4461-IL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$1,580,747.02</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2011-06-07</w:t>
            </w:r>
          </w:p>
        </w:tc>
        <w:tc>
          <w:tcPr>
            <w:tcW w:type="dxa" w:w="1197"/>
          </w:tcPr>
          <w:p>
            <w:pPr>
              <w:spacing w:after="0"/>
              <w:jc w:val="left"/>
            </w:pPr>
            <w:r>
              <w:rPr>
                <w:sz w:val="16"/>
              </w:rPr>
              <w:t>2011-04-19</w:t>
            </w:r>
          </w:p>
        </w:tc>
        <w:tc>
          <w:tcPr>
            <w:tcW w:type="dxa" w:w="1197"/>
          </w:tcPr>
          <w:p>
            <w:pPr>
              <w:spacing w:after="0"/>
              <w:jc w:val="left"/>
            </w:pPr>
            <w:r>
              <w:rPr>
                <w:sz w:val="16"/>
              </w:rPr>
              <w:t>DR-1991-IL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$1,027,301.47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2009-07-02</w:t>
            </w:r>
          </w:p>
        </w:tc>
        <w:tc>
          <w:tcPr>
            <w:tcW w:type="dxa" w:w="1197"/>
          </w:tcPr>
          <w:p>
            <w:pPr>
              <w:spacing w:after="0"/>
              <w:jc w:val="left"/>
            </w:pPr>
            <w:r>
              <w:rPr>
                <w:sz w:val="16"/>
              </w:rPr>
              <w:t>2009-05-08</w:t>
            </w:r>
          </w:p>
        </w:tc>
        <w:tc>
          <w:tcPr>
            <w:tcW w:type="dxa" w:w="1197"/>
          </w:tcPr>
          <w:p>
            <w:pPr>
              <w:spacing w:after="0"/>
              <w:jc w:val="left"/>
            </w:pPr>
            <w:r>
              <w:rPr>
                <w:sz w:val="16"/>
              </w:rPr>
              <w:t>DR-1850-IL</w:t>
            </w:r>
          </w:p>
        </w:tc>
        <w:tc>
          <w:tcPr>
            <w:tcW w:type="dxa" w:w="1609"/>
          </w:tcPr>
          <w:p>
            <w:pPr>
              <w:spacing w:after="0"/>
              <w:jc w:val="left"/>
            </w:pPr>
            <w:r>
              <w:rPr>
                <w:sz w:val="16"/>
              </w:rPr>
              <w:t>Major disaster</w:t>
            </w:r>
          </w:p>
        </w:tc>
        <w:tc>
          <w:tcPr>
            <w:tcW w:type="dxa" w:w="2845"/>
          </w:tcPr>
          <w:p>
            <w:pPr>
              <w:spacing w:after="0"/>
              <w:jc w:val="left"/>
            </w:pPr>
            <w:r>
              <w:rPr>
                <w:sz w:val="16"/>
              </w:rPr>
              <w:t>SEVERE STORMS, FLOODING, AND TORNADOES</w:t>
            </w:r>
          </w:p>
        </w:tc>
        <w:tc>
          <w:tcPr>
            <w:tcW w:type="dxa" w:w="2639"/>
          </w:tcPr>
          <w:p>
            <w:pPr>
              <w:spacing w:after="0"/>
              <w:jc w:val="left"/>
            </w:pPr>
            <w:r>
              <w:rPr>
                <w:sz w:val="16"/>
              </w:rPr>
              <w:t>Inland Flooding; Tornado</w:t>
            </w:r>
          </w:p>
        </w:tc>
        <w:tc>
          <w:tcPr>
            <w:tcW w:type="dxa" w:w="1650"/>
          </w:tcPr>
          <w:p>
            <w:pPr>
              <w:spacing w:after="0"/>
              <w:jc w:val="right"/>
            </w:pPr>
            <w:r>
              <w:rPr>
                <w:sz w:val="16"/>
              </w:rPr>
              <w:t>$7,432,362.48</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2005-09-07</w:t>
            </w:r>
          </w:p>
        </w:tc>
        <w:tc>
          <w:tcPr>
            <w:tcW w:type="dxa" w:w="1197"/>
          </w:tcPr>
          <w:p>
            <w:pPr>
              <w:spacing w:after="0"/>
              <w:jc w:val="left"/>
            </w:pPr>
            <w:r>
              <w:rPr>
                <w:sz w:val="16"/>
              </w:rPr>
              <w:t>2005-08-29</w:t>
            </w:r>
          </w:p>
        </w:tc>
        <w:tc>
          <w:tcPr>
            <w:tcW w:type="dxa" w:w="1197"/>
          </w:tcPr>
          <w:p>
            <w:pPr>
              <w:spacing w:after="0"/>
              <w:jc w:val="left"/>
            </w:pPr>
            <w:r>
              <w:rPr>
                <w:sz w:val="16"/>
              </w:rPr>
              <w:t>EM-3230-IL</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2005-02-01</w:t>
            </w:r>
          </w:p>
        </w:tc>
        <w:tc>
          <w:tcPr>
            <w:tcW w:type="dxa" w:w="1197"/>
          </w:tcPr>
          <w:p>
            <w:pPr>
              <w:spacing w:after="0"/>
              <w:jc w:val="left"/>
            </w:pPr>
            <w:r>
              <w:rPr>
                <w:sz w:val="16"/>
              </w:rPr>
              <w:t>2004-12-21</w:t>
            </w:r>
          </w:p>
        </w:tc>
        <w:tc>
          <w:tcPr>
            <w:tcW w:type="dxa" w:w="1197"/>
          </w:tcPr>
          <w:p>
            <w:pPr>
              <w:spacing w:after="0"/>
              <w:jc w:val="left"/>
            </w:pPr>
            <w:r>
              <w:rPr>
                <w:sz w:val="16"/>
              </w:rPr>
              <w:t>EM-3199-IL</w:t>
            </w:r>
          </w:p>
        </w:tc>
        <w:tc>
          <w:tcPr>
            <w:tcW w:type="dxa" w:w="1609"/>
          </w:tcPr>
          <w:p>
            <w:pPr>
              <w:spacing w:after="0"/>
              <w:jc w:val="left"/>
            </w:pPr>
            <w:r>
              <w:rPr>
                <w:sz w:val="16"/>
              </w:rPr>
              <w:t>Emergency</w:t>
            </w:r>
          </w:p>
        </w:tc>
        <w:tc>
          <w:tcPr>
            <w:tcW w:type="dxa" w:w="2845"/>
          </w:tcPr>
          <w:p>
            <w:pPr>
              <w:spacing w:after="0"/>
              <w:jc w:val="left"/>
            </w:pPr>
            <w:r>
              <w:rPr>
                <w:sz w:val="16"/>
              </w:rPr>
              <w:t>RECORD/NEAR RECORD SNOW</w:t>
            </w:r>
          </w:p>
        </w:tc>
        <w:tc>
          <w:tcPr>
            <w:tcW w:type="dxa" w:w="2639"/>
          </w:tcPr>
          <w:p>
            <w:pPr>
              <w:spacing w:after="0"/>
              <w:jc w:val="left"/>
            </w:pPr>
            <w:r>
              <w:rPr>
                <w:sz w:val="16"/>
              </w:rPr>
              <w:t>Winter Weather</w:t>
            </w:r>
          </w:p>
        </w:tc>
        <w:tc>
          <w:tcPr>
            <w:tcW w:type="dxa" w:w="1650"/>
          </w:tcPr>
          <w:p>
            <w:pPr>
              <w:spacing w:after="0"/>
              <w:jc w:val="right"/>
            </w:pPr>
            <w:r>
              <w:rPr>
                <w:sz w:val="16"/>
              </w:rPr>
              <w:t>$75,018.12</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2002-05-21</w:t>
            </w:r>
          </w:p>
        </w:tc>
        <w:tc>
          <w:tcPr>
            <w:tcW w:type="dxa" w:w="1197"/>
          </w:tcPr>
          <w:p>
            <w:pPr>
              <w:spacing w:after="0"/>
              <w:jc w:val="left"/>
            </w:pPr>
            <w:r>
              <w:rPr>
                <w:sz w:val="16"/>
              </w:rPr>
              <w:t>2002-04-21</w:t>
            </w:r>
          </w:p>
        </w:tc>
        <w:tc>
          <w:tcPr>
            <w:tcW w:type="dxa" w:w="1197"/>
          </w:tcPr>
          <w:p>
            <w:pPr>
              <w:spacing w:after="0"/>
              <w:jc w:val="left"/>
            </w:pPr>
            <w:r>
              <w:rPr>
                <w:sz w:val="16"/>
              </w:rPr>
              <w:t>DR-1416-IL</w:t>
            </w:r>
          </w:p>
        </w:tc>
        <w:tc>
          <w:tcPr>
            <w:tcW w:type="dxa" w:w="1609"/>
          </w:tcPr>
          <w:p>
            <w:pPr>
              <w:spacing w:after="0"/>
              <w:jc w:val="left"/>
            </w:pPr>
            <w:r>
              <w:rPr>
                <w:sz w:val="16"/>
              </w:rPr>
              <w:t>Major disaster</w:t>
            </w:r>
          </w:p>
        </w:tc>
        <w:tc>
          <w:tcPr>
            <w:tcW w:type="dxa" w:w="2845"/>
          </w:tcPr>
          <w:p>
            <w:pPr>
              <w:spacing w:after="0"/>
              <w:jc w:val="left"/>
            </w:pPr>
            <w:r>
              <w:rPr>
                <w:sz w:val="16"/>
              </w:rPr>
              <w:t>SEVERE STORMS, TORNADOES AND FLOODING</w:t>
            </w:r>
          </w:p>
        </w:tc>
        <w:tc>
          <w:tcPr>
            <w:tcW w:type="dxa" w:w="2639"/>
          </w:tcPr>
          <w:p>
            <w:pPr>
              <w:spacing w:after="0"/>
              <w:jc w:val="left"/>
            </w:pPr>
            <w:r>
              <w:rPr>
                <w:sz w:val="16"/>
              </w:rPr>
              <w:t>Tornado (primary); also designated: Inland Flooding</w:t>
            </w:r>
          </w:p>
        </w:tc>
        <w:tc>
          <w:tcPr>
            <w:tcW w:type="dxa" w:w="1650"/>
          </w:tcPr>
          <w:p>
            <w:pPr>
              <w:spacing w:after="0"/>
              <w:jc w:val="right"/>
            </w:pPr>
            <w:r>
              <w:rPr>
                <w:sz w:val="16"/>
              </w:rPr>
              <w:t>$95,857.24</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1996-05-06</w:t>
            </w:r>
          </w:p>
        </w:tc>
        <w:tc>
          <w:tcPr>
            <w:tcW w:type="dxa" w:w="1197"/>
          </w:tcPr>
          <w:p>
            <w:pPr>
              <w:spacing w:after="0"/>
              <w:jc w:val="left"/>
            </w:pPr>
            <w:r>
              <w:rPr>
                <w:sz w:val="16"/>
              </w:rPr>
              <w:t>1996-04-28</w:t>
            </w:r>
          </w:p>
        </w:tc>
        <w:tc>
          <w:tcPr>
            <w:tcW w:type="dxa" w:w="1197"/>
          </w:tcPr>
          <w:p>
            <w:pPr>
              <w:spacing w:after="0"/>
              <w:jc w:val="left"/>
            </w:pPr>
            <w:r>
              <w:rPr>
                <w:sz w:val="16"/>
              </w:rPr>
              <w:t>DR-1112-IL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1995-05-30</w:t>
            </w:r>
          </w:p>
        </w:tc>
        <w:tc>
          <w:tcPr>
            <w:tcW w:type="dxa" w:w="1197"/>
          </w:tcPr>
          <w:p>
            <w:pPr>
              <w:spacing w:after="0"/>
              <w:jc w:val="left"/>
            </w:pPr>
            <w:r>
              <w:rPr>
                <w:sz w:val="16"/>
              </w:rPr>
              <w:t>1995-05-15</w:t>
            </w:r>
          </w:p>
        </w:tc>
        <w:tc>
          <w:tcPr>
            <w:tcW w:type="dxa" w:w="1197"/>
          </w:tcPr>
          <w:p>
            <w:pPr>
              <w:spacing w:after="0"/>
              <w:jc w:val="left"/>
            </w:pPr>
            <w:r>
              <w:rPr>
                <w:sz w:val="16"/>
              </w:rPr>
              <w:t>DR-1053-IL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1993-07-09</w:t>
            </w:r>
          </w:p>
        </w:tc>
        <w:tc>
          <w:tcPr>
            <w:tcW w:type="dxa" w:w="1197"/>
          </w:tcPr>
          <w:p>
            <w:pPr>
              <w:spacing w:after="0"/>
              <w:jc w:val="left"/>
            </w:pPr>
            <w:r>
              <w:rPr>
                <w:sz w:val="16"/>
              </w:rPr>
              <w:t>1993-04-13</w:t>
            </w:r>
          </w:p>
        </w:tc>
        <w:tc>
          <w:tcPr>
            <w:tcW w:type="dxa" w:w="1197"/>
          </w:tcPr>
          <w:p>
            <w:pPr>
              <w:spacing w:after="0"/>
              <w:jc w:val="left"/>
            </w:pPr>
            <w:r>
              <w:rPr>
                <w:sz w:val="16"/>
              </w:rPr>
              <w:t>DR-997-IL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1983-06-06</w:t>
            </w:r>
          </w:p>
        </w:tc>
        <w:tc>
          <w:tcPr>
            <w:tcW w:type="dxa" w:w="1197"/>
          </w:tcPr>
          <w:p>
            <w:pPr>
              <w:spacing w:after="0"/>
              <w:jc w:val="left"/>
            </w:pPr>
            <w:r>
              <w:rPr>
                <w:sz w:val="16"/>
              </w:rPr>
              <w:t>1983-06-06</w:t>
            </w:r>
          </w:p>
        </w:tc>
        <w:tc>
          <w:tcPr>
            <w:tcW w:type="dxa" w:w="1197"/>
          </w:tcPr>
          <w:p>
            <w:pPr>
              <w:spacing w:after="0"/>
              <w:jc w:val="left"/>
            </w:pPr>
            <w:r>
              <w:rPr>
                <w:sz w:val="16"/>
              </w:rPr>
              <w:t>DR-684-IL</w:t>
            </w:r>
          </w:p>
        </w:tc>
        <w:tc>
          <w:tcPr>
            <w:tcW w:type="dxa" w:w="1609"/>
          </w:tcPr>
          <w:p>
            <w:pPr>
              <w:spacing w:after="0"/>
              <w:jc w:val="left"/>
            </w:pPr>
            <w:r>
              <w:rPr>
                <w:sz w:val="16"/>
              </w:rPr>
              <w:t>Major disaster</w:t>
            </w:r>
          </w:p>
        </w:tc>
        <w:tc>
          <w:tcPr>
            <w:tcW w:type="dxa" w:w="2845"/>
          </w:tcPr>
          <w:p>
            <w:pPr>
              <w:spacing w:after="0"/>
              <w:jc w:val="left"/>
            </w:pPr>
            <w:r>
              <w:rPr>
                <w:sz w:val="16"/>
              </w:rPr>
              <w:t>SEVERE STORMS, TORNADOES &amp; FLOODING</w:t>
            </w:r>
          </w:p>
        </w:tc>
        <w:tc>
          <w:tcPr>
            <w:tcW w:type="dxa" w:w="2639"/>
          </w:tcPr>
          <w:p>
            <w:pPr>
              <w:spacing w:after="0"/>
              <w:jc w:val="left"/>
            </w:pPr>
            <w:r>
              <w:rPr>
                <w:sz w:val="16"/>
              </w:rPr>
              <w:t>Inland Flooding; 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1979-04-30</w:t>
            </w:r>
          </w:p>
        </w:tc>
        <w:tc>
          <w:tcPr>
            <w:tcW w:type="dxa" w:w="1197"/>
          </w:tcPr>
          <w:p>
            <w:pPr>
              <w:spacing w:after="0"/>
              <w:jc w:val="left"/>
            </w:pPr>
            <w:r>
              <w:rPr>
                <w:sz w:val="16"/>
              </w:rPr>
              <w:t>1979-04-30</w:t>
            </w:r>
          </w:p>
        </w:tc>
        <w:tc>
          <w:tcPr>
            <w:tcW w:type="dxa" w:w="1197"/>
          </w:tcPr>
          <w:p>
            <w:pPr>
              <w:spacing w:after="0"/>
              <w:jc w:val="left"/>
            </w:pPr>
            <w:r>
              <w:rPr>
                <w:sz w:val="16"/>
              </w:rPr>
              <w:t>DR-583-IL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1973-04-26</w:t>
            </w:r>
          </w:p>
        </w:tc>
        <w:tc>
          <w:tcPr>
            <w:tcW w:type="dxa" w:w="1197"/>
          </w:tcPr>
          <w:p>
            <w:pPr>
              <w:spacing w:after="0"/>
              <w:jc w:val="left"/>
            </w:pPr>
            <w:r>
              <w:rPr>
                <w:sz w:val="16"/>
              </w:rPr>
              <w:t>1973-04-26</w:t>
            </w:r>
          </w:p>
        </w:tc>
        <w:tc>
          <w:tcPr>
            <w:tcW w:type="dxa" w:w="1197"/>
          </w:tcPr>
          <w:p>
            <w:pPr>
              <w:spacing w:after="0"/>
              <w:jc w:val="left"/>
            </w:pPr>
            <w:r>
              <w:rPr>
                <w:sz w:val="16"/>
              </w:rPr>
              <w:t>DR-373-IL</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1969-08-30</w:t>
            </w:r>
          </w:p>
        </w:tc>
        <w:tc>
          <w:tcPr>
            <w:tcW w:type="dxa" w:w="1197"/>
          </w:tcPr>
          <w:p>
            <w:pPr>
              <w:spacing w:after="0"/>
              <w:jc w:val="left"/>
            </w:pPr>
            <w:r>
              <w:rPr>
                <w:sz w:val="16"/>
              </w:rPr>
              <w:t>1969-08-30</w:t>
            </w:r>
          </w:p>
        </w:tc>
        <w:tc>
          <w:tcPr>
            <w:tcW w:type="dxa" w:w="1197"/>
          </w:tcPr>
          <w:p>
            <w:pPr>
              <w:spacing w:after="0"/>
              <w:jc w:val="left"/>
            </w:pPr>
            <w:r>
              <w:rPr>
                <w:sz w:val="16"/>
              </w:rPr>
              <w:t>DR-276-IL</w:t>
            </w:r>
          </w:p>
        </w:tc>
        <w:tc>
          <w:tcPr>
            <w:tcW w:type="dxa" w:w="1609"/>
          </w:tcPr>
          <w:p>
            <w:pPr>
              <w:spacing w:after="0"/>
              <w:jc w:val="left"/>
            </w:pPr>
            <w:r>
              <w:rPr>
                <w:sz w:val="16"/>
              </w:rPr>
              <w:t>Major disaster</w:t>
            </w:r>
          </w:p>
        </w:tc>
        <w:tc>
          <w:tcPr>
            <w:tcW w:type="dxa" w:w="2845"/>
          </w:tcPr>
          <w:p>
            <w:pPr>
              <w:spacing w:after="0"/>
              <w:jc w:val="left"/>
            </w:pPr>
            <w:r>
              <w:rPr>
                <w:sz w:val="16"/>
              </w:rPr>
              <w:t>HEAVY RAINS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ind w:left="360"/>
      </w:pPr>
      <w:r>
        <w:rPr>
          <w:sz w:val="15"/>
        </w:rPr>
        <w:t>School districts and special districts in this county: $32,503.30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$125,666.93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666.93"/>
        <w:tblDescription w:val="Hazard Plain table b1d_pa_other"/>
      </w:tblPr>
      <w:tblGrid>
        <w:gridCol w:w="1654"/>
        <w:gridCol w:w="1654"/>
        <w:gridCol w:w="2936"/>
        <w:gridCol w:w="6070"/>
        <w:gridCol w:w="1797"/>
      </w:tblGrid>
      <w:tr>
        <w:trPr>
          <w:cantSplit/>
          <w:tblHeader/>
        </w:trPr>
        <w:tc>
          <w:tcPr>
            <w:tcW w:type="dxa" w:w="1654"/>
            <w:shd w:val="clear" w:color="auto" w:fill="E8E8E8"/>
          </w:tcPr>
          <w:p>
            <w:pPr>
              <w:spacing w:after="0"/>
              <w:jc w:val="left"/>
            </w:pPr>
            <w:r>
              <w:rPr>
                <w:b/>
                <w:sz w:val="16"/>
              </w:rPr>
              <w:t>FEMA number</w:t>
            </w:r>
          </w:p>
        </w:tc>
        <w:tc>
          <w:tcPr>
            <w:tcW w:type="dxa" w:w="1654"/>
            <w:shd w:val="clear" w:color="auto" w:fill="E8E8E8"/>
          </w:tcPr>
          <w:p>
            <w:pPr>
              <w:spacing w:after="0"/>
              <w:jc w:val="left"/>
            </w:pPr>
            <w:r>
              <w:rPr>
                <w:b/>
                <w:sz w:val="16"/>
              </w:rPr>
              <w:t>Declared</w:t>
            </w:r>
          </w:p>
        </w:tc>
        <w:tc>
          <w:tcPr>
            <w:tcW w:type="dxa" w:w="2936"/>
            <w:shd w:val="clear" w:color="auto" w:fill="E8E8E8"/>
          </w:tcPr>
          <w:p>
            <w:pPr>
              <w:spacing w:after="0"/>
              <w:jc w:val="left"/>
            </w:pPr>
            <w:r>
              <w:rPr>
                <w:b/>
                <w:sz w:val="16"/>
              </w:rPr>
              <w:t>Title</w:t>
            </w:r>
          </w:p>
        </w:tc>
        <w:tc>
          <w:tcPr>
            <w:tcW w:type="dxa" w:w="6070"/>
            <w:shd w:val="clear" w:color="auto" w:fill="E8E8E8"/>
          </w:tcPr>
          <w:p>
            <w:pPr>
              <w:spacing w:after="0"/>
              <w:jc w:val="left"/>
            </w:pPr>
            <w:r>
              <w:rPr>
                <w:b/>
                <w:sz w:val="16"/>
              </w:rPr>
              <w:t>Applicant</w:t>
            </w:r>
          </w:p>
        </w:tc>
        <w:tc>
          <w:tcPr>
            <w:tcW w:type="dxa" w:w="17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54"/>
          </w:tcPr>
          <w:p>
            <w:pPr>
              <w:spacing w:after="0"/>
              <w:jc w:val="left"/>
            </w:pPr>
            <w:r>
              <w:rPr>
                <w:sz w:val="16"/>
              </w:rPr>
              <w:t>DR-1681-IL</w:t>
            </w:r>
          </w:p>
        </w:tc>
        <w:tc>
          <w:tcPr>
            <w:tcW w:type="dxa" w:w="1654"/>
          </w:tcPr>
          <w:p>
            <w:pPr>
              <w:spacing w:after="0"/>
              <w:jc w:val="left"/>
            </w:pPr>
            <w:r>
              <w:rPr>
                <w:sz w:val="16"/>
              </w:rPr>
              <w:t>2007-02-09</w:t>
            </w:r>
          </w:p>
        </w:tc>
        <w:tc>
          <w:tcPr>
            <w:tcW w:type="dxa" w:w="2936"/>
          </w:tcPr>
          <w:p>
            <w:pPr>
              <w:spacing w:after="0"/>
              <w:jc w:val="left"/>
            </w:pPr>
            <w:r>
              <w:rPr>
                <w:sz w:val="16"/>
              </w:rPr>
              <w:t>SEVERE WINTER STORM</w:t>
            </w:r>
          </w:p>
        </w:tc>
        <w:tc>
          <w:tcPr>
            <w:tcW w:type="dxa" w:w="6070"/>
          </w:tcPr>
          <w:p>
            <w:pPr>
              <w:spacing w:after="0"/>
              <w:jc w:val="left"/>
            </w:pPr>
            <w:r>
              <w:rPr>
                <w:sz w:val="16"/>
              </w:rPr>
              <w:t>Egyptian Electric Cooperative Association</w:t>
            </w:r>
          </w:p>
        </w:tc>
        <w:tc>
          <w:tcPr>
            <w:tcW w:type="dxa" w:w="1797"/>
          </w:tcPr>
          <w:p>
            <w:pPr>
              <w:spacing w:after="0"/>
              <w:jc w:val="right"/>
            </w:pPr>
            <w:r>
              <w:rPr>
                <w:sz w:val="16"/>
              </w:rPr>
              <w:t>$18,777.56</w:t>
            </w:r>
          </w:p>
        </w:tc>
      </w:tr>
      <w:tr>
        <w:trPr>
          <w:cantSplit/>
        </w:trPr>
        <w:tc>
          <w:tcPr>
            <w:tcW w:type="dxa" w:w="1654"/>
          </w:tcPr>
          <w:p>
            <w:pPr>
              <w:spacing w:after="0"/>
              <w:jc w:val="left"/>
            </w:pPr>
            <w:r>
              <w:rPr>
                <w:sz w:val="16"/>
              </w:rPr>
              <w:t>DR-1633-IL</w:t>
            </w:r>
          </w:p>
        </w:tc>
        <w:tc>
          <w:tcPr>
            <w:tcW w:type="dxa" w:w="1654"/>
          </w:tcPr>
          <w:p>
            <w:pPr>
              <w:spacing w:after="0"/>
              <w:jc w:val="left"/>
            </w:pPr>
            <w:r>
              <w:rPr>
                <w:sz w:val="16"/>
              </w:rPr>
              <w:t>2006-03-28</w:t>
            </w:r>
          </w:p>
        </w:tc>
        <w:tc>
          <w:tcPr>
            <w:tcW w:type="dxa" w:w="2936"/>
          </w:tcPr>
          <w:p>
            <w:pPr>
              <w:spacing w:after="0"/>
              <w:jc w:val="left"/>
            </w:pPr>
            <w:r>
              <w:rPr>
                <w:sz w:val="16"/>
              </w:rPr>
              <w:t>TORNADOES AND SEVERE STORMS</w:t>
            </w:r>
          </w:p>
        </w:tc>
        <w:tc>
          <w:tcPr>
            <w:tcW w:type="dxa" w:w="6070"/>
          </w:tcPr>
          <w:p>
            <w:pPr>
              <w:spacing w:after="0"/>
              <w:jc w:val="left"/>
            </w:pPr>
            <w:r>
              <w:rPr>
                <w:sz w:val="16"/>
              </w:rPr>
              <w:t>Egyptian Electric Cooperative Association</w:t>
            </w:r>
          </w:p>
        </w:tc>
        <w:tc>
          <w:tcPr>
            <w:tcW w:type="dxa" w:w="1797"/>
          </w:tcPr>
          <w:p>
            <w:pPr>
              <w:spacing w:after="0"/>
              <w:jc w:val="right"/>
            </w:pPr>
            <w:r>
              <w:rPr>
                <w:sz w:val="16"/>
              </w:rPr>
              <w:t>$106,889.37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85</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154</w:t>
            </w:r>
          </w:p>
        </w:tc>
        <w:tc>
          <w:tcPr>
            <w:tcW w:type="dxa" w:w="1422"/>
          </w:tcPr>
          <w:p>
            <w:pPr>
              <w:spacing w:after="0"/>
              <w:jc w:val="right"/>
            </w:pPr>
            <w:r>
              <w:rPr>
                <w:sz w:val="16"/>
              </w:rPr>
              <w:t>24</w:t>
            </w:r>
          </w:p>
        </w:tc>
        <w:tc>
          <w:tcPr>
            <w:tcW w:type="dxa" w:w="1356"/>
          </w:tcPr>
          <w:p>
            <w:pPr>
              <w:spacing w:after="0"/>
              <w:jc w:val="right"/>
            </w:pPr>
            <w:r>
              <w:rPr>
                <w:sz w:val="16"/>
              </w:rPr>
              <w:t>1</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86</w:t>
            </w:r>
          </w:p>
        </w:tc>
        <w:tc>
          <w:tcPr>
            <w:tcW w:type="dxa" w:w="1422"/>
          </w:tcPr>
          <w:p>
            <w:pPr>
              <w:spacing w:after="0"/>
              <w:jc w:val="right"/>
            </w:pPr>
            <w:r>
              <w:rPr>
                <w:sz w:val="16"/>
              </w:rPr>
              <w:t>17</w:t>
            </w:r>
          </w:p>
        </w:tc>
        <w:tc>
          <w:tcPr>
            <w:tcW w:type="dxa" w:w="1356"/>
          </w:tcPr>
          <w:p>
            <w:pPr>
              <w:spacing w:after="0"/>
              <w:jc w:val="right"/>
            </w:pPr>
            <w:r>
              <w:rPr>
                <w:sz w:val="16"/>
              </w:rPr>
              <w:t>6</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203</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36</w:t>
            </w:r>
          </w:p>
        </w:tc>
        <w:tc>
          <w:tcPr>
            <w:tcW w:type="dxa" w:w="1356"/>
          </w:tcPr>
          <w:p>
            <w:pPr>
              <w:spacing w:after="0"/>
              <w:jc w:val="right"/>
            </w:pPr>
            <w:r>
              <w:rPr>
                <w:sz w:val="16"/>
              </w:rPr>
              <w:t>22</w:t>
            </w:r>
          </w:p>
        </w:tc>
        <w:tc>
          <w:tcPr>
            <w:tcW w:type="dxa" w:w="963"/>
          </w:tcPr>
          <w:p>
            <w:pPr>
              <w:spacing w:after="0"/>
              <w:jc w:val="right"/>
            </w:pPr>
            <w:r>
              <w:rPr>
                <w:sz w:val="16"/>
              </w:rPr>
              <w:t>69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102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111</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8"/>
        <w:gridCol w:w="2875"/>
        <w:gridCol w:w="3298"/>
        <w:gridCol w:w="1115"/>
        <w:gridCol w:w="1820"/>
        <w:gridCol w:w="1034"/>
        <w:gridCol w:w="1585"/>
      </w:tblGrid>
      <w:tr>
        <w:trPr>
          <w:cantSplit/>
          <w:tblHeader/>
        </w:trPr>
        <w:tc>
          <w:tcPr>
            <w:tcW w:type="dxa" w:w="1037"/>
            <w:shd w:val="clear" w:color="auto" w:fill="E8E8E8"/>
          </w:tcPr>
          <w:p>
            <w:pPr>
              <w:spacing w:after="0"/>
              <w:jc w:val="left"/>
            </w:pPr>
            <w:r>
              <w:rPr>
                <w:b/>
                <w:sz w:val="16"/>
              </w:rPr>
              <w:t>Date</w:t>
            </w:r>
          </w:p>
        </w:tc>
        <w:tc>
          <w:tcPr>
            <w:tcW w:type="dxa" w:w="1348"/>
            <w:shd w:val="clear" w:color="auto" w:fill="E8E8E8"/>
          </w:tcPr>
          <w:p>
            <w:pPr>
              <w:spacing w:after="0"/>
              <w:jc w:val="left"/>
            </w:pPr>
            <w:r>
              <w:rPr>
                <w:b/>
                <w:sz w:val="16"/>
              </w:rPr>
              <w:t>Event type</w:t>
            </w:r>
          </w:p>
        </w:tc>
        <w:tc>
          <w:tcPr>
            <w:tcW w:type="dxa" w:w="2875"/>
            <w:shd w:val="clear" w:color="auto" w:fill="E8E8E8"/>
          </w:tcPr>
          <w:p>
            <w:pPr>
              <w:spacing w:after="0"/>
              <w:jc w:val="left"/>
            </w:pPr>
            <w:r>
              <w:rPr>
                <w:b/>
                <w:sz w:val="16"/>
              </w:rPr>
              <w:t>Magnitude or extent</w:t>
            </w:r>
          </w:p>
        </w:tc>
        <w:tc>
          <w:tcPr>
            <w:tcW w:type="dxa" w:w="32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0"/>
            <w:shd w:val="clear" w:color="auto" w:fill="E8E8E8"/>
          </w:tcPr>
          <w:p>
            <w:pPr>
              <w:spacing w:after="0"/>
              <w:jc w:val="left"/>
            </w:pPr>
            <w:r>
              <w:rPr>
                <w:b/>
                <w:sz w:val="16"/>
              </w:rPr>
              <w:t>Location</w:t>
            </w:r>
          </w:p>
        </w:tc>
        <w:tc>
          <w:tcPr>
            <w:tcW w:type="dxa" w:w="1034"/>
            <w:shd w:val="clear" w:color="auto" w:fill="E8E8E8"/>
          </w:tcPr>
          <w:p>
            <w:pPr>
              <w:spacing w:after="0"/>
              <w:jc w:val="left"/>
            </w:pPr>
            <w:r>
              <w:rPr>
                <w:b/>
                <w:sz w:val="16"/>
              </w:rPr>
              <w:t>Flags</w:t>
            </w:r>
          </w:p>
        </w:tc>
        <w:tc>
          <w:tcPr>
            <w:tcW w:type="dxa" w:w="15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348"/>
          </w:tcPr>
          <w:p>
            <w:pPr>
              <w:spacing w:after="0"/>
              <w:jc w:val="left"/>
            </w:pPr>
            <w:r>
              <w:rPr>
                <w:sz w:val="16"/>
              </w:rPr>
              <w:t>High Wind</w:t>
            </w:r>
          </w:p>
        </w:tc>
        <w:tc>
          <w:tcPr>
            <w:tcW w:type="dxa" w:w="2875"/>
          </w:tcPr>
          <w:p>
            <w:pPr>
              <w:spacing w:after="0"/>
              <w:jc w:val="left"/>
            </w:pPr>
            <w:r>
              <w:rPr>
                <w:sz w:val="16"/>
              </w:rPr>
              <w:t>57 kt (66 mph) measured gust</w:t>
            </w:r>
          </w:p>
        </w:tc>
        <w:tc>
          <w:tcPr>
            <w:tcW w:type="dxa" w:w="3298"/>
          </w:tcPr>
          <w:p>
            <w:pPr>
              <w:spacing w:after="0"/>
              <w:jc w:val="left"/>
            </w:pPr>
            <w:r>
              <w:rPr>
                <w:sz w:val="16"/>
              </w:rPr>
              <w:t>$1,000 property; $0 crops, reported for the zone (2025 dollars)</w:t>
            </w:r>
          </w:p>
        </w:tc>
        <w:tc>
          <w:tcPr>
            <w:tcW w:type="dxa" w:w="1115"/>
          </w:tcPr>
          <w:p>
            <w:pPr>
              <w:spacing w:after="0"/>
              <w:jc w:val="right"/>
            </w:pPr>
            <w:r>
              <w:rPr>
                <w:sz w:val="16"/>
              </w:rPr>
              <w:t>0, 0</w:t>
            </w:r>
          </w:p>
        </w:tc>
        <w:tc>
          <w:tcPr>
            <w:tcW w:type="dxa" w:w="1820"/>
          </w:tcPr>
          <w:p>
            <w:pPr>
              <w:spacing w:after="0"/>
              <w:jc w:val="left"/>
            </w:pPr>
            <w:r>
              <w:rPr>
                <w:sz w:val="16"/>
              </w:rPr>
              <w:t>NWS zone ILZ084 (JACKSON), zone-level: may include parts of neighboring counties</w:t>
            </w:r>
          </w:p>
        </w:tc>
        <w:tc>
          <w:tcPr>
            <w:tcW w:type="dxa" w:w="1034"/>
          </w:tcPr>
          <w:p>
            <w:pPr>
              <w:spacing w:after="0"/>
              <w:jc w:val="left"/>
            </w:pPr>
            <w:r>
              <w:rPr>
                <w:sz w:val="16"/>
              </w:rPr>
              <w:t>new since last plan; within last 5 years</w:t>
            </w:r>
          </w:p>
        </w:tc>
        <w:tc>
          <w:tcPr>
            <w:tcW w:type="dxa" w:w="15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2014-02-13</w:t>
            </w:r>
          </w:p>
        </w:tc>
        <w:tc>
          <w:tcPr>
            <w:tcW w:type="dxa" w:w="1348"/>
          </w:tcPr>
          <w:p>
            <w:pPr>
              <w:spacing w:after="0"/>
              <w:jc w:val="left"/>
            </w:pPr>
            <w:r>
              <w:rPr>
                <w:sz w:val="16"/>
              </w:rPr>
              <w:t>Cold/Wind Chill</w:t>
            </w:r>
          </w:p>
        </w:tc>
        <w:tc>
          <w:tcPr>
            <w:tcW w:type="dxa" w:w="2875"/>
          </w:tcPr>
          <w:p>
            <w:pPr>
              <w:spacing w:after="0"/>
              <w:jc w:val="left"/>
            </w:pPr>
          </w:p>
        </w:tc>
        <w:tc>
          <w:tcPr>
            <w:tcW w:type="dxa" w:w="3298"/>
          </w:tcPr>
          <w:p>
            <w:pPr>
              <w:spacing w:after="0"/>
              <w:jc w:val="left"/>
            </w:pPr>
            <w:r>
              <w:rPr>
                <w:sz w:val="16"/>
              </w:rPr>
              <w:t>$0 property; $0 crops, reported for the zone (2014 dollars)</w:t>
            </w:r>
          </w:p>
        </w:tc>
        <w:tc>
          <w:tcPr>
            <w:tcW w:type="dxa" w:w="1115"/>
          </w:tcPr>
          <w:p>
            <w:pPr>
              <w:spacing w:after="0"/>
              <w:jc w:val="right"/>
            </w:pPr>
            <w:r>
              <w:rPr>
                <w:sz w:val="16"/>
              </w:rPr>
              <w:t>1, 0</w:t>
            </w:r>
          </w:p>
        </w:tc>
        <w:tc>
          <w:tcPr>
            <w:tcW w:type="dxa" w:w="1820"/>
          </w:tcPr>
          <w:p>
            <w:pPr>
              <w:spacing w:after="0"/>
              <w:jc w:val="left"/>
            </w:pPr>
            <w:r>
              <w:rPr>
                <w:sz w:val="16"/>
              </w:rPr>
              <w:t>NWS zone ILZ084 (JACKSON), zone-level: may include parts of neighboring counties</w:t>
            </w:r>
          </w:p>
        </w:tc>
        <w:tc>
          <w:tcPr>
            <w:tcW w:type="dxa" w:w="1034"/>
          </w:tcPr>
          <w:p>
            <w:pPr>
              <w:spacing w:after="0"/>
              <w:jc w:val="left"/>
            </w:pPr>
          </w:p>
        </w:tc>
        <w:tc>
          <w:tcPr>
            <w:tcW w:type="dxa" w:w="1585"/>
          </w:tcPr>
          <w:p>
            <w:pPr>
              <w:spacing w:after="0"/>
              <w:jc w:val="left"/>
            </w:pPr>
            <w:r>
              <w:rPr>
                <w:sz w:val="16"/>
              </w:rPr>
              <w:t>deaths or injuries recorded</w:t>
            </w:r>
          </w:p>
        </w:tc>
      </w:tr>
      <w:tr>
        <w:trPr>
          <w:cantSplit/>
        </w:trPr>
        <w:tc>
          <w:tcPr>
            <w:tcW w:type="dxa" w:w="1037"/>
          </w:tcPr>
          <w:p>
            <w:pPr>
              <w:spacing w:after="0"/>
              <w:jc w:val="left"/>
            </w:pPr>
            <w:r>
              <w:rPr>
                <w:sz w:val="16"/>
              </w:rPr>
              <w:t>2009-05-08</w:t>
            </w:r>
          </w:p>
        </w:tc>
        <w:tc>
          <w:tcPr>
            <w:tcW w:type="dxa" w:w="1348"/>
          </w:tcPr>
          <w:p>
            <w:pPr>
              <w:spacing w:after="0"/>
              <w:jc w:val="left"/>
            </w:pPr>
            <w:r>
              <w:rPr>
                <w:sz w:val="16"/>
              </w:rPr>
              <w:t>Thunderstorm Wind</w:t>
            </w:r>
          </w:p>
        </w:tc>
        <w:tc>
          <w:tcPr>
            <w:tcW w:type="dxa" w:w="2875"/>
          </w:tcPr>
          <w:p>
            <w:pPr>
              <w:spacing w:after="0"/>
              <w:jc w:val="left"/>
            </w:pPr>
            <w:r>
              <w:rPr>
                <w:sz w:val="16"/>
              </w:rPr>
              <w:t>92 kt (106 mph) estimated gust</w:t>
            </w:r>
          </w:p>
        </w:tc>
        <w:tc>
          <w:tcPr>
            <w:tcW w:type="dxa" w:w="3298"/>
          </w:tcPr>
          <w:p>
            <w:pPr>
              <w:spacing w:after="0"/>
              <w:jc w:val="left"/>
            </w:pPr>
            <w:r>
              <w:rPr>
                <w:sz w:val="16"/>
              </w:rPr>
              <w:t>$100,000,000 property; $0 crops (2009 dollars)</w:t>
            </w:r>
          </w:p>
        </w:tc>
        <w:tc>
          <w:tcPr>
            <w:tcW w:type="dxa" w:w="1115"/>
          </w:tcPr>
          <w:p>
            <w:pPr>
              <w:spacing w:after="0"/>
              <w:jc w:val="right"/>
            </w:pPr>
            <w:r>
              <w:rPr>
                <w:sz w:val="16"/>
              </w:rPr>
              <w:t>1, 6</w:t>
            </w:r>
          </w:p>
        </w:tc>
        <w:tc>
          <w:tcPr>
            <w:tcW w:type="dxa" w:w="1820"/>
          </w:tcPr>
          <w:p>
            <w:pPr>
              <w:spacing w:after="0"/>
              <w:jc w:val="left"/>
            </w:pPr>
            <w:r>
              <w:rPr>
                <w:sz w:val="16"/>
              </w:rPr>
              <w:t>NEUNERT to REEDS</w:t>
            </w:r>
          </w:p>
        </w:tc>
        <w:tc>
          <w:tcPr>
            <w:tcW w:type="dxa" w:w="1034"/>
          </w:tcPr>
          <w:p>
            <w:pPr>
              <w:spacing w:after="0"/>
              <w:jc w:val="left"/>
            </w:pPr>
          </w:p>
        </w:tc>
        <w:tc>
          <w:tcPr>
            <w:tcW w:type="dxa" w:w="1585"/>
          </w:tcPr>
          <w:p>
            <w:pPr>
              <w:spacing w:after="0"/>
              <w:jc w:val="left"/>
            </w:pPr>
            <w:r>
              <w:rPr>
                <w:sz w:val="16"/>
              </w:rPr>
              <w:t>deaths or injuries recorded</w:t>
            </w:r>
          </w:p>
        </w:tc>
      </w:tr>
      <w:tr>
        <w:trPr>
          <w:cantSplit/>
        </w:trPr>
        <w:tc>
          <w:tcPr>
            <w:tcW w:type="dxa" w:w="1037"/>
          </w:tcPr>
          <w:p>
            <w:pPr>
              <w:spacing w:after="0"/>
              <w:jc w:val="left"/>
            </w:pPr>
            <w:r>
              <w:rPr>
                <w:sz w:val="16"/>
              </w:rPr>
              <w:t>2008-03-18</w:t>
            </w:r>
          </w:p>
        </w:tc>
        <w:tc>
          <w:tcPr>
            <w:tcW w:type="dxa" w:w="1348"/>
          </w:tcPr>
          <w:p>
            <w:pPr>
              <w:spacing w:after="0"/>
              <w:jc w:val="left"/>
            </w:pPr>
            <w:r>
              <w:rPr>
                <w:sz w:val="16"/>
              </w:rPr>
              <w:t>Flood</w:t>
            </w:r>
          </w:p>
        </w:tc>
        <w:tc>
          <w:tcPr>
            <w:tcW w:type="dxa" w:w="2875"/>
          </w:tcPr>
          <w:p>
            <w:pPr>
              <w:spacing w:after="0"/>
              <w:jc w:val="left"/>
            </w:pPr>
          </w:p>
        </w:tc>
        <w:tc>
          <w:tcPr>
            <w:tcW w:type="dxa" w:w="3298"/>
          </w:tcPr>
          <w:p>
            <w:pPr>
              <w:spacing w:after="0"/>
              <w:jc w:val="left"/>
            </w:pPr>
            <w:r>
              <w:rPr>
                <w:sz w:val="16"/>
              </w:rPr>
              <w:t>$1,800,000 property; $0 crops (2008 dollars)</w:t>
            </w:r>
          </w:p>
        </w:tc>
        <w:tc>
          <w:tcPr>
            <w:tcW w:type="dxa" w:w="1115"/>
          </w:tcPr>
          <w:p>
            <w:pPr>
              <w:spacing w:after="0"/>
              <w:jc w:val="right"/>
            </w:pPr>
            <w:r>
              <w:rPr>
                <w:sz w:val="16"/>
              </w:rPr>
              <w:t>0, 0</w:t>
            </w:r>
          </w:p>
        </w:tc>
        <w:tc>
          <w:tcPr>
            <w:tcW w:type="dxa" w:w="1820"/>
          </w:tcPr>
          <w:p>
            <w:pPr>
              <w:spacing w:after="0"/>
              <w:jc w:val="left"/>
            </w:pPr>
            <w:r>
              <w:rPr>
                <w:sz w:val="16"/>
              </w:rPr>
              <w:t>AVA to GORHAM</w:t>
            </w:r>
          </w:p>
        </w:tc>
        <w:tc>
          <w:tcPr>
            <w:tcW w:type="dxa" w:w="1034"/>
          </w:tcPr>
          <w:p>
            <w:pPr>
              <w:spacing w:after="0"/>
              <w:jc w:val="left"/>
            </w:pPr>
          </w:p>
        </w:tc>
        <w:tc>
          <w:tcPr>
            <w:tcW w:type="dxa" w:w="15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2008-02-11</w:t>
            </w:r>
          </w:p>
        </w:tc>
        <w:tc>
          <w:tcPr>
            <w:tcW w:type="dxa" w:w="1348"/>
          </w:tcPr>
          <w:p>
            <w:pPr>
              <w:spacing w:after="0"/>
              <w:jc w:val="left"/>
            </w:pPr>
            <w:r>
              <w:rPr>
                <w:sz w:val="16"/>
              </w:rPr>
              <w:t>Winter Storm</w:t>
            </w:r>
          </w:p>
        </w:tc>
        <w:tc>
          <w:tcPr>
            <w:tcW w:type="dxa" w:w="2875"/>
          </w:tcPr>
          <w:p>
            <w:pPr>
              <w:spacing w:after="0"/>
              <w:jc w:val="left"/>
            </w:pPr>
          </w:p>
        </w:tc>
        <w:tc>
          <w:tcPr>
            <w:tcW w:type="dxa" w:w="3298"/>
          </w:tcPr>
          <w:p>
            <w:pPr>
              <w:spacing w:after="0"/>
              <w:jc w:val="left"/>
            </w:pPr>
            <w:r>
              <w:rPr>
                <w:sz w:val="16"/>
              </w:rPr>
              <w:t>$500,000 property; $0 crops, reported for the zone (2008 dollars)</w:t>
            </w:r>
          </w:p>
        </w:tc>
        <w:tc>
          <w:tcPr>
            <w:tcW w:type="dxa" w:w="1115"/>
          </w:tcPr>
          <w:p>
            <w:pPr>
              <w:spacing w:after="0"/>
              <w:jc w:val="right"/>
            </w:pPr>
            <w:r>
              <w:rPr>
                <w:sz w:val="16"/>
              </w:rPr>
              <w:t>0, 0</w:t>
            </w:r>
          </w:p>
        </w:tc>
        <w:tc>
          <w:tcPr>
            <w:tcW w:type="dxa" w:w="1820"/>
          </w:tcPr>
          <w:p>
            <w:pPr>
              <w:spacing w:after="0"/>
              <w:jc w:val="left"/>
            </w:pPr>
            <w:r>
              <w:rPr>
                <w:sz w:val="16"/>
              </w:rPr>
              <w:t>NWS zone ILZ084 (JACKSON), zone-level: may include parts of neighboring counties</w:t>
            </w:r>
          </w:p>
        </w:tc>
        <w:tc>
          <w:tcPr>
            <w:tcW w:type="dxa" w:w="1034"/>
          </w:tcPr>
          <w:p>
            <w:pPr>
              <w:spacing w:after="0"/>
              <w:jc w:val="left"/>
            </w:pPr>
          </w:p>
        </w:tc>
        <w:tc>
          <w:tcPr>
            <w:tcW w:type="dxa" w:w="15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2007-04-08</w:t>
            </w:r>
          </w:p>
        </w:tc>
        <w:tc>
          <w:tcPr>
            <w:tcW w:type="dxa" w:w="1348"/>
          </w:tcPr>
          <w:p>
            <w:pPr>
              <w:spacing w:after="0"/>
              <w:jc w:val="left"/>
            </w:pPr>
            <w:r>
              <w:rPr>
                <w:sz w:val="16"/>
              </w:rPr>
              <w:t>Frost/Freeze</w:t>
            </w:r>
          </w:p>
        </w:tc>
        <w:tc>
          <w:tcPr>
            <w:tcW w:type="dxa" w:w="2875"/>
          </w:tcPr>
          <w:p>
            <w:pPr>
              <w:spacing w:after="0"/>
              <w:jc w:val="left"/>
            </w:pPr>
          </w:p>
        </w:tc>
        <w:tc>
          <w:tcPr>
            <w:tcW w:type="dxa" w:w="3298"/>
          </w:tcPr>
          <w:p>
            <w:pPr>
              <w:spacing w:after="0"/>
              <w:jc w:val="left"/>
            </w:pPr>
            <w:r>
              <w:rPr>
                <w:sz w:val="16"/>
              </w:rPr>
              <w:t>$0 property; $3,000,000 crops, reported for the zone (2007 dollars)</w:t>
            </w:r>
          </w:p>
        </w:tc>
        <w:tc>
          <w:tcPr>
            <w:tcW w:type="dxa" w:w="1115"/>
          </w:tcPr>
          <w:p>
            <w:pPr>
              <w:spacing w:after="0"/>
              <w:jc w:val="right"/>
            </w:pPr>
            <w:r>
              <w:rPr>
                <w:sz w:val="16"/>
              </w:rPr>
              <w:t>0, 0</w:t>
            </w:r>
          </w:p>
        </w:tc>
        <w:tc>
          <w:tcPr>
            <w:tcW w:type="dxa" w:w="1820"/>
          </w:tcPr>
          <w:p>
            <w:pPr>
              <w:spacing w:after="0"/>
              <w:jc w:val="left"/>
            </w:pPr>
            <w:r>
              <w:rPr>
                <w:sz w:val="16"/>
              </w:rPr>
              <w:t>NWS zone ILZ084 (JACKSON), zone-level: may include parts of neighboring counties</w:t>
            </w:r>
          </w:p>
        </w:tc>
        <w:tc>
          <w:tcPr>
            <w:tcW w:type="dxa" w:w="1034"/>
          </w:tcPr>
          <w:p>
            <w:pPr>
              <w:spacing w:after="0"/>
              <w:jc w:val="left"/>
            </w:pPr>
          </w:p>
        </w:tc>
        <w:tc>
          <w:tcPr>
            <w:tcW w:type="dxa" w:w="158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2007-03-29</w:t>
            </w:r>
          </w:p>
        </w:tc>
        <w:tc>
          <w:tcPr>
            <w:tcW w:type="dxa" w:w="1348"/>
          </w:tcPr>
          <w:p>
            <w:pPr>
              <w:spacing w:after="0"/>
              <w:jc w:val="left"/>
            </w:pPr>
            <w:r>
              <w:rPr>
                <w:sz w:val="16"/>
              </w:rPr>
              <w:t>Lightning</w:t>
            </w:r>
          </w:p>
        </w:tc>
        <w:tc>
          <w:tcPr>
            <w:tcW w:type="dxa" w:w="2875"/>
          </w:tcPr>
          <w:p>
            <w:pPr>
              <w:spacing w:after="0"/>
              <w:jc w:val="left"/>
            </w:pPr>
          </w:p>
        </w:tc>
        <w:tc>
          <w:tcPr>
            <w:tcW w:type="dxa" w:w="3298"/>
          </w:tcPr>
          <w:p>
            <w:pPr>
              <w:spacing w:after="0"/>
              <w:jc w:val="left"/>
            </w:pPr>
            <w:r>
              <w:rPr>
                <w:sz w:val="16"/>
              </w:rPr>
              <w:t>$0 property; $0 crops (2007 dollars)</w:t>
            </w:r>
          </w:p>
        </w:tc>
        <w:tc>
          <w:tcPr>
            <w:tcW w:type="dxa" w:w="1115"/>
          </w:tcPr>
          <w:p>
            <w:pPr>
              <w:spacing w:after="0"/>
              <w:jc w:val="right"/>
            </w:pPr>
            <w:r>
              <w:rPr>
                <w:sz w:val="16"/>
              </w:rPr>
              <w:t>1, 0</w:t>
            </w:r>
          </w:p>
        </w:tc>
        <w:tc>
          <w:tcPr>
            <w:tcW w:type="dxa" w:w="1820"/>
          </w:tcPr>
          <w:p>
            <w:pPr>
              <w:spacing w:after="0"/>
              <w:jc w:val="left"/>
            </w:pPr>
            <w:r>
              <w:rPr>
                <w:sz w:val="16"/>
              </w:rPr>
              <w:t>CARBONDALE</w:t>
            </w:r>
          </w:p>
        </w:tc>
        <w:tc>
          <w:tcPr>
            <w:tcW w:type="dxa" w:w="1034"/>
          </w:tcPr>
          <w:p>
            <w:pPr>
              <w:spacing w:after="0"/>
              <w:jc w:val="left"/>
            </w:pPr>
          </w:p>
        </w:tc>
        <w:tc>
          <w:tcPr>
            <w:tcW w:type="dxa" w:w="1585"/>
          </w:tcPr>
          <w:p>
            <w:pPr>
              <w:spacing w:after="0"/>
              <w:jc w:val="left"/>
            </w:pPr>
            <w:r>
              <w:rPr>
                <w:sz w:val="16"/>
              </w:rPr>
              <w:t>B1-c worst recorded: Lightning</w:t>
            </w:r>
          </w:p>
        </w:tc>
      </w:tr>
      <w:tr>
        <w:trPr>
          <w:cantSplit/>
        </w:trPr>
        <w:tc>
          <w:tcPr>
            <w:tcW w:type="dxa" w:w="1037"/>
          </w:tcPr>
          <w:p>
            <w:pPr>
              <w:spacing w:after="0"/>
              <w:jc w:val="left"/>
            </w:pPr>
            <w:r>
              <w:rPr>
                <w:sz w:val="16"/>
              </w:rPr>
              <w:t>2000-12-12</w:t>
            </w:r>
          </w:p>
        </w:tc>
        <w:tc>
          <w:tcPr>
            <w:tcW w:type="dxa" w:w="1348"/>
          </w:tcPr>
          <w:p>
            <w:pPr>
              <w:spacing w:after="0"/>
              <w:jc w:val="left"/>
            </w:pPr>
            <w:r>
              <w:rPr>
                <w:sz w:val="16"/>
              </w:rPr>
              <w:t>Extreme Cold/Wind Chill</w:t>
            </w:r>
          </w:p>
        </w:tc>
        <w:tc>
          <w:tcPr>
            <w:tcW w:type="dxa" w:w="2875"/>
          </w:tcPr>
          <w:p>
            <w:pPr>
              <w:spacing w:after="0"/>
              <w:jc w:val="left"/>
            </w:pPr>
          </w:p>
        </w:tc>
        <w:tc>
          <w:tcPr>
            <w:tcW w:type="dxa" w:w="3298"/>
          </w:tcPr>
          <w:p>
            <w:pPr>
              <w:spacing w:after="0"/>
              <w:jc w:val="left"/>
            </w:pPr>
            <w:r>
              <w:rPr>
                <w:sz w:val="16"/>
              </w:rPr>
              <w:t>damage not reported</w:t>
            </w:r>
          </w:p>
        </w:tc>
        <w:tc>
          <w:tcPr>
            <w:tcW w:type="dxa" w:w="1115"/>
          </w:tcPr>
          <w:p>
            <w:pPr>
              <w:spacing w:after="0"/>
              <w:jc w:val="right"/>
            </w:pPr>
            <w:r>
              <w:rPr>
                <w:sz w:val="16"/>
              </w:rPr>
              <w:t>0, 0</w:t>
            </w:r>
          </w:p>
        </w:tc>
        <w:tc>
          <w:tcPr>
            <w:tcW w:type="dxa" w:w="1820"/>
          </w:tcPr>
          <w:p>
            <w:pPr>
              <w:spacing w:after="0"/>
              <w:jc w:val="left"/>
            </w:pPr>
            <w:r>
              <w:rPr>
                <w:sz w:val="16"/>
              </w:rPr>
              <w:t>NWS zone ILZ084 (JACKSON), zone-level: may include parts of neighboring counties</w:t>
            </w:r>
          </w:p>
        </w:tc>
        <w:tc>
          <w:tcPr>
            <w:tcW w:type="dxa" w:w="1034"/>
          </w:tcPr>
          <w:p>
            <w:pPr>
              <w:spacing w:after="0"/>
              <w:jc w:val="left"/>
            </w:pPr>
          </w:p>
        </w:tc>
        <w:tc>
          <w:tcPr>
            <w:tcW w:type="dxa" w:w="15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2000-01-03</w:t>
            </w:r>
          </w:p>
        </w:tc>
        <w:tc>
          <w:tcPr>
            <w:tcW w:type="dxa" w:w="1348"/>
          </w:tcPr>
          <w:p>
            <w:pPr>
              <w:spacing w:after="0"/>
              <w:jc w:val="left"/>
            </w:pPr>
            <w:r>
              <w:rPr>
                <w:sz w:val="16"/>
              </w:rPr>
              <w:t>Thunderstorm Wind</w:t>
            </w:r>
          </w:p>
        </w:tc>
        <w:tc>
          <w:tcPr>
            <w:tcW w:type="dxa" w:w="2875"/>
          </w:tcPr>
          <w:p>
            <w:pPr>
              <w:spacing w:after="0"/>
              <w:jc w:val="left"/>
            </w:pPr>
            <w:r>
              <w:rPr>
                <w:sz w:val="16"/>
              </w:rPr>
              <w:t>100 kt (115 mph) estimated</w:t>
            </w:r>
          </w:p>
        </w:tc>
        <w:tc>
          <w:tcPr>
            <w:tcW w:type="dxa" w:w="3298"/>
          </w:tcPr>
          <w:p>
            <w:pPr>
              <w:spacing w:after="0"/>
              <w:jc w:val="left"/>
            </w:pPr>
            <w:r>
              <w:rPr>
                <w:sz w:val="16"/>
              </w:rPr>
              <w:t>$150,000 property; crops not reported (2000 dollars)</w:t>
            </w:r>
          </w:p>
        </w:tc>
        <w:tc>
          <w:tcPr>
            <w:tcW w:type="dxa" w:w="1115"/>
          </w:tcPr>
          <w:p>
            <w:pPr>
              <w:spacing w:after="0"/>
              <w:jc w:val="right"/>
            </w:pPr>
            <w:r>
              <w:rPr>
                <w:sz w:val="16"/>
              </w:rPr>
              <w:t>0, 0</w:t>
            </w:r>
          </w:p>
        </w:tc>
        <w:tc>
          <w:tcPr>
            <w:tcW w:type="dxa" w:w="1820"/>
          </w:tcPr>
          <w:p>
            <w:pPr>
              <w:spacing w:after="0"/>
              <w:jc w:val="left"/>
            </w:pPr>
            <w:r>
              <w:rPr>
                <w:sz w:val="16"/>
              </w:rPr>
              <w:t>CARBONDALE</w:t>
            </w:r>
          </w:p>
        </w:tc>
        <w:tc>
          <w:tcPr>
            <w:tcW w:type="dxa" w:w="1034"/>
          </w:tcPr>
          <w:p>
            <w:pPr>
              <w:spacing w:after="0"/>
              <w:jc w:val="left"/>
            </w:pPr>
          </w:p>
        </w:tc>
        <w:tc>
          <w:tcPr>
            <w:tcW w:type="dxa" w:w="1585"/>
          </w:tcPr>
          <w:p>
            <w:pPr>
              <w:spacing w:after="0"/>
              <w:jc w:val="left"/>
            </w:pPr>
            <w:r>
              <w:rPr>
                <w:sz w:val="16"/>
              </w:rPr>
              <w:t>B1-c worst recorded: Thunderstorm Wind</w:t>
            </w:r>
          </w:p>
        </w:tc>
      </w:tr>
      <w:tr>
        <w:trPr>
          <w:cantSplit/>
        </w:trPr>
        <w:tc>
          <w:tcPr>
            <w:tcW w:type="dxa" w:w="1037"/>
          </w:tcPr>
          <w:p>
            <w:pPr>
              <w:spacing w:after="0"/>
              <w:jc w:val="left"/>
            </w:pPr>
            <w:r>
              <w:rPr>
                <w:sz w:val="16"/>
              </w:rPr>
              <w:t>1999-07-18</w:t>
            </w:r>
          </w:p>
        </w:tc>
        <w:tc>
          <w:tcPr>
            <w:tcW w:type="dxa" w:w="1348"/>
          </w:tcPr>
          <w:p>
            <w:pPr>
              <w:spacing w:after="0"/>
              <w:jc w:val="left"/>
            </w:pPr>
            <w:r>
              <w:rPr>
                <w:sz w:val="16"/>
              </w:rPr>
              <w:t>Heat</w:t>
            </w:r>
          </w:p>
        </w:tc>
        <w:tc>
          <w:tcPr>
            <w:tcW w:type="dxa" w:w="2875"/>
          </w:tcPr>
          <w:p>
            <w:pPr>
              <w:spacing w:after="0"/>
              <w:jc w:val="left"/>
            </w:pPr>
          </w:p>
        </w:tc>
        <w:tc>
          <w:tcPr>
            <w:tcW w:type="dxa" w:w="3298"/>
          </w:tcPr>
          <w:p>
            <w:pPr>
              <w:spacing w:after="0"/>
              <w:jc w:val="left"/>
            </w:pPr>
            <w:r>
              <w:rPr>
                <w:sz w:val="16"/>
              </w:rPr>
              <w:t>damage not reported</w:t>
            </w:r>
          </w:p>
        </w:tc>
        <w:tc>
          <w:tcPr>
            <w:tcW w:type="dxa" w:w="1115"/>
          </w:tcPr>
          <w:p>
            <w:pPr>
              <w:spacing w:after="0"/>
              <w:jc w:val="right"/>
            </w:pPr>
            <w:r>
              <w:rPr>
                <w:sz w:val="16"/>
              </w:rPr>
              <w:t>0, 0</w:t>
            </w:r>
          </w:p>
        </w:tc>
        <w:tc>
          <w:tcPr>
            <w:tcW w:type="dxa" w:w="1820"/>
          </w:tcPr>
          <w:p>
            <w:pPr>
              <w:spacing w:after="0"/>
              <w:jc w:val="left"/>
            </w:pPr>
            <w:r>
              <w:rPr>
                <w:sz w:val="16"/>
              </w:rPr>
              <w:t>NWS zone ILZ084 (JACKSON), zone-level: may include parts of neighboring counties</w:t>
            </w:r>
          </w:p>
        </w:tc>
        <w:tc>
          <w:tcPr>
            <w:tcW w:type="dxa" w:w="1034"/>
          </w:tcPr>
          <w:p>
            <w:pPr>
              <w:spacing w:after="0"/>
              <w:jc w:val="left"/>
            </w:pPr>
          </w:p>
        </w:tc>
        <w:tc>
          <w:tcPr>
            <w:tcW w:type="dxa" w:w="1585"/>
          </w:tcPr>
          <w:p>
            <w:pPr>
              <w:spacing w:after="0"/>
              <w:jc w:val="left"/>
            </w:pPr>
            <w:r>
              <w:rPr>
                <w:sz w:val="16"/>
              </w:rPr>
              <w:t>B1-c worst recorded: Excessive Heat, Heat</w:t>
            </w:r>
          </w:p>
        </w:tc>
      </w:tr>
      <w:tr>
        <w:trPr>
          <w:cantSplit/>
        </w:trPr>
        <w:tc>
          <w:tcPr>
            <w:tcW w:type="dxa" w:w="1037"/>
          </w:tcPr>
          <w:p>
            <w:pPr>
              <w:spacing w:after="0"/>
              <w:jc w:val="left"/>
            </w:pPr>
            <w:r>
              <w:rPr>
                <w:sz w:val="16"/>
              </w:rPr>
              <w:t>1971-08-21</w:t>
            </w:r>
          </w:p>
        </w:tc>
        <w:tc>
          <w:tcPr>
            <w:tcW w:type="dxa" w:w="1348"/>
          </w:tcPr>
          <w:p>
            <w:pPr>
              <w:spacing w:after="0"/>
              <w:jc w:val="left"/>
            </w:pPr>
            <w:r>
              <w:rPr>
                <w:sz w:val="16"/>
              </w:rPr>
              <w:t>Hail</w:t>
            </w:r>
          </w:p>
        </w:tc>
        <w:tc>
          <w:tcPr>
            <w:tcW w:type="dxa" w:w="2875"/>
          </w:tcPr>
          <w:p>
            <w:pPr>
              <w:spacing w:after="0"/>
              <w:jc w:val="left"/>
            </w:pPr>
            <w:r>
              <w:rPr>
                <w:sz w:val="16"/>
              </w:rPr>
              <w:t>3 in</w:t>
            </w:r>
          </w:p>
        </w:tc>
        <w:tc>
          <w:tcPr>
            <w:tcW w:type="dxa" w:w="3298"/>
          </w:tcPr>
          <w:p>
            <w:pPr>
              <w:spacing w:after="0"/>
              <w:jc w:val="left"/>
            </w:pPr>
            <w:r>
              <w:rPr>
                <w:sz w:val="16"/>
              </w:rPr>
              <w:t>damage not recorded (pre-1996 record)</w:t>
            </w:r>
          </w:p>
        </w:tc>
        <w:tc>
          <w:tcPr>
            <w:tcW w:type="dxa" w:w="1115"/>
          </w:tcPr>
          <w:p>
            <w:pPr>
              <w:spacing w:after="0"/>
              <w:jc w:val="right"/>
            </w:pPr>
            <w:r>
              <w:rPr>
                <w:sz w:val="16"/>
              </w:rPr>
              <w:t>0, 0</w:t>
            </w:r>
          </w:p>
        </w:tc>
        <w:tc>
          <w:tcPr>
            <w:tcW w:type="dxa" w:w="1820"/>
          </w:tcPr>
          <w:p>
            <w:pPr>
              <w:spacing w:after="0"/>
              <w:jc w:val="left"/>
            </w:pPr>
            <w:r>
              <w:rPr>
                <w:sz w:val="16"/>
              </w:rPr>
              <w:t>location not recorded</w:t>
            </w:r>
          </w:p>
        </w:tc>
        <w:tc>
          <w:tcPr>
            <w:tcW w:type="dxa" w:w="1034"/>
          </w:tcPr>
          <w:p>
            <w:pPr>
              <w:spacing w:after="0"/>
              <w:jc w:val="left"/>
            </w:pPr>
          </w:p>
        </w:tc>
        <w:tc>
          <w:tcPr>
            <w:tcW w:type="dxa" w:w="1585"/>
          </w:tcPr>
          <w:p>
            <w:pPr>
              <w:spacing w:after="0"/>
              <w:jc w:val="left"/>
            </w:pPr>
            <w:r>
              <w:rPr>
                <w:sz w:val="16"/>
              </w:rPr>
              <w:t>B1-c worst recorded: Hail</w:t>
            </w:r>
          </w:p>
        </w:tc>
      </w:tr>
      <w:tr>
        <w:trPr>
          <w:cantSplit/>
        </w:trPr>
        <w:tc>
          <w:tcPr>
            <w:tcW w:type="dxa" w:w="1037"/>
          </w:tcPr>
          <w:p>
            <w:pPr>
              <w:spacing w:after="0"/>
              <w:jc w:val="left"/>
            </w:pPr>
            <w:r>
              <w:rPr>
                <w:sz w:val="16"/>
              </w:rPr>
              <w:t>1957-12-18</w:t>
            </w:r>
          </w:p>
        </w:tc>
        <w:tc>
          <w:tcPr>
            <w:tcW w:type="dxa" w:w="1348"/>
          </w:tcPr>
          <w:p>
            <w:pPr>
              <w:spacing w:after="0"/>
              <w:jc w:val="left"/>
            </w:pPr>
            <w:r>
              <w:rPr>
                <w:sz w:val="16"/>
              </w:rPr>
              <w:t>Tornado</w:t>
            </w:r>
          </w:p>
        </w:tc>
        <w:tc>
          <w:tcPr>
            <w:tcW w:type="dxa" w:w="2875"/>
          </w:tcPr>
          <w:p>
            <w:pPr>
              <w:spacing w:after="0"/>
              <w:jc w:val="left"/>
            </w:pPr>
            <w:r>
              <w:rPr>
                <w:sz w:val="16"/>
              </w:rPr>
              <w:t>F4, 19.5 mi path length (records before 1996 may include the whole path; rating and listing come from the county where the tornado began), 300 yd wide</w:t>
            </w:r>
          </w:p>
        </w:tc>
        <w:tc>
          <w:tcPr>
            <w:tcW w:type="dxa" w:w="3298"/>
          </w:tcPr>
          <w:p>
            <w:pPr>
              <w:spacing w:after="0"/>
              <w:jc w:val="left"/>
            </w:pPr>
            <w:r>
              <w:rPr>
                <w:sz w:val="16"/>
              </w:rPr>
              <w:t>$2,500,000 property; crops not recorded (1957 dollars)</w:t>
            </w:r>
          </w:p>
        </w:tc>
        <w:tc>
          <w:tcPr>
            <w:tcW w:type="dxa" w:w="1115"/>
          </w:tcPr>
          <w:p>
            <w:pPr>
              <w:spacing w:after="0"/>
              <w:jc w:val="right"/>
            </w:pPr>
            <w:r>
              <w:rPr>
                <w:sz w:val="16"/>
              </w:rPr>
              <w:t>11, 180</w:t>
            </w:r>
          </w:p>
        </w:tc>
        <w:tc>
          <w:tcPr>
            <w:tcW w:type="dxa" w:w="1820"/>
          </w:tcPr>
          <w:p>
            <w:pPr>
              <w:spacing w:after="0"/>
              <w:jc w:val="left"/>
            </w:pPr>
            <w:r>
              <w:rPr>
                <w:sz w:val="16"/>
              </w:rPr>
              <w:t>location not recorded</w:t>
            </w:r>
          </w:p>
        </w:tc>
        <w:tc>
          <w:tcPr>
            <w:tcW w:type="dxa" w:w="1034"/>
          </w:tcPr>
          <w:p>
            <w:pPr>
              <w:spacing w:after="0"/>
              <w:jc w:val="left"/>
            </w:pPr>
          </w:p>
        </w:tc>
        <w:tc>
          <w:tcPr>
            <w:tcW w:type="dxa" w:w="15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95"/>
        <w:gridCol w:w="1811"/>
        <w:gridCol w:w="1526"/>
        <w:gridCol w:w="1521"/>
        <w:gridCol w:w="1037"/>
        <w:gridCol w:w="1787"/>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95"/>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95"/>
          </w:tcPr>
          <w:p>
            <w:pPr>
              <w:spacing w:after="0"/>
              <w:jc w:val="left"/>
            </w:pPr>
          </w:p>
        </w:tc>
        <w:tc>
          <w:tcPr>
            <w:tcW w:type="dxa" w:w="1811"/>
          </w:tcPr>
          <w:p>
            <w:pPr>
              <w:spacing w:after="0"/>
              <w:jc w:val="left"/>
            </w:pPr>
          </w:p>
        </w:tc>
        <w:tc>
          <w:tcPr>
            <w:tcW w:type="dxa" w:w="1526"/>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7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95"/>
          </w:tcPr>
          <w:p>
            <w:pPr>
              <w:spacing w:after="0"/>
              <w:jc w:val="left"/>
            </w:pPr>
          </w:p>
        </w:tc>
        <w:tc>
          <w:tcPr>
            <w:tcW w:type="dxa" w:w="1811"/>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1.21</w:t>
            </w:r>
          </w:p>
        </w:tc>
        <w:tc>
          <w:tcPr>
            <w:tcW w:type="dxa" w:w="1462"/>
          </w:tcPr>
          <w:p>
            <w:pPr>
              <w:spacing w:after="0"/>
              <w:jc w:val="left"/>
            </w:pPr>
            <w:r>
              <w:rPr>
                <w:sz w:val="16"/>
              </w:rPr>
              <w:t>event-days per year</w:t>
            </w:r>
          </w:p>
        </w:tc>
        <w:tc>
          <w:tcPr>
            <w:tcW w:type="dxa" w:w="1586"/>
          </w:tcPr>
          <w:p>
            <w:pPr>
              <w:spacing w:after="0"/>
              <w:jc w:val="left"/>
            </w:pPr>
            <w:r>
              <w:rPr>
                <w:sz w:val="16"/>
              </w:rPr>
              <w:t>about 1.21 days per year</w:t>
            </w:r>
          </w:p>
        </w:tc>
        <w:tc>
          <w:tcPr>
            <w:tcW w:type="dxa" w:w="1095"/>
          </w:tcPr>
          <w:p>
            <w:pPr>
              <w:spacing w:after="0"/>
              <w:jc w:val="left"/>
            </w:pPr>
            <w:r>
              <w:rPr>
                <w:sz w:val="16"/>
              </w:rPr>
              <w:t>Likely</w:t>
            </w:r>
          </w:p>
        </w:tc>
        <w:tc>
          <w:tcPr>
            <w:tcW w:type="dxa" w:w="1811"/>
          </w:tcPr>
          <w:p>
            <w:pPr>
              <w:spacing w:after="0"/>
              <w:jc w:val="left"/>
            </w:pPr>
            <w:r>
              <w:rPr>
                <w:sz w:val="16"/>
              </w:rPr>
              <w:t>event-days in 16 of 30 years, 1996 to 2025 (53.3%)</w:t>
            </w:r>
          </w:p>
        </w:tc>
        <w:tc>
          <w:tcPr>
            <w:tcW w:type="dxa" w:w="1526"/>
          </w:tcPr>
          <w:p>
            <w:pPr>
              <w:spacing w:after="0"/>
              <w:jc w:val="right"/>
            </w:pPr>
            <w:r>
              <w:rPr>
                <w:sz w:val="16"/>
              </w:rPr>
              <w:t>23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78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4.14</w:t>
            </w:r>
          </w:p>
        </w:tc>
        <w:tc>
          <w:tcPr>
            <w:tcW w:type="dxa" w:w="1462"/>
          </w:tcPr>
          <w:p>
            <w:pPr>
              <w:spacing w:after="0"/>
              <w:jc w:val="left"/>
            </w:pPr>
            <w:r>
              <w:rPr>
                <w:sz w:val="16"/>
              </w:rPr>
              <w:t>event-days per year</w:t>
            </w:r>
          </w:p>
        </w:tc>
        <w:tc>
          <w:tcPr>
            <w:tcW w:type="dxa" w:w="1586"/>
          </w:tcPr>
          <w:p>
            <w:pPr>
              <w:spacing w:after="0"/>
              <w:jc w:val="left"/>
            </w:pPr>
            <w:r>
              <w:rPr>
                <w:sz w:val="16"/>
              </w:rPr>
              <w:t>about 4.14 days per year</w:t>
            </w:r>
          </w:p>
        </w:tc>
        <w:tc>
          <w:tcPr>
            <w:tcW w:type="dxa" w:w="1095"/>
          </w:tcPr>
          <w:p>
            <w:pPr>
              <w:spacing w:after="0"/>
              <w:jc w:val="left"/>
            </w:pPr>
            <w:r>
              <w:rPr>
                <w:sz w:val="16"/>
              </w:rPr>
              <w:t>Likely</w:t>
            </w:r>
          </w:p>
        </w:tc>
        <w:tc>
          <w:tcPr>
            <w:tcW w:type="dxa" w:w="1811"/>
          </w:tcPr>
          <w:p>
            <w:pPr>
              <w:spacing w:after="0"/>
              <w:jc w:val="left"/>
            </w:pPr>
            <w:r>
              <w:rPr>
                <w:sz w:val="16"/>
              </w:rPr>
              <w:t>event-days in 11 of 30 years, 1996 to 2025 (36.7%)</w:t>
            </w:r>
          </w:p>
        </w:tc>
        <w:tc>
          <w:tcPr>
            <w:tcW w:type="dxa" w:w="1526"/>
          </w:tcPr>
          <w:p>
            <w:pPr>
              <w:spacing w:after="0"/>
              <w:jc w:val="right"/>
            </w:pPr>
            <w:r>
              <w:rPr>
                <w:sz w:val="16"/>
              </w:rPr>
              <w:t>119</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7"/>
          </w:tcPr>
          <w:p>
            <w:pPr>
              <w:spacing w:after="0"/>
              <w:jc w:val="left"/>
            </w:pPr>
            <w:r>
              <w:rPr>
                <w:sz w:val="16"/>
              </w:rPr>
              <w:t>NRI gives about 4.14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0.00824</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0.824%</w:t>
            </w:r>
          </w:p>
        </w:tc>
        <w:tc>
          <w:tcPr>
            <w:tcW w:type="dxa" w:w="1095"/>
          </w:tcPr>
          <w:p>
            <w:pPr>
              <w:spacing w:after="0"/>
              <w:jc w:val="left"/>
            </w:pPr>
          </w:p>
        </w:tc>
        <w:tc>
          <w:tcPr>
            <w:tcW w:type="dxa" w:w="1811"/>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3.82</w:t>
            </w:r>
          </w:p>
        </w:tc>
        <w:tc>
          <w:tcPr>
            <w:tcW w:type="dxa" w:w="1462"/>
          </w:tcPr>
          <w:p>
            <w:pPr>
              <w:spacing w:after="0"/>
              <w:jc w:val="left"/>
            </w:pPr>
            <w:r>
              <w:rPr>
                <w:sz w:val="16"/>
              </w:rPr>
              <w:t>events per year</w:t>
            </w:r>
          </w:p>
        </w:tc>
        <w:tc>
          <w:tcPr>
            <w:tcW w:type="dxa" w:w="1586"/>
          </w:tcPr>
          <w:p>
            <w:pPr>
              <w:spacing w:after="0"/>
              <w:jc w:val="left"/>
            </w:pPr>
            <w:r>
              <w:rPr>
                <w:sz w:val="16"/>
              </w:rPr>
              <w:t>about 3.82 per year</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145.1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10.6</w:t>
            </w:r>
          </w:p>
        </w:tc>
        <w:tc>
          <w:tcPr>
            <w:tcW w:type="dxa" w:w="1462"/>
          </w:tcPr>
          <w:p>
            <w:pPr>
              <w:spacing w:after="0"/>
              <w:jc w:val="left"/>
            </w:pPr>
            <w:r>
              <w:rPr>
                <w:sz w:val="16"/>
              </w:rPr>
              <w:t>event-days per year</w:t>
            </w:r>
          </w:p>
        </w:tc>
        <w:tc>
          <w:tcPr>
            <w:tcW w:type="dxa" w:w="1586"/>
          </w:tcPr>
          <w:p>
            <w:pPr>
              <w:spacing w:after="0"/>
              <w:jc w:val="left"/>
            </w:pPr>
            <w:r>
              <w:rPr>
                <w:sz w:val="16"/>
              </w:rPr>
              <w:t>about 10.6 days per year</w:t>
            </w:r>
          </w:p>
        </w:tc>
        <w:tc>
          <w:tcPr>
            <w:tcW w:type="dxa" w:w="1095"/>
          </w:tcPr>
          <w:p>
            <w:pPr>
              <w:spacing w:after="0"/>
              <w:jc w:val="left"/>
            </w:pPr>
            <w:r>
              <w:rPr>
                <w:sz w:val="16"/>
              </w:rPr>
              <w:t>Likely</w:t>
            </w:r>
          </w:p>
        </w:tc>
        <w:tc>
          <w:tcPr>
            <w:tcW w:type="dxa" w:w="1811"/>
          </w:tcPr>
          <w:p>
            <w:pPr>
              <w:spacing w:after="0"/>
              <w:jc w:val="left"/>
            </w:pPr>
            <w:r>
              <w:rPr>
                <w:sz w:val="16"/>
              </w:rPr>
              <w:t>event-days in 26 of 30 years, 1996 to 2025 (86.7%)</w:t>
            </w:r>
          </w:p>
        </w:tc>
        <w:tc>
          <w:tcPr>
            <w:tcW w:type="dxa" w:w="1526"/>
          </w:tcPr>
          <w:p>
            <w:pPr>
              <w:spacing w:after="0"/>
              <w:jc w:val="right"/>
            </w:pPr>
            <w:r>
              <w:rPr>
                <w:sz w:val="16"/>
              </w:rPr>
              <w:t>147</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0.0152</w:t>
            </w:r>
          </w:p>
        </w:tc>
        <w:tc>
          <w:tcPr>
            <w:tcW w:type="dxa" w:w="1462"/>
          </w:tcPr>
          <w:p>
            <w:pPr>
              <w:spacing w:after="0"/>
              <w:jc w:val="left"/>
            </w:pPr>
            <w:r>
              <w:rPr>
                <w:sz w:val="16"/>
              </w:rPr>
              <w:t>events per year</w:t>
            </w:r>
          </w:p>
        </w:tc>
        <w:tc>
          <w:tcPr>
            <w:tcW w:type="dxa" w:w="1586"/>
          </w:tcPr>
          <w:p>
            <w:pPr>
              <w:spacing w:after="0"/>
              <w:jc w:val="left"/>
            </w:pPr>
            <w:r>
              <w:rPr>
                <w:sz w:val="16"/>
              </w:rPr>
              <w:t>about 1 in 66 years</w:t>
            </w:r>
          </w:p>
        </w:tc>
        <w:tc>
          <w:tcPr>
            <w:tcW w:type="dxa" w:w="1095"/>
          </w:tcPr>
          <w:p>
            <w:pPr>
              <w:spacing w:after="0"/>
              <w:jc w:val="left"/>
            </w:pPr>
            <w:r>
              <w:rPr>
                <w:sz w:val="16"/>
              </w:rPr>
              <w:t>Possible</w:t>
            </w:r>
          </w:p>
        </w:tc>
        <w:tc>
          <w:tcPr>
            <w:tcW w:type="dxa" w:w="1811"/>
          </w:tcPr>
          <w:p>
            <w:pPr>
              <w:spacing w:after="0"/>
              <w:jc w:val="left"/>
            </w:pPr>
            <w:r>
              <w:rPr>
                <w:sz w:val="16"/>
              </w:rPr>
              <w:t>FEMA annualized frequency (modeled)</w:t>
            </w:r>
          </w:p>
        </w:tc>
        <w:tc>
          <w:tcPr>
            <w:tcW w:type="dxa" w:w="1526"/>
          </w:tcPr>
          <w:p>
            <w:pPr>
              <w:spacing w:after="0"/>
              <w:jc w:val="right"/>
            </w:pPr>
            <w:r>
              <w:rPr>
                <w:sz w:val="16"/>
              </w:rPr>
              <w:t>4</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7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0.671</w:t>
            </w:r>
          </w:p>
        </w:tc>
        <w:tc>
          <w:tcPr>
            <w:tcW w:type="dxa" w:w="1462"/>
          </w:tcPr>
          <w:p>
            <w:pPr>
              <w:spacing w:after="0"/>
              <w:jc w:val="left"/>
            </w:pPr>
            <w:r>
              <w:rPr>
                <w:sz w:val="16"/>
              </w:rPr>
              <w:t>event-days per year</w:t>
            </w:r>
          </w:p>
        </w:tc>
        <w:tc>
          <w:tcPr>
            <w:tcW w:type="dxa" w:w="1586"/>
          </w:tcPr>
          <w:p>
            <w:pPr>
              <w:spacing w:after="0"/>
              <w:jc w:val="left"/>
            </w:pPr>
            <w:r>
              <w:rPr>
                <w:sz w:val="16"/>
              </w:rPr>
              <w:t>about 0.671 days per year</w:t>
            </w:r>
          </w:p>
        </w:tc>
        <w:tc>
          <w:tcPr>
            <w:tcW w:type="dxa" w:w="1095"/>
          </w:tcPr>
          <w:p>
            <w:pPr>
              <w:spacing w:after="0"/>
              <w:jc w:val="left"/>
            </w:pPr>
            <w:r>
              <w:rPr>
                <w:sz w:val="16"/>
              </w:rPr>
              <w:t>Likely</w:t>
            </w:r>
          </w:p>
        </w:tc>
        <w:tc>
          <w:tcPr>
            <w:tcW w:type="dxa" w:w="1811"/>
          </w:tcPr>
          <w:p>
            <w:pPr>
              <w:spacing w:after="0"/>
              <w:jc w:val="left"/>
            </w:pPr>
            <w:r>
              <w:rPr>
                <w:sz w:val="16"/>
              </w:rPr>
              <w:t>event-days in 5 of 30 years, 1996 to 2025 (16.7%)</w:t>
            </w:r>
          </w:p>
        </w:tc>
        <w:tc>
          <w:tcPr>
            <w:tcW w:type="dxa" w:w="1526"/>
          </w:tcPr>
          <w:p>
            <w:pPr>
              <w:spacing w:after="0"/>
              <w:jc w:val="right"/>
            </w:pPr>
            <w:r>
              <w:rPr>
                <w:sz w:val="16"/>
              </w:rPr>
              <w:t>46</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6.07</w:t>
            </w:r>
          </w:p>
        </w:tc>
        <w:tc>
          <w:tcPr>
            <w:tcW w:type="dxa" w:w="1462"/>
          </w:tcPr>
          <w:p>
            <w:pPr>
              <w:spacing w:after="0"/>
              <w:jc w:val="left"/>
            </w:pPr>
            <w:r>
              <w:rPr>
                <w:sz w:val="16"/>
              </w:rPr>
              <w:t>event-days per year</w:t>
            </w:r>
          </w:p>
        </w:tc>
        <w:tc>
          <w:tcPr>
            <w:tcW w:type="dxa" w:w="1586"/>
          </w:tcPr>
          <w:p>
            <w:pPr>
              <w:spacing w:after="0"/>
              <w:jc w:val="left"/>
            </w:pPr>
            <w:r>
              <w:rPr>
                <w:sz w:val="16"/>
              </w:rPr>
              <w:t>about 6.07 days per year</w:t>
            </w:r>
          </w:p>
        </w:tc>
        <w:tc>
          <w:tcPr>
            <w:tcW w:type="dxa" w:w="1095"/>
          </w:tcPr>
          <w:p>
            <w:pPr>
              <w:spacing w:after="0"/>
              <w:jc w:val="left"/>
            </w:pPr>
            <w:r>
              <w:rPr>
                <w:sz w:val="16"/>
              </w:rPr>
              <w:t>Highly likely</w:t>
            </w:r>
          </w:p>
        </w:tc>
        <w:tc>
          <w:tcPr>
            <w:tcW w:type="dxa" w:w="1811"/>
          </w:tcPr>
          <w:p>
            <w:pPr>
              <w:spacing w:after="0"/>
              <w:jc w:val="left"/>
            </w:pPr>
            <w:r>
              <w:rPr>
                <w:sz w:val="16"/>
              </w:rPr>
              <w:t>event-days in 29 of 30 years, 1996 to 2025 (96.7%)</w:t>
            </w:r>
          </w:p>
        </w:tc>
        <w:tc>
          <w:tcPr>
            <w:tcW w:type="dxa" w:w="1526"/>
          </w:tcPr>
          <w:p>
            <w:pPr>
              <w:spacing w:after="0"/>
              <w:jc w:val="right"/>
            </w:pPr>
            <w:r>
              <w:rPr>
                <w:sz w:val="16"/>
              </w:rPr>
              <w:t>170</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787"/>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1.12</w:t>
            </w:r>
          </w:p>
        </w:tc>
        <w:tc>
          <w:tcPr>
            <w:tcW w:type="dxa" w:w="1462"/>
          </w:tcPr>
          <w:p>
            <w:pPr>
              <w:spacing w:after="0"/>
              <w:jc w:val="left"/>
            </w:pPr>
            <w:r>
              <w:rPr>
                <w:sz w:val="16"/>
              </w:rPr>
              <w:t>events per year (modeled)</w:t>
            </w:r>
          </w:p>
        </w:tc>
        <w:tc>
          <w:tcPr>
            <w:tcW w:type="dxa" w:w="1586"/>
          </w:tcPr>
          <w:p>
            <w:pPr>
              <w:spacing w:after="0"/>
              <w:jc w:val="left"/>
            </w:pPr>
            <w:r>
              <w:rPr>
                <w:sz w:val="16"/>
              </w:rPr>
              <w:t>about 1.12 per year</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53.7</w:t>
            </w:r>
          </w:p>
        </w:tc>
        <w:tc>
          <w:tcPr>
            <w:tcW w:type="dxa" w:w="1462"/>
          </w:tcPr>
          <w:p>
            <w:pPr>
              <w:spacing w:after="0"/>
              <w:jc w:val="left"/>
            </w:pPr>
            <w:r>
              <w:rPr>
                <w:sz w:val="16"/>
              </w:rPr>
              <w:t>days per year with a strike</w:t>
            </w:r>
          </w:p>
        </w:tc>
        <w:tc>
          <w:tcPr>
            <w:tcW w:type="dxa" w:w="1586"/>
          </w:tcPr>
          <w:p>
            <w:pPr>
              <w:spacing w:after="0"/>
              <w:jc w:val="left"/>
            </w:pPr>
            <w:r>
              <w:rPr>
                <w:sz w:val="16"/>
              </w:rPr>
              <w:t>about 53.7 days per year</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4.56</w:t>
            </w:r>
          </w:p>
        </w:tc>
        <w:tc>
          <w:tcPr>
            <w:tcW w:type="dxa" w:w="1462"/>
          </w:tcPr>
          <w:p>
            <w:pPr>
              <w:spacing w:after="0"/>
              <w:jc w:val="left"/>
            </w:pPr>
            <w:r>
              <w:rPr>
                <w:sz w:val="16"/>
              </w:rPr>
              <w:t>events per year</w:t>
            </w:r>
          </w:p>
        </w:tc>
        <w:tc>
          <w:tcPr>
            <w:tcW w:type="dxa" w:w="1586"/>
          </w:tcPr>
          <w:p>
            <w:pPr>
              <w:spacing w:after="0"/>
              <w:jc w:val="left"/>
            </w:pPr>
            <w:r>
              <w:rPr>
                <w:sz w:val="16"/>
              </w:rPr>
              <w:t>about 4.56 per year</w:t>
            </w:r>
          </w:p>
        </w:tc>
        <w:tc>
          <w:tcPr>
            <w:tcW w:type="dxa" w:w="1095"/>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6"/>
          </w:tcPr>
          <w:p>
            <w:pPr>
              <w:spacing w:after="0"/>
              <w:jc w:val="right"/>
            </w:pPr>
            <w:r>
              <w:rPr>
                <w:sz w:val="16"/>
              </w:rPr>
              <w:t>173</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787"/>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0.509</w:t>
            </w:r>
          </w:p>
        </w:tc>
        <w:tc>
          <w:tcPr>
            <w:tcW w:type="dxa" w:w="1462"/>
          </w:tcPr>
          <w:p>
            <w:pPr>
              <w:spacing w:after="0"/>
              <w:jc w:val="left"/>
            </w:pPr>
            <w:r>
              <w:rPr>
                <w:sz w:val="16"/>
              </w:rPr>
              <w:t>events per year</w:t>
            </w:r>
          </w:p>
        </w:tc>
        <w:tc>
          <w:tcPr>
            <w:tcW w:type="dxa" w:w="1586"/>
          </w:tcPr>
          <w:p>
            <w:pPr>
              <w:spacing w:after="0"/>
              <w:jc w:val="left"/>
            </w:pPr>
            <w:r>
              <w:rPr>
                <w:sz w:val="16"/>
              </w:rPr>
              <w:t>about 0.51 per year</w:t>
            </w:r>
          </w:p>
        </w:tc>
        <w:tc>
          <w:tcPr>
            <w:tcW w:type="dxa" w:w="1095"/>
          </w:tcPr>
          <w:p>
            <w:pPr>
              <w:spacing w:after="0"/>
              <w:jc w:val="left"/>
            </w:pPr>
            <w:r>
              <w:rPr>
                <w:sz w:val="16"/>
              </w:rPr>
              <w:t>Likely</w:t>
            </w:r>
          </w:p>
        </w:tc>
        <w:tc>
          <w:tcPr>
            <w:tcW w:type="dxa" w:w="1811"/>
          </w:tcPr>
          <w:p>
            <w:pPr>
              <w:spacing w:after="0"/>
              <w:jc w:val="left"/>
            </w:pPr>
            <w:r>
              <w:rPr>
                <w:sz w:val="16"/>
              </w:rPr>
              <w:t>FEMA annualized frequency (modeled)</w:t>
            </w:r>
          </w:p>
        </w:tc>
        <w:tc>
          <w:tcPr>
            <w:tcW w:type="dxa" w:w="1526"/>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787"/>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95"/>
          </w:tcPr>
          <w:p>
            <w:pPr>
              <w:spacing w:after="0"/>
              <w:jc w:val="left"/>
            </w:pPr>
          </w:p>
        </w:tc>
        <w:tc>
          <w:tcPr>
            <w:tcW w:type="dxa" w:w="1811"/>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95"/>
          </w:tcPr>
          <w:p>
            <w:pPr>
              <w:spacing w:after="0"/>
              <w:jc w:val="left"/>
            </w:pPr>
          </w:p>
        </w:tc>
        <w:tc>
          <w:tcPr>
            <w:tcW w:type="dxa" w:w="1811"/>
          </w:tcPr>
          <w:p>
            <w:pPr>
              <w:spacing w:after="0"/>
              <w:jc w:val="left"/>
            </w:pP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0.000133</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0.0133%</w:t>
            </w:r>
          </w:p>
        </w:tc>
        <w:tc>
          <w:tcPr>
            <w:tcW w:type="dxa" w:w="1095"/>
          </w:tcPr>
          <w:p>
            <w:pPr>
              <w:spacing w:after="0"/>
              <w:jc w:val="left"/>
            </w:pPr>
            <w:r>
              <w:rPr>
                <w:sz w:val="16"/>
              </w:rPr>
              <w:t>Possible</w:t>
            </w:r>
          </w:p>
        </w:tc>
        <w:tc>
          <w:tcPr>
            <w:tcW w:type="dxa" w:w="1811"/>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78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8.05</w:t>
            </w:r>
          </w:p>
        </w:tc>
        <w:tc>
          <w:tcPr>
            <w:tcW w:type="dxa" w:w="1462"/>
          </w:tcPr>
          <w:p>
            <w:pPr>
              <w:spacing w:after="0"/>
              <w:jc w:val="left"/>
            </w:pPr>
            <w:r>
              <w:rPr>
                <w:sz w:val="16"/>
              </w:rPr>
              <w:t>event-days per year</w:t>
            </w:r>
          </w:p>
        </w:tc>
        <w:tc>
          <w:tcPr>
            <w:tcW w:type="dxa" w:w="1586"/>
          </w:tcPr>
          <w:p>
            <w:pPr>
              <w:spacing w:after="0"/>
              <w:jc w:val="left"/>
            </w:pPr>
            <w:r>
              <w:rPr>
                <w:sz w:val="16"/>
              </w:rPr>
              <w:t>about 8.05 days per year</w:t>
            </w:r>
          </w:p>
        </w:tc>
        <w:tc>
          <w:tcPr>
            <w:tcW w:type="dxa" w:w="1095"/>
          </w:tcPr>
          <w:p>
            <w:pPr>
              <w:spacing w:after="0"/>
              <w:jc w:val="left"/>
            </w:pPr>
            <w:r>
              <w:rPr>
                <w:sz w:val="16"/>
              </w:rPr>
              <w:t>Highly likely</w:t>
            </w:r>
          </w:p>
        </w:tc>
        <w:tc>
          <w:tcPr>
            <w:tcW w:type="dxa" w:w="1811"/>
          </w:tcPr>
          <w:p>
            <w:pPr>
              <w:spacing w:after="0"/>
              <w:jc w:val="left"/>
            </w:pPr>
            <w:r>
              <w:rPr>
                <w:sz w:val="16"/>
              </w:rPr>
              <w:t>event-days in 29 of 30 years, 1996 to 2025 (96.7%)</w:t>
            </w:r>
          </w:p>
        </w:tc>
        <w:tc>
          <w:tcPr>
            <w:tcW w:type="dxa" w:w="1526"/>
          </w:tcPr>
          <w:p>
            <w:pPr>
              <w:spacing w:after="0"/>
              <w:jc w:val="right"/>
            </w:pPr>
            <w:r>
              <w:rPr>
                <w:sz w:val="16"/>
              </w:rPr>
              <w:t>153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7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17 of 17</w:t>
            </w:r>
          </w:p>
        </w:tc>
        <w:tc>
          <w:tcPr>
            <w:tcW w:type="dxa" w:w="848"/>
          </w:tcPr>
          <w:p>
            <w:pPr>
              <w:spacing w:after="0"/>
              <w:jc w:val="right"/>
            </w:pPr>
            <w:r>
              <w:rPr>
                <w:sz w:val="16"/>
              </w:rPr>
              <w:t>76.9</w:t>
            </w:r>
          </w:p>
        </w:tc>
        <w:tc>
          <w:tcPr>
            <w:tcW w:type="dxa" w:w="680"/>
          </w:tcPr>
          <w:p>
            <w:pPr>
              <w:spacing w:after="0"/>
              <w:jc w:val="right"/>
            </w:pPr>
            <w:r>
              <w:rPr>
                <w:sz w:val="16"/>
              </w:rPr>
              <w:t>91.6</w:t>
            </w:r>
          </w:p>
        </w:tc>
        <w:tc>
          <w:tcPr>
            <w:tcW w:type="dxa" w:w="648"/>
          </w:tcPr>
          <w:p>
            <w:pPr>
              <w:spacing w:after="0"/>
              <w:jc w:val="right"/>
            </w:pPr>
            <w:r>
              <w:rPr>
                <w:sz w:val="16"/>
              </w:rPr>
              <w:t>97.5</w:t>
            </w:r>
          </w:p>
        </w:tc>
        <w:tc>
          <w:tcPr>
            <w:tcW w:type="dxa" w:w="4231"/>
          </w:tcPr>
          <w:p>
            <w:pPr>
              <w:spacing w:after="0"/>
              <w:jc w:val="left"/>
            </w:pPr>
            <w:r>
              <w:rPr>
                <w:sz w:val="16"/>
              </w:rPr>
              <w:t>Very High 4, Relatively High 12,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16 of 17</w:t>
            </w:r>
          </w:p>
        </w:tc>
        <w:tc>
          <w:tcPr>
            <w:tcW w:type="dxa" w:w="848"/>
          </w:tcPr>
          <w:p>
            <w:pPr>
              <w:spacing w:after="0"/>
              <w:jc w:val="right"/>
            </w:pPr>
            <w:r>
              <w:rPr>
                <w:sz w:val="16"/>
              </w:rPr>
              <w:t>70.3</w:t>
            </w:r>
          </w:p>
        </w:tc>
        <w:tc>
          <w:tcPr>
            <w:tcW w:type="dxa" w:w="680"/>
          </w:tcPr>
          <w:p>
            <w:pPr>
              <w:spacing w:after="0"/>
              <w:jc w:val="right"/>
            </w:pPr>
            <w:r>
              <w:rPr>
                <w:sz w:val="16"/>
              </w:rPr>
              <w:t>80.7</w:t>
            </w:r>
          </w:p>
        </w:tc>
        <w:tc>
          <w:tcPr>
            <w:tcW w:type="dxa" w:w="648"/>
          </w:tcPr>
          <w:p>
            <w:pPr>
              <w:spacing w:after="0"/>
              <w:jc w:val="right"/>
            </w:pPr>
            <w:r>
              <w:rPr>
                <w:sz w:val="16"/>
              </w:rPr>
              <w:t>95.3</w:t>
            </w:r>
          </w:p>
        </w:tc>
        <w:tc>
          <w:tcPr>
            <w:tcW w:type="dxa" w:w="4231"/>
          </w:tcPr>
          <w:p>
            <w:pPr>
              <w:spacing w:after="0"/>
              <w:jc w:val="left"/>
            </w:pPr>
            <w:r>
              <w:rPr>
                <w:sz w:val="16"/>
              </w:rPr>
              <w:t>Relatively Moderate 3, Relatively Low 8, Very Low 5, No Rating 1</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17 of 17</w:t>
            </w:r>
          </w:p>
        </w:tc>
        <w:tc>
          <w:tcPr>
            <w:tcW w:type="dxa" w:w="848"/>
          </w:tcPr>
          <w:p>
            <w:pPr>
              <w:spacing w:after="0"/>
              <w:jc w:val="right"/>
            </w:pPr>
            <w:r>
              <w:rPr>
                <w:sz w:val="16"/>
              </w:rPr>
              <w:t>84.1</w:t>
            </w:r>
          </w:p>
        </w:tc>
        <w:tc>
          <w:tcPr>
            <w:tcW w:type="dxa" w:w="680"/>
          </w:tcPr>
          <w:p>
            <w:pPr>
              <w:spacing w:after="0"/>
              <w:jc w:val="right"/>
            </w:pPr>
            <w:r>
              <w:rPr>
                <w:sz w:val="16"/>
              </w:rPr>
              <w:t>93.4</w:t>
            </w:r>
          </w:p>
        </w:tc>
        <w:tc>
          <w:tcPr>
            <w:tcW w:type="dxa" w:w="648"/>
          </w:tcPr>
          <w:p>
            <w:pPr>
              <w:spacing w:after="0"/>
              <w:jc w:val="right"/>
            </w:pPr>
            <w:r>
              <w:rPr>
                <w:sz w:val="16"/>
              </w:rPr>
              <w:t>98.6</w:t>
            </w:r>
          </w:p>
        </w:tc>
        <w:tc>
          <w:tcPr>
            <w:tcW w:type="dxa" w:w="4231"/>
          </w:tcPr>
          <w:p>
            <w:pPr>
              <w:spacing w:after="0"/>
              <w:jc w:val="left"/>
            </w:pPr>
            <w:r>
              <w:rPr>
                <w:sz w:val="16"/>
              </w:rPr>
              <w:t>Very High 2, Relatively High 10, Relatively Moderate 5</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17 of 17</w:t>
            </w:r>
          </w:p>
        </w:tc>
        <w:tc>
          <w:tcPr>
            <w:tcW w:type="dxa" w:w="848"/>
          </w:tcPr>
          <w:p>
            <w:pPr>
              <w:spacing w:after="0"/>
              <w:jc w:val="right"/>
            </w:pPr>
            <w:r>
              <w:rPr>
                <w:sz w:val="16"/>
              </w:rPr>
              <w:t>60.9</w:t>
            </w:r>
          </w:p>
        </w:tc>
        <w:tc>
          <w:tcPr>
            <w:tcW w:type="dxa" w:w="680"/>
          </w:tcPr>
          <w:p>
            <w:pPr>
              <w:spacing w:after="0"/>
              <w:jc w:val="right"/>
            </w:pPr>
            <w:r>
              <w:rPr>
                <w:sz w:val="16"/>
              </w:rPr>
              <w:t>79.8</w:t>
            </w:r>
          </w:p>
        </w:tc>
        <w:tc>
          <w:tcPr>
            <w:tcW w:type="dxa" w:w="648"/>
          </w:tcPr>
          <w:p>
            <w:pPr>
              <w:spacing w:after="0"/>
              <w:jc w:val="right"/>
            </w:pPr>
            <w:r>
              <w:rPr>
                <w:sz w:val="16"/>
              </w:rPr>
              <w:t>88.6</w:t>
            </w:r>
          </w:p>
        </w:tc>
        <w:tc>
          <w:tcPr>
            <w:tcW w:type="dxa" w:w="4231"/>
          </w:tcPr>
          <w:p>
            <w:pPr>
              <w:spacing w:after="0"/>
              <w:jc w:val="left"/>
            </w:pPr>
            <w:r>
              <w:rPr>
                <w:sz w:val="16"/>
              </w:rPr>
              <w:t>Relatively Moderate 15,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17 of 17</w:t>
            </w:r>
          </w:p>
        </w:tc>
        <w:tc>
          <w:tcPr>
            <w:tcW w:type="dxa" w:w="848"/>
          </w:tcPr>
          <w:p>
            <w:pPr>
              <w:spacing w:after="0"/>
              <w:jc w:val="right"/>
            </w:pPr>
            <w:r>
              <w:rPr>
                <w:sz w:val="16"/>
              </w:rPr>
              <w:t>70.6</w:t>
            </w:r>
          </w:p>
        </w:tc>
        <w:tc>
          <w:tcPr>
            <w:tcW w:type="dxa" w:w="680"/>
          </w:tcPr>
          <w:p>
            <w:pPr>
              <w:spacing w:after="0"/>
              <w:jc w:val="right"/>
            </w:pPr>
            <w:r>
              <w:rPr>
                <w:sz w:val="16"/>
              </w:rPr>
              <w:t>89.1</w:t>
            </w:r>
          </w:p>
        </w:tc>
        <w:tc>
          <w:tcPr>
            <w:tcW w:type="dxa" w:w="648"/>
          </w:tcPr>
          <w:p>
            <w:pPr>
              <w:spacing w:after="0"/>
              <w:jc w:val="right"/>
            </w:pPr>
            <w:r>
              <w:rPr>
                <w:sz w:val="16"/>
              </w:rPr>
              <w:t>95.3</w:t>
            </w:r>
          </w:p>
        </w:tc>
        <w:tc>
          <w:tcPr>
            <w:tcW w:type="dxa" w:w="4231"/>
          </w:tcPr>
          <w:p>
            <w:pPr>
              <w:spacing w:after="0"/>
              <w:jc w:val="left"/>
            </w:pPr>
            <w:r>
              <w:rPr>
                <w:sz w:val="16"/>
              </w:rPr>
              <w:t>Relatively High 13, Relatively Moderate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17 of 17</w:t>
            </w:r>
          </w:p>
        </w:tc>
        <w:tc>
          <w:tcPr>
            <w:tcW w:type="dxa" w:w="848"/>
          </w:tcPr>
          <w:p>
            <w:pPr>
              <w:spacing w:after="0"/>
              <w:jc w:val="right"/>
            </w:pPr>
            <w:r>
              <w:rPr>
                <w:sz w:val="16"/>
              </w:rPr>
              <w:t>27.4</w:t>
            </w:r>
          </w:p>
        </w:tc>
        <w:tc>
          <w:tcPr>
            <w:tcW w:type="dxa" w:w="680"/>
          </w:tcPr>
          <w:p>
            <w:pPr>
              <w:spacing w:after="0"/>
              <w:jc w:val="right"/>
            </w:pPr>
            <w:r>
              <w:rPr>
                <w:sz w:val="16"/>
              </w:rPr>
              <w:t>39.5</w:t>
            </w:r>
          </w:p>
        </w:tc>
        <w:tc>
          <w:tcPr>
            <w:tcW w:type="dxa" w:w="648"/>
          </w:tcPr>
          <w:p>
            <w:pPr>
              <w:spacing w:after="0"/>
              <w:jc w:val="right"/>
            </w:pPr>
            <w:r>
              <w:rPr>
                <w:sz w:val="16"/>
              </w:rPr>
              <w:t>47.1</w:t>
            </w:r>
          </w:p>
        </w:tc>
        <w:tc>
          <w:tcPr>
            <w:tcW w:type="dxa" w:w="4231"/>
          </w:tcPr>
          <w:p>
            <w:pPr>
              <w:spacing w:after="0"/>
              <w:jc w:val="left"/>
            </w:pPr>
            <w:r>
              <w:rPr>
                <w:sz w:val="16"/>
              </w:rPr>
              <w:t>Very Low 17</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17 of 17</w:t>
            </w:r>
          </w:p>
        </w:tc>
        <w:tc>
          <w:tcPr>
            <w:tcW w:type="dxa" w:w="848"/>
          </w:tcPr>
          <w:p>
            <w:pPr>
              <w:spacing w:after="0"/>
              <w:jc w:val="right"/>
            </w:pPr>
            <w:r>
              <w:rPr>
                <w:sz w:val="16"/>
              </w:rPr>
              <w:t>55.7</w:t>
            </w:r>
          </w:p>
        </w:tc>
        <w:tc>
          <w:tcPr>
            <w:tcW w:type="dxa" w:w="680"/>
          </w:tcPr>
          <w:p>
            <w:pPr>
              <w:spacing w:after="0"/>
              <w:jc w:val="right"/>
            </w:pPr>
            <w:r>
              <w:rPr>
                <w:sz w:val="16"/>
              </w:rPr>
              <w:t>82.4</w:t>
            </w:r>
          </w:p>
        </w:tc>
        <w:tc>
          <w:tcPr>
            <w:tcW w:type="dxa" w:w="648"/>
          </w:tcPr>
          <w:p>
            <w:pPr>
              <w:spacing w:after="0"/>
              <w:jc w:val="right"/>
            </w:pPr>
            <w:r>
              <w:rPr>
                <w:sz w:val="16"/>
              </w:rPr>
              <w:t>92.6</w:t>
            </w:r>
          </w:p>
        </w:tc>
        <w:tc>
          <w:tcPr>
            <w:tcW w:type="dxa" w:w="4231"/>
          </w:tcPr>
          <w:p>
            <w:pPr>
              <w:spacing w:after="0"/>
              <w:jc w:val="left"/>
            </w:pPr>
            <w:r>
              <w:rPr>
                <w:sz w:val="16"/>
              </w:rPr>
              <w:t>Relatively High 2, Relatively Moderate 13,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17 of 17</w:t>
            </w:r>
          </w:p>
        </w:tc>
        <w:tc>
          <w:tcPr>
            <w:tcW w:type="dxa" w:w="848"/>
          </w:tcPr>
          <w:p>
            <w:pPr>
              <w:spacing w:after="0"/>
              <w:jc w:val="right"/>
            </w:pPr>
            <w:r>
              <w:rPr>
                <w:sz w:val="16"/>
              </w:rPr>
              <w:t>10.4</w:t>
            </w:r>
          </w:p>
        </w:tc>
        <w:tc>
          <w:tcPr>
            <w:tcW w:type="dxa" w:w="680"/>
          </w:tcPr>
          <w:p>
            <w:pPr>
              <w:spacing w:after="0"/>
              <w:jc w:val="right"/>
            </w:pPr>
            <w:r>
              <w:rPr>
                <w:sz w:val="16"/>
              </w:rPr>
              <w:t>69.1</w:t>
            </w:r>
          </w:p>
        </w:tc>
        <w:tc>
          <w:tcPr>
            <w:tcW w:type="dxa" w:w="648"/>
          </w:tcPr>
          <w:p>
            <w:pPr>
              <w:spacing w:after="0"/>
              <w:jc w:val="right"/>
            </w:pPr>
            <w:r>
              <w:rPr>
                <w:sz w:val="16"/>
              </w:rPr>
              <w:t>93.9</w:t>
            </w:r>
          </w:p>
        </w:tc>
        <w:tc>
          <w:tcPr>
            <w:tcW w:type="dxa" w:w="4231"/>
          </w:tcPr>
          <w:p>
            <w:pPr>
              <w:spacing w:after="0"/>
              <w:jc w:val="left"/>
            </w:pPr>
            <w:r>
              <w:rPr>
                <w:sz w:val="16"/>
              </w:rPr>
              <w:t>Relatively High 6, Relatively Moderate 7, Relatively Low 3, Very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17 of 17</w:t>
            </w:r>
          </w:p>
        </w:tc>
        <w:tc>
          <w:tcPr>
            <w:tcW w:type="dxa" w:w="848"/>
          </w:tcPr>
          <w:p>
            <w:pPr>
              <w:spacing w:after="0"/>
              <w:jc w:val="right"/>
            </w:pPr>
            <w:r>
              <w:rPr>
                <w:sz w:val="16"/>
              </w:rPr>
              <w:t>35.7</w:t>
            </w:r>
          </w:p>
        </w:tc>
        <w:tc>
          <w:tcPr>
            <w:tcW w:type="dxa" w:w="680"/>
          </w:tcPr>
          <w:p>
            <w:pPr>
              <w:spacing w:after="0"/>
              <w:jc w:val="right"/>
            </w:pPr>
            <w:r>
              <w:rPr>
                <w:sz w:val="16"/>
              </w:rPr>
              <w:t>72.3</w:t>
            </w:r>
          </w:p>
        </w:tc>
        <w:tc>
          <w:tcPr>
            <w:tcW w:type="dxa" w:w="648"/>
          </w:tcPr>
          <w:p>
            <w:pPr>
              <w:spacing w:after="0"/>
              <w:jc w:val="right"/>
            </w:pPr>
            <w:r>
              <w:rPr>
                <w:sz w:val="16"/>
              </w:rPr>
              <w:t>99.5</w:t>
            </w:r>
          </w:p>
        </w:tc>
        <w:tc>
          <w:tcPr>
            <w:tcW w:type="dxa" w:w="4231"/>
          </w:tcPr>
          <w:p>
            <w:pPr>
              <w:spacing w:after="0"/>
              <w:jc w:val="left"/>
            </w:pPr>
            <w:r>
              <w:rPr>
                <w:sz w:val="16"/>
              </w:rPr>
              <w:t>Relatively High 1, Relatively Moderate 3, Relatively Low 2, Very Low 11</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17 of 17</w:t>
            </w:r>
          </w:p>
        </w:tc>
        <w:tc>
          <w:tcPr>
            <w:tcW w:type="dxa" w:w="848"/>
          </w:tcPr>
          <w:p>
            <w:pPr>
              <w:spacing w:after="0"/>
              <w:jc w:val="right"/>
            </w:pPr>
            <w:r>
              <w:rPr>
                <w:sz w:val="16"/>
              </w:rPr>
              <w:t>61.4</w:t>
            </w:r>
          </w:p>
        </w:tc>
        <w:tc>
          <w:tcPr>
            <w:tcW w:type="dxa" w:w="680"/>
          </w:tcPr>
          <w:p>
            <w:pPr>
              <w:spacing w:after="0"/>
              <w:jc w:val="right"/>
            </w:pPr>
            <w:r>
              <w:rPr>
                <w:sz w:val="16"/>
              </w:rPr>
              <w:t>86.8</w:t>
            </w:r>
          </w:p>
        </w:tc>
        <w:tc>
          <w:tcPr>
            <w:tcW w:type="dxa" w:w="648"/>
          </w:tcPr>
          <w:p>
            <w:pPr>
              <w:spacing w:after="0"/>
              <w:jc w:val="right"/>
            </w:pPr>
            <w:r>
              <w:rPr>
                <w:sz w:val="16"/>
              </w:rPr>
              <w:t>96.6</w:t>
            </w:r>
          </w:p>
        </w:tc>
        <w:tc>
          <w:tcPr>
            <w:tcW w:type="dxa" w:w="4231"/>
          </w:tcPr>
          <w:p>
            <w:pPr>
              <w:spacing w:after="0"/>
              <w:jc w:val="left"/>
            </w:pPr>
            <w:r>
              <w:rPr>
                <w:sz w:val="16"/>
              </w:rPr>
              <w:t>Very High 1, Relatively High 12, Relatively Moderate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17 of 17</w:t>
            </w:r>
          </w:p>
        </w:tc>
        <w:tc>
          <w:tcPr>
            <w:tcW w:type="dxa" w:w="848"/>
          </w:tcPr>
          <w:p>
            <w:pPr>
              <w:spacing w:after="0"/>
              <w:jc w:val="right"/>
            </w:pPr>
            <w:r>
              <w:rPr>
                <w:sz w:val="16"/>
              </w:rPr>
              <w:t>91.9</w:t>
            </w:r>
          </w:p>
        </w:tc>
        <w:tc>
          <w:tcPr>
            <w:tcW w:type="dxa" w:w="680"/>
          </w:tcPr>
          <w:p>
            <w:pPr>
              <w:spacing w:after="0"/>
              <w:jc w:val="right"/>
            </w:pPr>
            <w:r>
              <w:rPr>
                <w:sz w:val="16"/>
              </w:rPr>
              <w:t>99.0</w:t>
            </w:r>
          </w:p>
        </w:tc>
        <w:tc>
          <w:tcPr>
            <w:tcW w:type="dxa" w:w="648"/>
          </w:tcPr>
          <w:p>
            <w:pPr>
              <w:spacing w:after="0"/>
              <w:jc w:val="right"/>
            </w:pPr>
            <w:r>
              <w:rPr>
                <w:sz w:val="16"/>
              </w:rPr>
              <w:t>99.8</w:t>
            </w:r>
          </w:p>
        </w:tc>
        <w:tc>
          <w:tcPr>
            <w:tcW w:type="dxa" w:w="4231"/>
          </w:tcPr>
          <w:p>
            <w:pPr>
              <w:spacing w:after="0"/>
              <w:jc w:val="left"/>
            </w:pPr>
            <w:r>
              <w:rPr>
                <w:sz w:val="16"/>
              </w:rPr>
              <w:t>Very High 15, Relatively High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17 of 17</w:t>
            </w:r>
          </w:p>
        </w:tc>
        <w:tc>
          <w:tcPr>
            <w:tcW w:type="dxa" w:w="848"/>
          </w:tcPr>
          <w:p>
            <w:pPr>
              <w:spacing w:after="0"/>
              <w:jc w:val="right"/>
            </w:pPr>
            <w:r>
              <w:rPr>
                <w:sz w:val="16"/>
              </w:rPr>
              <w:t>48.6</w:t>
            </w:r>
          </w:p>
        </w:tc>
        <w:tc>
          <w:tcPr>
            <w:tcW w:type="dxa" w:w="680"/>
          </w:tcPr>
          <w:p>
            <w:pPr>
              <w:spacing w:after="0"/>
              <w:jc w:val="right"/>
            </w:pPr>
            <w:r>
              <w:rPr>
                <w:sz w:val="16"/>
              </w:rPr>
              <w:t>67.2</w:t>
            </w:r>
          </w:p>
        </w:tc>
        <w:tc>
          <w:tcPr>
            <w:tcW w:type="dxa" w:w="648"/>
          </w:tcPr>
          <w:p>
            <w:pPr>
              <w:spacing w:after="0"/>
              <w:jc w:val="right"/>
            </w:pPr>
            <w:r>
              <w:rPr>
                <w:sz w:val="16"/>
              </w:rPr>
              <w:t>85.4</w:t>
            </w:r>
          </w:p>
        </w:tc>
        <w:tc>
          <w:tcPr>
            <w:tcW w:type="dxa" w:w="4231"/>
          </w:tcPr>
          <w:p>
            <w:pPr>
              <w:spacing w:after="0"/>
              <w:jc w:val="left"/>
            </w:pPr>
            <w:r>
              <w:rPr>
                <w:sz w:val="16"/>
              </w:rPr>
              <w:t>Relatively High 5, Relatively Moderate 10, Relatively Low 2</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17</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17</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17 of 17</w:t>
            </w:r>
          </w:p>
        </w:tc>
        <w:tc>
          <w:tcPr>
            <w:tcW w:type="dxa" w:w="848"/>
          </w:tcPr>
          <w:p>
            <w:pPr>
              <w:spacing w:after="0"/>
              <w:jc w:val="right"/>
            </w:pPr>
            <w:r>
              <w:rPr>
                <w:sz w:val="16"/>
              </w:rPr>
              <w:t>23.8</w:t>
            </w:r>
          </w:p>
        </w:tc>
        <w:tc>
          <w:tcPr>
            <w:tcW w:type="dxa" w:w="680"/>
          </w:tcPr>
          <w:p>
            <w:pPr>
              <w:spacing w:after="0"/>
              <w:jc w:val="right"/>
            </w:pPr>
            <w:r>
              <w:rPr>
                <w:sz w:val="16"/>
              </w:rPr>
              <w:t>46.0</w:t>
            </w:r>
          </w:p>
        </w:tc>
        <w:tc>
          <w:tcPr>
            <w:tcW w:type="dxa" w:w="648"/>
          </w:tcPr>
          <w:p>
            <w:pPr>
              <w:spacing w:after="0"/>
              <w:jc w:val="right"/>
            </w:pPr>
            <w:r>
              <w:rPr>
                <w:sz w:val="16"/>
              </w:rPr>
              <w:t>66.6</w:t>
            </w:r>
          </w:p>
        </w:tc>
        <w:tc>
          <w:tcPr>
            <w:tcW w:type="dxa" w:w="4231"/>
          </w:tcPr>
          <w:p>
            <w:pPr>
              <w:spacing w:after="0"/>
              <w:jc w:val="left"/>
            </w:pPr>
            <w:r>
              <w:rPr>
                <w:sz w:val="16"/>
              </w:rPr>
              <w:t>Very Low 17</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17 of 17</w:t>
            </w:r>
          </w:p>
        </w:tc>
        <w:tc>
          <w:tcPr>
            <w:tcW w:type="dxa" w:w="848"/>
          </w:tcPr>
          <w:p>
            <w:pPr>
              <w:spacing w:after="0"/>
              <w:jc w:val="right"/>
            </w:pPr>
            <w:r>
              <w:rPr>
                <w:sz w:val="16"/>
              </w:rPr>
              <w:t>75.2</w:t>
            </w:r>
          </w:p>
        </w:tc>
        <w:tc>
          <w:tcPr>
            <w:tcW w:type="dxa" w:w="680"/>
          </w:tcPr>
          <w:p>
            <w:pPr>
              <w:spacing w:after="0"/>
              <w:jc w:val="right"/>
            </w:pPr>
            <w:r>
              <w:rPr>
                <w:sz w:val="16"/>
              </w:rPr>
              <w:t>93.9</w:t>
            </w:r>
          </w:p>
        </w:tc>
        <w:tc>
          <w:tcPr>
            <w:tcW w:type="dxa" w:w="648"/>
          </w:tcPr>
          <w:p>
            <w:pPr>
              <w:spacing w:after="0"/>
              <w:jc w:val="right"/>
            </w:pPr>
            <w:r>
              <w:rPr>
                <w:sz w:val="16"/>
              </w:rPr>
              <w:t>97.8</w:t>
            </w:r>
          </w:p>
        </w:tc>
        <w:tc>
          <w:tcPr>
            <w:tcW w:type="dxa" w:w="4231"/>
          </w:tcPr>
          <w:p>
            <w:pPr>
              <w:spacing w:after="0"/>
              <w:jc w:val="left"/>
            </w:pPr>
            <w:r>
              <w:rPr>
                <w:sz w:val="16"/>
              </w:rPr>
              <w:t>Very High 5, Relatively High 11,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6"/>
        <w:gridCol w:w="829"/>
        <w:gridCol w:w="2851"/>
        <w:gridCol w:w="2273"/>
        <w:gridCol w:w="1599"/>
        <w:gridCol w:w="1946"/>
        <w:gridCol w:w="2918"/>
      </w:tblGrid>
      <w:tr>
        <w:trPr>
          <w:cantSplit/>
          <w:tblHeader/>
        </w:trPr>
        <w:tc>
          <w:tcPr>
            <w:tcW w:type="dxa" w:w="1696"/>
            <w:shd w:val="clear" w:color="auto" w:fill="E8E8E8"/>
          </w:tcPr>
          <w:p>
            <w:pPr>
              <w:spacing w:after="0"/>
              <w:jc w:val="left"/>
            </w:pPr>
            <w:r>
              <w:rPr>
                <w:b/>
                <w:sz w:val="16"/>
              </w:rPr>
              <w:t>Member</w:t>
            </w:r>
          </w:p>
        </w:tc>
        <w:tc>
          <w:tcPr>
            <w:tcW w:type="dxa" w:w="829"/>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Plan status</w:t>
            </w:r>
          </w:p>
        </w:tc>
        <w:tc>
          <w:tcPr>
            <w:tcW w:type="dxa" w:w="22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8"/>
            <w:shd w:val="clear" w:color="auto" w:fill="E8E8E8"/>
          </w:tcPr>
          <w:p>
            <w:pPr>
              <w:spacing w:after="0"/>
              <w:jc w:val="left"/>
            </w:pPr>
            <w:r>
              <w:rPr>
                <w:b/>
                <w:sz w:val="16"/>
              </w:rPr>
              <w:t>Notes</w:t>
            </w:r>
          </w:p>
        </w:tc>
      </w:tr>
      <w:tr>
        <w:trPr>
          <w:cantSplit/>
        </w:trPr>
        <w:tc>
          <w:tcPr>
            <w:tcW w:type="dxa" w:w="1696"/>
          </w:tcPr>
          <w:p>
            <w:pPr>
              <w:spacing w:after="0"/>
              <w:jc w:val="left"/>
            </w:pPr>
            <w:r>
              <w:rPr>
                <w:sz w:val="16"/>
              </w:rPr>
              <w:t>Jackson County</w:t>
            </w:r>
          </w:p>
        </w:tc>
        <w:tc>
          <w:tcPr>
            <w:tcW w:type="dxa" w:w="829"/>
          </w:tcPr>
          <w:p>
            <w:pPr>
              <w:spacing w:after="0"/>
              <w:jc w:val="left"/>
            </w:pPr>
            <w:r>
              <w:rPr>
                <w:sz w:val="16"/>
              </w:rPr>
              <w:t>County</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1</w:t>
            </w:r>
          </w:p>
        </w:tc>
        <w:tc>
          <w:tcPr>
            <w:tcW w:type="dxa" w:w="1599"/>
          </w:tcPr>
          <w:p>
            <w:pPr>
              <w:spacing w:after="0"/>
              <w:jc w:val="right"/>
            </w:pPr>
            <w:r>
              <w:rPr>
                <w:sz w:val="16"/>
              </w:rPr>
              <w:t>none found</w:t>
            </w:r>
          </w:p>
        </w:tc>
        <w:tc>
          <w:tcPr>
            <w:tcW w:type="dxa" w:w="1946"/>
          </w:tcPr>
          <w:p>
            <w:pPr>
              <w:spacing w:after="0"/>
              <w:jc w:val="right"/>
            </w:pPr>
            <w:r>
              <w:rPr>
                <w:sz w:val="16"/>
              </w:rPr>
              <w:t>0; 0</w:t>
            </w:r>
          </w:p>
        </w:tc>
        <w:tc>
          <w:tcPr>
            <w:tcW w:type="dxa" w:w="2918"/>
          </w:tcPr>
          <w:p>
            <w:pPr>
              <w:spacing w:after="0"/>
              <w:jc w:val="left"/>
            </w:pPr>
          </w:p>
        </w:tc>
      </w:tr>
      <w:tr>
        <w:trPr>
          <w:cantSplit/>
        </w:trPr>
        <w:tc>
          <w:tcPr>
            <w:tcW w:type="dxa" w:w="1696"/>
          </w:tcPr>
          <w:p>
            <w:pPr>
              <w:spacing w:after="0"/>
              <w:jc w:val="left"/>
            </w:pPr>
            <w:r>
              <w:rPr>
                <w:sz w:val="16"/>
              </w:rPr>
              <w:t>Ava city</w:t>
            </w:r>
          </w:p>
        </w:tc>
        <w:tc>
          <w:tcPr>
            <w:tcW w:type="dxa" w:w="829"/>
          </w:tcPr>
          <w:p>
            <w:pPr>
              <w:spacing w:after="0"/>
              <w:jc w:val="left"/>
            </w:pPr>
            <w:r>
              <w:rPr>
                <w:sz w:val="16"/>
              </w:rPr>
              <w:t>City</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0</w:t>
            </w:r>
          </w:p>
        </w:tc>
        <w:tc>
          <w:tcPr>
            <w:tcW w:type="dxa" w:w="1599"/>
          </w:tcPr>
          <w:p>
            <w:pPr>
              <w:spacing w:after="0"/>
              <w:jc w:val="right"/>
            </w:pPr>
            <w:r>
              <w:rPr>
                <w:sz w:val="16"/>
              </w:rPr>
              <w:t>$19,211.37</w:t>
            </w:r>
          </w:p>
        </w:tc>
        <w:tc>
          <w:tcPr>
            <w:tcW w:type="dxa" w:w="1946"/>
          </w:tcPr>
          <w:p>
            <w:pPr>
              <w:spacing w:after="0"/>
              <w:jc w:val="right"/>
            </w:pPr>
            <w:r>
              <w:rPr>
                <w:sz w:val="16"/>
              </w:rPr>
              <w:t>24; 2</w:t>
            </w:r>
          </w:p>
        </w:tc>
        <w:tc>
          <w:tcPr>
            <w:tcW w:type="dxa" w:w="2918"/>
          </w:tcPr>
          <w:p>
            <w:pPr>
              <w:spacing w:after="0"/>
              <w:jc w:val="left"/>
            </w:pPr>
          </w:p>
        </w:tc>
      </w:tr>
      <w:tr>
        <w:trPr>
          <w:cantSplit/>
        </w:trPr>
        <w:tc>
          <w:tcPr>
            <w:tcW w:type="dxa" w:w="1696"/>
          </w:tcPr>
          <w:p>
            <w:pPr>
              <w:spacing w:after="0"/>
              <w:jc w:val="left"/>
            </w:pPr>
            <w:r>
              <w:rPr>
                <w:sz w:val="16"/>
              </w:rPr>
              <w:t>Campbell Hill village</w:t>
            </w:r>
          </w:p>
        </w:tc>
        <w:tc>
          <w:tcPr>
            <w:tcW w:type="dxa" w:w="829"/>
          </w:tcPr>
          <w:p>
            <w:pPr>
              <w:spacing w:after="0"/>
              <w:jc w:val="left"/>
            </w:pPr>
            <w:r>
              <w:rPr>
                <w:sz w:val="16"/>
              </w:rPr>
              <w:t>Village</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0</w:t>
            </w:r>
          </w:p>
        </w:tc>
        <w:tc>
          <w:tcPr>
            <w:tcW w:type="dxa" w:w="1599"/>
          </w:tcPr>
          <w:p>
            <w:pPr>
              <w:spacing w:after="0"/>
              <w:jc w:val="right"/>
            </w:pPr>
            <w:r>
              <w:rPr>
                <w:sz w:val="16"/>
              </w:rPr>
              <w:t>$7,737</w:t>
            </w:r>
          </w:p>
        </w:tc>
        <w:tc>
          <w:tcPr>
            <w:tcW w:type="dxa" w:w="1946"/>
          </w:tcPr>
          <w:p>
            <w:pPr>
              <w:spacing w:after="0"/>
              <w:jc w:val="right"/>
            </w:pPr>
            <w:r>
              <w:rPr>
                <w:sz w:val="16"/>
              </w:rPr>
              <w:t>17; 1</w:t>
            </w:r>
          </w:p>
        </w:tc>
        <w:tc>
          <w:tcPr>
            <w:tcW w:type="dxa" w:w="2918"/>
          </w:tcPr>
          <w:p>
            <w:pPr>
              <w:spacing w:after="0"/>
              <w:jc w:val="left"/>
            </w:pPr>
          </w:p>
        </w:tc>
      </w:tr>
      <w:tr>
        <w:trPr>
          <w:cantSplit/>
        </w:trPr>
        <w:tc>
          <w:tcPr>
            <w:tcW w:type="dxa" w:w="1696"/>
          </w:tcPr>
          <w:p>
            <w:pPr>
              <w:spacing w:after="0"/>
              <w:jc w:val="left"/>
            </w:pPr>
            <w:r>
              <w:rPr>
                <w:sz w:val="16"/>
              </w:rPr>
              <w:t>Carbondale city</w:t>
            </w:r>
          </w:p>
        </w:tc>
        <w:tc>
          <w:tcPr>
            <w:tcW w:type="dxa" w:w="829"/>
          </w:tcPr>
          <w:p>
            <w:pPr>
              <w:spacing w:after="0"/>
              <w:jc w:val="left"/>
            </w:pPr>
            <w:r>
              <w:rPr>
                <w:sz w:val="16"/>
              </w:rPr>
              <w:t>City</w:t>
            </w:r>
          </w:p>
        </w:tc>
        <w:tc>
          <w:tcPr>
            <w:tcW w:type="dxa" w:w="2851"/>
          </w:tcPr>
          <w:p>
            <w:pPr>
              <w:spacing w:after="0"/>
              <w:jc w:val="left"/>
            </w:pPr>
            <w:r>
              <w:rPr>
                <w:sz w:val="16"/>
              </w:rPr>
              <w:t>Approved, expires 2028-04-05</w:t>
            </w:r>
          </w:p>
        </w:tc>
        <w:tc>
          <w:tcPr>
            <w:tcW w:type="dxa" w:w="2273"/>
          </w:tcPr>
          <w:p>
            <w:pPr>
              <w:spacing w:after="0"/>
              <w:jc w:val="right"/>
            </w:pPr>
            <w:r>
              <w:rPr>
                <w:sz w:val="16"/>
              </w:rPr>
              <w:t>FMA RL 0, SRL 1; any 4</w:t>
            </w:r>
          </w:p>
        </w:tc>
        <w:tc>
          <w:tcPr>
            <w:tcW w:type="dxa" w:w="1599"/>
          </w:tcPr>
          <w:p>
            <w:pPr>
              <w:spacing w:after="0"/>
              <w:jc w:val="right"/>
            </w:pPr>
            <w:r>
              <w:rPr>
                <w:sz w:val="16"/>
              </w:rPr>
              <w:t>$1,306,240.55</w:t>
            </w:r>
          </w:p>
        </w:tc>
        <w:tc>
          <w:tcPr>
            <w:tcW w:type="dxa" w:w="1946"/>
          </w:tcPr>
          <w:p>
            <w:pPr>
              <w:spacing w:after="0"/>
              <w:jc w:val="right"/>
            </w:pPr>
            <w:r>
              <w:rPr>
                <w:sz w:val="16"/>
              </w:rPr>
              <w:t>97; 9</w:t>
            </w:r>
          </w:p>
        </w:tc>
        <w:tc>
          <w:tcPr>
            <w:tcW w:type="dxa" w:w="2918"/>
          </w:tcPr>
          <w:p>
            <w:pPr>
              <w:spacing w:after="0"/>
              <w:jc w:val="left"/>
            </w:pPr>
            <w:r>
              <w:rPr>
                <w:sz w:val="16"/>
              </w:rPr>
              <w:t>Includes $27,189.68 for declarations not counted as hazard incidents (DR-4489-IL).</w:t>
            </w:r>
          </w:p>
        </w:tc>
      </w:tr>
      <w:tr>
        <w:trPr>
          <w:cantSplit/>
        </w:trPr>
        <w:tc>
          <w:tcPr>
            <w:tcW w:type="dxa" w:w="1696"/>
          </w:tcPr>
          <w:p>
            <w:pPr>
              <w:spacing w:after="0"/>
              <w:jc w:val="left"/>
            </w:pPr>
            <w:r>
              <w:rPr>
                <w:sz w:val="16"/>
              </w:rPr>
              <w:t>De Soto village</w:t>
            </w:r>
          </w:p>
        </w:tc>
        <w:tc>
          <w:tcPr>
            <w:tcW w:type="dxa" w:w="829"/>
          </w:tcPr>
          <w:p>
            <w:pPr>
              <w:spacing w:after="0"/>
              <w:jc w:val="left"/>
            </w:pPr>
            <w:r>
              <w:rPr>
                <w:sz w:val="16"/>
              </w:rPr>
              <w:t>Village</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0</w:t>
            </w:r>
          </w:p>
        </w:tc>
        <w:tc>
          <w:tcPr>
            <w:tcW w:type="dxa" w:w="1599"/>
          </w:tcPr>
          <w:p>
            <w:pPr>
              <w:spacing w:after="0"/>
              <w:jc w:val="right"/>
            </w:pPr>
            <w:r>
              <w:rPr>
                <w:sz w:val="16"/>
              </w:rPr>
              <w:t>none found</w:t>
            </w:r>
          </w:p>
        </w:tc>
        <w:tc>
          <w:tcPr>
            <w:tcW w:type="dxa" w:w="1946"/>
          </w:tcPr>
          <w:p>
            <w:pPr>
              <w:spacing w:after="0"/>
              <w:jc w:val="right"/>
            </w:pPr>
            <w:r>
              <w:rPr>
                <w:sz w:val="16"/>
              </w:rPr>
              <w:t>23; 4</w:t>
            </w:r>
          </w:p>
        </w:tc>
        <w:tc>
          <w:tcPr>
            <w:tcW w:type="dxa" w:w="2918"/>
          </w:tcPr>
          <w:p>
            <w:pPr>
              <w:spacing w:after="0"/>
              <w:jc w:val="left"/>
            </w:pPr>
          </w:p>
        </w:tc>
      </w:tr>
      <w:tr>
        <w:trPr>
          <w:cantSplit/>
        </w:trPr>
        <w:tc>
          <w:tcPr>
            <w:tcW w:type="dxa" w:w="1696"/>
          </w:tcPr>
          <w:p>
            <w:pPr>
              <w:spacing w:after="0"/>
              <w:jc w:val="left"/>
            </w:pPr>
            <w:r>
              <w:rPr>
                <w:sz w:val="16"/>
              </w:rPr>
              <w:t>Dowell village</w:t>
            </w:r>
          </w:p>
        </w:tc>
        <w:tc>
          <w:tcPr>
            <w:tcW w:type="dxa" w:w="829"/>
          </w:tcPr>
          <w:p>
            <w:pPr>
              <w:spacing w:after="0"/>
              <w:jc w:val="left"/>
            </w:pPr>
            <w:r>
              <w:rPr>
                <w:sz w:val="16"/>
              </w:rPr>
              <w:t>Village</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1</w:t>
            </w:r>
          </w:p>
        </w:tc>
        <w:tc>
          <w:tcPr>
            <w:tcW w:type="dxa" w:w="1599"/>
          </w:tcPr>
          <w:p>
            <w:pPr>
              <w:spacing w:after="0"/>
              <w:jc w:val="right"/>
            </w:pPr>
            <w:r>
              <w:rPr>
                <w:sz w:val="16"/>
              </w:rPr>
              <w:t>none found</w:t>
            </w:r>
          </w:p>
        </w:tc>
        <w:tc>
          <w:tcPr>
            <w:tcW w:type="dxa" w:w="1946"/>
          </w:tcPr>
          <w:p>
            <w:pPr>
              <w:spacing w:after="0"/>
              <w:jc w:val="right"/>
            </w:pPr>
            <w:r>
              <w:rPr>
                <w:sz w:val="16"/>
              </w:rPr>
              <w:t>9; 1</w:t>
            </w:r>
          </w:p>
        </w:tc>
        <w:tc>
          <w:tcPr>
            <w:tcW w:type="dxa" w:w="2918"/>
          </w:tcPr>
          <w:p>
            <w:pPr>
              <w:spacing w:after="0"/>
              <w:jc w:val="left"/>
            </w:pPr>
          </w:p>
        </w:tc>
      </w:tr>
      <w:tr>
        <w:trPr>
          <w:cantSplit/>
        </w:trPr>
        <w:tc>
          <w:tcPr>
            <w:tcW w:type="dxa" w:w="1696"/>
          </w:tcPr>
          <w:p>
            <w:pPr>
              <w:spacing w:after="0"/>
              <w:jc w:val="left"/>
            </w:pPr>
            <w:r>
              <w:rPr>
                <w:sz w:val="16"/>
              </w:rPr>
              <w:t>Elkville village</w:t>
            </w:r>
          </w:p>
        </w:tc>
        <w:tc>
          <w:tcPr>
            <w:tcW w:type="dxa" w:w="829"/>
          </w:tcPr>
          <w:p>
            <w:pPr>
              <w:spacing w:after="0"/>
              <w:jc w:val="left"/>
            </w:pPr>
            <w:r>
              <w:rPr>
                <w:sz w:val="16"/>
              </w:rPr>
              <w:t>Village</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0</w:t>
            </w:r>
          </w:p>
        </w:tc>
        <w:tc>
          <w:tcPr>
            <w:tcW w:type="dxa" w:w="1599"/>
          </w:tcPr>
          <w:p>
            <w:pPr>
              <w:spacing w:after="0"/>
              <w:jc w:val="right"/>
            </w:pPr>
            <w:r>
              <w:rPr>
                <w:sz w:val="16"/>
              </w:rPr>
              <w:t>$41,246.72</w:t>
            </w:r>
          </w:p>
        </w:tc>
        <w:tc>
          <w:tcPr>
            <w:tcW w:type="dxa" w:w="1946"/>
          </w:tcPr>
          <w:p>
            <w:pPr>
              <w:spacing w:after="0"/>
              <w:jc w:val="right"/>
            </w:pPr>
            <w:r>
              <w:rPr>
                <w:sz w:val="16"/>
              </w:rPr>
              <w:t>11; 0</w:t>
            </w:r>
          </w:p>
        </w:tc>
        <w:tc>
          <w:tcPr>
            <w:tcW w:type="dxa" w:w="2918"/>
          </w:tcPr>
          <w:p>
            <w:pPr>
              <w:spacing w:after="0"/>
              <w:jc w:val="left"/>
            </w:pPr>
          </w:p>
        </w:tc>
      </w:tr>
      <w:tr>
        <w:trPr>
          <w:cantSplit/>
        </w:trPr>
        <w:tc>
          <w:tcPr>
            <w:tcW w:type="dxa" w:w="1696"/>
          </w:tcPr>
          <w:p>
            <w:pPr>
              <w:spacing w:after="0"/>
              <w:jc w:val="left"/>
            </w:pPr>
            <w:r>
              <w:rPr>
                <w:sz w:val="16"/>
              </w:rPr>
              <w:t>Gorham village</w:t>
            </w:r>
          </w:p>
        </w:tc>
        <w:tc>
          <w:tcPr>
            <w:tcW w:type="dxa" w:w="829"/>
          </w:tcPr>
          <w:p>
            <w:pPr>
              <w:spacing w:after="0"/>
              <w:jc w:val="left"/>
            </w:pPr>
            <w:r>
              <w:rPr>
                <w:sz w:val="16"/>
              </w:rPr>
              <w:t>Village</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0</w:t>
            </w:r>
          </w:p>
        </w:tc>
        <w:tc>
          <w:tcPr>
            <w:tcW w:type="dxa" w:w="1599"/>
          </w:tcPr>
          <w:p>
            <w:pPr>
              <w:spacing w:after="0"/>
              <w:jc w:val="right"/>
            </w:pPr>
            <w:r>
              <w:rPr>
                <w:sz w:val="16"/>
              </w:rPr>
              <w:t>$13,411.71</w:t>
            </w:r>
          </w:p>
        </w:tc>
        <w:tc>
          <w:tcPr>
            <w:tcW w:type="dxa" w:w="1946"/>
          </w:tcPr>
          <w:p>
            <w:pPr>
              <w:spacing w:after="0"/>
              <w:jc w:val="right"/>
            </w:pPr>
            <w:r>
              <w:rPr>
                <w:sz w:val="16"/>
              </w:rPr>
              <w:t>15; 4</w:t>
            </w:r>
          </w:p>
        </w:tc>
        <w:tc>
          <w:tcPr>
            <w:tcW w:type="dxa" w:w="2918"/>
          </w:tcPr>
          <w:p>
            <w:pPr>
              <w:spacing w:after="0"/>
              <w:jc w:val="left"/>
            </w:pPr>
          </w:p>
        </w:tc>
      </w:tr>
      <w:tr>
        <w:trPr>
          <w:cantSplit/>
        </w:trPr>
        <w:tc>
          <w:tcPr>
            <w:tcW w:type="dxa" w:w="1696"/>
          </w:tcPr>
          <w:p>
            <w:pPr>
              <w:spacing w:after="0"/>
              <w:jc w:val="left"/>
            </w:pPr>
            <w:r>
              <w:rPr>
                <w:sz w:val="16"/>
              </w:rPr>
              <w:t>Grand Tower city</w:t>
            </w:r>
          </w:p>
        </w:tc>
        <w:tc>
          <w:tcPr>
            <w:tcW w:type="dxa" w:w="829"/>
          </w:tcPr>
          <w:p>
            <w:pPr>
              <w:spacing w:after="0"/>
              <w:jc w:val="left"/>
            </w:pPr>
            <w:r>
              <w:rPr>
                <w:sz w:val="16"/>
              </w:rPr>
              <w:t>City</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0</w:t>
            </w:r>
          </w:p>
        </w:tc>
        <w:tc>
          <w:tcPr>
            <w:tcW w:type="dxa" w:w="1599"/>
          </w:tcPr>
          <w:p>
            <w:pPr>
              <w:spacing w:after="0"/>
              <w:jc w:val="right"/>
            </w:pPr>
            <w:r>
              <w:rPr>
                <w:sz w:val="16"/>
              </w:rPr>
              <w:t>$1,020,307.25</w:t>
            </w:r>
          </w:p>
        </w:tc>
        <w:tc>
          <w:tcPr>
            <w:tcW w:type="dxa" w:w="1946"/>
          </w:tcPr>
          <w:p>
            <w:pPr>
              <w:spacing w:after="0"/>
              <w:jc w:val="right"/>
            </w:pPr>
            <w:r>
              <w:rPr>
                <w:sz w:val="16"/>
              </w:rPr>
              <w:t>30; 3</w:t>
            </w:r>
          </w:p>
        </w:tc>
        <w:tc>
          <w:tcPr>
            <w:tcW w:type="dxa" w:w="2918"/>
          </w:tcPr>
          <w:p>
            <w:pPr>
              <w:spacing w:after="0"/>
              <w:jc w:val="left"/>
            </w:pPr>
          </w:p>
        </w:tc>
      </w:tr>
      <w:tr>
        <w:trPr>
          <w:cantSplit/>
        </w:trPr>
        <w:tc>
          <w:tcPr>
            <w:tcW w:type="dxa" w:w="1696"/>
          </w:tcPr>
          <w:p>
            <w:pPr>
              <w:spacing w:after="0"/>
              <w:jc w:val="left"/>
            </w:pPr>
            <w:r>
              <w:rPr>
                <w:sz w:val="16"/>
              </w:rPr>
              <w:t>Makanda village</w:t>
            </w:r>
          </w:p>
        </w:tc>
        <w:tc>
          <w:tcPr>
            <w:tcW w:type="dxa" w:w="829"/>
          </w:tcPr>
          <w:p>
            <w:pPr>
              <w:spacing w:after="0"/>
              <w:jc w:val="left"/>
            </w:pPr>
            <w:r>
              <w:rPr>
                <w:sz w:val="16"/>
              </w:rPr>
              <w:t>Village</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1</w:t>
            </w:r>
          </w:p>
        </w:tc>
        <w:tc>
          <w:tcPr>
            <w:tcW w:type="dxa" w:w="1599"/>
          </w:tcPr>
          <w:p>
            <w:pPr>
              <w:spacing w:after="0"/>
              <w:jc w:val="right"/>
            </w:pPr>
            <w:r>
              <w:rPr>
                <w:sz w:val="16"/>
              </w:rPr>
              <w:t>$16,354.94</w:t>
            </w:r>
          </w:p>
        </w:tc>
        <w:tc>
          <w:tcPr>
            <w:tcW w:type="dxa" w:w="1946"/>
          </w:tcPr>
          <w:p>
            <w:pPr>
              <w:spacing w:after="0"/>
              <w:jc w:val="right"/>
            </w:pPr>
            <w:r>
              <w:rPr>
                <w:sz w:val="16"/>
              </w:rPr>
              <w:t>14; 2</w:t>
            </w:r>
          </w:p>
        </w:tc>
        <w:tc>
          <w:tcPr>
            <w:tcW w:type="dxa" w:w="2918"/>
          </w:tcPr>
          <w:p>
            <w:pPr>
              <w:spacing w:after="0"/>
              <w:jc w:val="left"/>
            </w:pPr>
          </w:p>
        </w:tc>
      </w:tr>
      <w:tr>
        <w:trPr>
          <w:cantSplit/>
        </w:trPr>
        <w:tc>
          <w:tcPr>
            <w:tcW w:type="dxa" w:w="1696"/>
          </w:tcPr>
          <w:p>
            <w:pPr>
              <w:spacing w:after="0"/>
              <w:jc w:val="left"/>
            </w:pPr>
            <w:r>
              <w:rPr>
                <w:sz w:val="16"/>
              </w:rPr>
              <w:t>Murphysboro city</w:t>
            </w:r>
          </w:p>
        </w:tc>
        <w:tc>
          <w:tcPr>
            <w:tcW w:type="dxa" w:w="829"/>
          </w:tcPr>
          <w:p>
            <w:pPr>
              <w:spacing w:after="0"/>
              <w:jc w:val="left"/>
            </w:pPr>
            <w:r>
              <w:rPr>
                <w:sz w:val="16"/>
              </w:rPr>
              <w:t>City</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1</w:t>
            </w:r>
          </w:p>
        </w:tc>
        <w:tc>
          <w:tcPr>
            <w:tcW w:type="dxa" w:w="1599"/>
          </w:tcPr>
          <w:p>
            <w:pPr>
              <w:spacing w:after="0"/>
              <w:jc w:val="right"/>
            </w:pPr>
            <w:r>
              <w:rPr>
                <w:sz w:val="16"/>
              </w:rPr>
              <w:t>$351,018.26</w:t>
            </w:r>
          </w:p>
        </w:tc>
        <w:tc>
          <w:tcPr>
            <w:tcW w:type="dxa" w:w="1946"/>
          </w:tcPr>
          <w:p>
            <w:pPr>
              <w:spacing w:after="0"/>
              <w:jc w:val="right"/>
            </w:pPr>
            <w:r>
              <w:rPr>
                <w:sz w:val="16"/>
              </w:rPr>
              <w:t>131; 6</w:t>
            </w:r>
          </w:p>
        </w:tc>
        <w:tc>
          <w:tcPr>
            <w:tcW w:type="dxa" w:w="2918"/>
          </w:tcPr>
          <w:p>
            <w:pPr>
              <w:spacing w:after="0"/>
              <w:jc w:val="left"/>
            </w:pPr>
          </w:p>
        </w:tc>
      </w:tr>
      <w:tr>
        <w:trPr>
          <w:cantSplit/>
        </w:trPr>
        <w:tc>
          <w:tcPr>
            <w:tcW w:type="dxa" w:w="1696"/>
          </w:tcPr>
          <w:p>
            <w:pPr>
              <w:spacing w:after="0"/>
              <w:jc w:val="left"/>
            </w:pPr>
            <w:r>
              <w:rPr>
                <w:sz w:val="16"/>
              </w:rPr>
              <w:t>Vergennes village</w:t>
            </w:r>
          </w:p>
        </w:tc>
        <w:tc>
          <w:tcPr>
            <w:tcW w:type="dxa" w:w="829"/>
          </w:tcPr>
          <w:p>
            <w:pPr>
              <w:spacing w:after="0"/>
              <w:jc w:val="left"/>
            </w:pPr>
            <w:r>
              <w:rPr>
                <w:sz w:val="16"/>
              </w:rPr>
              <w:t>Village</w:t>
            </w:r>
          </w:p>
        </w:tc>
        <w:tc>
          <w:tcPr>
            <w:tcW w:type="dxa" w:w="2851"/>
          </w:tcPr>
          <w:p>
            <w:pPr>
              <w:spacing w:after="0"/>
              <w:jc w:val="left"/>
            </w:pPr>
            <w:r>
              <w:rPr>
                <w:sz w:val="16"/>
              </w:rPr>
              <w:t>Approved, expires 2028-04-05</w:t>
            </w:r>
          </w:p>
        </w:tc>
        <w:tc>
          <w:tcPr>
            <w:tcW w:type="dxa" w:w="2273"/>
          </w:tcPr>
          <w:p>
            <w:pPr>
              <w:spacing w:after="0"/>
              <w:jc w:val="right"/>
            </w:pPr>
            <w:r>
              <w:rPr>
                <w:sz w:val="16"/>
              </w:rPr>
              <w:t>FMA RL 0, SRL 0; any 0</w:t>
            </w:r>
          </w:p>
        </w:tc>
        <w:tc>
          <w:tcPr>
            <w:tcW w:type="dxa" w:w="1599"/>
          </w:tcPr>
          <w:p>
            <w:pPr>
              <w:spacing w:after="0"/>
              <w:jc w:val="right"/>
            </w:pPr>
            <w:r>
              <w:rPr>
                <w:sz w:val="16"/>
              </w:rPr>
              <w:t>$2,534.14</w:t>
            </w:r>
          </w:p>
        </w:tc>
        <w:tc>
          <w:tcPr>
            <w:tcW w:type="dxa" w:w="1946"/>
          </w:tcPr>
          <w:p>
            <w:pPr>
              <w:spacing w:after="0"/>
              <w:jc w:val="right"/>
            </w:pPr>
            <w:r>
              <w:rPr>
                <w:sz w:val="16"/>
              </w:rPr>
              <w:t>20; 5</w:t>
            </w:r>
          </w:p>
        </w:tc>
        <w:tc>
          <w:tcPr>
            <w:tcW w:type="dxa" w:w="2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$13,407,445,236</w:t>
            </w:r>
          </w:p>
        </w:tc>
        <w:tc>
          <w:tcPr>
            <w:tcW w:type="dxa" w:w="1215"/>
          </w:tcPr>
          <w:p>
            <w:pPr>
              <w:spacing w:after="0"/>
              <w:jc w:val="right"/>
            </w:pPr>
            <w:r>
              <w:rPr>
                <w:sz w:val="16"/>
              </w:rPr>
              <w:t>$112,236,944</w:t>
            </w:r>
          </w:p>
        </w:tc>
        <w:tc>
          <w:tcPr>
            <w:tcW w:type="dxa" w:w="1043"/>
          </w:tcPr>
          <w:p>
            <w:pPr>
              <w:spacing w:after="0"/>
              <w:jc w:val="right"/>
            </w:pPr>
            <w:r>
              <w:rPr>
                <w:sz w:val="16"/>
              </w:rPr>
              <w:t>52,912</w:t>
            </w:r>
          </w:p>
        </w:tc>
        <w:tc>
          <w:tcPr>
            <w:tcW w:type="dxa" w:w="1126"/>
          </w:tcPr>
          <w:p>
            <w:pPr>
              <w:spacing w:after="0"/>
              <w:jc w:val="right"/>
            </w:pPr>
            <w:r>
              <w:rPr>
                <w:sz w:val="16"/>
              </w:rPr>
              <w:t>$388</w:t>
            </w:r>
          </w:p>
        </w:tc>
        <w:tc>
          <w:tcPr>
            <w:tcW w:type="dxa" w:w="1126"/>
          </w:tcPr>
          <w:p>
            <w:pPr>
              <w:spacing w:after="0"/>
              <w:jc w:val="right"/>
            </w:pPr>
            <w:r>
              <w:rPr>
                <w:sz w:val="16"/>
              </w:rPr>
              <w:t>$169,806</w:t>
            </w:r>
          </w:p>
        </w:tc>
        <w:tc>
          <w:tcPr>
            <w:tcW w:type="dxa" w:w="1165"/>
          </w:tcPr>
          <w:p>
            <w:pPr>
              <w:spacing w:after="0"/>
              <w:jc w:val="right"/>
            </w:pPr>
            <w:r>
              <w:rPr>
                <w:sz w:val="16"/>
              </w:rPr>
              <w:t>$4,981,984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$55,501,787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$205,745</w:t>
            </w:r>
          </w:p>
        </w:tc>
        <w:tc>
          <w:tcPr>
            <w:tcW w:type="dxa" w:w="1165"/>
          </w:tcPr>
          <w:p>
            <w:pPr>
              <w:spacing w:after="0"/>
              <w:jc w:val="right"/>
            </w:pPr>
          </w:p>
        </w:tc>
        <w:tc>
          <w:tcPr>
            <w:tcW w:type="dxa" w:w="1305"/>
          </w:tcPr>
          <w:p>
            <w:pPr>
              <w:spacing w:after="0"/>
              <w:jc w:val="right"/>
            </w:pPr>
            <w:r>
              <w:rPr>
                <w:sz w:val="16"/>
              </w:rPr>
              <w:t>0.371%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$24,378,493,709</w:t>
            </w:r>
          </w:p>
        </w:tc>
        <w:tc>
          <w:tcPr>
            <w:tcW w:type="dxa" w:w="1215"/>
          </w:tcPr>
          <w:p>
            <w:pPr>
              <w:spacing w:after="0"/>
              <w:jc w:val="right"/>
            </w:pPr>
          </w:p>
        </w:tc>
        <w:tc>
          <w:tcPr>
            <w:tcW w:type="dxa" w:w="1043"/>
          </w:tcPr>
          <w:p>
            <w:pPr>
              <w:spacing w:after="0"/>
              <w:jc w:val="right"/>
            </w:pPr>
            <w:r>
              <w:rPr>
                <w:sz w:val="16"/>
              </w:rPr>
              <w:t>52,974</w:t>
            </w:r>
          </w:p>
        </w:tc>
        <w:tc>
          <w:tcPr>
            <w:tcW w:type="dxa" w:w="1126"/>
          </w:tcPr>
          <w:p>
            <w:pPr>
              <w:spacing w:after="0"/>
              <w:jc w:val="right"/>
            </w:pPr>
            <w:r>
              <w:rPr>
                <w:sz w:val="16"/>
              </w:rPr>
              <w:t>$10,840,083</w:t>
            </w:r>
          </w:p>
        </w:tc>
        <w:tc>
          <w:tcPr>
            <w:tcW w:type="dxa" w:w="1126"/>
          </w:tcPr>
          <w:p>
            <w:pPr>
              <w:spacing w:after="0"/>
              <w:jc w:val="right"/>
            </w:pPr>
          </w:p>
        </w:tc>
        <w:tc>
          <w:tcPr>
            <w:tcW w:type="dxa" w:w="1165"/>
          </w:tcPr>
          <w:p>
            <w:pPr>
              <w:spacing w:after="0"/>
              <w:jc w:val="right"/>
            </w:pPr>
            <w:r>
              <w:rPr>
                <w:sz w:val="16"/>
              </w:rPr>
              <w:t>$9,243,382</w:t>
            </w:r>
          </w:p>
        </w:tc>
        <w:tc>
          <w:tcPr>
            <w:tcW w:type="dxa" w:w="1305"/>
          </w:tcPr>
          <w:p>
            <w:pPr>
              <w:spacing w:after="0"/>
              <w:jc w:val="right"/>
            </w:pPr>
            <w:r>
              <w:rPr>
                <w:sz w:val="16"/>
              </w:rPr>
              <w:t>0.0445%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$13,407,445,498</w:t>
            </w:r>
          </w:p>
        </w:tc>
        <w:tc>
          <w:tcPr>
            <w:tcW w:type="dxa" w:w="1215"/>
          </w:tcPr>
          <w:p>
            <w:pPr>
              <w:spacing w:after="0"/>
              <w:jc w:val="right"/>
            </w:pPr>
            <w:r>
              <w:rPr>
                <w:sz w:val="16"/>
              </w:rPr>
              <w:t>$112,236,944</w:t>
            </w:r>
          </w:p>
        </w:tc>
        <w:tc>
          <w:tcPr>
            <w:tcW w:type="dxa" w:w="1043"/>
          </w:tcPr>
          <w:p>
            <w:pPr>
              <w:spacing w:after="0"/>
              <w:jc w:val="right"/>
            </w:pPr>
            <w:r>
              <w:rPr>
                <w:sz w:val="16"/>
              </w:rPr>
              <w:t>52,912</w:t>
            </w:r>
          </w:p>
        </w:tc>
        <w:tc>
          <w:tcPr>
            <w:tcW w:type="dxa" w:w="1126"/>
          </w:tcPr>
          <w:p>
            <w:pPr>
              <w:spacing w:after="0"/>
              <w:jc w:val="right"/>
            </w:pPr>
            <w:r>
              <w:rPr>
                <w:sz w:val="16"/>
              </w:rPr>
              <w:t>$580,651</w:t>
            </w:r>
          </w:p>
        </w:tc>
        <w:tc>
          <w:tcPr>
            <w:tcW w:type="dxa" w:w="1126"/>
          </w:tcPr>
          <w:p>
            <w:pPr>
              <w:spacing w:after="0"/>
              <w:jc w:val="right"/>
            </w:pPr>
            <w:r>
              <w:rPr>
                <w:sz w:val="16"/>
              </w:rPr>
              <w:t>$1,322</w:t>
            </w:r>
          </w:p>
        </w:tc>
        <w:tc>
          <w:tcPr>
            <w:tcW w:type="dxa" w:w="1165"/>
          </w:tcPr>
          <w:p>
            <w:pPr>
              <w:spacing w:after="0"/>
              <w:jc w:val="right"/>
            </w:pPr>
            <w:r>
              <w:rPr>
                <w:sz w:val="16"/>
              </w:rPr>
              <w:t>$19,056</w:t>
            </w:r>
          </w:p>
        </w:tc>
        <w:tc>
          <w:tcPr>
            <w:tcW w:type="dxa" w:w="1305"/>
          </w:tcPr>
          <w:p>
            <w:pPr>
              <w:spacing w:after="0"/>
              <w:jc w:val="right"/>
            </w:pPr>
            <w:r>
              <w:rPr>
                <w:sz w:val="16"/>
              </w:rPr>
              <w:t>0.00433%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$13,407,445,236</w:t>
            </w:r>
          </w:p>
        </w:tc>
        <w:tc>
          <w:tcPr>
            <w:tcW w:type="dxa" w:w="1215"/>
          </w:tcPr>
          <w:p>
            <w:pPr>
              <w:spacing w:after="0"/>
              <w:jc w:val="right"/>
            </w:pPr>
            <w:r>
              <w:rPr>
                <w:sz w:val="16"/>
              </w:rPr>
              <w:t>$112,236,944</w:t>
            </w:r>
          </w:p>
        </w:tc>
        <w:tc>
          <w:tcPr>
            <w:tcW w:type="dxa" w:w="1043"/>
          </w:tcPr>
          <w:p>
            <w:pPr>
              <w:spacing w:after="0"/>
              <w:jc w:val="right"/>
            </w:pPr>
            <w:r>
              <w:rPr>
                <w:sz w:val="16"/>
              </w:rPr>
              <w:t>52,912</w:t>
            </w:r>
          </w:p>
        </w:tc>
        <w:tc>
          <w:tcPr>
            <w:tcW w:type="dxa" w:w="1126"/>
          </w:tcPr>
          <w:p>
            <w:pPr>
              <w:spacing w:after="0"/>
              <w:jc w:val="right"/>
            </w:pPr>
            <w:r>
              <w:rPr>
                <w:sz w:val="16"/>
              </w:rPr>
              <w:t>$110</w:t>
            </w:r>
          </w:p>
        </w:tc>
        <w:tc>
          <w:tcPr>
            <w:tcW w:type="dxa" w:w="1126"/>
          </w:tcPr>
          <w:p>
            <w:pPr>
              <w:spacing w:after="0"/>
              <w:jc w:val="right"/>
            </w:pPr>
            <w:r>
              <w:rPr>
                <w:sz w:val="16"/>
              </w:rPr>
              <w:t>$4</w:t>
            </w:r>
          </w:p>
        </w:tc>
        <w:tc>
          <w:tcPr>
            <w:tcW w:type="dxa" w:w="1165"/>
          </w:tcPr>
          <w:p>
            <w:pPr>
              <w:spacing w:after="0"/>
              <w:jc w:val="right"/>
            </w:pPr>
            <w:r>
              <w:rPr>
                <w:sz w:val="16"/>
              </w:rPr>
              <w:t>$2,421,731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$13,407,445,236</w:t>
            </w:r>
          </w:p>
        </w:tc>
        <w:tc>
          <w:tcPr>
            <w:tcW w:type="dxa" w:w="1215"/>
          </w:tcPr>
          <w:p>
            <w:pPr>
              <w:spacing w:after="0"/>
              <w:jc w:val="right"/>
            </w:pPr>
            <w:r>
              <w:rPr>
                <w:sz w:val="16"/>
              </w:rPr>
              <w:t>$110,903,673</w:t>
            </w:r>
          </w:p>
        </w:tc>
        <w:tc>
          <w:tcPr>
            <w:tcW w:type="dxa" w:w="1043"/>
          </w:tcPr>
          <w:p>
            <w:pPr>
              <w:spacing w:after="0"/>
              <w:jc w:val="right"/>
            </w:pPr>
            <w:r>
              <w:rPr>
                <w:sz w:val="16"/>
              </w:rPr>
              <w:t>52,912</w:t>
            </w:r>
          </w:p>
        </w:tc>
        <w:tc>
          <w:tcPr>
            <w:tcW w:type="dxa" w:w="1126"/>
          </w:tcPr>
          <w:p>
            <w:pPr>
              <w:spacing w:after="0"/>
              <w:jc w:val="right"/>
            </w:pPr>
            <w:r>
              <w:rPr>
                <w:sz w:val="16"/>
              </w:rPr>
              <w:t>$23,035</w:t>
            </w:r>
          </w:p>
        </w:tc>
        <w:tc>
          <w:tcPr>
            <w:tcW w:type="dxa" w:w="1126"/>
          </w:tcPr>
          <w:p>
            <w:pPr>
              <w:spacing w:after="0"/>
              <w:jc w:val="right"/>
            </w:pPr>
            <w:r>
              <w:rPr>
                <w:sz w:val="16"/>
              </w:rPr>
              <w:t>$7,198</w:t>
            </w:r>
          </w:p>
        </w:tc>
        <w:tc>
          <w:tcPr>
            <w:tcW w:type="dxa" w:w="1165"/>
          </w:tcPr>
          <w:p>
            <w:pPr>
              <w:spacing w:after="0"/>
              <w:jc w:val="right"/>
            </w:pPr>
            <w:r>
              <w:rPr>
                <w:sz w:val="16"/>
              </w:rPr>
              <w:t>$169</w:t>
            </w:r>
          </w:p>
        </w:tc>
        <w:tc>
          <w:tcPr>
            <w:tcW w:type="dxa" w:w="1305"/>
          </w:tcPr>
          <w:p>
            <w:pPr>
              <w:spacing w:after="0"/>
              <w:jc w:val="right"/>
            </w:pPr>
            <w:r>
              <w:rPr>
                <w:sz w:val="16"/>
              </w:rPr>
              <w:t>0.000172%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$13,407,445,236</w:t>
            </w:r>
          </w:p>
        </w:tc>
        <w:tc>
          <w:tcPr>
            <w:tcW w:type="dxa" w:w="1215"/>
          </w:tcPr>
          <w:p>
            <w:pPr>
              <w:spacing w:after="0"/>
              <w:jc w:val="right"/>
            </w:pPr>
          </w:p>
        </w:tc>
        <w:tc>
          <w:tcPr>
            <w:tcW w:type="dxa" w:w="1043"/>
          </w:tcPr>
          <w:p>
            <w:pPr>
              <w:spacing w:after="0"/>
              <w:jc w:val="right"/>
            </w:pPr>
            <w:r>
              <w:rPr>
                <w:sz w:val="16"/>
              </w:rPr>
              <w:t>52,912</w:t>
            </w:r>
          </w:p>
        </w:tc>
        <w:tc>
          <w:tcPr>
            <w:tcW w:type="dxa" w:w="1126"/>
          </w:tcPr>
          <w:p>
            <w:pPr>
              <w:spacing w:after="0"/>
              <w:jc w:val="right"/>
            </w:pPr>
            <w:r>
              <w:rPr>
                <w:sz w:val="16"/>
              </w:rPr>
              <w:t>$248,216</w:t>
            </w:r>
          </w:p>
        </w:tc>
        <w:tc>
          <w:tcPr>
            <w:tcW w:type="dxa" w:w="1126"/>
          </w:tcPr>
          <w:p>
            <w:pPr>
              <w:spacing w:after="0"/>
              <w:jc w:val="right"/>
            </w:pPr>
          </w:p>
        </w:tc>
        <w:tc>
          <w:tcPr>
            <w:tcW w:type="dxa" w:w="1165"/>
          </w:tcPr>
          <w:p>
            <w:pPr>
              <w:spacing w:after="0"/>
              <w:jc w:val="right"/>
            </w:pPr>
            <w:r>
              <w:rPr>
                <w:sz w:val="16"/>
              </w:rPr>
              <w:t>$41,702</w:t>
            </w:r>
          </w:p>
        </w:tc>
        <w:tc>
          <w:tcPr>
            <w:tcW w:type="dxa" w:w="1305"/>
          </w:tcPr>
          <w:p>
            <w:pPr>
              <w:spacing w:after="0"/>
              <w:jc w:val="right"/>
            </w:pPr>
            <w:r>
              <w:rPr>
                <w:sz w:val="16"/>
              </w:rPr>
              <w:t>0.00185%</w:t>
            </w:r>
          </w:p>
        </w:tc>
        <w:tc>
          <w:tcPr>
            <w:tcW w:type="dxa" w:w="1199"/>
          </w:tcPr>
          <w:p>
            <w:pPr>
              <w:spacing w:after="0"/>
              <w:jc w:val="right"/>
            </w:pPr>
          </w:p>
        </w:tc>
        <w:tc>
          <w:tcPr>
            <w:tcW w:type="dxa" w:w="1094"/>
          </w:tcPr>
          <w:p>
            <w:pPr>
              <w:spacing w:after="0"/>
              <w:jc w:val="right"/>
            </w:pPr>
            <w:r>
              <w:rPr>
                <w:sz w:val="16"/>
              </w:rPr>
              <w:t>$200,000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$13,397,919,122</w:t>
            </w:r>
          </w:p>
        </w:tc>
        <w:tc>
          <w:tcPr>
            <w:tcW w:type="dxa" w:w="1215"/>
          </w:tcPr>
          <w:p>
            <w:pPr>
              <w:spacing w:after="0"/>
              <w:jc w:val="right"/>
            </w:pPr>
            <w:r>
              <w:rPr>
                <w:sz w:val="16"/>
              </w:rPr>
              <w:t>$41,314,863</w:t>
            </w:r>
          </w:p>
        </w:tc>
        <w:tc>
          <w:tcPr>
            <w:tcW w:type="dxa" w:w="1043"/>
          </w:tcPr>
          <w:p>
            <w:pPr>
              <w:spacing w:after="0"/>
              <w:jc w:val="right"/>
            </w:pPr>
            <w:r>
              <w:rPr>
                <w:sz w:val="16"/>
              </w:rPr>
              <w:t>1,834</w:t>
            </w:r>
          </w:p>
        </w:tc>
        <w:tc>
          <w:tcPr>
            <w:tcW w:type="dxa" w:w="1126"/>
          </w:tcPr>
          <w:p>
            <w:pPr>
              <w:spacing w:after="0"/>
              <w:jc w:val="right"/>
            </w:pPr>
            <w:r>
              <w:rPr>
                <w:sz w:val="16"/>
              </w:rPr>
              <w:t>$12,764,874</w:t>
            </w:r>
          </w:p>
        </w:tc>
        <w:tc>
          <w:tcPr>
            <w:tcW w:type="dxa" w:w="1126"/>
          </w:tcPr>
          <w:p>
            <w:pPr>
              <w:spacing w:after="0"/>
              <w:jc w:val="right"/>
            </w:pPr>
            <w:r>
              <w:rPr>
                <w:sz w:val="16"/>
              </w:rPr>
              <w:t>$13,893</w:t>
            </w:r>
          </w:p>
        </w:tc>
        <w:tc>
          <w:tcPr>
            <w:tcW w:type="dxa" w:w="1165"/>
          </w:tcPr>
          <w:p>
            <w:pPr>
              <w:spacing w:after="0"/>
              <w:jc w:val="right"/>
            </w:pPr>
            <w:r>
              <w:rPr>
                <w:sz w:val="16"/>
              </w:rPr>
              <w:t>$174,469</w:t>
            </w:r>
          </w:p>
        </w:tc>
        <w:tc>
          <w:tcPr>
            <w:tcW w:type="dxa" w:w="1305"/>
          </w:tcPr>
          <w:p>
            <w:pPr>
              <w:spacing w:after="0"/>
              <w:jc w:val="right"/>
            </w:pPr>
            <w:r>
              <w:rPr>
                <w:sz w:val="16"/>
              </w:rPr>
              <w:t>n/a (see note)</w:t>
            </w:r>
          </w:p>
        </w:tc>
        <w:tc>
          <w:tcPr>
            <w:tcW w:type="dxa" w:w="1199"/>
          </w:tcPr>
          <w:p>
            <w:pPr>
              <w:spacing w:after="0"/>
              <w:jc w:val="right"/>
            </w:pPr>
            <w:r>
              <w:rPr>
                <w:sz w:val="16"/>
              </w:rPr>
              <w:t>$55,000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$261,355,142</w:t>
            </w:r>
          </w:p>
        </w:tc>
        <w:tc>
          <w:tcPr>
            <w:tcW w:type="dxa" w:w="1215"/>
          </w:tcPr>
          <w:p>
            <w:pPr>
              <w:spacing w:after="0"/>
              <w:jc w:val="right"/>
            </w:pPr>
          </w:p>
        </w:tc>
        <w:tc>
          <w:tcPr>
            <w:tcW w:type="dxa" w:w="1043"/>
          </w:tcPr>
          <w:p>
            <w:pPr>
              <w:spacing w:after="0"/>
              <w:jc w:val="right"/>
            </w:pPr>
            <w:r>
              <w:rPr>
                <w:sz w:val="16"/>
              </w:rPr>
              <w:t>1,104</w:t>
            </w:r>
          </w:p>
        </w:tc>
        <w:tc>
          <w:tcPr>
            <w:tcW w:type="dxa" w:w="1126"/>
          </w:tcPr>
          <w:p>
            <w:pPr>
              <w:spacing w:after="0"/>
              <w:jc w:val="right"/>
            </w:pPr>
            <w:r>
              <w:rPr>
                <w:sz w:val="16"/>
              </w:rPr>
              <w:t>$4,637</w:t>
            </w:r>
          </w:p>
        </w:tc>
        <w:tc>
          <w:tcPr>
            <w:tcW w:type="dxa" w:w="1126"/>
          </w:tcPr>
          <w:p>
            <w:pPr>
              <w:spacing w:after="0"/>
              <w:jc w:val="right"/>
            </w:pPr>
          </w:p>
        </w:tc>
        <w:tc>
          <w:tcPr>
            <w:tcW w:type="dxa" w:w="1165"/>
          </w:tcPr>
          <w:p>
            <w:pPr>
              <w:spacing w:after="0"/>
              <w:jc w:val="right"/>
            </w:pPr>
            <w:r>
              <w:rPr>
                <w:sz w:val="16"/>
              </w:rPr>
              <w:t>$87,743</w:t>
            </w:r>
          </w:p>
        </w:tc>
        <w:tc>
          <w:tcPr>
            <w:tcW w:type="dxa" w:w="1305"/>
          </w:tcPr>
          <w:p>
            <w:pPr>
              <w:spacing w:after="0"/>
              <w:jc w:val="right"/>
            </w:pPr>
            <w:r>
              <w:rPr>
                <w:sz w:val="16"/>
              </w:rPr>
              <w:t>0.00177%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$13,407,445,498</w:t>
            </w:r>
          </w:p>
        </w:tc>
        <w:tc>
          <w:tcPr>
            <w:tcW w:type="dxa" w:w="1215"/>
          </w:tcPr>
          <w:p>
            <w:pPr>
              <w:spacing w:after="0"/>
              <w:jc w:val="right"/>
            </w:pPr>
          </w:p>
        </w:tc>
        <w:tc>
          <w:tcPr>
            <w:tcW w:type="dxa" w:w="1043"/>
          </w:tcPr>
          <w:p>
            <w:pPr>
              <w:spacing w:after="0"/>
              <w:jc w:val="right"/>
            </w:pPr>
            <w:r>
              <w:rPr>
                <w:sz w:val="16"/>
              </w:rPr>
              <w:t>52,912</w:t>
            </w:r>
          </w:p>
        </w:tc>
        <w:tc>
          <w:tcPr>
            <w:tcW w:type="dxa" w:w="1126"/>
          </w:tcPr>
          <w:p>
            <w:pPr>
              <w:spacing w:after="0"/>
              <w:jc w:val="right"/>
            </w:pPr>
            <w:r>
              <w:rPr>
                <w:sz w:val="16"/>
              </w:rPr>
              <w:t>$13,100</w:t>
            </w:r>
          </w:p>
        </w:tc>
        <w:tc>
          <w:tcPr>
            <w:tcW w:type="dxa" w:w="1126"/>
          </w:tcPr>
          <w:p>
            <w:pPr>
              <w:spacing w:after="0"/>
              <w:jc w:val="right"/>
            </w:pPr>
          </w:p>
        </w:tc>
        <w:tc>
          <w:tcPr>
            <w:tcW w:type="dxa" w:w="1165"/>
          </w:tcPr>
          <w:p>
            <w:pPr>
              <w:spacing w:after="0"/>
              <w:jc w:val="right"/>
            </w:pPr>
            <w:r>
              <w:rPr>
                <w:sz w:val="16"/>
              </w:rPr>
              <w:t>$538,214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$13,407,445,498</w:t>
            </w:r>
          </w:p>
        </w:tc>
        <w:tc>
          <w:tcPr>
            <w:tcW w:type="dxa" w:w="1215"/>
          </w:tcPr>
          <w:p>
            <w:pPr>
              <w:spacing w:after="0"/>
              <w:jc w:val="right"/>
            </w:pPr>
            <w:r>
              <w:rPr>
                <w:sz w:val="16"/>
              </w:rPr>
              <w:t>$112,236,944</w:t>
            </w:r>
          </w:p>
        </w:tc>
        <w:tc>
          <w:tcPr>
            <w:tcW w:type="dxa" w:w="1043"/>
          </w:tcPr>
          <w:p>
            <w:pPr>
              <w:spacing w:after="0"/>
              <w:jc w:val="right"/>
            </w:pPr>
            <w:r>
              <w:rPr>
                <w:sz w:val="16"/>
              </w:rPr>
              <w:t>52,912</w:t>
            </w:r>
          </w:p>
        </w:tc>
        <w:tc>
          <w:tcPr>
            <w:tcW w:type="dxa" w:w="1126"/>
          </w:tcPr>
          <w:p>
            <w:pPr>
              <w:spacing w:after="0"/>
              <w:jc w:val="right"/>
            </w:pPr>
            <w:r>
              <w:rPr>
                <w:sz w:val="16"/>
              </w:rPr>
              <w:t>$3,943,169</w:t>
            </w:r>
          </w:p>
        </w:tc>
        <w:tc>
          <w:tcPr>
            <w:tcW w:type="dxa" w:w="1126"/>
          </w:tcPr>
          <w:p>
            <w:pPr>
              <w:spacing w:after="0"/>
              <w:jc w:val="right"/>
            </w:pPr>
            <w:r>
              <w:rPr>
                <w:sz w:val="16"/>
              </w:rPr>
              <w:t>$151,803</w:t>
            </w:r>
          </w:p>
        </w:tc>
        <w:tc>
          <w:tcPr>
            <w:tcW w:type="dxa" w:w="1165"/>
          </w:tcPr>
          <w:p>
            <w:pPr>
              <w:spacing w:after="0"/>
              <w:jc w:val="right"/>
            </w:pPr>
            <w:r>
              <w:rPr>
                <w:sz w:val="16"/>
              </w:rPr>
              <w:t>$880,716</w:t>
            </w:r>
          </w:p>
        </w:tc>
        <w:tc>
          <w:tcPr>
            <w:tcW w:type="dxa" w:w="1305"/>
          </w:tcPr>
          <w:p>
            <w:pPr>
              <w:spacing w:after="0"/>
              <w:jc w:val="right"/>
            </w:pPr>
            <w:r>
              <w:rPr>
                <w:sz w:val="16"/>
              </w:rPr>
              <w:t>0.0294%</w:t>
            </w:r>
          </w:p>
        </w:tc>
        <w:tc>
          <w:tcPr>
            <w:tcW w:type="dxa" w:w="1199"/>
          </w:tcPr>
          <w:p>
            <w:pPr>
              <w:spacing w:after="0"/>
              <w:jc w:val="right"/>
            </w:pPr>
            <w:r>
              <w:rPr>
                <w:sz w:val="16"/>
              </w:rPr>
              <w:t>$262,100</w:t>
            </w:r>
          </w:p>
        </w:tc>
        <w:tc>
          <w:tcPr>
            <w:tcW w:type="dxa" w:w="1094"/>
          </w:tcPr>
          <w:p>
            <w:pPr>
              <w:spacing w:after="0"/>
              <w:jc w:val="right"/>
            </w:pPr>
            <w:r>
              <w:rPr>
                <w:sz w:val="16"/>
              </w:rPr>
              <w:t>$18,000</w:t>
            </w:r>
          </w:p>
        </w:tc>
        <w:tc>
          <w:tcPr>
            <w:tcW w:type="dxa" w:w="1094"/>
          </w:tcPr>
          <w:p>
            <w:pPr>
              <w:spacing w:after="0"/>
              <w:jc w:val="right"/>
            </w:pPr>
          </w:p>
        </w:tc>
        <w:tc>
          <w:tcPr>
            <w:tcW w:type="dxa" w:w="1226"/>
          </w:tcPr>
          <w:p>
            <w:pPr>
              <w:spacing w:after="0"/>
              <w:jc w:val="left"/>
            </w:pPr>
            <w:r>
              <w:rPr>
                <w:sz w:val="16"/>
              </w:rPr>
              <w:t>Storm Events damage since the plan includes 2 zone-level High Wind records ($2,000) and 16 zone-level Strong Wind records ($16,000),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$13,407,445,498</w:t>
            </w:r>
          </w:p>
        </w:tc>
        <w:tc>
          <w:tcPr>
            <w:tcW w:type="dxa" w:w="1215"/>
          </w:tcPr>
          <w:p>
            <w:pPr>
              <w:spacing w:after="0"/>
              <w:jc w:val="right"/>
            </w:pPr>
            <w:r>
              <w:rPr>
                <w:sz w:val="16"/>
              </w:rPr>
              <w:t>$112,236,944</w:t>
            </w:r>
          </w:p>
        </w:tc>
        <w:tc>
          <w:tcPr>
            <w:tcW w:type="dxa" w:w="1043"/>
          </w:tcPr>
          <w:p>
            <w:pPr>
              <w:spacing w:after="0"/>
              <w:jc w:val="right"/>
            </w:pPr>
            <w:r>
              <w:rPr>
                <w:sz w:val="16"/>
              </w:rPr>
              <w:t>52,912</w:t>
            </w:r>
          </w:p>
        </w:tc>
        <w:tc>
          <w:tcPr>
            <w:tcW w:type="dxa" w:w="1126"/>
          </w:tcPr>
          <w:p>
            <w:pPr>
              <w:spacing w:after="0"/>
              <w:jc w:val="right"/>
            </w:pPr>
            <w:r>
              <w:rPr>
                <w:sz w:val="16"/>
              </w:rPr>
              <w:t>$1,249,072</w:t>
            </w:r>
          </w:p>
        </w:tc>
        <w:tc>
          <w:tcPr>
            <w:tcW w:type="dxa" w:w="1126"/>
          </w:tcPr>
          <w:p>
            <w:pPr>
              <w:spacing w:after="0"/>
              <w:jc w:val="right"/>
            </w:pPr>
            <w:r>
              <w:rPr>
                <w:sz w:val="16"/>
              </w:rPr>
              <w:t>$887</w:t>
            </w:r>
          </w:p>
        </w:tc>
        <w:tc>
          <w:tcPr>
            <w:tcW w:type="dxa" w:w="1165"/>
          </w:tcPr>
          <w:p>
            <w:pPr>
              <w:spacing w:after="0"/>
              <w:jc w:val="right"/>
            </w:pPr>
            <w:r>
              <w:rPr>
                <w:sz w:val="16"/>
              </w:rPr>
              <w:t>$1,027,312</w:t>
            </w:r>
          </w:p>
        </w:tc>
        <w:tc>
          <w:tcPr>
            <w:tcW w:type="dxa" w:w="1305"/>
          </w:tcPr>
          <w:p>
            <w:pPr>
              <w:spacing w:after="0"/>
              <w:jc w:val="right"/>
            </w:pPr>
            <w:r>
              <w:rPr>
                <w:sz w:val="16"/>
              </w:rPr>
              <w:t>0.00932%</w:t>
            </w:r>
          </w:p>
        </w:tc>
        <w:tc>
          <w:tcPr>
            <w:tcW w:type="dxa" w:w="1199"/>
          </w:tcPr>
          <w:p>
            <w:pPr>
              <w:spacing w:after="0"/>
              <w:jc w:val="right"/>
            </w:pPr>
            <w:r>
              <w:rPr>
                <w:sz w:val="16"/>
              </w:rPr>
              <w:t>$377,000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$419,377,104</w:t>
            </w:r>
          </w:p>
        </w:tc>
        <w:tc>
          <w:tcPr>
            <w:tcW w:type="dxa" w:w="1215"/>
          </w:tcPr>
          <w:p>
            <w:pPr>
              <w:spacing w:after="0"/>
              <w:jc w:val="right"/>
            </w:pPr>
            <w:r>
              <w:rPr>
                <w:sz w:val="16"/>
              </w:rPr>
              <w:t>$4,749,816</w:t>
            </w:r>
          </w:p>
        </w:tc>
        <w:tc>
          <w:tcPr>
            <w:tcW w:type="dxa" w:w="1043"/>
          </w:tcPr>
          <w:p>
            <w:pPr>
              <w:spacing w:after="0"/>
              <w:jc w:val="right"/>
            </w:pPr>
            <w:r>
              <w:rPr>
                <w:sz w:val="16"/>
              </w:rPr>
              <w:t>2,945</w:t>
            </w:r>
          </w:p>
        </w:tc>
        <w:tc>
          <w:tcPr>
            <w:tcW w:type="dxa" w:w="1126"/>
          </w:tcPr>
          <w:p>
            <w:pPr>
              <w:spacing w:after="0"/>
              <w:jc w:val="right"/>
            </w:pPr>
            <w:r>
              <w:rPr>
                <w:sz w:val="16"/>
              </w:rPr>
              <w:t>$2,241</w:t>
            </w:r>
          </w:p>
        </w:tc>
        <w:tc>
          <w:tcPr>
            <w:tcW w:type="dxa" w:w="1126"/>
          </w:tcPr>
          <w:p>
            <w:pPr>
              <w:spacing w:after="0"/>
              <w:jc w:val="right"/>
            </w:pPr>
            <w:r>
              <w:rPr>
                <w:sz w:val="16"/>
              </w:rPr>
              <w:t>$4</w:t>
            </w:r>
          </w:p>
        </w:tc>
        <w:tc>
          <w:tcPr>
            <w:tcW w:type="dxa" w:w="1165"/>
          </w:tcPr>
          <w:p>
            <w:pPr>
              <w:spacing w:after="0"/>
              <w:jc w:val="right"/>
            </w:pPr>
            <w:r>
              <w:rPr>
                <w:sz w:val="16"/>
              </w:rPr>
              <w:t>$610</w:t>
            </w:r>
          </w:p>
        </w:tc>
        <w:tc>
          <w:tcPr>
            <w:tcW w:type="dxa" w:w="1305"/>
          </w:tcPr>
          <w:p>
            <w:pPr>
              <w:spacing w:after="0"/>
              <w:jc w:val="right"/>
            </w:pPr>
            <w:r>
              <w:rPr>
                <w:sz w:val="16"/>
              </w:rPr>
              <w:t>0.000534%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$13,407,445,236</w:t>
            </w:r>
          </w:p>
        </w:tc>
        <w:tc>
          <w:tcPr>
            <w:tcW w:type="dxa" w:w="1215"/>
          </w:tcPr>
          <w:p>
            <w:pPr>
              <w:spacing w:after="0"/>
              <w:jc w:val="right"/>
            </w:pPr>
            <w:r>
              <w:rPr>
                <w:sz w:val="16"/>
              </w:rPr>
              <w:t>$112,236,944</w:t>
            </w:r>
          </w:p>
        </w:tc>
        <w:tc>
          <w:tcPr>
            <w:tcW w:type="dxa" w:w="1043"/>
          </w:tcPr>
          <w:p>
            <w:pPr>
              <w:spacing w:after="0"/>
              <w:jc w:val="right"/>
            </w:pPr>
            <w:r>
              <w:rPr>
                <w:sz w:val="16"/>
              </w:rPr>
              <w:t>52,912</w:t>
            </w:r>
          </w:p>
        </w:tc>
        <w:tc>
          <w:tcPr>
            <w:tcW w:type="dxa" w:w="1126"/>
          </w:tcPr>
          <w:p>
            <w:pPr>
              <w:spacing w:after="0"/>
              <w:jc w:val="right"/>
            </w:pPr>
            <w:r>
              <w:rPr>
                <w:sz w:val="16"/>
              </w:rPr>
              <w:t>$261,420</w:t>
            </w:r>
          </w:p>
        </w:tc>
        <w:tc>
          <w:tcPr>
            <w:tcW w:type="dxa" w:w="1126"/>
          </w:tcPr>
          <w:p>
            <w:pPr>
              <w:spacing w:after="0"/>
              <w:jc w:val="right"/>
            </w:pPr>
            <w:r>
              <w:rPr>
                <w:sz w:val="16"/>
              </w:rPr>
              <w:t>$298</w:t>
            </w:r>
          </w:p>
        </w:tc>
        <w:tc>
          <w:tcPr>
            <w:tcW w:type="dxa" w:w="1165"/>
          </w:tcPr>
          <w:p>
            <w:pPr>
              <w:spacing w:after="0"/>
              <w:jc w:val="right"/>
            </w:pPr>
            <w:r>
              <w:rPr>
                <w:sz w:val="16"/>
              </w:rPr>
              <w:t>$66,778</w:t>
            </w:r>
          </w:p>
        </w:tc>
        <w:tc>
          <w:tcPr>
            <w:tcW w:type="dxa" w:w="1305"/>
          </w:tcPr>
          <w:p>
            <w:pPr>
              <w:spacing w:after="0"/>
              <w:jc w:val="right"/>
            </w:pPr>
            <w:r>
              <w:rPr>
                <w:sz w:val="16"/>
              </w:rPr>
              <w:t>0.00195%</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2023-04-06 (Storm Events through 2026-06-30): 53 county-coded records, 53 with a damage value recorded (including $0), $694,100; 62 zone-level records, 62 with a damage value recorded (including $0), $218,000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52,912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$13,407,445,498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$112,236,944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$30,481,956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$19,483,866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CARBONDALE,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MAKANDA,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MURPHYSBORO,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DOWELL,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JACKSON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Jackson County</w:t>
            </w:r>
          </w:p>
        </w:tc>
        <w:tc>
          <w:tcPr>
            <w:tcW w:type="dxa" w:w="1486"/>
          </w:tcPr>
          <w:p>
            <w:pPr>
              <w:spacing w:after="0"/>
              <w:jc w:val="left"/>
            </w:pPr>
            <w:r>
              <w:rPr>
                <w:sz w:val="16"/>
              </w:rPr>
              <w:t>170927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Ava city</w:t>
            </w:r>
          </w:p>
        </w:tc>
        <w:tc>
          <w:tcPr>
            <w:tcW w:type="dxa" w:w="1486"/>
          </w:tcPr>
          <w:p>
            <w:pPr>
              <w:spacing w:after="0"/>
              <w:jc w:val="left"/>
            </w:pPr>
            <w:r>
              <w:rPr>
                <w:sz w:val="16"/>
              </w:rPr>
              <w:t>171161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Campbell Hill village</w:t>
            </w:r>
          </w:p>
        </w:tc>
        <w:tc>
          <w:tcPr>
            <w:tcW w:type="dxa" w:w="1486"/>
          </w:tcPr>
          <w:p>
            <w:pPr>
              <w:spacing w:after="0"/>
              <w:jc w:val="left"/>
            </w:pPr>
            <w:r>
              <w:rPr>
                <w:sz w:val="16"/>
              </w:rPr>
              <w:t>171162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Carbondale city</w:t>
            </w:r>
          </w:p>
        </w:tc>
        <w:tc>
          <w:tcPr>
            <w:tcW w:type="dxa" w:w="1486"/>
          </w:tcPr>
          <w:p>
            <w:pPr>
              <w:spacing w:after="0"/>
              <w:jc w:val="left"/>
            </w:pPr>
            <w:r>
              <w:rPr>
                <w:sz w:val="16"/>
              </w:rPr>
              <w:t>170298</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De Soto village</w:t>
            </w:r>
          </w:p>
        </w:tc>
        <w:tc>
          <w:tcPr>
            <w:tcW w:type="dxa" w:w="1486"/>
          </w:tcPr>
          <w:p>
            <w:pPr>
              <w:spacing w:after="0"/>
              <w:jc w:val="left"/>
            </w:pPr>
            <w:r>
              <w:rPr>
                <w:sz w:val="16"/>
              </w:rPr>
              <w:t>170751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Dowell village</w:t>
            </w:r>
          </w:p>
        </w:tc>
        <w:tc>
          <w:tcPr>
            <w:tcW w:type="dxa" w:w="1486"/>
          </w:tcPr>
          <w:p>
            <w:pPr>
              <w:spacing w:after="0"/>
              <w:jc w:val="left"/>
            </w:pPr>
            <w:r>
              <w:rPr>
                <w:sz w:val="16"/>
              </w:rPr>
              <w:t>170875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Elkville village</w:t>
            </w:r>
          </w:p>
        </w:tc>
        <w:tc>
          <w:tcPr>
            <w:tcW w:type="dxa" w:w="1486"/>
          </w:tcPr>
          <w:p>
            <w:pPr>
              <w:spacing w:after="0"/>
              <w:jc w:val="left"/>
            </w:pPr>
            <w:r>
              <w:rPr>
                <w:sz w:val="16"/>
              </w:rPr>
              <w:t>170876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Gorham village</w:t>
            </w:r>
          </w:p>
        </w:tc>
        <w:tc>
          <w:tcPr>
            <w:tcW w:type="dxa" w:w="1486"/>
          </w:tcPr>
          <w:p>
            <w:pPr>
              <w:spacing w:after="0"/>
              <w:jc w:val="left"/>
            </w:pPr>
            <w:r>
              <w:rPr>
                <w:sz w:val="16"/>
              </w:rPr>
              <w:t>170954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Grand Tower city</w:t>
            </w:r>
          </w:p>
        </w:tc>
        <w:tc>
          <w:tcPr>
            <w:tcW w:type="dxa" w:w="1486"/>
          </w:tcPr>
          <w:p>
            <w:pPr>
              <w:spacing w:after="0"/>
              <w:jc w:val="left"/>
            </w:pPr>
            <w:r>
              <w:rPr>
                <w:sz w:val="16"/>
              </w:rPr>
              <w:t>170300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Makanda village</w:t>
            </w:r>
          </w:p>
        </w:tc>
        <w:tc>
          <w:tcPr>
            <w:tcW w:type="dxa" w:w="1486"/>
          </w:tcPr>
          <w:p>
            <w:pPr>
              <w:spacing w:after="0"/>
              <w:jc w:val="left"/>
            </w:pPr>
            <w:r>
              <w:rPr>
                <w:sz w:val="16"/>
              </w:rPr>
              <w:t>170301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Murphysboro city</w:t>
            </w:r>
          </w:p>
        </w:tc>
        <w:tc>
          <w:tcPr>
            <w:tcW w:type="dxa" w:w="1486"/>
          </w:tcPr>
          <w:p>
            <w:pPr>
              <w:spacing w:after="0"/>
              <w:jc w:val="left"/>
            </w:pPr>
            <w:r>
              <w:rPr>
                <w:sz w:val="16"/>
              </w:rPr>
              <w:t>170302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Vergennes village</w:t>
            </w:r>
          </w:p>
        </w:tc>
        <w:tc>
          <w:tcPr>
            <w:tcW w:type="dxa" w:w="1486"/>
          </w:tcPr>
          <w:p>
            <w:pPr>
              <w:spacing w:after="0"/>
              <w:jc w:val="left"/>
            </w:pPr>
            <w:r>
              <w:rPr>
                <w:sz w:val="16"/>
              </w:rPr>
              <w:t>170973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IL: risk-assessment baseline packet, release 2026-10 (data as of 2026-09-28; County area 17077).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IL: Risk-assessment baseline packet</dc:title>
  <dc:subject>Hazard Plain release 2026-10, as of 2026-09-28. Preview: automated baseline</dc:subject>
  <dc:creator>Hazard Plain</dc:creator>
  <cp:keywords>Hazard Plain; hazard mitigation; risk assessment; 17077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