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Henderson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2025-12-21</w:t>
      </w:r>
    </w:p>
    <w:p>
      <w:pPr>
        <w:keepNext/>
        <w:spacing w:after="40" w:before="0"/>
      </w:pPr>
      <w:r>
        <w:rPr>
          <w:b/>
        </w:rPr>
        <w:t xml:space="preserve">Plan: </w:t>
      </w:r>
      <w:r>
        <w:rPr/>
        <w:t>Henderson County 2020 Hazard Mitigation Plan (FEMA plan 105798)</w:t>
      </w:r>
    </w:p>
    <w:p>
      <w:pPr>
        <w:keepNext/>
        <w:spacing w:after="40" w:before="0"/>
      </w:pPr>
      <w:r>
        <w:rPr>
          <w:b/>
        </w:rPr>
        <w:t xml:space="preserve">Approved: </w:t>
      </w:r>
      <w:r>
        <w:rPr/>
        <w:t>2020-12-22</w:t>
      </w:r>
    </w:p>
    <w:p>
      <w:pPr>
        <w:keepNext/>
        <w:spacing w:after="40" w:before="0"/>
      </w:pPr>
      <w:r>
        <w:rPr>
          <w:b/>
        </w:rPr>
        <w:t xml:space="preserve">Expires: </w:t>
      </w:r>
      <w:r>
        <w:rPr/>
        <w:t>2025-12-21</w:t>
      </w:r>
    </w:p>
    <w:p>
      <w:pPr>
        <w:keepNext/>
        <w:spacing w:after="40" w:before="0"/>
      </w:pPr>
      <w:r>
        <w:rPr>
          <w:b/>
        </w:rPr>
        <w:t xml:space="preserve">As of: </w:t>
      </w:r>
      <w:r>
        <w:rPr/>
        <w:t>2026-09-28</w:t>
      </w:r>
    </w:p>
    <w:p>
      <w:pPr>
        <w:keepNext/>
        <w:spacing w:after="40" w:before="0"/>
      </w:pPr>
      <w:r>
        <w:rPr>
          <w:b/>
        </w:rPr>
        <w:t xml:space="preserve">Days: </w:t>
      </w:r>
      <w:r>
        <w:rPr/>
        <w:t>281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13 (44 CFR 77.2); any definition: 41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3"/>
        <w:gridCol w:w="950"/>
        <w:gridCol w:w="2495"/>
        <w:gridCol w:w="2495"/>
        <w:gridCol w:w="1281"/>
        <w:gridCol w:w="1281"/>
        <w:gridCol w:w="1105"/>
        <w:gridCol w:w="1171"/>
        <w:gridCol w:w="1281"/>
      </w:tblGrid>
      <w:tr>
        <w:trPr>
          <w:cantSplit/>
          <w:tblHeader/>
        </w:trPr>
        <w:tc>
          <w:tcPr>
            <w:tcW w:type="dxa" w:w="2053"/>
            <w:shd w:val="clear" w:color="auto" w:fill="E8E8E8"/>
          </w:tcPr>
          <w:p>
            <w:pPr>
              <w:spacing w:after="0"/>
              <w:jc w:val="left"/>
            </w:pPr>
            <w:r>
              <w:rPr>
                <w:b/>
                <w:sz w:val="16"/>
              </w:rPr>
              <w:t>Jurisdiction</w:t>
            </w:r>
          </w:p>
        </w:tc>
        <w:tc>
          <w:tcPr>
            <w:tcW w:type="dxa" w:w="950"/>
            <w:shd w:val="clear" w:color="auto" w:fill="E8E8E8"/>
          </w:tcPr>
          <w:p>
            <w:pPr>
              <w:spacing w:after="0"/>
              <w:jc w:val="left"/>
            </w:pPr>
            <w:r>
              <w:rPr>
                <w:b/>
                <w:sz w:val="16"/>
              </w:rPr>
              <w:t>Type</w:t>
            </w:r>
          </w:p>
        </w:tc>
        <w:tc>
          <w:tcPr>
            <w:tcW w:type="dxa" w:w="2495"/>
            <w:shd w:val="clear" w:color="auto" w:fill="E8E8E8"/>
          </w:tcPr>
          <w:p>
            <w:pPr>
              <w:spacing w:after="0"/>
              <w:jc w:val="left"/>
            </w:pPr>
            <w:r>
              <w:rPr>
                <w:b/>
                <w:sz w:val="16"/>
              </w:rPr>
              <w:t>Status</w:t>
            </w:r>
          </w:p>
        </w:tc>
        <w:tc>
          <w:tcPr>
            <w:tcW w:type="dxa" w:w="2495"/>
            <w:shd w:val="clear" w:color="auto" w:fill="E8E8E8"/>
          </w:tcPr>
          <w:p>
            <w:pPr>
              <w:spacing w:after="0"/>
              <w:jc w:val="left"/>
            </w:pPr>
            <w:r>
              <w:rPr>
                <w:b/>
                <w:sz w:val="16"/>
              </w:rPr>
              <w:t>Plan</w:t>
            </w:r>
          </w:p>
        </w:tc>
        <w:tc>
          <w:tcPr>
            <w:tcW w:type="dxa" w:w="1281"/>
            <w:shd w:val="clear" w:color="auto" w:fill="E8E8E8"/>
          </w:tcPr>
          <w:p>
            <w:pPr>
              <w:spacing w:after="0"/>
              <w:jc w:val="left"/>
            </w:pPr>
            <w:r>
              <w:rPr>
                <w:b/>
                <w:sz w:val="16"/>
              </w:rPr>
              <w:t>Approved</w:t>
            </w:r>
          </w:p>
        </w:tc>
        <w:tc>
          <w:tcPr>
            <w:tcW w:type="dxa" w:w="1281"/>
            <w:shd w:val="clear" w:color="auto" w:fill="E8E8E8"/>
          </w:tcPr>
          <w:p>
            <w:pPr>
              <w:spacing w:after="0"/>
              <w:jc w:val="left"/>
            </w:pPr>
            <w:r>
              <w:rPr>
                <w:b/>
                <w:sz w:val="16"/>
              </w:rPr>
              <w:t>Expires</w:t>
            </w:r>
          </w:p>
        </w:tc>
        <w:tc>
          <w:tcPr>
            <w:tcW w:type="dxa" w:w="11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1"/>
            <w:shd w:val="clear" w:color="auto" w:fill="E8E8E8"/>
          </w:tcPr>
          <w:p>
            <w:pPr>
              <w:spacing w:after="0"/>
              <w:jc w:val="left"/>
            </w:pPr>
            <w:r>
              <w:rPr>
                <w:b/>
                <w:sz w:val="16"/>
              </w:rPr>
              <w:t>Update underway</w:t>
            </w:r>
          </w:p>
        </w:tc>
        <w:tc>
          <w:tcPr>
            <w:tcW w:type="dxa" w:w="1281"/>
            <w:shd w:val="clear" w:color="auto" w:fill="E8E8E8"/>
          </w:tcPr>
          <w:p>
            <w:pPr>
              <w:spacing w:after="0"/>
              <w:jc w:val="left"/>
            </w:pPr>
            <w:r>
              <w:rPr>
                <w:b/>
                <w:sz w:val="16"/>
              </w:rPr>
              <w:t>Notes</w:t>
            </w:r>
          </w:p>
        </w:tc>
      </w:tr>
      <w:tr>
        <w:trPr>
          <w:cantSplit/>
        </w:trPr>
        <w:tc>
          <w:tcPr>
            <w:tcW w:type="dxa" w:w="2053"/>
          </w:tcPr>
          <w:p>
            <w:pPr>
              <w:spacing w:after="0"/>
              <w:jc w:val="left"/>
            </w:pPr>
            <w:r>
              <w:rPr>
                <w:sz w:val="16"/>
              </w:rPr>
              <w:t>Henderson County</w:t>
            </w:r>
          </w:p>
        </w:tc>
        <w:tc>
          <w:tcPr>
            <w:tcW w:type="dxa" w:w="950"/>
          </w:tcPr>
          <w:p>
            <w:pPr>
              <w:spacing w:after="0"/>
              <w:jc w:val="left"/>
            </w:pPr>
            <w:r>
              <w:rPr>
                <w:sz w:val="16"/>
              </w:rPr>
              <w:t>County</w:t>
            </w:r>
          </w:p>
        </w:tc>
        <w:tc>
          <w:tcPr>
            <w:tcW w:type="dxa" w:w="2495"/>
          </w:tcPr>
          <w:p>
            <w:pPr>
              <w:spacing w:after="0"/>
              <w:jc w:val="left"/>
            </w:pPr>
            <w:r>
              <w:rPr>
                <w:sz w:val="16"/>
              </w:rPr>
              <w:t>Expired on 2025-12-21</w:t>
            </w:r>
          </w:p>
        </w:tc>
        <w:tc>
          <w:tcPr>
            <w:tcW w:type="dxa" w:w="2495"/>
          </w:tcPr>
          <w:p>
            <w:pPr>
              <w:spacing w:after="0"/>
              <w:jc w:val="left"/>
            </w:pPr>
            <w:r>
              <w:rPr>
                <w:sz w:val="16"/>
              </w:rPr>
              <w:t>Henderson County 2020 Hazard Mitigation Plan (FEMA plan 105798)</w:t>
            </w:r>
          </w:p>
        </w:tc>
        <w:tc>
          <w:tcPr>
            <w:tcW w:type="dxa" w:w="1281"/>
          </w:tcPr>
          <w:p>
            <w:pPr>
              <w:spacing w:after="0"/>
              <w:jc w:val="left"/>
            </w:pPr>
            <w:r>
              <w:rPr>
                <w:sz w:val="16"/>
              </w:rPr>
              <w:t>2020-12-22</w:t>
            </w:r>
          </w:p>
        </w:tc>
        <w:tc>
          <w:tcPr>
            <w:tcW w:type="dxa" w:w="1281"/>
          </w:tcPr>
          <w:p>
            <w:pPr>
              <w:spacing w:after="0"/>
              <w:jc w:val="left"/>
            </w:pPr>
            <w:r>
              <w:rPr>
                <w:sz w:val="16"/>
              </w:rPr>
              <w:t>2025-12-21</w:t>
            </w:r>
          </w:p>
        </w:tc>
        <w:tc>
          <w:tcPr>
            <w:tcW w:type="dxa" w:w="1105"/>
          </w:tcPr>
          <w:p>
            <w:pPr>
              <w:spacing w:after="0"/>
              <w:jc w:val="right"/>
            </w:pPr>
            <w:r>
              <w:rPr>
                <w:sz w:val="16"/>
              </w:rPr>
              <w:t>-281</w:t>
            </w:r>
          </w:p>
        </w:tc>
        <w:tc>
          <w:tcPr>
            <w:tcW w:type="dxa" w:w="1171"/>
          </w:tcPr>
          <w:p>
            <w:pPr>
              <w:spacing w:after="0"/>
              <w:jc w:val="left"/>
            </w:pPr>
          </w:p>
        </w:tc>
        <w:tc>
          <w:tcPr>
            <w:tcW w:type="dxa" w:w="1281"/>
          </w:tcPr>
          <w:p>
            <w:pPr>
              <w:spacing w:after="0"/>
              <w:jc w:val="left"/>
            </w:pPr>
          </w:p>
        </w:tc>
      </w:tr>
      <w:tr>
        <w:trPr>
          <w:cantSplit/>
        </w:trPr>
        <w:tc>
          <w:tcPr>
            <w:tcW w:type="dxa" w:w="2053"/>
          </w:tcPr>
          <w:p>
            <w:pPr>
              <w:spacing w:after="0"/>
              <w:jc w:val="left"/>
            </w:pPr>
            <w:r>
              <w:rPr>
                <w:sz w:val="16"/>
              </w:rPr>
              <w:t>Biggsville village</w:t>
            </w:r>
          </w:p>
        </w:tc>
        <w:tc>
          <w:tcPr>
            <w:tcW w:type="dxa" w:w="950"/>
          </w:tcPr>
          <w:p>
            <w:pPr>
              <w:spacing w:after="0"/>
              <w:jc w:val="left"/>
            </w:pPr>
            <w:r>
              <w:rPr>
                <w:sz w:val="16"/>
              </w:rPr>
              <w:t>Village</w:t>
            </w:r>
          </w:p>
        </w:tc>
        <w:tc>
          <w:tcPr>
            <w:tcW w:type="dxa" w:w="2495"/>
          </w:tcPr>
          <w:p>
            <w:pPr>
              <w:spacing w:after="0"/>
              <w:jc w:val="left"/>
            </w:pPr>
            <w:r>
              <w:rPr>
                <w:sz w:val="16"/>
              </w:rPr>
              <w:t>Expired on 2025-12-21</w:t>
            </w:r>
          </w:p>
        </w:tc>
        <w:tc>
          <w:tcPr>
            <w:tcW w:type="dxa" w:w="2495"/>
          </w:tcPr>
          <w:p>
            <w:pPr>
              <w:spacing w:after="0"/>
              <w:jc w:val="left"/>
            </w:pPr>
            <w:r>
              <w:rPr>
                <w:sz w:val="16"/>
              </w:rPr>
              <w:t>Henderson County 2020 Hazard Mitigation Plan (FEMA plan 105798)</w:t>
            </w:r>
          </w:p>
        </w:tc>
        <w:tc>
          <w:tcPr>
            <w:tcW w:type="dxa" w:w="1281"/>
          </w:tcPr>
          <w:p>
            <w:pPr>
              <w:spacing w:after="0"/>
              <w:jc w:val="left"/>
            </w:pPr>
            <w:r>
              <w:rPr>
                <w:sz w:val="16"/>
              </w:rPr>
              <w:t>2020-12-22</w:t>
            </w:r>
          </w:p>
        </w:tc>
        <w:tc>
          <w:tcPr>
            <w:tcW w:type="dxa" w:w="1281"/>
          </w:tcPr>
          <w:p>
            <w:pPr>
              <w:spacing w:after="0"/>
              <w:jc w:val="left"/>
            </w:pPr>
            <w:r>
              <w:rPr>
                <w:sz w:val="16"/>
              </w:rPr>
              <w:t>2025-12-21</w:t>
            </w:r>
          </w:p>
        </w:tc>
        <w:tc>
          <w:tcPr>
            <w:tcW w:type="dxa" w:w="1105"/>
          </w:tcPr>
          <w:p>
            <w:pPr>
              <w:spacing w:after="0"/>
              <w:jc w:val="right"/>
            </w:pPr>
            <w:r>
              <w:rPr>
                <w:sz w:val="16"/>
              </w:rPr>
              <w:t>-281</w:t>
            </w:r>
          </w:p>
        </w:tc>
        <w:tc>
          <w:tcPr>
            <w:tcW w:type="dxa" w:w="1171"/>
          </w:tcPr>
          <w:p>
            <w:pPr>
              <w:spacing w:after="0"/>
              <w:jc w:val="left"/>
            </w:pPr>
          </w:p>
        </w:tc>
        <w:tc>
          <w:tcPr>
            <w:tcW w:type="dxa" w:w="1281"/>
          </w:tcPr>
          <w:p>
            <w:pPr>
              <w:spacing w:after="0"/>
              <w:jc w:val="left"/>
            </w:pPr>
          </w:p>
        </w:tc>
      </w:tr>
      <w:tr>
        <w:trPr>
          <w:cantSplit/>
        </w:trPr>
        <w:tc>
          <w:tcPr>
            <w:tcW w:type="dxa" w:w="2053"/>
          </w:tcPr>
          <w:p>
            <w:pPr>
              <w:spacing w:after="0"/>
              <w:jc w:val="left"/>
            </w:pPr>
            <w:r>
              <w:rPr>
                <w:sz w:val="16"/>
              </w:rPr>
              <w:t>Dallas City city</w:t>
            </w:r>
          </w:p>
        </w:tc>
        <w:tc>
          <w:tcPr>
            <w:tcW w:type="dxa" w:w="950"/>
          </w:tcPr>
          <w:p>
            <w:pPr>
              <w:spacing w:after="0"/>
              <w:jc w:val="left"/>
            </w:pPr>
            <w:r>
              <w:rPr>
                <w:sz w:val="16"/>
              </w:rPr>
              <w:t>City</w:t>
            </w:r>
          </w:p>
        </w:tc>
        <w:tc>
          <w:tcPr>
            <w:tcW w:type="dxa" w:w="2495"/>
          </w:tcPr>
          <w:p>
            <w:pPr>
              <w:spacing w:after="0"/>
              <w:jc w:val="left"/>
            </w:pPr>
            <w:r>
              <w:rPr>
                <w:sz w:val="16"/>
              </w:rPr>
              <w:t>Approved, expires 2028-12-04</w:t>
            </w:r>
          </w:p>
        </w:tc>
        <w:tc>
          <w:tcPr>
            <w:tcW w:type="dxa" w:w="2495"/>
          </w:tcPr>
          <w:p>
            <w:pPr>
              <w:spacing w:after="0"/>
              <w:jc w:val="left"/>
            </w:pPr>
            <w:r>
              <w:rPr>
                <w:sz w:val="16"/>
              </w:rPr>
              <w:t>Hancock County 2023 Hazard Mitigation Plan (FEMA plan 109304)</w:t>
            </w:r>
          </w:p>
        </w:tc>
        <w:tc>
          <w:tcPr>
            <w:tcW w:type="dxa" w:w="1281"/>
          </w:tcPr>
          <w:p>
            <w:pPr>
              <w:spacing w:after="0"/>
              <w:jc w:val="left"/>
            </w:pPr>
            <w:r>
              <w:rPr>
                <w:sz w:val="16"/>
              </w:rPr>
              <w:t>2023-12-05</w:t>
            </w:r>
          </w:p>
        </w:tc>
        <w:tc>
          <w:tcPr>
            <w:tcW w:type="dxa" w:w="1281"/>
          </w:tcPr>
          <w:p>
            <w:pPr>
              <w:spacing w:after="0"/>
              <w:jc w:val="left"/>
            </w:pPr>
            <w:r>
              <w:rPr>
                <w:sz w:val="16"/>
              </w:rPr>
              <w:t>2028-12-04</w:t>
            </w:r>
          </w:p>
        </w:tc>
        <w:tc>
          <w:tcPr>
            <w:tcW w:type="dxa" w:w="1105"/>
          </w:tcPr>
          <w:p>
            <w:pPr>
              <w:spacing w:after="0"/>
              <w:jc w:val="right"/>
            </w:pPr>
            <w:r>
              <w:rPr>
                <w:sz w:val="16"/>
              </w:rPr>
              <w:t>798</w:t>
            </w:r>
          </w:p>
        </w:tc>
        <w:tc>
          <w:tcPr>
            <w:tcW w:type="dxa" w:w="1171"/>
          </w:tcPr>
          <w:p>
            <w:pPr>
              <w:spacing w:after="0"/>
              <w:jc w:val="left"/>
            </w:pPr>
          </w:p>
        </w:tc>
        <w:tc>
          <w:tcPr>
            <w:tcW w:type="dxa" w:w="1281"/>
          </w:tcPr>
          <w:p>
            <w:pPr>
              <w:spacing w:after="0"/>
              <w:jc w:val="left"/>
            </w:pPr>
            <w:r>
              <w:rPr>
                <w:sz w:val="16"/>
              </w:rPr>
              <w:t>member approved 2023-12-11</w:t>
            </w:r>
          </w:p>
        </w:tc>
      </w:tr>
      <w:tr>
        <w:trPr>
          <w:cantSplit/>
        </w:trPr>
        <w:tc>
          <w:tcPr>
            <w:tcW w:type="dxa" w:w="2053"/>
          </w:tcPr>
          <w:p>
            <w:pPr>
              <w:spacing w:after="0"/>
              <w:jc w:val="left"/>
            </w:pPr>
            <w:r>
              <w:rPr>
                <w:sz w:val="16"/>
              </w:rPr>
              <w:t>Gladstone village</w:t>
            </w:r>
          </w:p>
        </w:tc>
        <w:tc>
          <w:tcPr>
            <w:tcW w:type="dxa" w:w="950"/>
          </w:tcPr>
          <w:p>
            <w:pPr>
              <w:spacing w:after="0"/>
              <w:jc w:val="left"/>
            </w:pPr>
            <w:r>
              <w:rPr>
                <w:sz w:val="16"/>
              </w:rPr>
              <w:t>Village</w:t>
            </w:r>
          </w:p>
        </w:tc>
        <w:tc>
          <w:tcPr>
            <w:tcW w:type="dxa" w:w="2495"/>
          </w:tcPr>
          <w:p>
            <w:pPr>
              <w:spacing w:after="0"/>
              <w:jc w:val="left"/>
            </w:pPr>
            <w:r>
              <w:rPr>
                <w:sz w:val="16"/>
              </w:rPr>
              <w:t>Expired on 2025-12-21</w:t>
            </w:r>
          </w:p>
        </w:tc>
        <w:tc>
          <w:tcPr>
            <w:tcW w:type="dxa" w:w="2495"/>
          </w:tcPr>
          <w:p>
            <w:pPr>
              <w:spacing w:after="0"/>
              <w:jc w:val="left"/>
            </w:pPr>
            <w:r>
              <w:rPr>
                <w:sz w:val="16"/>
              </w:rPr>
              <w:t>Henderson County 2020 Hazard Mitigation Plan (FEMA plan 105798)</w:t>
            </w:r>
          </w:p>
        </w:tc>
        <w:tc>
          <w:tcPr>
            <w:tcW w:type="dxa" w:w="1281"/>
          </w:tcPr>
          <w:p>
            <w:pPr>
              <w:spacing w:after="0"/>
              <w:jc w:val="left"/>
            </w:pPr>
            <w:r>
              <w:rPr>
                <w:sz w:val="16"/>
              </w:rPr>
              <w:t>2020-12-22</w:t>
            </w:r>
          </w:p>
        </w:tc>
        <w:tc>
          <w:tcPr>
            <w:tcW w:type="dxa" w:w="1281"/>
          </w:tcPr>
          <w:p>
            <w:pPr>
              <w:spacing w:after="0"/>
              <w:jc w:val="left"/>
            </w:pPr>
            <w:r>
              <w:rPr>
                <w:sz w:val="16"/>
              </w:rPr>
              <w:t>2025-12-21</w:t>
            </w:r>
          </w:p>
        </w:tc>
        <w:tc>
          <w:tcPr>
            <w:tcW w:type="dxa" w:w="1105"/>
          </w:tcPr>
          <w:p>
            <w:pPr>
              <w:spacing w:after="0"/>
              <w:jc w:val="right"/>
            </w:pPr>
            <w:r>
              <w:rPr>
                <w:sz w:val="16"/>
              </w:rPr>
              <w:t>-281</w:t>
            </w:r>
          </w:p>
        </w:tc>
        <w:tc>
          <w:tcPr>
            <w:tcW w:type="dxa" w:w="1171"/>
          </w:tcPr>
          <w:p>
            <w:pPr>
              <w:spacing w:after="0"/>
              <w:jc w:val="left"/>
            </w:pPr>
          </w:p>
        </w:tc>
        <w:tc>
          <w:tcPr>
            <w:tcW w:type="dxa" w:w="1281"/>
          </w:tcPr>
          <w:p>
            <w:pPr>
              <w:spacing w:after="0"/>
              <w:jc w:val="left"/>
            </w:pPr>
          </w:p>
        </w:tc>
      </w:tr>
      <w:tr>
        <w:trPr>
          <w:cantSplit/>
        </w:trPr>
        <w:tc>
          <w:tcPr>
            <w:tcW w:type="dxa" w:w="2053"/>
          </w:tcPr>
          <w:p>
            <w:pPr>
              <w:spacing w:after="0"/>
              <w:jc w:val="left"/>
            </w:pPr>
            <w:r>
              <w:rPr>
                <w:sz w:val="16"/>
              </w:rPr>
              <w:t>Gulfport village</w:t>
            </w:r>
          </w:p>
        </w:tc>
        <w:tc>
          <w:tcPr>
            <w:tcW w:type="dxa" w:w="950"/>
          </w:tcPr>
          <w:p>
            <w:pPr>
              <w:spacing w:after="0"/>
              <w:jc w:val="left"/>
            </w:pPr>
            <w:r>
              <w:rPr>
                <w:sz w:val="16"/>
              </w:rPr>
              <w:t>Village</w:t>
            </w:r>
          </w:p>
        </w:tc>
        <w:tc>
          <w:tcPr>
            <w:tcW w:type="dxa" w:w="2495"/>
          </w:tcPr>
          <w:p>
            <w:pPr>
              <w:spacing w:after="0"/>
              <w:jc w:val="left"/>
            </w:pPr>
            <w:r>
              <w:rPr>
                <w:sz w:val="16"/>
              </w:rPr>
              <w:t>Expired on 2025-12-21</w:t>
            </w:r>
          </w:p>
        </w:tc>
        <w:tc>
          <w:tcPr>
            <w:tcW w:type="dxa" w:w="2495"/>
          </w:tcPr>
          <w:p>
            <w:pPr>
              <w:spacing w:after="0"/>
              <w:jc w:val="left"/>
            </w:pPr>
            <w:r>
              <w:rPr>
                <w:sz w:val="16"/>
              </w:rPr>
              <w:t>Henderson County 2020 Hazard Mitigation Plan (FEMA plan 105798)</w:t>
            </w:r>
          </w:p>
        </w:tc>
        <w:tc>
          <w:tcPr>
            <w:tcW w:type="dxa" w:w="1281"/>
          </w:tcPr>
          <w:p>
            <w:pPr>
              <w:spacing w:after="0"/>
              <w:jc w:val="left"/>
            </w:pPr>
            <w:r>
              <w:rPr>
                <w:sz w:val="16"/>
              </w:rPr>
              <w:t>2020-12-22</w:t>
            </w:r>
          </w:p>
        </w:tc>
        <w:tc>
          <w:tcPr>
            <w:tcW w:type="dxa" w:w="1281"/>
          </w:tcPr>
          <w:p>
            <w:pPr>
              <w:spacing w:after="0"/>
              <w:jc w:val="left"/>
            </w:pPr>
            <w:r>
              <w:rPr>
                <w:sz w:val="16"/>
              </w:rPr>
              <w:t>2025-12-21</w:t>
            </w:r>
          </w:p>
        </w:tc>
        <w:tc>
          <w:tcPr>
            <w:tcW w:type="dxa" w:w="1105"/>
          </w:tcPr>
          <w:p>
            <w:pPr>
              <w:spacing w:after="0"/>
              <w:jc w:val="right"/>
            </w:pPr>
            <w:r>
              <w:rPr>
                <w:sz w:val="16"/>
              </w:rPr>
              <w:t>-281</w:t>
            </w:r>
          </w:p>
        </w:tc>
        <w:tc>
          <w:tcPr>
            <w:tcW w:type="dxa" w:w="1171"/>
          </w:tcPr>
          <w:p>
            <w:pPr>
              <w:spacing w:after="0"/>
              <w:jc w:val="left"/>
            </w:pPr>
          </w:p>
        </w:tc>
        <w:tc>
          <w:tcPr>
            <w:tcW w:type="dxa" w:w="1281"/>
          </w:tcPr>
          <w:p>
            <w:pPr>
              <w:spacing w:after="0"/>
              <w:jc w:val="left"/>
            </w:pPr>
          </w:p>
        </w:tc>
      </w:tr>
      <w:tr>
        <w:trPr>
          <w:cantSplit/>
        </w:trPr>
        <w:tc>
          <w:tcPr>
            <w:tcW w:type="dxa" w:w="2053"/>
          </w:tcPr>
          <w:p>
            <w:pPr>
              <w:spacing w:after="0"/>
              <w:jc w:val="left"/>
            </w:pPr>
            <w:r>
              <w:rPr>
                <w:sz w:val="16"/>
              </w:rPr>
              <w:t>Lomax village</w:t>
            </w:r>
          </w:p>
        </w:tc>
        <w:tc>
          <w:tcPr>
            <w:tcW w:type="dxa" w:w="950"/>
          </w:tcPr>
          <w:p>
            <w:pPr>
              <w:spacing w:after="0"/>
              <w:jc w:val="left"/>
            </w:pPr>
            <w:r>
              <w:rPr>
                <w:sz w:val="16"/>
              </w:rPr>
              <w:t>Village</w:t>
            </w:r>
          </w:p>
        </w:tc>
        <w:tc>
          <w:tcPr>
            <w:tcW w:type="dxa" w:w="2495"/>
          </w:tcPr>
          <w:p>
            <w:pPr>
              <w:spacing w:after="0"/>
              <w:jc w:val="left"/>
            </w:pPr>
            <w:r>
              <w:rPr>
                <w:sz w:val="16"/>
              </w:rPr>
              <w:t>Expired on 2025-12-21</w:t>
            </w:r>
          </w:p>
        </w:tc>
        <w:tc>
          <w:tcPr>
            <w:tcW w:type="dxa" w:w="2495"/>
          </w:tcPr>
          <w:p>
            <w:pPr>
              <w:spacing w:after="0"/>
              <w:jc w:val="left"/>
            </w:pPr>
            <w:r>
              <w:rPr>
                <w:sz w:val="16"/>
              </w:rPr>
              <w:t>Henderson County 2020 Hazard Mitigation Plan (FEMA plan 105798)</w:t>
            </w:r>
          </w:p>
        </w:tc>
        <w:tc>
          <w:tcPr>
            <w:tcW w:type="dxa" w:w="1281"/>
          </w:tcPr>
          <w:p>
            <w:pPr>
              <w:spacing w:after="0"/>
              <w:jc w:val="left"/>
            </w:pPr>
            <w:r>
              <w:rPr>
                <w:sz w:val="16"/>
              </w:rPr>
              <w:t>2020-12-22</w:t>
            </w:r>
          </w:p>
        </w:tc>
        <w:tc>
          <w:tcPr>
            <w:tcW w:type="dxa" w:w="1281"/>
          </w:tcPr>
          <w:p>
            <w:pPr>
              <w:spacing w:after="0"/>
              <w:jc w:val="left"/>
            </w:pPr>
            <w:r>
              <w:rPr>
                <w:sz w:val="16"/>
              </w:rPr>
              <w:t>2025-12-21</w:t>
            </w:r>
          </w:p>
        </w:tc>
        <w:tc>
          <w:tcPr>
            <w:tcW w:type="dxa" w:w="1105"/>
          </w:tcPr>
          <w:p>
            <w:pPr>
              <w:spacing w:after="0"/>
              <w:jc w:val="right"/>
            </w:pPr>
            <w:r>
              <w:rPr>
                <w:sz w:val="16"/>
              </w:rPr>
              <w:t>-281</w:t>
            </w:r>
          </w:p>
        </w:tc>
        <w:tc>
          <w:tcPr>
            <w:tcW w:type="dxa" w:w="1171"/>
          </w:tcPr>
          <w:p>
            <w:pPr>
              <w:spacing w:after="0"/>
              <w:jc w:val="left"/>
            </w:pPr>
          </w:p>
        </w:tc>
        <w:tc>
          <w:tcPr>
            <w:tcW w:type="dxa" w:w="1281"/>
          </w:tcPr>
          <w:p>
            <w:pPr>
              <w:spacing w:after="0"/>
              <w:jc w:val="left"/>
            </w:pPr>
          </w:p>
        </w:tc>
      </w:tr>
      <w:tr>
        <w:trPr>
          <w:cantSplit/>
        </w:trPr>
        <w:tc>
          <w:tcPr>
            <w:tcW w:type="dxa" w:w="2053"/>
          </w:tcPr>
          <w:p>
            <w:pPr>
              <w:spacing w:after="0"/>
              <w:jc w:val="left"/>
            </w:pPr>
            <w:r>
              <w:rPr>
                <w:sz w:val="16"/>
              </w:rPr>
              <w:t>Oquawka village</w:t>
            </w:r>
          </w:p>
        </w:tc>
        <w:tc>
          <w:tcPr>
            <w:tcW w:type="dxa" w:w="950"/>
          </w:tcPr>
          <w:p>
            <w:pPr>
              <w:spacing w:after="0"/>
              <w:jc w:val="left"/>
            </w:pPr>
            <w:r>
              <w:rPr>
                <w:sz w:val="16"/>
              </w:rPr>
              <w:t>Village</w:t>
            </w:r>
          </w:p>
        </w:tc>
        <w:tc>
          <w:tcPr>
            <w:tcW w:type="dxa" w:w="2495"/>
          </w:tcPr>
          <w:p>
            <w:pPr>
              <w:spacing w:after="0"/>
              <w:jc w:val="left"/>
            </w:pPr>
            <w:r>
              <w:rPr>
                <w:sz w:val="16"/>
              </w:rPr>
              <w:t>Expired on 2025-12-21</w:t>
            </w:r>
          </w:p>
        </w:tc>
        <w:tc>
          <w:tcPr>
            <w:tcW w:type="dxa" w:w="2495"/>
          </w:tcPr>
          <w:p>
            <w:pPr>
              <w:spacing w:after="0"/>
              <w:jc w:val="left"/>
            </w:pPr>
            <w:r>
              <w:rPr>
                <w:sz w:val="16"/>
              </w:rPr>
              <w:t>Henderson County 2020 Hazard Mitigation Plan (FEMA plan 105798)</w:t>
            </w:r>
          </w:p>
        </w:tc>
        <w:tc>
          <w:tcPr>
            <w:tcW w:type="dxa" w:w="1281"/>
          </w:tcPr>
          <w:p>
            <w:pPr>
              <w:spacing w:after="0"/>
              <w:jc w:val="left"/>
            </w:pPr>
            <w:r>
              <w:rPr>
                <w:sz w:val="16"/>
              </w:rPr>
              <w:t>2020-12-22</w:t>
            </w:r>
          </w:p>
        </w:tc>
        <w:tc>
          <w:tcPr>
            <w:tcW w:type="dxa" w:w="1281"/>
          </w:tcPr>
          <w:p>
            <w:pPr>
              <w:spacing w:after="0"/>
              <w:jc w:val="left"/>
            </w:pPr>
            <w:r>
              <w:rPr>
                <w:sz w:val="16"/>
              </w:rPr>
              <w:t>2025-12-21</w:t>
            </w:r>
          </w:p>
        </w:tc>
        <w:tc>
          <w:tcPr>
            <w:tcW w:type="dxa" w:w="1105"/>
          </w:tcPr>
          <w:p>
            <w:pPr>
              <w:spacing w:after="0"/>
              <w:jc w:val="right"/>
            </w:pPr>
            <w:r>
              <w:rPr>
                <w:sz w:val="16"/>
              </w:rPr>
              <w:t>-281</w:t>
            </w:r>
          </w:p>
        </w:tc>
        <w:tc>
          <w:tcPr>
            <w:tcW w:type="dxa" w:w="1171"/>
          </w:tcPr>
          <w:p>
            <w:pPr>
              <w:spacing w:after="0"/>
              <w:jc w:val="left"/>
            </w:pPr>
          </w:p>
        </w:tc>
        <w:tc>
          <w:tcPr>
            <w:tcW w:type="dxa" w:w="1281"/>
          </w:tcPr>
          <w:p>
            <w:pPr>
              <w:spacing w:after="0"/>
              <w:jc w:val="left"/>
            </w:pPr>
          </w:p>
        </w:tc>
      </w:tr>
      <w:tr>
        <w:trPr>
          <w:cantSplit/>
        </w:trPr>
        <w:tc>
          <w:tcPr>
            <w:tcW w:type="dxa" w:w="2053"/>
          </w:tcPr>
          <w:p>
            <w:pPr>
              <w:spacing w:after="0"/>
              <w:jc w:val="left"/>
            </w:pPr>
            <w:r>
              <w:rPr>
                <w:sz w:val="16"/>
              </w:rPr>
              <w:t>Raritan village</w:t>
            </w:r>
          </w:p>
        </w:tc>
        <w:tc>
          <w:tcPr>
            <w:tcW w:type="dxa" w:w="950"/>
          </w:tcPr>
          <w:p>
            <w:pPr>
              <w:spacing w:after="0"/>
              <w:jc w:val="left"/>
            </w:pPr>
            <w:r>
              <w:rPr>
                <w:sz w:val="16"/>
              </w:rPr>
              <w:t>Village</w:t>
            </w:r>
          </w:p>
        </w:tc>
        <w:tc>
          <w:tcPr>
            <w:tcW w:type="dxa" w:w="2495"/>
          </w:tcPr>
          <w:p>
            <w:pPr>
              <w:spacing w:after="0"/>
              <w:jc w:val="left"/>
            </w:pPr>
            <w:r>
              <w:rPr>
                <w:sz w:val="16"/>
              </w:rPr>
              <w:t>Expired on 2025-12-21</w:t>
            </w:r>
          </w:p>
        </w:tc>
        <w:tc>
          <w:tcPr>
            <w:tcW w:type="dxa" w:w="2495"/>
          </w:tcPr>
          <w:p>
            <w:pPr>
              <w:spacing w:after="0"/>
              <w:jc w:val="left"/>
            </w:pPr>
            <w:r>
              <w:rPr>
                <w:sz w:val="16"/>
              </w:rPr>
              <w:t>Henderson County 2020 Hazard Mitigation Plan (FEMA plan 105798)</w:t>
            </w:r>
          </w:p>
        </w:tc>
        <w:tc>
          <w:tcPr>
            <w:tcW w:type="dxa" w:w="1281"/>
          </w:tcPr>
          <w:p>
            <w:pPr>
              <w:spacing w:after="0"/>
              <w:jc w:val="left"/>
            </w:pPr>
            <w:r>
              <w:rPr>
                <w:sz w:val="16"/>
              </w:rPr>
              <w:t>2020-12-22</w:t>
            </w:r>
          </w:p>
        </w:tc>
        <w:tc>
          <w:tcPr>
            <w:tcW w:type="dxa" w:w="1281"/>
          </w:tcPr>
          <w:p>
            <w:pPr>
              <w:spacing w:after="0"/>
              <w:jc w:val="left"/>
            </w:pPr>
            <w:r>
              <w:rPr>
                <w:sz w:val="16"/>
              </w:rPr>
              <w:t>2025-12-21</w:t>
            </w:r>
          </w:p>
        </w:tc>
        <w:tc>
          <w:tcPr>
            <w:tcW w:type="dxa" w:w="1105"/>
          </w:tcPr>
          <w:p>
            <w:pPr>
              <w:spacing w:after="0"/>
              <w:jc w:val="right"/>
            </w:pPr>
            <w:r>
              <w:rPr>
                <w:sz w:val="16"/>
              </w:rPr>
              <w:t>-281</w:t>
            </w:r>
          </w:p>
        </w:tc>
        <w:tc>
          <w:tcPr>
            <w:tcW w:type="dxa" w:w="1171"/>
          </w:tcPr>
          <w:p>
            <w:pPr>
              <w:spacing w:after="0"/>
              <w:jc w:val="left"/>
            </w:pPr>
          </w:p>
        </w:tc>
        <w:tc>
          <w:tcPr>
            <w:tcW w:type="dxa" w:w="1281"/>
          </w:tcPr>
          <w:p>
            <w:pPr>
              <w:spacing w:after="0"/>
              <w:jc w:val="left"/>
            </w:pPr>
          </w:p>
        </w:tc>
      </w:tr>
      <w:tr>
        <w:trPr>
          <w:cantSplit/>
        </w:trPr>
        <w:tc>
          <w:tcPr>
            <w:tcW w:type="dxa" w:w="2053"/>
          </w:tcPr>
          <w:p>
            <w:pPr>
              <w:spacing w:after="0"/>
              <w:jc w:val="left"/>
            </w:pPr>
            <w:r>
              <w:rPr>
                <w:sz w:val="16"/>
              </w:rPr>
              <w:t>Stronghurst village</w:t>
            </w:r>
          </w:p>
        </w:tc>
        <w:tc>
          <w:tcPr>
            <w:tcW w:type="dxa" w:w="950"/>
          </w:tcPr>
          <w:p>
            <w:pPr>
              <w:spacing w:after="0"/>
              <w:jc w:val="left"/>
            </w:pPr>
            <w:r>
              <w:rPr>
                <w:sz w:val="16"/>
              </w:rPr>
              <w:t>Village</w:t>
            </w:r>
          </w:p>
        </w:tc>
        <w:tc>
          <w:tcPr>
            <w:tcW w:type="dxa" w:w="2495"/>
          </w:tcPr>
          <w:p>
            <w:pPr>
              <w:spacing w:after="0"/>
              <w:jc w:val="left"/>
            </w:pPr>
            <w:r>
              <w:rPr>
                <w:sz w:val="16"/>
              </w:rPr>
              <w:t>Expired on 2025-12-21</w:t>
            </w:r>
          </w:p>
        </w:tc>
        <w:tc>
          <w:tcPr>
            <w:tcW w:type="dxa" w:w="2495"/>
          </w:tcPr>
          <w:p>
            <w:pPr>
              <w:spacing w:after="0"/>
              <w:jc w:val="left"/>
            </w:pPr>
            <w:r>
              <w:rPr>
                <w:sz w:val="16"/>
              </w:rPr>
              <w:t>Henderson County 2020 Hazard Mitigation Plan (FEMA plan 105798)</w:t>
            </w:r>
          </w:p>
        </w:tc>
        <w:tc>
          <w:tcPr>
            <w:tcW w:type="dxa" w:w="1281"/>
          </w:tcPr>
          <w:p>
            <w:pPr>
              <w:spacing w:after="0"/>
              <w:jc w:val="left"/>
            </w:pPr>
            <w:r>
              <w:rPr>
                <w:sz w:val="16"/>
              </w:rPr>
              <w:t>2020-12-22</w:t>
            </w:r>
          </w:p>
        </w:tc>
        <w:tc>
          <w:tcPr>
            <w:tcW w:type="dxa" w:w="1281"/>
          </w:tcPr>
          <w:p>
            <w:pPr>
              <w:spacing w:after="0"/>
              <w:jc w:val="left"/>
            </w:pPr>
            <w:r>
              <w:rPr>
                <w:sz w:val="16"/>
              </w:rPr>
              <w:t>2025-12-21</w:t>
            </w:r>
          </w:p>
        </w:tc>
        <w:tc>
          <w:tcPr>
            <w:tcW w:type="dxa" w:w="1105"/>
          </w:tcPr>
          <w:p>
            <w:pPr>
              <w:spacing w:after="0"/>
              <w:jc w:val="right"/>
            </w:pPr>
            <w:r>
              <w:rPr>
                <w:sz w:val="16"/>
              </w:rPr>
              <w:t>-281</w:t>
            </w:r>
          </w:p>
        </w:tc>
        <w:tc>
          <w:tcPr>
            <w:tcW w:type="dxa" w:w="1171"/>
          </w:tcPr>
          <w:p>
            <w:pPr>
              <w:spacing w:after="0"/>
              <w:jc w:val="left"/>
            </w:pPr>
          </w:p>
        </w:tc>
        <w:tc>
          <w:tcPr>
            <w:tcW w:type="dxa" w:w="128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$2,129,055</w:t>
            </w:r>
          </w:p>
        </w:tc>
        <w:tc>
          <w:tcPr>
            <w:tcW w:type="dxa" w:w="1126"/>
          </w:tcPr>
          <w:p>
            <w:pPr>
              <w:spacing w:after="0"/>
              <w:jc w:val="right"/>
            </w:pPr>
            <w:r>
              <w:rPr>
                <w:sz w:val="16"/>
              </w:rPr>
              <w:t>$5,690</w:t>
            </w:r>
          </w:p>
        </w:tc>
        <w:tc>
          <w:tcPr>
            <w:tcW w:type="dxa" w:w="1292"/>
          </w:tcPr>
          <w:p>
            <w:pPr>
              <w:spacing w:after="0"/>
              <w:jc w:val="right"/>
            </w:pPr>
            <w:r>
              <w:rPr>
                <w:sz w:val="16"/>
              </w:rPr>
              <w:t>$13,055</w:t>
            </w:r>
          </w:p>
        </w:tc>
        <w:tc>
          <w:tcPr>
            <w:tcW w:type="dxa" w:w="1109"/>
          </w:tcPr>
          <w:p>
            <w:pPr>
              <w:spacing w:after="0"/>
              <w:jc w:val="right"/>
            </w:pPr>
            <w:r>
              <w:rPr>
                <w:sz w:val="16"/>
              </w:rPr>
              <w:t>$2,147,800</w:t>
            </w:r>
          </w:p>
        </w:tc>
        <w:tc>
          <w:tcPr>
            <w:tcW w:type="dxa" w:w="1188"/>
          </w:tcPr>
          <w:p>
            <w:pPr>
              <w:spacing w:after="0"/>
              <w:jc w:val="right"/>
            </w:pPr>
            <w:r>
              <w:rPr>
                <w:sz w:val="16"/>
              </w:rPr>
              <w:t>60</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$698,710</w:t>
            </w:r>
          </w:p>
        </w:tc>
        <w:tc>
          <w:tcPr>
            <w:tcW w:type="dxa" w:w="1292"/>
          </w:tcPr>
          <w:p>
            <w:pPr>
              <w:spacing w:after="0"/>
              <w:jc w:val="right"/>
            </w:pPr>
          </w:p>
        </w:tc>
        <w:tc>
          <w:tcPr>
            <w:tcW w:type="dxa" w:w="1109"/>
          </w:tcPr>
          <w:p>
            <w:pPr>
              <w:spacing w:after="0"/>
              <w:jc w:val="right"/>
            </w:pPr>
            <w:r>
              <w:rPr>
                <w:sz w:val="16"/>
              </w:rPr>
              <w:t>$698,710</w:t>
            </w:r>
          </w:p>
        </w:tc>
        <w:tc>
          <w:tcPr>
            <w:tcW w:type="dxa" w:w="1188"/>
          </w:tcPr>
          <w:p>
            <w:pPr>
              <w:spacing w:after="0"/>
              <w:jc w:val="right"/>
            </w:pPr>
            <w:r>
              <w:rPr>
                <w:sz w:val="16"/>
              </w:rPr>
              <w:t>17</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$454,719</w:t>
            </w:r>
          </w:p>
        </w:tc>
        <w:tc>
          <w:tcPr>
            <w:tcW w:type="dxa" w:w="1126"/>
          </w:tcPr>
          <w:p>
            <w:pPr>
              <w:spacing w:after="0"/>
              <w:jc w:val="right"/>
            </w:pPr>
            <w:r>
              <w:rPr>
                <w:sz w:val="16"/>
              </w:rPr>
              <w:t>$37,463</w:t>
            </w:r>
          </w:p>
        </w:tc>
        <w:tc>
          <w:tcPr>
            <w:tcW w:type="dxa" w:w="1292"/>
          </w:tcPr>
          <w:p>
            <w:pPr>
              <w:spacing w:after="0"/>
              <w:jc w:val="right"/>
            </w:pPr>
            <w:r>
              <w:rPr>
                <w:sz w:val="16"/>
              </w:rPr>
              <w:t>$13,518</w:t>
            </w:r>
          </w:p>
        </w:tc>
        <w:tc>
          <w:tcPr>
            <w:tcW w:type="dxa" w:w="1109"/>
          </w:tcPr>
          <w:p>
            <w:pPr>
              <w:spacing w:after="0"/>
              <w:jc w:val="right"/>
            </w:pPr>
            <w:r>
              <w:rPr>
                <w:sz w:val="16"/>
              </w:rPr>
              <w:t>$505,699</w:t>
            </w:r>
          </w:p>
        </w:tc>
        <w:tc>
          <w:tcPr>
            <w:tcW w:type="dxa" w:w="1188"/>
          </w:tcPr>
          <w:p>
            <w:pPr>
              <w:spacing w:after="0"/>
              <w:jc w:val="right"/>
            </w:pPr>
            <w:r>
              <w:rPr>
                <w:sz w:val="16"/>
              </w:rPr>
              <w:t>53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$161,554</w:t>
            </w:r>
          </w:p>
        </w:tc>
        <w:tc>
          <w:tcPr>
            <w:tcW w:type="dxa" w:w="1126"/>
          </w:tcPr>
          <w:p>
            <w:pPr>
              <w:spacing w:after="0"/>
              <w:jc w:val="right"/>
            </w:pPr>
            <w:r>
              <w:rPr>
                <w:sz w:val="16"/>
              </w:rPr>
              <w:t>$176,559</w:t>
            </w:r>
          </w:p>
        </w:tc>
        <w:tc>
          <w:tcPr>
            <w:tcW w:type="dxa" w:w="1292"/>
          </w:tcPr>
          <w:p>
            <w:pPr>
              <w:spacing w:after="0"/>
              <w:jc w:val="right"/>
            </w:pPr>
            <w:r>
              <w:rPr>
                <w:sz w:val="16"/>
              </w:rPr>
              <w:t>$151,642</w:t>
            </w:r>
          </w:p>
        </w:tc>
        <w:tc>
          <w:tcPr>
            <w:tcW w:type="dxa" w:w="1109"/>
          </w:tcPr>
          <w:p>
            <w:pPr>
              <w:spacing w:after="0"/>
              <w:jc w:val="right"/>
            </w:pPr>
            <w:r>
              <w:rPr>
                <w:sz w:val="16"/>
              </w:rPr>
              <w:t>$489,755</w:t>
            </w:r>
          </w:p>
        </w:tc>
        <w:tc>
          <w:tcPr>
            <w:tcW w:type="dxa" w:w="1188"/>
          </w:tcPr>
          <w:p>
            <w:pPr>
              <w:spacing w:after="0"/>
              <w:jc w:val="right"/>
            </w:pPr>
            <w:r>
              <w:rPr>
                <w:sz w:val="16"/>
              </w:rPr>
              <w:t>86</w:t>
            </w:r>
          </w:p>
        </w:tc>
        <w:tc>
          <w:tcPr>
            <w:tcW w:type="dxa" w:w="2146"/>
          </w:tcPr>
          <w:p>
            <w:pPr>
              <w:spacing w:after="0"/>
              <w:jc w:val="left"/>
            </w:pPr>
          </w:p>
        </w:tc>
        <w:tc>
          <w:tcPr>
            <w:tcW w:type="dxa" w:w="2131"/>
          </w:tcPr>
          <w:p>
            <w:pPr>
              <w:spacing w:after="0"/>
              <w:jc w:val="left"/>
            </w:pPr>
            <w:r>
              <w:rPr>
                <w:sz w:val="16"/>
              </w:rPr>
              <w:t>Includes 7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$161,291</w:t>
            </w:r>
          </w:p>
        </w:tc>
        <w:tc>
          <w:tcPr>
            <w:tcW w:type="dxa" w:w="1126"/>
          </w:tcPr>
          <w:p>
            <w:pPr>
              <w:spacing w:after="0"/>
              <w:jc w:val="right"/>
            </w:pPr>
            <w:r>
              <w:rPr>
                <w:sz w:val="16"/>
              </w:rPr>
              <w:t>$3,112</w:t>
            </w:r>
          </w:p>
        </w:tc>
        <w:tc>
          <w:tcPr>
            <w:tcW w:type="dxa" w:w="1292"/>
          </w:tcPr>
          <w:p>
            <w:pPr>
              <w:spacing w:after="0"/>
              <w:jc w:val="right"/>
            </w:pPr>
            <w:r>
              <w:rPr>
                <w:sz w:val="16"/>
              </w:rPr>
              <w:t>$175,832</w:t>
            </w:r>
          </w:p>
        </w:tc>
        <w:tc>
          <w:tcPr>
            <w:tcW w:type="dxa" w:w="1109"/>
          </w:tcPr>
          <w:p>
            <w:pPr>
              <w:spacing w:after="0"/>
              <w:jc w:val="right"/>
            </w:pPr>
            <w:r>
              <w:rPr>
                <w:sz w:val="16"/>
              </w:rPr>
              <w:t>$340,235</w:t>
            </w:r>
          </w:p>
        </w:tc>
        <w:tc>
          <w:tcPr>
            <w:tcW w:type="dxa" w:w="1188"/>
          </w:tcPr>
          <w:p>
            <w:pPr>
              <w:spacing w:after="0"/>
              <w:jc w:val="right"/>
            </w:pPr>
            <w:r>
              <w:rPr>
                <w:sz w:val="16"/>
              </w:rPr>
              <w:t>7</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$54</w:t>
            </w:r>
          </w:p>
        </w:tc>
        <w:tc>
          <w:tcPr>
            <w:tcW w:type="dxa" w:w="1126"/>
          </w:tcPr>
          <w:p>
            <w:pPr>
              <w:spacing w:after="0"/>
              <w:jc w:val="right"/>
            </w:pPr>
            <w:r>
              <w:rPr>
                <w:sz w:val="16"/>
              </w:rPr>
              <w:t>$4</w:t>
            </w:r>
          </w:p>
        </w:tc>
        <w:tc>
          <w:tcPr>
            <w:tcW w:type="dxa" w:w="1292"/>
          </w:tcPr>
          <w:p>
            <w:pPr>
              <w:spacing w:after="0"/>
              <w:jc w:val="right"/>
            </w:pPr>
            <w:r>
              <w:rPr>
                <w:sz w:val="16"/>
              </w:rPr>
              <w:t>$306,780</w:t>
            </w:r>
          </w:p>
        </w:tc>
        <w:tc>
          <w:tcPr>
            <w:tcW w:type="dxa" w:w="1109"/>
          </w:tcPr>
          <w:p>
            <w:pPr>
              <w:spacing w:after="0"/>
              <w:jc w:val="right"/>
            </w:pPr>
            <w:r>
              <w:rPr>
                <w:sz w:val="16"/>
              </w:rPr>
              <w:t>$306,838</w:t>
            </w:r>
          </w:p>
        </w:tc>
        <w:tc>
          <w:tcPr>
            <w:tcW w:type="dxa" w:w="1188"/>
          </w:tcPr>
          <w:p>
            <w:pPr>
              <w:spacing w:after="0"/>
              <w:jc w:val="right"/>
            </w:pPr>
            <w:r>
              <w:rPr>
                <w:sz w:val="16"/>
              </w:rPr>
              <w:t>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$84</w:t>
            </w:r>
          </w:p>
        </w:tc>
        <w:tc>
          <w:tcPr>
            <w:tcW w:type="dxa" w:w="1126"/>
          </w:tcPr>
          <w:p>
            <w:pPr>
              <w:spacing w:after="0"/>
              <w:jc w:val="right"/>
            </w:pPr>
            <w:r>
              <w:rPr>
                <w:sz w:val="16"/>
              </w:rPr>
              <w:t>$72,920</w:t>
            </w:r>
          </w:p>
        </w:tc>
        <w:tc>
          <w:tcPr>
            <w:tcW w:type="dxa" w:w="1292"/>
          </w:tcPr>
          <w:p>
            <w:pPr>
              <w:spacing w:after="0"/>
              <w:jc w:val="right"/>
            </w:pPr>
            <w:r>
              <w:rPr>
                <w:sz w:val="16"/>
              </w:rPr>
              <w:t>$151,801</w:t>
            </w:r>
          </w:p>
        </w:tc>
        <w:tc>
          <w:tcPr>
            <w:tcW w:type="dxa" w:w="1109"/>
          </w:tcPr>
          <w:p>
            <w:pPr>
              <w:spacing w:after="0"/>
              <w:jc w:val="right"/>
            </w:pPr>
            <w:r>
              <w:rPr>
                <w:sz w:val="16"/>
              </w:rPr>
              <w:t>$224,804</w:t>
            </w:r>
          </w:p>
        </w:tc>
        <w:tc>
          <w:tcPr>
            <w:tcW w:type="dxa" w:w="1188"/>
          </w:tcPr>
          <w:p>
            <w:pPr>
              <w:spacing w:after="0"/>
              <w:jc w:val="right"/>
            </w:pPr>
            <w:r>
              <w:rPr>
                <w:sz w:val="16"/>
              </w:rPr>
              <w:t>17</w:t>
            </w:r>
          </w:p>
        </w:tc>
        <w:tc>
          <w:tcPr>
            <w:tcW w:type="dxa" w:w="2146"/>
          </w:tcPr>
          <w:p>
            <w:pPr>
              <w:spacing w:after="0"/>
              <w:jc w:val="left"/>
            </w:pPr>
          </w:p>
        </w:tc>
        <w:tc>
          <w:tcPr>
            <w:tcW w:type="dxa" w:w="2131"/>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$1,238</w:t>
            </w:r>
          </w:p>
        </w:tc>
        <w:tc>
          <w:tcPr>
            <w:tcW w:type="dxa" w:w="1126"/>
          </w:tcPr>
          <w:p>
            <w:pPr>
              <w:spacing w:after="0"/>
              <w:jc w:val="right"/>
            </w:pPr>
          </w:p>
        </w:tc>
        <w:tc>
          <w:tcPr>
            <w:tcW w:type="dxa" w:w="1292"/>
          </w:tcPr>
          <w:p>
            <w:pPr>
              <w:spacing w:after="0"/>
              <w:jc w:val="right"/>
            </w:pPr>
            <w:r>
              <w:rPr>
                <w:sz w:val="16"/>
              </w:rPr>
              <w:t>$90,229</w:t>
            </w:r>
          </w:p>
        </w:tc>
        <w:tc>
          <w:tcPr>
            <w:tcW w:type="dxa" w:w="1109"/>
          </w:tcPr>
          <w:p>
            <w:pPr>
              <w:spacing w:after="0"/>
              <w:jc w:val="right"/>
            </w:pPr>
            <w:r>
              <w:rPr>
                <w:sz w:val="16"/>
              </w:rPr>
              <w:t>$91,468</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$24,794</w:t>
            </w:r>
          </w:p>
        </w:tc>
        <w:tc>
          <w:tcPr>
            <w:tcW w:type="dxa" w:w="1126"/>
          </w:tcPr>
          <w:p>
            <w:pPr>
              <w:spacing w:after="0"/>
              <w:jc w:val="right"/>
            </w:pPr>
          </w:p>
        </w:tc>
        <w:tc>
          <w:tcPr>
            <w:tcW w:type="dxa" w:w="1292"/>
          </w:tcPr>
          <w:p>
            <w:pPr>
              <w:spacing w:after="0"/>
              <w:jc w:val="right"/>
            </w:pPr>
            <w:r>
              <w:rPr>
                <w:sz w:val="16"/>
              </w:rPr>
              <w:t>$18,159</w:t>
            </w:r>
          </w:p>
        </w:tc>
        <w:tc>
          <w:tcPr>
            <w:tcW w:type="dxa" w:w="1109"/>
          </w:tcPr>
          <w:p>
            <w:pPr>
              <w:spacing w:after="0"/>
              <w:jc w:val="right"/>
            </w:pPr>
            <w:r>
              <w:rPr>
                <w:sz w:val="16"/>
              </w:rPr>
              <w:t>$42,953</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$10,659</w:t>
            </w:r>
          </w:p>
        </w:tc>
        <w:tc>
          <w:tcPr>
            <w:tcW w:type="dxa" w:w="1126"/>
          </w:tcPr>
          <w:p>
            <w:pPr>
              <w:spacing w:after="0"/>
              <w:jc w:val="right"/>
            </w:pPr>
          </w:p>
        </w:tc>
        <w:tc>
          <w:tcPr>
            <w:tcW w:type="dxa" w:w="1292"/>
          </w:tcPr>
          <w:p>
            <w:pPr>
              <w:spacing w:after="0"/>
              <w:jc w:val="right"/>
            </w:pPr>
            <w:r>
              <w:rPr>
                <w:sz w:val="16"/>
              </w:rPr>
              <w:t>$28,838</w:t>
            </w:r>
          </w:p>
        </w:tc>
        <w:tc>
          <w:tcPr>
            <w:tcW w:type="dxa" w:w="1109"/>
          </w:tcPr>
          <w:p>
            <w:pPr>
              <w:spacing w:after="0"/>
              <w:jc w:val="right"/>
            </w:pPr>
            <w:r>
              <w:rPr>
                <w:sz w:val="16"/>
              </w:rPr>
              <w:t>$39,497</w:t>
            </w:r>
          </w:p>
        </w:tc>
        <w:tc>
          <w:tcPr>
            <w:tcW w:type="dxa" w:w="1188"/>
          </w:tcPr>
          <w:p>
            <w:pPr>
              <w:spacing w:after="0"/>
              <w:jc w:val="right"/>
            </w:pPr>
            <w:r>
              <w:rPr>
                <w:sz w:val="16"/>
              </w:rPr>
              <w:t>11</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$481</w:t>
            </w:r>
          </w:p>
        </w:tc>
        <w:tc>
          <w:tcPr>
            <w:tcW w:type="dxa" w:w="1126"/>
          </w:tcPr>
          <w:p>
            <w:pPr>
              <w:spacing w:after="0"/>
              <w:jc w:val="right"/>
            </w:pPr>
            <w:r>
              <w:rPr>
                <w:sz w:val="16"/>
              </w:rPr>
              <w:t>$669</w:t>
            </w:r>
          </w:p>
        </w:tc>
        <w:tc>
          <w:tcPr>
            <w:tcW w:type="dxa" w:w="1292"/>
          </w:tcPr>
          <w:p>
            <w:pPr>
              <w:spacing w:after="0"/>
              <w:jc w:val="right"/>
            </w:pPr>
            <w:r>
              <w:rPr>
                <w:sz w:val="16"/>
              </w:rPr>
              <w:t>$13,851</w:t>
            </w:r>
          </w:p>
        </w:tc>
        <w:tc>
          <w:tcPr>
            <w:tcW w:type="dxa" w:w="1109"/>
          </w:tcPr>
          <w:p>
            <w:pPr>
              <w:spacing w:after="0"/>
              <w:jc w:val="right"/>
            </w:pPr>
            <w:r>
              <w:rPr>
                <w:sz w:val="16"/>
              </w:rPr>
              <w:t>$15,001</w:t>
            </w:r>
          </w:p>
        </w:tc>
        <w:tc>
          <w:tcPr>
            <w:tcW w:type="dxa" w:w="1188"/>
          </w:tcPr>
          <w:p>
            <w:pPr>
              <w:spacing w:after="0"/>
              <w:jc w:val="right"/>
            </w:pPr>
            <w:r>
              <w:rPr>
                <w:sz w:val="16"/>
              </w:rPr>
              <w:t>109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$227</w:t>
            </w:r>
          </w:p>
        </w:tc>
        <w:tc>
          <w:tcPr>
            <w:tcW w:type="dxa" w:w="1126"/>
          </w:tcPr>
          <w:p>
            <w:pPr>
              <w:spacing w:after="0"/>
              <w:jc w:val="right"/>
            </w:pPr>
            <w:r>
              <w:rPr>
                <w:sz w:val="16"/>
              </w:rPr>
              <w:t>$2,158</w:t>
            </w:r>
          </w:p>
        </w:tc>
        <w:tc>
          <w:tcPr>
            <w:tcW w:type="dxa" w:w="1292"/>
          </w:tcPr>
          <w:p>
            <w:pPr>
              <w:spacing w:after="0"/>
              <w:jc w:val="right"/>
            </w:pPr>
            <w:r>
              <w:rPr>
                <w:sz w:val="16"/>
              </w:rPr>
              <w:t>under $1</w:t>
            </w:r>
          </w:p>
        </w:tc>
        <w:tc>
          <w:tcPr>
            <w:tcW w:type="dxa" w:w="1109"/>
          </w:tcPr>
          <w:p>
            <w:pPr>
              <w:spacing w:after="0"/>
              <w:jc w:val="right"/>
            </w:pPr>
            <w:r>
              <w:rPr>
                <w:sz w:val="16"/>
              </w:rPr>
              <w:t>$2,385</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p>
        </w:tc>
        <w:tc>
          <w:tcPr>
            <w:tcW w:type="dxa" w:w="1292"/>
          </w:tcPr>
          <w:p>
            <w:pPr>
              <w:spacing w:after="0"/>
              <w:jc w:val="right"/>
            </w:pPr>
            <w:r>
              <w:rPr>
                <w:sz w:val="16"/>
              </w:rPr>
              <w:t>$1,577</w:t>
            </w:r>
          </w:p>
        </w:tc>
        <w:tc>
          <w:tcPr>
            <w:tcW w:type="dxa" w:w="1109"/>
          </w:tcPr>
          <w:p>
            <w:pPr>
              <w:spacing w:after="0"/>
              <w:jc w:val="right"/>
            </w:pPr>
            <w:r>
              <w:rPr>
                <w:sz w:val="16"/>
              </w:rPr>
              <w:t>$1,607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$360</w:t>
            </w:r>
          </w:p>
        </w:tc>
        <w:tc>
          <w:tcPr>
            <w:tcW w:type="dxa" w:w="1126"/>
          </w:tcPr>
          <w:p>
            <w:pPr>
              <w:spacing w:after="0"/>
              <w:jc w:val="right"/>
            </w:pPr>
            <w:r>
              <w:rPr>
                <w:sz w:val="16"/>
              </w:rPr>
              <w:t>$8</w:t>
            </w:r>
          </w:p>
        </w:tc>
        <w:tc>
          <w:tcPr>
            <w:tcW w:type="dxa" w:w="1292"/>
          </w:tcPr>
          <w:p>
            <w:pPr>
              <w:spacing w:after="0"/>
              <w:jc w:val="right"/>
            </w:pPr>
            <w:r>
              <w:rPr>
                <w:sz w:val="16"/>
              </w:rPr>
              <w:t>$113</w:t>
            </w:r>
          </w:p>
        </w:tc>
        <w:tc>
          <w:tcPr>
            <w:tcW w:type="dxa" w:w="1109"/>
          </w:tcPr>
          <w:p>
            <w:pPr>
              <w:spacing w:after="0"/>
              <w:jc w:val="right"/>
            </w:pPr>
            <w:r>
              <w:rPr>
                <w:sz w:val="16"/>
              </w:rPr>
              <w:t>$480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1"/>
        <w:gridCol w:w="1685"/>
        <w:gridCol w:w="1494"/>
        <w:gridCol w:w="1808"/>
        <w:gridCol w:w="2138"/>
        <w:gridCol w:w="1648"/>
        <w:gridCol w:w="1552"/>
        <w:gridCol w:w="2126"/>
      </w:tblGrid>
      <w:tr>
        <w:trPr>
          <w:cantSplit/>
          <w:tblHeader/>
        </w:trPr>
        <w:tc>
          <w:tcPr>
            <w:tcW w:type="dxa" w:w="1661"/>
            <w:shd w:val="clear" w:color="auto" w:fill="E8E8E8"/>
          </w:tcPr>
          <w:p>
            <w:pPr>
              <w:spacing w:after="0"/>
              <w:jc w:val="left"/>
            </w:pPr>
            <w:r>
              <w:rPr>
                <w:b/>
                <w:sz w:val="16"/>
              </w:rPr>
              <w:t>Hazard</w:t>
            </w:r>
          </w:p>
        </w:tc>
        <w:tc>
          <w:tcPr>
            <w:tcW w:type="dxa" w:w="1685"/>
            <w:shd w:val="clear" w:color="auto" w:fill="E8E8E8"/>
          </w:tcPr>
          <w:p>
            <w:pPr>
              <w:spacing w:after="0"/>
              <w:jc w:val="left"/>
            </w:pPr>
            <w:r>
              <w:rPr>
                <w:b/>
                <w:sz w:val="16"/>
              </w:rPr>
              <w:t>Scale</w:t>
            </w:r>
          </w:p>
        </w:tc>
        <w:tc>
          <w:tcPr>
            <w:tcW w:type="dxa" w:w="1494"/>
            <w:shd w:val="clear" w:color="auto" w:fill="E8E8E8"/>
          </w:tcPr>
          <w:p>
            <w:pPr>
              <w:spacing w:after="0"/>
              <w:jc w:val="right"/>
            </w:pPr>
            <w:r>
              <w:rPr>
                <w:b/>
                <w:sz w:val="16"/>
              </w:rPr>
              <w:t>Records</w:t>
            </w:r>
          </w:p>
          <w:p>
            <w:pPr>
              <w:spacing w:after="0"/>
              <w:jc w:val="right"/>
            </w:pPr>
            <w:r>
              <w:rPr>
                <w:i/>
                <w:color w:val="555555"/>
                <w:sz w:val="14"/>
              </w:rPr>
              <w:t>count, years</w:t>
            </w:r>
          </w:p>
        </w:tc>
        <w:tc>
          <w:tcPr>
            <w:tcW w:type="dxa" w:w="1808"/>
            <w:shd w:val="clear" w:color="auto" w:fill="E8E8E8"/>
          </w:tcPr>
          <w:p>
            <w:pPr>
              <w:spacing w:after="0"/>
              <w:jc w:val="left"/>
            </w:pPr>
            <w:r>
              <w:rPr>
                <w:b/>
                <w:sz w:val="16"/>
              </w:rPr>
              <w:t>Observed range</w:t>
            </w:r>
          </w:p>
        </w:tc>
        <w:tc>
          <w:tcPr>
            <w:tcW w:type="dxa" w:w="2138"/>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552"/>
            <w:shd w:val="clear" w:color="auto" w:fill="E8E8E8"/>
          </w:tcPr>
          <w:p>
            <w:pPr>
              <w:spacing w:after="0"/>
              <w:jc w:val="left"/>
            </w:pPr>
            <w:r>
              <w:rPr>
                <w:b/>
                <w:sz w:val="16"/>
              </w:rPr>
              <w:t>How it applies to members</w:t>
            </w:r>
          </w:p>
        </w:tc>
        <w:tc>
          <w:tcPr>
            <w:tcW w:type="dxa" w:w="2126"/>
            <w:shd w:val="clear" w:color="auto" w:fill="E8E8E8"/>
          </w:tcPr>
          <w:p>
            <w:pPr>
              <w:spacing w:after="0"/>
              <w:jc w:val="left"/>
            </w:pPr>
            <w:r>
              <w:rPr>
                <w:b/>
                <w:sz w:val="16"/>
              </w:rPr>
              <w:t>Note</w:t>
            </w:r>
          </w:p>
        </w:tc>
      </w:tr>
      <w:tr>
        <w:trPr>
          <w:cantSplit/>
        </w:trPr>
        <w:tc>
          <w:tcPr>
            <w:tcW w:type="dxa" w:w="1661"/>
          </w:tcPr>
          <w:p>
            <w:pPr>
              <w:spacing w:after="0"/>
              <w:jc w:val="left"/>
            </w:pPr>
            <w:r>
              <w:rPr>
                <w:sz w:val="16"/>
              </w:rPr>
              <w:t>Avalanche</w:t>
            </w:r>
          </w:p>
        </w:tc>
        <w:tc>
          <w:tcPr>
            <w:tcW w:type="dxa" w:w="1685"/>
          </w:tcPr>
          <w:p>
            <w:pPr>
              <w:spacing w:after="0"/>
              <w:jc w:val="left"/>
            </w:pPr>
            <w:r>
              <w:rPr>
                <w:sz w:val="16"/>
              </w:rPr>
              <w:t>none (count and damage)</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Coastal Flood, Storm Surge/Tide</w:t>
            </w:r>
          </w:p>
        </w:tc>
        <w:tc>
          <w:tcPr>
            <w:tcW w:type="dxa" w:w="1685"/>
          </w:tcPr>
          <w:p>
            <w:pPr>
              <w:spacing w:after="0"/>
              <w:jc w:val="left"/>
            </w:pPr>
            <w:r>
              <w:rPr>
                <w:sz w:val="16"/>
              </w:rPr>
              <w:t>none in data (FIRM for depth)</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Flood depth: see the FEMA Flood Insurance Rate Map.</w:t>
            </w:r>
          </w:p>
        </w:tc>
      </w:tr>
      <w:tr>
        <w:trPr>
          <w:cantSplit/>
        </w:trPr>
        <w:tc>
          <w:tcPr>
            <w:tcW w:type="dxa" w:w="1661"/>
          </w:tcPr>
          <w:p>
            <w:pPr>
              <w:spacing w:after="0"/>
              <w:jc w:val="left"/>
            </w:pPr>
            <w:r>
              <w:rPr>
                <w:sz w:val="16"/>
              </w:rPr>
              <w:t>Cold/Wind Chill, Extreme Cold/Wind Chill</w:t>
            </w:r>
          </w:p>
        </w:tc>
        <w:tc>
          <w:tcPr>
            <w:tcW w:type="dxa" w:w="1685"/>
          </w:tcPr>
          <w:p>
            <w:pPr>
              <w:spacing w:after="0"/>
              <w:jc w:val="left"/>
            </w:pPr>
            <w:r>
              <w:rPr>
                <w:sz w:val="16"/>
              </w:rPr>
              <w:t>wind chill</w:t>
            </w:r>
          </w:p>
        </w:tc>
        <w:tc>
          <w:tcPr>
            <w:tcW w:type="dxa" w:w="1494"/>
          </w:tcPr>
          <w:p>
            <w:pPr>
              <w:spacing w:after="0"/>
              <w:jc w:val="right"/>
            </w:pPr>
            <w:r>
              <w:rPr>
                <w:sz w:val="16"/>
              </w:rPr>
              <w:t>12, 1996 to 2019 (12 zone-level)</w:t>
            </w:r>
          </w:p>
        </w:tc>
        <w:tc>
          <w:tcPr>
            <w:tcW w:type="dxa" w:w="1808"/>
          </w:tcPr>
          <w:p>
            <w:pPr>
              <w:spacing w:after="0"/>
              <w:jc w:val="left"/>
            </w:pPr>
            <w:r>
              <w:rPr>
                <w:sz w:val="16"/>
              </w:rPr>
              <w:t>3 days to 31 days (median 3 days); 8 with a recorded value</w:t>
            </w:r>
          </w:p>
        </w:tc>
        <w:tc>
          <w:tcPr>
            <w:tcW w:type="dxa" w:w="2138"/>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48"/>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Wind chill: in event narratives only; local data required.</w:t>
            </w:r>
          </w:p>
        </w:tc>
      </w:tr>
      <w:tr>
        <w:trPr>
          <w:cantSplit/>
        </w:trPr>
        <w:tc>
          <w:tcPr>
            <w:tcW w:type="dxa" w:w="1661"/>
          </w:tcPr>
          <w:p>
            <w:pPr>
              <w:spacing w:after="0"/>
              <w:jc w:val="left"/>
            </w:pPr>
            <w:r>
              <w:rPr>
                <w:sz w:val="16"/>
              </w:rPr>
              <w:t>Frost/Freeze (outside NRI Cold Wave definition)</w:t>
            </w:r>
          </w:p>
        </w:tc>
        <w:tc>
          <w:tcPr>
            <w:tcW w:type="dxa" w:w="1685"/>
          </w:tcPr>
          <w:p>
            <w:pPr>
              <w:spacing w:after="0"/>
              <w:jc w:val="left"/>
            </w:pPr>
            <w:r>
              <w:rPr>
                <w:sz w:val="16"/>
              </w:rPr>
              <w:t>crop damage</w:t>
            </w:r>
          </w:p>
        </w:tc>
        <w:tc>
          <w:tcPr>
            <w:tcW w:type="dxa" w:w="1494"/>
          </w:tcPr>
          <w:p>
            <w:pPr>
              <w:spacing w:after="0"/>
              <w:jc w:val="right"/>
            </w:pPr>
            <w:r>
              <w:rPr>
                <w:sz w:val="16"/>
              </w:rPr>
              <w:t>5, 2005 to 2012 (5 zone-level)</w:t>
            </w:r>
          </w:p>
        </w:tc>
        <w:tc>
          <w:tcPr>
            <w:tcW w:type="dxa" w:w="1808"/>
          </w:tcPr>
          <w:p>
            <w:pPr>
              <w:spacing w:after="0"/>
              <w:jc w:val="left"/>
            </w:pPr>
          </w:p>
        </w:tc>
        <w:tc>
          <w:tcPr>
            <w:tcW w:type="dxa" w:w="2138"/>
          </w:tcPr>
          <w:p>
            <w:pPr>
              <w:spacing w:after="0"/>
              <w:jc w:val="left"/>
            </w:pPr>
            <w:r>
              <w:rPr>
                <w:sz w:val="16"/>
              </w:rPr>
              <w:t>Frost/Freeze, 2005-05-03, $330,000 crop damage, reported for the zone (2005 dollars); NWS zone ILZ025 (HENDERSON), zone-level: may include parts of neighboring counties</w:t>
            </w:r>
          </w:p>
        </w:tc>
        <w:tc>
          <w:tcPr>
            <w:tcW w:type="dxa" w:w="1648"/>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Temperature: in event narratives only; local data required.</w:t>
            </w:r>
          </w:p>
        </w:tc>
      </w:tr>
      <w:tr>
        <w:trPr>
          <w:cantSplit/>
        </w:trPr>
        <w:tc>
          <w:tcPr>
            <w:tcW w:type="dxa" w:w="1661"/>
          </w:tcPr>
          <w:p>
            <w:pPr>
              <w:spacing w:after="0"/>
              <w:jc w:val="left"/>
            </w:pPr>
            <w:r>
              <w:rPr>
                <w:sz w:val="16"/>
              </w:rPr>
              <w:t>Drought</w:t>
            </w:r>
          </w:p>
        </w:tc>
        <w:tc>
          <w:tcPr>
            <w:tcW w:type="dxa" w:w="1685"/>
          </w:tcPr>
          <w:p>
            <w:pPr>
              <w:spacing w:after="0"/>
              <w:jc w:val="left"/>
            </w:pPr>
            <w:r>
              <w:rPr>
                <w:sz w:val="16"/>
              </w:rPr>
              <w:t>US Drought Monitor D-scale</w:t>
            </w:r>
          </w:p>
        </w:tc>
        <w:tc>
          <w:tcPr>
            <w:tcW w:type="dxa" w:w="1494"/>
          </w:tcPr>
          <w:p>
            <w:pPr>
              <w:spacing w:after="0"/>
              <w:jc w:val="right"/>
            </w:pPr>
            <w:r>
              <w:rPr>
                <w:sz w:val="16"/>
              </w:rPr>
              <w:t>17, 2005 to 2013 (17 zone-level)</w:t>
            </w:r>
          </w:p>
        </w:tc>
        <w:tc>
          <w:tcPr>
            <w:tcW w:type="dxa" w:w="1808"/>
          </w:tcPr>
          <w:p>
            <w:pPr>
              <w:spacing w:after="0"/>
              <w:jc w:val="left"/>
            </w:pPr>
            <w:r>
              <w:rPr>
                <w:sz w:val="16"/>
              </w:rPr>
              <w:t>12 days to 290 days (median 40.5 days); 6 with a recorded value</w:t>
            </w:r>
          </w:p>
        </w:tc>
        <w:tc>
          <w:tcPr>
            <w:tcW w:type="dxa" w:w="2138"/>
          </w:tcPr>
          <w:p>
            <w:pPr>
              <w:spacing w:after="0"/>
              <w:jc w:val="left"/>
            </w:pPr>
            <w:r>
              <w:rPr>
                <w:sz w:val="16"/>
              </w:rPr>
              <w:t>290 days (about 9.5 months), 2005-06-15 to 2006-03-31, a run of 10 consecutive Storm Events drought records, zone-level</w:t>
            </w:r>
          </w:p>
        </w:tc>
        <w:tc>
          <w:tcPr>
            <w:tcW w:type="dxa" w:w="1648"/>
          </w:tcPr>
          <w:p>
            <w:pPr>
              <w:spacing w:after="0"/>
              <w:jc w:val="left"/>
            </w:pPr>
            <w:r>
              <w:rPr>
                <w:sz w:val="16"/>
              </w:rPr>
              <w:t>Drought, 2005-08-01, property not reported; $9,060,000 crops, reported for the zone (2005 dollars)</w:t>
            </w: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1"/>
          </w:tcPr>
          <w:p>
            <w:pPr>
              <w:spacing w:after="0"/>
              <w:jc w:val="left"/>
            </w:pPr>
            <w:r>
              <w:rPr>
                <w:sz w:val="16"/>
              </w:rPr>
              <w:t>Earthquake</w:t>
            </w:r>
          </w:p>
        </w:tc>
        <w:tc>
          <w:tcPr>
            <w:tcW w:type="dxa" w:w="1685"/>
          </w:tcPr>
          <w:p>
            <w:pPr>
              <w:spacing w:after="0"/>
              <w:jc w:val="left"/>
            </w:pPr>
            <w:r>
              <w:rPr>
                <w:sz w:val="16"/>
              </w:rPr>
              <w:t>Modified Mercalli (local data)</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No Storm Events record; local data required (e.g., USGS).</w:t>
            </w:r>
          </w:p>
        </w:tc>
      </w:tr>
      <w:tr>
        <w:trPr>
          <w:cantSplit/>
        </w:trPr>
        <w:tc>
          <w:tcPr>
            <w:tcW w:type="dxa" w:w="1661"/>
          </w:tcPr>
          <w:p>
            <w:pPr>
              <w:spacing w:after="0"/>
              <w:jc w:val="left"/>
            </w:pPr>
            <w:r>
              <w:rPr>
                <w:sz w:val="16"/>
              </w:rPr>
              <w:t>Hail</w:t>
            </w:r>
          </w:p>
        </w:tc>
        <w:tc>
          <w:tcPr>
            <w:tcW w:type="dxa" w:w="1685"/>
          </w:tcPr>
          <w:p>
            <w:pPr>
              <w:spacing w:after="0"/>
              <w:jc w:val="left"/>
            </w:pPr>
            <w:r>
              <w:rPr>
                <w:sz w:val="16"/>
              </w:rPr>
              <w:t>hail size (inches)</w:t>
            </w:r>
          </w:p>
        </w:tc>
        <w:tc>
          <w:tcPr>
            <w:tcW w:type="dxa" w:w="1494"/>
          </w:tcPr>
          <w:p>
            <w:pPr>
              <w:spacing w:after="0"/>
              <w:jc w:val="right"/>
            </w:pPr>
            <w:r>
              <w:rPr>
                <w:sz w:val="16"/>
              </w:rPr>
              <w:t>66, 1958 to 2026</w:t>
            </w:r>
          </w:p>
        </w:tc>
        <w:tc>
          <w:tcPr>
            <w:tcW w:type="dxa" w:w="1808"/>
          </w:tcPr>
          <w:p>
            <w:pPr>
              <w:spacing w:after="0"/>
              <w:jc w:val="left"/>
            </w:pPr>
            <w:r>
              <w:rPr>
                <w:sz w:val="16"/>
              </w:rPr>
              <w:t>0.75 in to 4.5 in (median 0.88 in); 66 with a recorded value</w:t>
            </w:r>
          </w:p>
        </w:tc>
        <w:tc>
          <w:tcPr>
            <w:tcW w:type="dxa" w:w="2138"/>
          </w:tcPr>
          <w:p>
            <w:pPr>
              <w:spacing w:after="0"/>
              <w:jc w:val="left"/>
            </w:pPr>
            <w:r>
              <w:rPr>
                <w:sz w:val="16"/>
              </w:rPr>
              <w:t>4.5 in hail, 1995-05-13</w:t>
            </w:r>
          </w:p>
        </w:tc>
        <w:tc>
          <w:tcPr>
            <w:tcW w:type="dxa" w:w="1648"/>
          </w:tcPr>
          <w:p>
            <w:pPr>
              <w:spacing w:after="0"/>
              <w:jc w:val="left"/>
            </w:pPr>
            <w:r>
              <w:rPr>
                <w:sz w:val="16"/>
              </w:rPr>
              <w:t>Hail, 2003-05-08, $10,000,000 property; crops not reported (2003 dollars)</w:t>
            </w:r>
          </w:p>
        </w:tc>
        <w:tc>
          <w:tcPr>
            <w:tcW w:type="dxa" w:w="1552"/>
          </w:tcPr>
          <w:p>
            <w:pPr>
              <w:spacing w:after="0"/>
              <w:jc w:val="left"/>
            </w:pPr>
            <w:r>
              <w:rPr>
                <w:sz w:val="16"/>
              </w:rPr>
              <w:t>Event records naming member places: Biggsville village (8 records), Oquawka village (8 records), Stronghurst village (8 records), Lomax village (6 records), Gladstone village (5 records), Gulfport village (2 records), Raritan village (2 records).</w:t>
            </w:r>
          </w:p>
        </w:tc>
        <w:tc>
          <w:tcPr>
            <w:tcW w:type="dxa" w:w="2126"/>
          </w:tcPr>
          <w:p>
            <w:pPr>
              <w:spacing w:after="0"/>
              <w:jc w:val="left"/>
            </w:pPr>
          </w:p>
        </w:tc>
      </w:tr>
      <w:tr>
        <w:trPr>
          <w:cantSplit/>
        </w:trPr>
        <w:tc>
          <w:tcPr>
            <w:tcW w:type="dxa" w:w="1661"/>
          </w:tcPr>
          <w:p>
            <w:pPr>
              <w:spacing w:after="0"/>
              <w:jc w:val="left"/>
            </w:pPr>
            <w:r>
              <w:rPr>
                <w:sz w:val="16"/>
              </w:rPr>
              <w:t>Excessive Heat, Heat</w:t>
            </w:r>
          </w:p>
        </w:tc>
        <w:tc>
          <w:tcPr>
            <w:tcW w:type="dxa" w:w="1685"/>
          </w:tcPr>
          <w:p>
            <w:pPr>
              <w:spacing w:after="0"/>
              <w:jc w:val="left"/>
            </w:pPr>
            <w:r>
              <w:rPr>
                <w:sz w:val="16"/>
              </w:rPr>
              <w:t>heat index (narratives)</w:t>
            </w:r>
          </w:p>
        </w:tc>
        <w:tc>
          <w:tcPr>
            <w:tcW w:type="dxa" w:w="1494"/>
          </w:tcPr>
          <w:p>
            <w:pPr>
              <w:spacing w:after="0"/>
              <w:jc w:val="right"/>
            </w:pPr>
            <w:r>
              <w:rPr>
                <w:sz w:val="16"/>
              </w:rPr>
              <w:t>5, 1997 to 2013 (5 zone-level)</w:t>
            </w:r>
          </w:p>
        </w:tc>
        <w:tc>
          <w:tcPr>
            <w:tcW w:type="dxa" w:w="1808"/>
          </w:tcPr>
          <w:p>
            <w:pPr>
              <w:spacing w:after="0"/>
              <w:jc w:val="left"/>
            </w:pPr>
            <w:r>
              <w:rPr>
                <w:sz w:val="16"/>
              </w:rPr>
              <w:t>1 day to 13 days (median 4 days); 5 with a recorded value</w:t>
            </w:r>
          </w:p>
        </w:tc>
        <w:tc>
          <w:tcPr>
            <w:tcW w:type="dxa" w:w="2138"/>
          </w:tcPr>
          <w:p>
            <w:pPr>
              <w:spacing w:after="0"/>
              <w:jc w:val="left"/>
            </w:pPr>
            <w:r>
              <w:rPr>
                <w:sz w:val="16"/>
              </w:rPr>
              <w:t>13 consecutive days, 1999-07-19 to 1999-07-31, zone-level</w:t>
            </w:r>
          </w:p>
        </w:tc>
        <w:tc>
          <w:tcPr>
            <w:tcW w:type="dxa" w:w="1648"/>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Heat index: in event narratives only; local data required.</w:t>
            </w:r>
          </w:p>
        </w:tc>
      </w:tr>
      <w:tr>
        <w:trPr>
          <w:cantSplit/>
        </w:trPr>
        <w:tc>
          <w:tcPr>
            <w:tcW w:type="dxa" w:w="1661"/>
          </w:tcPr>
          <w:p>
            <w:pPr>
              <w:spacing w:after="0"/>
              <w:jc w:val="left"/>
            </w:pPr>
            <w:r>
              <w:rPr>
                <w:sz w:val="16"/>
              </w:rPr>
              <w:t>Hurricane, Tropical Storm, Tropical Depression</w:t>
            </w:r>
          </w:p>
        </w:tc>
        <w:tc>
          <w:tcPr>
            <w:tcW w:type="dxa" w:w="1685"/>
          </w:tcPr>
          <w:p>
            <w:pPr>
              <w:spacing w:after="0"/>
              <w:jc w:val="left"/>
            </w:pPr>
            <w:r>
              <w:rPr>
                <w:sz w:val="16"/>
              </w:rPr>
              <w:t>Saffir-Simpson</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1"/>
          </w:tcPr>
          <w:p>
            <w:pPr>
              <w:spacing w:after="0"/>
              <w:jc w:val="left"/>
            </w:pPr>
            <w:r>
              <w:rPr>
                <w:sz w:val="16"/>
              </w:rPr>
              <w:t>Ice Storm</w:t>
            </w:r>
          </w:p>
        </w:tc>
        <w:tc>
          <w:tcPr>
            <w:tcW w:type="dxa" w:w="1685"/>
          </w:tcPr>
          <w:p>
            <w:pPr>
              <w:spacing w:after="0"/>
              <w:jc w:val="left"/>
            </w:pPr>
            <w:r>
              <w:rPr>
                <w:sz w:val="16"/>
              </w:rPr>
              <w:t>Sperry-Piltz (local data)</w:t>
            </w:r>
          </w:p>
        </w:tc>
        <w:tc>
          <w:tcPr>
            <w:tcW w:type="dxa" w:w="1494"/>
          </w:tcPr>
          <w:p>
            <w:pPr>
              <w:spacing w:after="0"/>
              <w:jc w:val="right"/>
            </w:pPr>
            <w:r>
              <w:rPr>
                <w:sz w:val="16"/>
              </w:rPr>
              <w:t>11, 2000 to 2024 (11 zone-level)</w:t>
            </w:r>
          </w:p>
        </w:tc>
        <w:tc>
          <w:tcPr>
            <w:tcW w:type="dxa" w:w="1808"/>
          </w:tcPr>
          <w:p>
            <w:pPr>
              <w:spacing w:after="0"/>
              <w:jc w:val="left"/>
            </w:pPr>
          </w:p>
        </w:tc>
        <w:tc>
          <w:tcPr>
            <w:tcW w:type="dxa" w:w="2138"/>
          </w:tcPr>
          <w:p>
            <w:pPr>
              <w:spacing w:after="0"/>
              <w:jc w:val="left"/>
            </w:pPr>
            <w:r>
              <w:rPr>
                <w:sz w:val="16"/>
              </w:rPr>
              <w:t>Ice Storm, 2005-01-05, $10,000 property; crops not reported, reported for the zone (2005 dollars); NWS zone ILZ025 (HENDERSON), zone-level: may include parts of neighboring counties</w:t>
            </w:r>
          </w:p>
        </w:tc>
        <w:tc>
          <w:tcPr>
            <w:tcW w:type="dxa" w:w="1648"/>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Ice thickness: in event narratives only; local data required.</w:t>
            </w:r>
          </w:p>
        </w:tc>
      </w:tr>
      <w:tr>
        <w:trPr>
          <w:cantSplit/>
        </w:trPr>
        <w:tc>
          <w:tcPr>
            <w:tcW w:type="dxa" w:w="1661"/>
          </w:tcPr>
          <w:p>
            <w:pPr>
              <w:spacing w:after="0"/>
              <w:jc w:val="left"/>
            </w:pPr>
            <w:r>
              <w:rPr>
                <w:sz w:val="16"/>
              </w:rPr>
              <w:t>Flash Flood, Flood, Lakeshore Flood</w:t>
            </w:r>
          </w:p>
        </w:tc>
        <w:tc>
          <w:tcPr>
            <w:tcW w:type="dxa" w:w="1685"/>
          </w:tcPr>
          <w:p>
            <w:pPr>
              <w:spacing w:after="0"/>
              <w:jc w:val="left"/>
            </w:pPr>
            <w:r>
              <w:rPr>
                <w:sz w:val="16"/>
              </w:rPr>
              <w:t>damage and flood days (FIRM for depth)</w:t>
            </w:r>
          </w:p>
        </w:tc>
        <w:tc>
          <w:tcPr>
            <w:tcW w:type="dxa" w:w="1494"/>
          </w:tcPr>
          <w:p>
            <w:pPr>
              <w:spacing w:after="0"/>
              <w:jc w:val="right"/>
            </w:pPr>
            <w:r>
              <w:rPr>
                <w:sz w:val="16"/>
              </w:rPr>
              <w:t>60, 1997 to 2024 (7 zone-level)</w:t>
            </w:r>
          </w:p>
        </w:tc>
        <w:tc>
          <w:tcPr>
            <w:tcW w:type="dxa" w:w="1808"/>
          </w:tcPr>
          <w:p>
            <w:pPr>
              <w:spacing w:after="0"/>
              <w:jc w:val="left"/>
            </w:pPr>
          </w:p>
        </w:tc>
        <w:tc>
          <w:tcPr>
            <w:tcW w:type="dxa" w:w="2138"/>
          </w:tcPr>
          <w:p>
            <w:pPr>
              <w:spacing w:after="0"/>
              <w:jc w:val="left"/>
            </w:pPr>
            <w:r>
              <w:rPr>
                <w:sz w:val="16"/>
              </w:rPr>
              <w:t>Flood, 2003-05-21, $1,000,000 property; crops not reported, reported for the zone (2003 dollars); NWS zone ILZ025 (HENDERSON), zone-level: may include parts of neighboring counties</w:t>
            </w:r>
          </w:p>
        </w:tc>
        <w:tc>
          <w:tcPr>
            <w:tcW w:type="dxa" w:w="1648"/>
          </w:tcPr>
          <w:p>
            <w:pPr>
              <w:spacing w:after="0"/>
              <w:jc w:val="left"/>
            </w:pPr>
          </w:p>
        </w:tc>
        <w:tc>
          <w:tcPr>
            <w:tcW w:type="dxa" w:w="1552"/>
          </w:tcPr>
          <w:p>
            <w:pPr>
              <w:spacing w:after="0"/>
              <w:jc w:val="left"/>
            </w:pPr>
            <w:r>
              <w:rPr>
                <w:sz w:val="16"/>
              </w:rPr>
              <w:t>Event records naming member places: Oquawka village (14 records), Lomax village (13 records), Gladstone village (9 records), Gulfport village (6 records), Stronghurst village (4 records), Biggsville village (1 record). Zone-level records (7) apply countywide.</w:t>
            </w:r>
          </w:p>
        </w:tc>
        <w:tc>
          <w:tcPr>
            <w:tcW w:type="dxa" w:w="21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1"/>
          </w:tcPr>
          <w:p>
            <w:pPr>
              <w:spacing w:after="0"/>
              <w:jc w:val="left"/>
            </w:pPr>
            <w:r>
              <w:rPr>
                <w:sz w:val="16"/>
              </w:rPr>
              <w:t>Debris Flow</w:t>
            </w:r>
          </w:p>
        </w:tc>
        <w:tc>
          <w:tcPr>
            <w:tcW w:type="dxa" w:w="1685"/>
          </w:tcPr>
          <w:p>
            <w:pPr>
              <w:spacing w:after="0"/>
              <w:jc w:val="left"/>
            </w:pPr>
            <w:r>
              <w:rPr>
                <w:sz w:val="16"/>
              </w:rPr>
              <w:t>none (count and damage)</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Lightning</w:t>
            </w:r>
          </w:p>
        </w:tc>
        <w:tc>
          <w:tcPr>
            <w:tcW w:type="dxa" w:w="1685"/>
          </w:tcPr>
          <w:p>
            <w:pPr>
              <w:spacing w:after="0"/>
              <w:jc w:val="left"/>
            </w:pPr>
            <w:r>
              <w:rPr>
                <w:sz w:val="16"/>
              </w:rPr>
              <w:t>annualized frequency (the measure FEMA's Local Mitigation Planning Handbook names)</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Storm Events lists lightning with damage or casualties; physical measure in event narratives only; local data required.</w:t>
            </w:r>
          </w:p>
        </w:tc>
      </w:tr>
      <w:tr>
        <w:trPr>
          <w:cantSplit/>
        </w:trPr>
        <w:tc>
          <w:tcPr>
            <w:tcW w:type="dxa" w:w="1661"/>
          </w:tcPr>
          <w:p>
            <w:pPr>
              <w:spacing w:after="0"/>
              <w:jc w:val="left"/>
            </w:pPr>
            <w:r>
              <w:rPr>
                <w:sz w:val="16"/>
              </w:rPr>
              <w:t>High Wind and Strong Wind (outside NRI Strong Wind definition)</w:t>
            </w:r>
          </w:p>
        </w:tc>
        <w:tc>
          <w:tcPr>
            <w:tcW w:type="dxa" w:w="1685"/>
          </w:tcPr>
          <w:p>
            <w:pPr>
              <w:spacing w:after="0"/>
              <w:jc w:val="left"/>
            </w:pPr>
            <w:r>
              <w:rPr>
                <w:sz w:val="16"/>
              </w:rPr>
              <w:t>wind speed (kt and mph)</w:t>
            </w:r>
          </w:p>
        </w:tc>
        <w:tc>
          <w:tcPr>
            <w:tcW w:type="dxa" w:w="1494"/>
          </w:tcPr>
          <w:p>
            <w:pPr>
              <w:spacing w:after="0"/>
              <w:jc w:val="right"/>
            </w:pPr>
            <w:r>
              <w:rPr>
                <w:sz w:val="16"/>
              </w:rPr>
              <w:t>8, 1996 to 2021 (8 zone-level)</w:t>
            </w:r>
          </w:p>
        </w:tc>
        <w:tc>
          <w:tcPr>
            <w:tcW w:type="dxa" w:w="1808"/>
          </w:tcPr>
          <w:p>
            <w:pPr>
              <w:spacing w:after="0"/>
              <w:jc w:val="left"/>
            </w:pPr>
            <w:r>
              <w:rPr>
                <w:sz w:val="16"/>
              </w:rPr>
              <w:t>46 kt (53 mph) to 54 kt (62 mph) (median 52 kt (60 mph)); 7 with a recorded value</w:t>
            </w:r>
          </w:p>
        </w:tc>
        <w:tc>
          <w:tcPr>
            <w:tcW w:type="dxa" w:w="2138"/>
          </w:tcPr>
          <w:p>
            <w:pPr>
              <w:spacing w:after="0"/>
              <w:jc w:val="left"/>
            </w:pPr>
            <w:r>
              <w:rPr>
                <w:sz w:val="16"/>
              </w:rPr>
              <w:t>54 kt (62 mph) estimated gust, High Wind, 2021-12-15; NWS zone ILZ025 (HENDERSON), zone-level: may include parts of neighboring counties</w:t>
            </w:r>
          </w:p>
        </w:tc>
        <w:tc>
          <w:tcPr>
            <w:tcW w:type="dxa" w:w="1648"/>
          </w:tcPr>
          <w:p>
            <w:pPr>
              <w:spacing w:after="0"/>
              <w:jc w:val="left"/>
            </w:pPr>
            <w:r>
              <w:rPr>
                <w:sz w:val="16"/>
              </w:rPr>
              <w:t>High Wind, 1997-04-06, $100,000 property; crops not reported, reported for the zone (1997 dollars)</w:t>
            </w: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p>
        </w:tc>
      </w:tr>
      <w:tr>
        <w:trPr>
          <w:cantSplit/>
        </w:trPr>
        <w:tc>
          <w:tcPr>
            <w:tcW w:type="dxa" w:w="1661"/>
          </w:tcPr>
          <w:p>
            <w:pPr>
              <w:spacing w:after="0"/>
              <w:jc w:val="left"/>
            </w:pPr>
            <w:r>
              <w:rPr>
                <w:sz w:val="16"/>
              </w:rPr>
              <w:t>Thunderstorm Wind</w:t>
            </w:r>
          </w:p>
        </w:tc>
        <w:tc>
          <w:tcPr>
            <w:tcW w:type="dxa" w:w="1685"/>
          </w:tcPr>
          <w:p>
            <w:pPr>
              <w:spacing w:after="0"/>
              <w:jc w:val="left"/>
            </w:pPr>
            <w:r>
              <w:rPr>
                <w:sz w:val="16"/>
              </w:rPr>
              <w:t>wind speed (kt and mph)</w:t>
            </w:r>
          </w:p>
        </w:tc>
        <w:tc>
          <w:tcPr>
            <w:tcW w:type="dxa" w:w="1494"/>
          </w:tcPr>
          <w:p>
            <w:pPr>
              <w:spacing w:after="0"/>
              <w:jc w:val="right"/>
            </w:pPr>
            <w:r>
              <w:rPr>
                <w:sz w:val="16"/>
              </w:rPr>
              <w:t>90, 1970 to 2026</w:t>
            </w:r>
          </w:p>
        </w:tc>
        <w:tc>
          <w:tcPr>
            <w:tcW w:type="dxa" w:w="1808"/>
          </w:tcPr>
          <w:p>
            <w:pPr>
              <w:spacing w:after="0"/>
              <w:jc w:val="left"/>
            </w:pPr>
            <w:r>
              <w:rPr>
                <w:sz w:val="16"/>
              </w:rPr>
              <w:t>50 kt (58 mph) to 90 kt (104 mph) (median 56 kt (64 mph)); 80 with a recorded value</w:t>
            </w:r>
          </w:p>
        </w:tc>
        <w:tc>
          <w:tcPr>
            <w:tcW w:type="dxa" w:w="2138"/>
          </w:tcPr>
          <w:p>
            <w:pPr>
              <w:spacing w:after="0"/>
              <w:jc w:val="left"/>
            </w:pPr>
            <w:r>
              <w:rPr>
                <w:sz w:val="16"/>
              </w:rPr>
              <w:t>90 kt (104 mph), measurement type not recorded, Thunderstorm Wind, 1996-04-18</w:t>
            </w:r>
          </w:p>
        </w:tc>
        <w:tc>
          <w:tcPr>
            <w:tcW w:type="dxa" w:w="1648"/>
          </w:tcPr>
          <w:p>
            <w:pPr>
              <w:spacing w:after="0"/>
              <w:jc w:val="left"/>
            </w:pPr>
            <w:r>
              <w:rPr>
                <w:sz w:val="16"/>
              </w:rPr>
              <w:t>Thunderstorm Wind, 2003-07-08, $200,000 property; $20,000 crops (2003 dollars)</w:t>
            </w:r>
          </w:p>
        </w:tc>
        <w:tc>
          <w:tcPr>
            <w:tcW w:type="dxa" w:w="1552"/>
          </w:tcPr>
          <w:p>
            <w:pPr>
              <w:spacing w:after="0"/>
              <w:jc w:val="left"/>
            </w:pPr>
            <w:r>
              <w:rPr>
                <w:sz w:val="16"/>
              </w:rPr>
              <w:t>Event records naming member places: Oquawka village (15 records), Stronghurst village (13 records), Biggsville village (10 records), Gladstone village (4 records), Raritan village (4 records), Lomax village (3 records), Gulfport village (1 record).</w:t>
            </w:r>
          </w:p>
        </w:tc>
        <w:tc>
          <w:tcPr>
            <w:tcW w:type="dxa" w:w="2126"/>
          </w:tcPr>
          <w:p>
            <w:pPr>
              <w:spacing w:after="0"/>
              <w:jc w:val="left"/>
            </w:pPr>
          </w:p>
        </w:tc>
      </w:tr>
      <w:tr>
        <w:trPr>
          <w:cantSplit/>
        </w:trPr>
        <w:tc>
          <w:tcPr>
            <w:tcW w:type="dxa" w:w="1661"/>
          </w:tcPr>
          <w:p>
            <w:pPr>
              <w:spacing w:after="0"/>
              <w:jc w:val="left"/>
            </w:pPr>
            <w:r>
              <w:rPr>
                <w:sz w:val="16"/>
              </w:rPr>
              <w:t>Tornado</w:t>
            </w:r>
          </w:p>
        </w:tc>
        <w:tc>
          <w:tcPr>
            <w:tcW w:type="dxa" w:w="1685"/>
          </w:tcPr>
          <w:p>
            <w:pPr>
              <w:spacing w:after="0"/>
              <w:jc w:val="left"/>
            </w:pPr>
            <w:r>
              <w:rPr>
                <w:sz w:val="16"/>
              </w:rPr>
              <w:t>Enhanced Fujita (F before Feb 2007)</w:t>
            </w:r>
          </w:p>
        </w:tc>
        <w:tc>
          <w:tcPr>
            <w:tcW w:type="dxa" w:w="1494"/>
          </w:tcPr>
          <w:p>
            <w:pPr>
              <w:spacing w:after="0"/>
              <w:jc w:val="right"/>
            </w:pPr>
            <w:r>
              <w:rPr>
                <w:sz w:val="16"/>
              </w:rPr>
              <w:t>13, 1967 to 2015</w:t>
            </w:r>
          </w:p>
        </w:tc>
        <w:tc>
          <w:tcPr>
            <w:tcW w:type="dxa" w:w="1808"/>
          </w:tcPr>
          <w:p>
            <w:pPr>
              <w:spacing w:after="0"/>
              <w:jc w:val="left"/>
            </w:pPr>
            <w:r>
              <w:rPr>
                <w:sz w:val="16"/>
              </w:rPr>
              <w:t>F/EF0 to F/EF2 (median F/EF0); 13 with a recorded value</w:t>
            </w:r>
          </w:p>
        </w:tc>
        <w:tc>
          <w:tcPr>
            <w:tcW w:type="dxa" w:w="2138"/>
          </w:tcPr>
          <w:p>
            <w:pPr>
              <w:spacing w:after="0"/>
              <w:jc w:val="left"/>
            </w:pPr>
            <w:r>
              <w:rPr>
                <w:sz w:val="16"/>
              </w:rPr>
              <w:t>F2 tornado, 1967-01-24, 5.7 mi path length (records before 1996 may include the whole path; rating and listing come from the county where the tornado began), 77 yd wide, $25,000 property; crops not recorded (1967 dollars)</w:t>
            </w:r>
          </w:p>
        </w:tc>
        <w:tc>
          <w:tcPr>
            <w:tcW w:type="dxa" w:w="1648"/>
          </w:tcPr>
          <w:p>
            <w:pPr>
              <w:spacing w:after="0"/>
              <w:jc w:val="left"/>
            </w:pPr>
            <w:r>
              <w:rPr>
                <w:sz w:val="16"/>
              </w:rPr>
              <w:t>Tornado, 1996-04-19, $4,000,000 property; crops not reported (1996 dollars)</w:t>
            </w:r>
          </w:p>
        </w:tc>
        <w:tc>
          <w:tcPr>
            <w:tcW w:type="dxa" w:w="1552"/>
          </w:tcPr>
          <w:p>
            <w:pPr>
              <w:spacing w:after="0"/>
              <w:jc w:val="left"/>
            </w:pPr>
            <w:r>
              <w:rPr>
                <w:sz w:val="16"/>
              </w:rPr>
              <w:t>Event records naming member places: Oquawka village (1 record), Raritan village (1 record), Stronghurst village (1 record).</w:t>
            </w:r>
          </w:p>
        </w:tc>
        <w:tc>
          <w:tcPr>
            <w:tcW w:type="dxa" w:w="21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1"/>
          </w:tcPr>
          <w:p>
            <w:pPr>
              <w:spacing w:after="0"/>
              <w:jc w:val="left"/>
            </w:pPr>
            <w:r>
              <w:rPr>
                <w:sz w:val="16"/>
              </w:rPr>
              <w:t>Tsunami</w:t>
            </w:r>
          </w:p>
        </w:tc>
        <w:tc>
          <w:tcPr>
            <w:tcW w:type="dxa" w:w="1685"/>
          </w:tcPr>
          <w:p>
            <w:pPr>
              <w:spacing w:after="0"/>
              <w:jc w:val="left"/>
            </w:pPr>
            <w:r>
              <w:rPr>
                <w:sz w:val="16"/>
              </w:rPr>
              <w:t>none (count and damage)</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Volcanic Ash, Volcanic Ashfall</w:t>
            </w:r>
          </w:p>
        </w:tc>
        <w:tc>
          <w:tcPr>
            <w:tcW w:type="dxa" w:w="1685"/>
          </w:tcPr>
          <w:p>
            <w:pPr>
              <w:spacing w:after="0"/>
              <w:jc w:val="left"/>
            </w:pPr>
            <w:r>
              <w:rPr>
                <w:sz w:val="16"/>
              </w:rPr>
              <w:t>Volcanic Explosivity Index (local data)</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Wildfire</w:t>
            </w:r>
          </w:p>
        </w:tc>
        <w:tc>
          <w:tcPr>
            <w:tcW w:type="dxa" w:w="1685"/>
          </w:tcPr>
          <w:p>
            <w:pPr>
              <w:spacing w:after="0"/>
              <w:jc w:val="left"/>
            </w:pPr>
            <w:r>
              <w:rPr>
                <w:sz w:val="16"/>
              </w:rPr>
              <w:t>acres burned (local data)</w:t>
            </w:r>
          </w:p>
        </w:tc>
        <w:tc>
          <w:tcPr>
            <w:tcW w:type="dxa" w:w="1494"/>
          </w:tcPr>
          <w:p>
            <w:pPr>
              <w:spacing w:after="0"/>
              <w:jc w:val="right"/>
            </w:pPr>
            <w:r>
              <w:rPr>
                <w:sz w:val="16"/>
              </w:rPr>
              <w:t>0</w:t>
            </w:r>
          </w:p>
        </w:tc>
        <w:tc>
          <w:tcPr>
            <w:tcW w:type="dxa" w:w="1808"/>
          </w:tcPr>
          <w:p>
            <w:pPr>
              <w:spacing w:after="0"/>
              <w:jc w:val="left"/>
            </w:pPr>
          </w:p>
        </w:tc>
        <w:tc>
          <w:tcPr>
            <w:tcW w:type="dxa" w:w="2138"/>
          </w:tcPr>
          <w:p>
            <w:pPr>
              <w:spacing w:after="0"/>
              <w:jc w:val="left"/>
            </w:pPr>
          </w:p>
        </w:tc>
        <w:tc>
          <w:tcPr>
            <w:tcW w:type="dxa" w:w="1648"/>
          </w:tcPr>
          <w:p>
            <w:pPr>
              <w:spacing w:after="0"/>
              <w:jc w:val="left"/>
            </w:pPr>
          </w:p>
        </w:tc>
        <w:tc>
          <w:tcPr>
            <w:tcW w:type="dxa" w:w="1552"/>
          </w:tcPr>
          <w:p>
            <w:pPr>
              <w:spacing w:after="0"/>
              <w:jc w:val="left"/>
            </w:pPr>
          </w:p>
        </w:tc>
        <w:tc>
          <w:tcPr>
            <w:tcW w:type="dxa" w:w="2126"/>
          </w:tcPr>
          <w:p>
            <w:pPr>
              <w:spacing w:after="0"/>
              <w:jc w:val="left"/>
            </w:pPr>
            <w:r>
              <w:rPr>
                <w:sz w:val="16"/>
              </w:rPr>
              <w:t>Acres burned: in event narratives only; local data required.</w:t>
            </w:r>
          </w:p>
        </w:tc>
      </w:tr>
      <w:tr>
        <w:trPr>
          <w:cantSplit/>
        </w:trPr>
        <w:tc>
          <w:tcPr>
            <w:tcW w:type="dxa" w:w="1661"/>
          </w:tcPr>
          <w:p>
            <w:pPr>
              <w:spacing w:after="0"/>
              <w:jc w:val="left"/>
            </w:pPr>
            <w:r>
              <w:rPr>
                <w:sz w:val="16"/>
              </w:rPr>
              <w:t>Winter Storm, Heavy Snow, Blizzard, Lake-Effect Snow, Winter Weather, Sleet</w:t>
            </w:r>
          </w:p>
        </w:tc>
        <w:tc>
          <w:tcPr>
            <w:tcW w:type="dxa" w:w="1685"/>
          </w:tcPr>
          <w:p>
            <w:pPr>
              <w:spacing w:after="0"/>
              <w:jc w:val="left"/>
            </w:pPr>
            <w:r>
              <w:rPr>
                <w:sz w:val="16"/>
              </w:rPr>
              <w:t>none in data (snowfall local)</w:t>
            </w:r>
          </w:p>
        </w:tc>
        <w:tc>
          <w:tcPr>
            <w:tcW w:type="dxa" w:w="1494"/>
          </w:tcPr>
          <w:p>
            <w:pPr>
              <w:spacing w:after="0"/>
              <w:jc w:val="right"/>
            </w:pPr>
            <w:r>
              <w:rPr>
                <w:sz w:val="16"/>
              </w:rPr>
              <w:t>109, 1996 to 2026 (109 zone-level)</w:t>
            </w:r>
          </w:p>
        </w:tc>
        <w:tc>
          <w:tcPr>
            <w:tcW w:type="dxa" w:w="1808"/>
          </w:tcPr>
          <w:p>
            <w:pPr>
              <w:spacing w:after="0"/>
              <w:jc w:val="left"/>
            </w:pPr>
          </w:p>
        </w:tc>
        <w:tc>
          <w:tcPr>
            <w:tcW w:type="dxa" w:w="2138"/>
          </w:tcPr>
          <w:p>
            <w:pPr>
              <w:spacing w:after="0"/>
              <w:jc w:val="left"/>
            </w:pPr>
            <w:r>
              <w:rPr>
                <w:sz w:val="16"/>
              </w:rPr>
              <w:t>Winter Weather, 2006-01-20, $2,500 property; crops not reported, reported for the zone (2006 dollars); NWS zone ILZ025 (HENDERSON), zone-level: may include parts of neighboring counties</w:t>
            </w:r>
          </w:p>
        </w:tc>
        <w:tc>
          <w:tcPr>
            <w:tcW w:type="dxa" w:w="1648"/>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6"/>
        <w:gridCol w:w="2141"/>
        <w:gridCol w:w="1933"/>
        <w:gridCol w:w="3164"/>
        <w:gridCol w:w="163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6"/>
            <w:shd w:val="clear" w:color="auto" w:fill="E8E8E8"/>
          </w:tcPr>
          <w:p>
            <w:pPr>
              <w:spacing w:after="0"/>
              <w:jc w:val="left"/>
            </w:pPr>
            <w:r>
              <w:rPr>
                <w:b/>
                <w:sz w:val="16"/>
              </w:rPr>
              <w:t>Type</w:t>
            </w:r>
          </w:p>
        </w:tc>
        <w:tc>
          <w:tcPr>
            <w:tcW w:type="dxa" w:w="2141"/>
            <w:shd w:val="clear" w:color="auto" w:fill="E8E8E8"/>
          </w:tcPr>
          <w:p>
            <w:pPr>
              <w:spacing w:after="0"/>
              <w:jc w:val="left"/>
            </w:pPr>
            <w:r>
              <w:rPr>
                <w:b/>
                <w:sz w:val="16"/>
              </w:rPr>
              <w:t>Title</w:t>
            </w:r>
          </w:p>
        </w:tc>
        <w:tc>
          <w:tcPr>
            <w:tcW w:type="dxa" w:w="1933"/>
            <w:shd w:val="clear" w:color="auto" w:fill="E8E8E8"/>
          </w:tcPr>
          <w:p>
            <w:pPr>
              <w:spacing w:after="0"/>
              <w:jc w:val="left"/>
            </w:pPr>
            <w:r>
              <w:rPr>
                <w:b/>
                <w:sz w:val="16"/>
              </w:rPr>
              <w:t>Mapped hazard</w:t>
            </w:r>
          </w:p>
        </w:tc>
        <w:tc>
          <w:tcPr>
            <w:tcW w:type="dxa" w:w="31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3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46"/>
          </w:tcPr>
          <w:p>
            <w:pPr>
              <w:spacing w:after="0"/>
              <w:jc w:val="left"/>
            </w:pPr>
            <w:r>
              <w:rPr>
                <w:sz w:val="16"/>
              </w:rPr>
              <w:t>Major disaster</w:t>
            </w:r>
          </w:p>
        </w:tc>
        <w:tc>
          <w:tcPr>
            <w:tcW w:type="dxa" w:w="2141"/>
          </w:tcPr>
          <w:p>
            <w:pPr>
              <w:spacing w:after="0"/>
              <w:jc w:val="left"/>
            </w:pPr>
            <w:r>
              <w:rPr>
                <w:sz w:val="16"/>
              </w:rPr>
              <w:t>COVID-19 PANDEMIC</w:t>
            </w:r>
          </w:p>
        </w:tc>
        <w:tc>
          <w:tcPr>
            <w:tcW w:type="dxa" w:w="1933"/>
          </w:tcPr>
          <w:p>
            <w:pPr>
              <w:spacing w:after="0"/>
              <w:jc w:val="left"/>
            </w:pPr>
            <w:r>
              <w:rPr>
                <w:sz w:val="16"/>
              </w:rPr>
              <w:t>Non-natural, not counted</w:t>
            </w:r>
          </w:p>
        </w:tc>
        <w:tc>
          <w:tcPr>
            <w:tcW w:type="dxa" w:w="3164"/>
          </w:tcPr>
          <w:p>
            <w:pPr>
              <w:spacing w:after="0"/>
              <w:jc w:val="right"/>
            </w:pPr>
            <w:r>
              <w:rPr>
                <w:sz w:val="16"/>
              </w:rPr>
              <w:t>none placed in this county by FEMA's record; $797,909.42 for this declaration is not placed in any county (see the list below)</w:t>
            </w:r>
          </w:p>
        </w:tc>
        <w:tc>
          <w:tcPr>
            <w:tcW w:type="dxa" w:w="1635"/>
          </w:tcPr>
          <w:p>
            <w:pPr>
              <w:spacing w:after="0"/>
              <w:jc w:val="left"/>
            </w:pPr>
            <w:r>
              <w:rPr>
                <w:sz w:val="16"/>
              </w:rPr>
              <w:t>during plan review, check whether your last plan included it</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46"/>
          </w:tcPr>
          <w:p>
            <w:pPr>
              <w:spacing w:after="0"/>
              <w:jc w:val="left"/>
            </w:pPr>
            <w:r>
              <w:rPr>
                <w:sz w:val="16"/>
              </w:rPr>
              <w:t>Emergency</w:t>
            </w:r>
          </w:p>
        </w:tc>
        <w:tc>
          <w:tcPr>
            <w:tcW w:type="dxa" w:w="2141"/>
          </w:tcPr>
          <w:p>
            <w:pPr>
              <w:spacing w:after="0"/>
              <w:jc w:val="left"/>
            </w:pPr>
            <w:r>
              <w:rPr>
                <w:sz w:val="16"/>
              </w:rPr>
              <w:t>COVID-19</w:t>
            </w:r>
          </w:p>
        </w:tc>
        <w:tc>
          <w:tcPr>
            <w:tcW w:type="dxa" w:w="1933"/>
          </w:tcPr>
          <w:p>
            <w:pPr>
              <w:spacing w:after="0"/>
              <w:jc w:val="left"/>
            </w:pPr>
            <w:r>
              <w:rPr>
                <w:sz w:val="16"/>
              </w:rPr>
              <w:t>Non-natural, not counted</w:t>
            </w:r>
          </w:p>
        </w:tc>
        <w:tc>
          <w:tcPr>
            <w:tcW w:type="dxa" w:w="3164"/>
          </w:tcPr>
          <w:p>
            <w:pPr>
              <w:spacing w:after="0"/>
              <w:jc w:val="right"/>
            </w:pPr>
            <w:r>
              <w:rPr>
                <w:sz w:val="16"/>
              </w:rPr>
              <w:t>none found</w:t>
            </w:r>
          </w:p>
        </w:tc>
        <w:tc>
          <w:tcPr>
            <w:tcW w:type="dxa" w:w="1635"/>
          </w:tcPr>
          <w:p>
            <w:pPr>
              <w:spacing w:after="0"/>
              <w:jc w:val="left"/>
            </w:pPr>
            <w:r>
              <w:rPr>
                <w:sz w:val="16"/>
              </w:rPr>
              <w:t>during plan review, check whether your last plan included it</w:t>
            </w:r>
          </w:p>
        </w:tc>
        <w:tc>
          <w:tcPr>
            <w:tcW w:type="dxa" w:w="882"/>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246"/>
          </w:tcPr>
          <w:p>
            <w:pPr>
              <w:spacing w:after="0"/>
              <w:jc w:val="left"/>
            </w:pPr>
            <w:r>
              <w:rPr>
                <w:sz w:val="16"/>
              </w:rPr>
              <w:t>Major disaster</w:t>
            </w:r>
          </w:p>
        </w:tc>
        <w:tc>
          <w:tcPr>
            <w:tcW w:type="dxa" w:w="2141"/>
          </w:tcPr>
          <w:p>
            <w:pPr>
              <w:spacing w:after="0"/>
              <w:jc w:val="left"/>
            </w:pPr>
            <w:r>
              <w:rPr>
                <w:sz w:val="16"/>
              </w:rPr>
              <w:t>SEVERE STORMS AND FLOODING</w:t>
            </w:r>
          </w:p>
        </w:tc>
        <w:tc>
          <w:tcPr>
            <w:tcW w:type="dxa" w:w="1933"/>
          </w:tcPr>
          <w:p>
            <w:pPr>
              <w:spacing w:after="0"/>
              <w:jc w:val="left"/>
            </w:pPr>
            <w:r>
              <w:rPr>
                <w:sz w:val="16"/>
              </w:rPr>
              <w:t>Inland Flooding</w:t>
            </w:r>
          </w:p>
        </w:tc>
        <w:tc>
          <w:tcPr>
            <w:tcW w:type="dxa" w:w="3164"/>
          </w:tcPr>
          <w:p>
            <w:pPr>
              <w:spacing w:after="0"/>
              <w:jc w:val="right"/>
            </w:pPr>
            <w:r>
              <w:rPr>
                <w:sz w:val="16"/>
              </w:rPr>
              <w:t>$529,470.06</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46"/>
          </w:tcPr>
          <w:p>
            <w:pPr>
              <w:spacing w:after="0"/>
              <w:jc w:val="left"/>
            </w:pPr>
            <w:r>
              <w:rPr>
                <w:sz w:val="16"/>
              </w:rPr>
              <w:t>Major disaster</w:t>
            </w:r>
          </w:p>
        </w:tc>
        <w:tc>
          <w:tcPr>
            <w:tcW w:type="dxa" w:w="2141"/>
          </w:tcPr>
          <w:p>
            <w:pPr>
              <w:spacing w:after="0"/>
              <w:jc w:val="left"/>
            </w:pPr>
            <w:r>
              <w:rPr>
                <w:sz w:val="16"/>
              </w:rPr>
              <w:t>SEVERE STORMS, STRAIGHT-LINE WINDS, AND FLOODING</w:t>
            </w:r>
          </w:p>
        </w:tc>
        <w:tc>
          <w:tcPr>
            <w:tcW w:type="dxa" w:w="1933"/>
          </w:tcPr>
          <w:p>
            <w:pPr>
              <w:spacing w:after="0"/>
              <w:jc w:val="left"/>
            </w:pPr>
            <w:r>
              <w:rPr>
                <w:sz w:val="16"/>
              </w:rPr>
              <w:t>Inland Flooding (primary); also designated: Strong Wind</w:t>
            </w:r>
          </w:p>
        </w:tc>
        <w:tc>
          <w:tcPr>
            <w:tcW w:type="dxa" w:w="3164"/>
          </w:tcPr>
          <w:p>
            <w:pPr>
              <w:spacing w:after="0"/>
              <w:jc w:val="right"/>
            </w:pPr>
            <w:r>
              <w:rPr>
                <w:sz w:val="16"/>
              </w:rPr>
              <w:t>$112,878.09</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46"/>
          </w:tcPr>
          <w:p>
            <w:pPr>
              <w:spacing w:after="0"/>
              <w:jc w:val="left"/>
            </w:pPr>
            <w:r>
              <w:rPr>
                <w:sz w:val="16"/>
              </w:rPr>
              <w:t>Major disaster</w:t>
            </w:r>
          </w:p>
        </w:tc>
        <w:tc>
          <w:tcPr>
            <w:tcW w:type="dxa" w:w="2141"/>
          </w:tcPr>
          <w:p>
            <w:pPr>
              <w:spacing w:after="0"/>
              <w:jc w:val="left"/>
            </w:pPr>
            <w:r>
              <w:rPr>
                <w:sz w:val="16"/>
              </w:rPr>
              <w:t>SEVERE WINTER STORM AND SNOWSTORM</w:t>
            </w:r>
          </w:p>
        </w:tc>
        <w:tc>
          <w:tcPr>
            <w:tcW w:type="dxa" w:w="1933"/>
          </w:tcPr>
          <w:p>
            <w:pPr>
              <w:spacing w:after="0"/>
              <w:jc w:val="left"/>
            </w:pPr>
            <w:r>
              <w:rPr>
                <w:sz w:val="16"/>
              </w:rPr>
              <w:t>Winter Weather</w:t>
            </w:r>
          </w:p>
        </w:tc>
        <w:tc>
          <w:tcPr>
            <w:tcW w:type="dxa" w:w="3164"/>
          </w:tcPr>
          <w:p>
            <w:pPr>
              <w:spacing w:after="0"/>
              <w:jc w:val="right"/>
            </w:pPr>
            <w:r>
              <w:rPr>
                <w:sz w:val="16"/>
              </w:rPr>
              <w:t>$78,596.43</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246"/>
          </w:tcPr>
          <w:p>
            <w:pPr>
              <w:spacing w:after="0"/>
              <w:jc w:val="left"/>
            </w:pPr>
            <w:r>
              <w:rPr>
                <w:sz w:val="16"/>
              </w:rPr>
              <w:t>Major disaster</w:t>
            </w:r>
          </w:p>
        </w:tc>
        <w:tc>
          <w:tcPr>
            <w:tcW w:type="dxa" w:w="2141"/>
          </w:tcPr>
          <w:p>
            <w:pPr>
              <w:spacing w:after="0"/>
              <w:jc w:val="left"/>
            </w:pPr>
            <w:r>
              <w:rPr>
                <w:sz w:val="16"/>
              </w:rPr>
              <w:t>SEVERE STORMS AND FLOODING</w:t>
            </w:r>
          </w:p>
        </w:tc>
        <w:tc>
          <w:tcPr>
            <w:tcW w:type="dxa" w:w="1933"/>
          </w:tcPr>
          <w:p>
            <w:pPr>
              <w:spacing w:after="0"/>
              <w:jc w:val="left"/>
            </w:pPr>
            <w:r>
              <w:rPr>
                <w:sz w:val="16"/>
              </w:rPr>
              <w:t>Inland Flooding</w:t>
            </w:r>
          </w:p>
        </w:tc>
        <w:tc>
          <w:tcPr>
            <w:tcW w:type="dxa" w:w="3164"/>
          </w:tcPr>
          <w:p>
            <w:pPr>
              <w:spacing w:after="0"/>
              <w:jc w:val="right"/>
            </w:pPr>
            <w:r>
              <w:rPr>
                <w:sz w:val="16"/>
              </w:rPr>
              <w:t>$5,833,684.28</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46"/>
          </w:tcPr>
          <w:p>
            <w:pPr>
              <w:spacing w:after="0"/>
              <w:jc w:val="left"/>
            </w:pPr>
            <w:r>
              <w:rPr>
                <w:sz w:val="16"/>
              </w:rPr>
              <w:t>Emergency</w:t>
            </w:r>
          </w:p>
        </w:tc>
        <w:tc>
          <w:tcPr>
            <w:tcW w:type="dxa" w:w="2141"/>
          </w:tcPr>
          <w:p>
            <w:pPr>
              <w:spacing w:after="0"/>
              <w:jc w:val="left"/>
            </w:pPr>
            <w:r>
              <w:rPr>
                <w:sz w:val="16"/>
              </w:rPr>
              <w:t>HURRICANE KATRINA EVACUATION</w:t>
            </w:r>
          </w:p>
        </w:tc>
        <w:tc>
          <w:tcPr>
            <w:tcW w:type="dxa" w:w="1933"/>
          </w:tcPr>
          <w:p>
            <w:pPr>
              <w:spacing w:after="0"/>
              <w:jc w:val="left"/>
            </w:pPr>
            <w:r>
              <w:rPr>
                <w:sz w:val="16"/>
              </w:rPr>
              <w:t>Hurricane: evacuation support, not a local hazard event; not counted</w:t>
            </w:r>
          </w:p>
        </w:tc>
        <w:tc>
          <w:tcPr>
            <w:tcW w:type="dxa" w:w="3164"/>
          </w:tcPr>
          <w:p>
            <w:pPr>
              <w:spacing w:after="0"/>
              <w:jc w:val="right"/>
            </w:pPr>
            <w:r>
              <w:rPr>
                <w:sz w:val="16"/>
              </w:rPr>
              <w:t>none found</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2001-05-09</w:t>
            </w:r>
          </w:p>
        </w:tc>
        <w:tc>
          <w:tcPr>
            <w:tcW w:type="dxa" w:w="1037"/>
          </w:tcPr>
          <w:p>
            <w:pPr>
              <w:spacing w:after="0"/>
              <w:jc w:val="left"/>
            </w:pPr>
            <w:r>
              <w:rPr>
                <w:sz w:val="16"/>
              </w:rPr>
              <w:t>2001-04-18</w:t>
            </w:r>
          </w:p>
        </w:tc>
        <w:tc>
          <w:tcPr>
            <w:tcW w:type="dxa" w:w="1037"/>
          </w:tcPr>
          <w:p>
            <w:pPr>
              <w:spacing w:after="0"/>
              <w:jc w:val="left"/>
            </w:pPr>
            <w:r>
              <w:rPr>
                <w:sz w:val="16"/>
              </w:rPr>
              <w:t>DR-1368-IL</w:t>
            </w:r>
          </w:p>
        </w:tc>
        <w:tc>
          <w:tcPr>
            <w:tcW w:type="dxa" w:w="1246"/>
          </w:tcPr>
          <w:p>
            <w:pPr>
              <w:spacing w:after="0"/>
              <w:jc w:val="left"/>
            </w:pPr>
            <w:r>
              <w:rPr>
                <w:sz w:val="16"/>
              </w:rPr>
              <w:t>Major disaster</w:t>
            </w:r>
          </w:p>
        </w:tc>
        <w:tc>
          <w:tcPr>
            <w:tcW w:type="dxa" w:w="2141"/>
          </w:tcPr>
          <w:p>
            <w:pPr>
              <w:spacing w:after="0"/>
              <w:jc w:val="left"/>
            </w:pPr>
            <w:r>
              <w:rPr>
                <w:sz w:val="16"/>
              </w:rPr>
              <w:t>FLOODING</w:t>
            </w:r>
          </w:p>
        </w:tc>
        <w:tc>
          <w:tcPr>
            <w:tcW w:type="dxa" w:w="1933"/>
          </w:tcPr>
          <w:p>
            <w:pPr>
              <w:spacing w:after="0"/>
              <w:jc w:val="left"/>
            </w:pPr>
            <w:r>
              <w:rPr>
                <w:sz w:val="16"/>
              </w:rPr>
              <w:t>Inland Flooding</w:t>
            </w:r>
          </w:p>
        </w:tc>
        <w:tc>
          <w:tcPr>
            <w:tcW w:type="dxa" w:w="3164"/>
          </w:tcPr>
          <w:p>
            <w:pPr>
              <w:spacing w:after="0"/>
              <w:jc w:val="right"/>
            </w:pPr>
            <w:r>
              <w:rPr>
                <w:sz w:val="16"/>
              </w:rPr>
              <w:t>$346,420.98</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246"/>
          </w:tcPr>
          <w:p>
            <w:pPr>
              <w:spacing w:after="0"/>
              <w:jc w:val="left"/>
            </w:pPr>
            <w:r>
              <w:rPr>
                <w:sz w:val="16"/>
              </w:rPr>
              <w:t>Emergency</w:t>
            </w:r>
          </w:p>
        </w:tc>
        <w:tc>
          <w:tcPr>
            <w:tcW w:type="dxa" w:w="2141"/>
          </w:tcPr>
          <w:p>
            <w:pPr>
              <w:spacing w:after="0"/>
              <w:jc w:val="left"/>
            </w:pPr>
            <w:r>
              <w:rPr>
                <w:sz w:val="16"/>
              </w:rPr>
              <w:t>ILLINOIS WINTER SNOW STORMS</w:t>
            </w:r>
          </w:p>
        </w:tc>
        <w:tc>
          <w:tcPr>
            <w:tcW w:type="dxa" w:w="1933"/>
          </w:tcPr>
          <w:p>
            <w:pPr>
              <w:spacing w:after="0"/>
              <w:jc w:val="left"/>
            </w:pPr>
            <w:r>
              <w:rPr>
                <w:sz w:val="16"/>
              </w:rPr>
              <w:t>Winter Weather</w:t>
            </w:r>
          </w:p>
        </w:tc>
        <w:tc>
          <w:tcPr>
            <w:tcW w:type="dxa" w:w="3164"/>
          </w:tcPr>
          <w:p>
            <w:pPr>
              <w:spacing w:after="0"/>
              <w:jc w:val="right"/>
            </w:pPr>
            <w:r>
              <w:rPr>
                <w:sz w:val="16"/>
              </w:rPr>
              <w:t>$32,544.37</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46"/>
          </w:tcPr>
          <w:p>
            <w:pPr>
              <w:spacing w:after="0"/>
              <w:jc w:val="left"/>
            </w:pPr>
            <w:r>
              <w:rPr>
                <w:sz w:val="16"/>
              </w:rPr>
              <w:t>Emergency</w:t>
            </w:r>
          </w:p>
        </w:tc>
        <w:tc>
          <w:tcPr>
            <w:tcW w:type="dxa" w:w="2141"/>
          </w:tcPr>
          <w:p>
            <w:pPr>
              <w:spacing w:after="0"/>
              <w:jc w:val="left"/>
            </w:pPr>
            <w:r>
              <w:rPr>
                <w:sz w:val="16"/>
              </w:rPr>
              <w:t>IL-WINTER STORM  1/1/99</w:t>
            </w:r>
          </w:p>
        </w:tc>
        <w:tc>
          <w:tcPr>
            <w:tcW w:type="dxa" w:w="1933"/>
          </w:tcPr>
          <w:p>
            <w:pPr>
              <w:spacing w:after="0"/>
              <w:jc w:val="left"/>
            </w:pPr>
            <w:r>
              <w:rPr>
                <w:sz w:val="16"/>
              </w:rPr>
              <w:t>Winter Weather</w:t>
            </w:r>
          </w:p>
        </w:tc>
        <w:tc>
          <w:tcPr>
            <w:tcW w:type="dxa" w:w="3164"/>
          </w:tcPr>
          <w:p>
            <w:pPr>
              <w:spacing w:after="0"/>
              <w:jc w:val="right"/>
            </w:pPr>
            <w:r>
              <w:rPr>
                <w:sz w:val="16"/>
              </w:rPr>
              <w:t>$35,591.95</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46"/>
          </w:tcPr>
          <w:p>
            <w:pPr>
              <w:spacing w:after="0"/>
              <w:jc w:val="left"/>
            </w:pPr>
            <w:r>
              <w:rPr>
                <w:sz w:val="16"/>
              </w:rPr>
              <w:t>Major disaster</w:t>
            </w:r>
          </w:p>
        </w:tc>
        <w:tc>
          <w:tcPr>
            <w:tcW w:type="dxa" w:w="2141"/>
          </w:tcPr>
          <w:p>
            <w:pPr>
              <w:spacing w:after="0"/>
              <w:jc w:val="left"/>
            </w:pPr>
            <w:r>
              <w:rPr>
                <w:sz w:val="16"/>
              </w:rPr>
              <w:t>SEVERE STORMS &amp; FLOODING</w:t>
            </w:r>
          </w:p>
        </w:tc>
        <w:tc>
          <w:tcPr>
            <w:tcW w:type="dxa" w:w="1933"/>
          </w:tcPr>
          <w:p>
            <w:pPr>
              <w:spacing w:after="0"/>
              <w:jc w:val="left"/>
            </w:pPr>
            <w:r>
              <w:rPr>
                <w:sz w:val="16"/>
              </w:rPr>
              <w:t>Inland Flooding</w:t>
            </w:r>
          </w:p>
        </w:tc>
        <w:tc>
          <w:tcPr>
            <w:tcW w:type="dxa" w:w="3164"/>
          </w:tcPr>
          <w:p>
            <w:pPr>
              <w:spacing w:after="0"/>
              <w:jc w:val="right"/>
            </w:pPr>
            <w:r>
              <w:rPr>
                <w:sz w:val="16"/>
              </w:rPr>
              <w:t>none found</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46"/>
          </w:tcPr>
          <w:p>
            <w:pPr>
              <w:spacing w:after="0"/>
              <w:jc w:val="left"/>
            </w:pPr>
            <w:r>
              <w:rPr>
                <w:sz w:val="16"/>
              </w:rPr>
              <w:t>Major disaster</w:t>
            </w:r>
          </w:p>
        </w:tc>
        <w:tc>
          <w:tcPr>
            <w:tcW w:type="dxa" w:w="2141"/>
          </w:tcPr>
          <w:p>
            <w:pPr>
              <w:spacing w:after="0"/>
              <w:jc w:val="left"/>
            </w:pPr>
            <w:r>
              <w:rPr>
                <w:sz w:val="16"/>
              </w:rPr>
              <w:t>SEVERE STORMS &amp; FLOODING</w:t>
            </w:r>
          </w:p>
        </w:tc>
        <w:tc>
          <w:tcPr>
            <w:tcW w:type="dxa" w:w="1933"/>
          </w:tcPr>
          <w:p>
            <w:pPr>
              <w:spacing w:after="0"/>
              <w:jc w:val="left"/>
            </w:pPr>
            <w:r>
              <w:rPr>
                <w:sz w:val="16"/>
              </w:rPr>
              <w:t>Inland Flooding</w:t>
            </w:r>
          </w:p>
        </w:tc>
        <w:tc>
          <w:tcPr>
            <w:tcW w:type="dxa" w:w="3164"/>
          </w:tcPr>
          <w:p>
            <w:pPr>
              <w:spacing w:after="0"/>
              <w:jc w:val="right"/>
            </w:pPr>
            <w:r>
              <w:rPr>
                <w:sz w:val="16"/>
              </w:rPr>
              <w:t>none found</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46"/>
          </w:tcPr>
          <w:p>
            <w:pPr>
              <w:spacing w:after="0"/>
              <w:jc w:val="left"/>
            </w:pPr>
            <w:r>
              <w:rPr>
                <w:sz w:val="16"/>
              </w:rPr>
              <w:t>Major disaster</w:t>
            </w:r>
          </w:p>
        </w:tc>
        <w:tc>
          <w:tcPr>
            <w:tcW w:type="dxa" w:w="2141"/>
          </w:tcPr>
          <w:p>
            <w:pPr>
              <w:spacing w:after="0"/>
              <w:jc w:val="left"/>
            </w:pPr>
            <w:r>
              <w:rPr>
                <w:sz w:val="16"/>
              </w:rPr>
              <w:t>SEVERE STORMS &amp; FLOODING</w:t>
            </w:r>
          </w:p>
        </w:tc>
        <w:tc>
          <w:tcPr>
            <w:tcW w:type="dxa" w:w="1933"/>
          </w:tcPr>
          <w:p>
            <w:pPr>
              <w:spacing w:after="0"/>
              <w:jc w:val="left"/>
            </w:pPr>
            <w:r>
              <w:rPr>
                <w:sz w:val="16"/>
              </w:rPr>
              <w:t>Inland Flooding</w:t>
            </w:r>
          </w:p>
        </w:tc>
        <w:tc>
          <w:tcPr>
            <w:tcW w:type="dxa" w:w="3164"/>
          </w:tcPr>
          <w:p>
            <w:pPr>
              <w:spacing w:after="0"/>
              <w:jc w:val="right"/>
            </w:pPr>
            <w:r>
              <w:rPr>
                <w:sz w:val="16"/>
              </w:rPr>
              <w:t>none found</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DR-276-IL</w:t>
            </w:r>
          </w:p>
        </w:tc>
        <w:tc>
          <w:tcPr>
            <w:tcW w:type="dxa" w:w="1246"/>
          </w:tcPr>
          <w:p>
            <w:pPr>
              <w:spacing w:after="0"/>
              <w:jc w:val="left"/>
            </w:pPr>
            <w:r>
              <w:rPr>
                <w:sz w:val="16"/>
              </w:rPr>
              <w:t>Major disaster</w:t>
            </w:r>
          </w:p>
        </w:tc>
        <w:tc>
          <w:tcPr>
            <w:tcW w:type="dxa" w:w="2141"/>
          </w:tcPr>
          <w:p>
            <w:pPr>
              <w:spacing w:after="0"/>
              <w:jc w:val="left"/>
            </w:pPr>
            <w:r>
              <w:rPr>
                <w:sz w:val="16"/>
              </w:rPr>
              <w:t>HEAVY RAINS &amp; FLOODING</w:t>
            </w:r>
          </w:p>
        </w:tc>
        <w:tc>
          <w:tcPr>
            <w:tcW w:type="dxa" w:w="1933"/>
          </w:tcPr>
          <w:p>
            <w:pPr>
              <w:spacing w:after="0"/>
              <w:jc w:val="left"/>
            </w:pPr>
            <w:r>
              <w:rPr>
                <w:sz w:val="16"/>
              </w:rPr>
              <w:t>Inland Flooding</w:t>
            </w:r>
          </w:p>
        </w:tc>
        <w:tc>
          <w:tcPr>
            <w:tcW w:type="dxa" w:w="3164"/>
          </w:tcPr>
          <w:p>
            <w:pPr>
              <w:spacing w:after="0"/>
              <w:jc w:val="right"/>
            </w:pPr>
            <w:r>
              <w:rPr>
                <w:sz w:val="16"/>
              </w:rPr>
              <w:t>none found</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1969-06-06</w:t>
            </w:r>
          </w:p>
        </w:tc>
        <w:tc>
          <w:tcPr>
            <w:tcW w:type="dxa" w:w="1037"/>
          </w:tcPr>
          <w:p>
            <w:pPr>
              <w:spacing w:after="0"/>
              <w:jc w:val="left"/>
            </w:pPr>
            <w:r>
              <w:rPr>
                <w:sz w:val="16"/>
              </w:rPr>
              <w:t>1969-06-06</w:t>
            </w:r>
          </w:p>
        </w:tc>
        <w:tc>
          <w:tcPr>
            <w:tcW w:type="dxa" w:w="1037"/>
          </w:tcPr>
          <w:p>
            <w:pPr>
              <w:spacing w:after="0"/>
              <w:jc w:val="left"/>
            </w:pPr>
            <w:r>
              <w:rPr>
                <w:sz w:val="16"/>
              </w:rPr>
              <w:t>DR-262-IL</w:t>
            </w:r>
          </w:p>
        </w:tc>
        <w:tc>
          <w:tcPr>
            <w:tcW w:type="dxa" w:w="1246"/>
          </w:tcPr>
          <w:p>
            <w:pPr>
              <w:spacing w:after="0"/>
              <w:jc w:val="left"/>
            </w:pPr>
            <w:r>
              <w:rPr>
                <w:sz w:val="16"/>
              </w:rPr>
              <w:t>Major disaster</w:t>
            </w:r>
          </w:p>
        </w:tc>
        <w:tc>
          <w:tcPr>
            <w:tcW w:type="dxa" w:w="2141"/>
          </w:tcPr>
          <w:p>
            <w:pPr>
              <w:spacing w:after="0"/>
              <w:jc w:val="left"/>
            </w:pPr>
            <w:r>
              <w:rPr>
                <w:sz w:val="16"/>
              </w:rPr>
              <w:t>FLOODING</w:t>
            </w:r>
          </w:p>
        </w:tc>
        <w:tc>
          <w:tcPr>
            <w:tcW w:type="dxa" w:w="1933"/>
          </w:tcPr>
          <w:p>
            <w:pPr>
              <w:spacing w:after="0"/>
              <w:jc w:val="left"/>
            </w:pPr>
            <w:r>
              <w:rPr>
                <w:sz w:val="16"/>
              </w:rPr>
              <w:t>Inland Flooding</w:t>
            </w:r>
          </w:p>
        </w:tc>
        <w:tc>
          <w:tcPr>
            <w:tcW w:type="dxa" w:w="3164"/>
          </w:tcPr>
          <w:p>
            <w:pPr>
              <w:spacing w:after="0"/>
              <w:jc w:val="right"/>
            </w:pPr>
            <w:r>
              <w:rPr>
                <w:sz w:val="16"/>
              </w:rPr>
              <w:t>none found</w:t>
            </w:r>
          </w:p>
        </w:tc>
        <w:tc>
          <w:tcPr>
            <w:tcW w:type="dxa" w:w="163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1965-04-25</w:t>
            </w:r>
          </w:p>
        </w:tc>
        <w:tc>
          <w:tcPr>
            <w:tcW w:type="dxa" w:w="1037"/>
          </w:tcPr>
          <w:p>
            <w:pPr>
              <w:spacing w:after="0"/>
              <w:jc w:val="left"/>
            </w:pPr>
            <w:r>
              <w:rPr>
                <w:sz w:val="16"/>
              </w:rPr>
              <w:t>1965-04-25</w:t>
            </w:r>
          </w:p>
        </w:tc>
        <w:tc>
          <w:tcPr>
            <w:tcW w:type="dxa" w:w="1037"/>
          </w:tcPr>
          <w:p>
            <w:pPr>
              <w:spacing w:after="0"/>
              <w:jc w:val="left"/>
            </w:pPr>
            <w:r>
              <w:rPr>
                <w:sz w:val="16"/>
              </w:rPr>
              <w:t>DR-194-IL</w:t>
            </w:r>
          </w:p>
        </w:tc>
        <w:tc>
          <w:tcPr>
            <w:tcW w:type="dxa" w:w="1246"/>
          </w:tcPr>
          <w:p>
            <w:pPr>
              <w:spacing w:after="0"/>
              <w:jc w:val="left"/>
            </w:pPr>
            <w:r>
              <w:rPr>
                <w:sz w:val="16"/>
              </w:rPr>
              <w:t>Major disaster</w:t>
            </w:r>
          </w:p>
        </w:tc>
        <w:tc>
          <w:tcPr>
            <w:tcW w:type="dxa" w:w="2141"/>
          </w:tcPr>
          <w:p>
            <w:pPr>
              <w:spacing w:after="0"/>
              <w:jc w:val="left"/>
            </w:pPr>
            <w:r>
              <w:rPr>
                <w:sz w:val="16"/>
              </w:rPr>
              <w:t>TORNADOES, SEVERE STORMS &amp; FLOODING</w:t>
            </w:r>
          </w:p>
        </w:tc>
        <w:tc>
          <w:tcPr>
            <w:tcW w:type="dxa" w:w="1933"/>
          </w:tcPr>
          <w:p>
            <w:pPr>
              <w:spacing w:after="0"/>
              <w:jc w:val="left"/>
            </w:pPr>
            <w:r>
              <w:rPr>
                <w:sz w:val="16"/>
              </w:rPr>
              <w:t>Tornado (primary); also designated: Inland Flooding</w:t>
            </w:r>
          </w:p>
        </w:tc>
        <w:tc>
          <w:tcPr>
            <w:tcW w:type="dxa" w:w="3164"/>
          </w:tcPr>
          <w:p>
            <w:pPr>
              <w:spacing w:after="0"/>
              <w:jc w:val="right"/>
            </w:pPr>
            <w:r>
              <w:rPr>
                <w:sz w:val="16"/>
              </w:rPr>
              <w:t>none found</w:t>
            </w:r>
          </w:p>
        </w:tc>
        <w:tc>
          <w:tcPr>
            <w:tcW w:type="dxa" w:w="1635"/>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98</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6"/>
        <w:gridCol w:w="3597"/>
        <w:gridCol w:w="1905"/>
        <w:gridCol w:w="1209"/>
        <w:gridCol w:w="2144"/>
        <w:gridCol w:w="1164"/>
        <w:gridCol w:w="1720"/>
      </w:tblGrid>
      <w:tr>
        <w:trPr>
          <w:cantSplit/>
          <w:tblHeader/>
        </w:trPr>
        <w:tc>
          <w:tcPr>
            <w:tcW w:type="dxa" w:w="1037"/>
            <w:shd w:val="clear" w:color="auto" w:fill="E8E8E8"/>
          </w:tcPr>
          <w:p>
            <w:pPr>
              <w:spacing w:after="0"/>
              <w:jc w:val="left"/>
            </w:pPr>
            <w:r>
              <w:rPr>
                <w:b/>
                <w:sz w:val="16"/>
              </w:rPr>
              <w:t>Date</w:t>
            </w:r>
          </w:p>
        </w:tc>
        <w:tc>
          <w:tcPr>
            <w:tcW w:type="dxa" w:w="1336"/>
            <w:shd w:val="clear" w:color="auto" w:fill="E8E8E8"/>
          </w:tcPr>
          <w:p>
            <w:pPr>
              <w:spacing w:after="0"/>
              <w:jc w:val="left"/>
            </w:pPr>
            <w:r>
              <w:rPr>
                <w:b/>
                <w:sz w:val="16"/>
              </w:rPr>
              <w:t>Event type</w:t>
            </w:r>
          </w:p>
        </w:tc>
        <w:tc>
          <w:tcPr>
            <w:tcW w:type="dxa" w:w="3597"/>
            <w:shd w:val="clear" w:color="auto" w:fill="E8E8E8"/>
          </w:tcPr>
          <w:p>
            <w:pPr>
              <w:spacing w:after="0"/>
              <w:jc w:val="left"/>
            </w:pPr>
            <w:r>
              <w:rPr>
                <w:b/>
                <w:sz w:val="16"/>
              </w:rPr>
              <w:t>Magnitude or extent</w:t>
            </w:r>
          </w:p>
        </w:tc>
        <w:tc>
          <w:tcPr>
            <w:tcW w:type="dxa" w:w="1905"/>
            <w:shd w:val="clear" w:color="auto" w:fill="E8E8E8"/>
          </w:tcPr>
          <w:p>
            <w:pPr>
              <w:spacing w:after="0"/>
              <w:jc w:val="left"/>
            </w:pPr>
            <w:r>
              <w:rPr>
                <w:b/>
                <w:sz w:val="16"/>
              </w:rPr>
              <w:t>Damage</w:t>
            </w:r>
          </w:p>
          <w:p>
            <w:pPr>
              <w:spacing w:after="0"/>
              <w:jc w:val="left"/>
            </w:pPr>
            <w:r>
              <w:rPr>
                <w:i/>
                <w:color w:val="555555"/>
                <w:sz w:val="14"/>
              </w:rPr>
              <w:t>nominal dollars</w:t>
            </w:r>
          </w:p>
        </w:tc>
        <w:tc>
          <w:tcPr>
            <w:tcW w:type="dxa" w:w="12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4"/>
            <w:shd w:val="clear" w:color="auto" w:fill="E8E8E8"/>
          </w:tcPr>
          <w:p>
            <w:pPr>
              <w:spacing w:after="0"/>
              <w:jc w:val="left"/>
            </w:pPr>
            <w:r>
              <w:rPr>
                <w:b/>
                <w:sz w:val="16"/>
              </w:rPr>
              <w:t>Location</w:t>
            </w:r>
          </w:p>
        </w:tc>
        <w:tc>
          <w:tcPr>
            <w:tcW w:type="dxa" w:w="1164"/>
            <w:shd w:val="clear" w:color="auto" w:fill="E8E8E8"/>
          </w:tcPr>
          <w:p>
            <w:pPr>
              <w:spacing w:after="0"/>
              <w:jc w:val="left"/>
            </w:pPr>
            <w:r>
              <w:rPr>
                <w:b/>
                <w:sz w:val="16"/>
              </w:rPr>
              <w:t>Flags</w:t>
            </w:r>
          </w:p>
        </w:tc>
        <w:tc>
          <w:tcPr>
            <w:tcW w:type="dxa" w:w="17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336"/>
          </w:tcPr>
          <w:p>
            <w:pPr>
              <w:spacing w:after="0"/>
              <w:jc w:val="left"/>
            </w:pPr>
            <w:r>
              <w:rPr>
                <w:sz w:val="16"/>
              </w:rPr>
              <w:t>High Wind</w:t>
            </w:r>
          </w:p>
        </w:tc>
        <w:tc>
          <w:tcPr>
            <w:tcW w:type="dxa" w:w="3597"/>
          </w:tcPr>
          <w:p>
            <w:pPr>
              <w:spacing w:after="0"/>
              <w:jc w:val="left"/>
            </w:pPr>
            <w:r>
              <w:rPr>
                <w:sz w:val="16"/>
              </w:rPr>
              <w:t>54 kt (62 mph) estimated gust</w:t>
            </w:r>
          </w:p>
        </w:tc>
        <w:tc>
          <w:tcPr>
            <w:tcW w:type="dxa" w:w="1905"/>
          </w:tcPr>
          <w:p>
            <w:pPr>
              <w:spacing w:after="0"/>
              <w:jc w:val="left"/>
            </w:pPr>
            <w:r>
              <w:rPr>
                <w:sz w:val="16"/>
              </w:rPr>
              <w:t>$0 property; $0 crops, reported for the zone (2021 dollars)</w:t>
            </w:r>
          </w:p>
        </w:tc>
        <w:tc>
          <w:tcPr>
            <w:tcW w:type="dxa" w:w="1209"/>
          </w:tcPr>
          <w:p>
            <w:pPr>
              <w:spacing w:after="0"/>
              <w:jc w:val="right"/>
            </w:pPr>
            <w:r>
              <w:rPr>
                <w:sz w:val="16"/>
              </w:rPr>
              <w:t>0, 0</w:t>
            </w:r>
          </w:p>
        </w:tc>
        <w:tc>
          <w:tcPr>
            <w:tcW w:type="dxa" w:w="2144"/>
          </w:tcPr>
          <w:p>
            <w:pPr>
              <w:spacing w:after="0"/>
              <w:jc w:val="left"/>
            </w:pPr>
            <w:r>
              <w:rPr>
                <w:sz w:val="16"/>
              </w:rPr>
              <w:t>NWS zone ILZ025 (HENDERSON), zone-level: may include parts of neighboring counties</w:t>
            </w:r>
          </w:p>
        </w:tc>
        <w:tc>
          <w:tcPr>
            <w:tcW w:type="dxa" w:w="1164"/>
          </w:tcPr>
          <w:p>
            <w:pPr>
              <w:spacing w:after="0"/>
              <w:jc w:val="left"/>
            </w:pPr>
            <w:r>
              <w:rPr>
                <w:sz w:val="16"/>
              </w:rPr>
              <w:t>new since last plan; within last 5 years</w:t>
            </w:r>
          </w:p>
        </w:tc>
        <w:tc>
          <w:tcPr>
            <w:tcW w:type="dxa" w:w="17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2006-01-20</w:t>
            </w:r>
          </w:p>
        </w:tc>
        <w:tc>
          <w:tcPr>
            <w:tcW w:type="dxa" w:w="1336"/>
          </w:tcPr>
          <w:p>
            <w:pPr>
              <w:spacing w:after="0"/>
              <w:jc w:val="left"/>
            </w:pPr>
            <w:r>
              <w:rPr>
                <w:sz w:val="16"/>
              </w:rPr>
              <w:t>Winter Weather</w:t>
            </w:r>
          </w:p>
        </w:tc>
        <w:tc>
          <w:tcPr>
            <w:tcW w:type="dxa" w:w="3597"/>
          </w:tcPr>
          <w:p>
            <w:pPr>
              <w:spacing w:after="0"/>
              <w:jc w:val="left"/>
            </w:pPr>
          </w:p>
        </w:tc>
        <w:tc>
          <w:tcPr>
            <w:tcW w:type="dxa" w:w="1905"/>
          </w:tcPr>
          <w:p>
            <w:pPr>
              <w:spacing w:after="0"/>
              <w:jc w:val="left"/>
            </w:pPr>
            <w:r>
              <w:rPr>
                <w:sz w:val="16"/>
              </w:rPr>
              <w:t>$2,500 property; crops not reported, reported for the zone (2006 dollars)</w:t>
            </w:r>
          </w:p>
        </w:tc>
        <w:tc>
          <w:tcPr>
            <w:tcW w:type="dxa" w:w="1209"/>
          </w:tcPr>
          <w:p>
            <w:pPr>
              <w:spacing w:after="0"/>
              <w:jc w:val="right"/>
            </w:pPr>
            <w:r>
              <w:rPr>
                <w:sz w:val="16"/>
              </w:rPr>
              <w:t>0, 0</w:t>
            </w:r>
          </w:p>
        </w:tc>
        <w:tc>
          <w:tcPr>
            <w:tcW w:type="dxa" w:w="2144"/>
          </w:tcPr>
          <w:p>
            <w:pPr>
              <w:spacing w:after="0"/>
              <w:jc w:val="left"/>
            </w:pPr>
            <w:r>
              <w:rPr>
                <w:sz w:val="16"/>
              </w:rPr>
              <w:t>NWS zone ILZ025 (HENDERSON), zone-level: may include parts of neighboring counties</w:t>
            </w:r>
          </w:p>
        </w:tc>
        <w:tc>
          <w:tcPr>
            <w:tcW w:type="dxa" w:w="1164"/>
          </w:tcPr>
          <w:p>
            <w:pPr>
              <w:spacing w:after="0"/>
              <w:jc w:val="left"/>
            </w:pPr>
          </w:p>
        </w:tc>
        <w:tc>
          <w:tcPr>
            <w:tcW w:type="dxa" w:w="17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2005-06-15</w:t>
            </w:r>
          </w:p>
        </w:tc>
        <w:tc>
          <w:tcPr>
            <w:tcW w:type="dxa" w:w="1336"/>
          </w:tcPr>
          <w:p>
            <w:pPr>
              <w:spacing w:after="0"/>
              <w:jc w:val="left"/>
            </w:pPr>
            <w:r>
              <w:rPr>
                <w:sz w:val="16"/>
              </w:rPr>
              <w:t>Drought</w:t>
            </w:r>
          </w:p>
        </w:tc>
        <w:tc>
          <w:tcPr>
            <w:tcW w:type="dxa" w:w="3597"/>
          </w:tcPr>
          <w:p>
            <w:pPr>
              <w:spacing w:after="0"/>
              <w:jc w:val="left"/>
            </w:pPr>
          </w:p>
        </w:tc>
        <w:tc>
          <w:tcPr>
            <w:tcW w:type="dxa" w:w="1905"/>
          </w:tcPr>
          <w:p>
            <w:pPr>
              <w:spacing w:after="0"/>
              <w:jc w:val="left"/>
            </w:pPr>
            <w:r>
              <w:rPr>
                <w:sz w:val="16"/>
              </w:rPr>
              <w:t>damage not reported</w:t>
            </w:r>
          </w:p>
        </w:tc>
        <w:tc>
          <w:tcPr>
            <w:tcW w:type="dxa" w:w="1209"/>
          </w:tcPr>
          <w:p>
            <w:pPr>
              <w:spacing w:after="0"/>
              <w:jc w:val="right"/>
            </w:pPr>
            <w:r>
              <w:rPr>
                <w:sz w:val="16"/>
              </w:rPr>
              <w:t>0, 0</w:t>
            </w:r>
          </w:p>
        </w:tc>
        <w:tc>
          <w:tcPr>
            <w:tcW w:type="dxa" w:w="2144"/>
          </w:tcPr>
          <w:p>
            <w:pPr>
              <w:spacing w:after="0"/>
              <w:jc w:val="left"/>
            </w:pPr>
            <w:r>
              <w:rPr>
                <w:sz w:val="16"/>
              </w:rPr>
              <w:t>NWS zone ILZ025 (HENDERSON), zone-level: may include parts of neighboring counties</w:t>
            </w:r>
          </w:p>
        </w:tc>
        <w:tc>
          <w:tcPr>
            <w:tcW w:type="dxa" w:w="1164"/>
          </w:tcPr>
          <w:p>
            <w:pPr>
              <w:spacing w:after="0"/>
              <w:jc w:val="left"/>
            </w:pPr>
          </w:p>
        </w:tc>
        <w:tc>
          <w:tcPr>
            <w:tcW w:type="dxa" w:w="1720"/>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336"/>
          </w:tcPr>
          <w:p>
            <w:pPr>
              <w:spacing w:after="0"/>
              <w:jc w:val="left"/>
            </w:pPr>
            <w:r>
              <w:rPr>
                <w:sz w:val="16"/>
              </w:rPr>
              <w:t>Frost/Freeze</w:t>
            </w:r>
          </w:p>
        </w:tc>
        <w:tc>
          <w:tcPr>
            <w:tcW w:type="dxa" w:w="3597"/>
          </w:tcPr>
          <w:p>
            <w:pPr>
              <w:spacing w:after="0"/>
              <w:jc w:val="left"/>
            </w:pPr>
          </w:p>
        </w:tc>
        <w:tc>
          <w:tcPr>
            <w:tcW w:type="dxa" w:w="1905"/>
          </w:tcPr>
          <w:p>
            <w:pPr>
              <w:spacing w:after="0"/>
              <w:jc w:val="left"/>
            </w:pPr>
            <w:r>
              <w:rPr>
                <w:sz w:val="16"/>
              </w:rPr>
              <w:t>property not reported; $330,000 crops, reported for the zone (2005 dollars)</w:t>
            </w:r>
          </w:p>
        </w:tc>
        <w:tc>
          <w:tcPr>
            <w:tcW w:type="dxa" w:w="1209"/>
          </w:tcPr>
          <w:p>
            <w:pPr>
              <w:spacing w:after="0"/>
              <w:jc w:val="right"/>
            </w:pPr>
            <w:r>
              <w:rPr>
                <w:sz w:val="16"/>
              </w:rPr>
              <w:t>0, 0</w:t>
            </w:r>
          </w:p>
        </w:tc>
        <w:tc>
          <w:tcPr>
            <w:tcW w:type="dxa" w:w="2144"/>
          </w:tcPr>
          <w:p>
            <w:pPr>
              <w:spacing w:after="0"/>
              <w:jc w:val="left"/>
            </w:pPr>
            <w:r>
              <w:rPr>
                <w:sz w:val="16"/>
              </w:rPr>
              <w:t>NWS zone ILZ025 (HENDERSON), zone-level: may include parts of neighboring counties</w:t>
            </w:r>
          </w:p>
        </w:tc>
        <w:tc>
          <w:tcPr>
            <w:tcW w:type="dxa" w:w="1164"/>
          </w:tcPr>
          <w:p>
            <w:pPr>
              <w:spacing w:after="0"/>
              <w:jc w:val="left"/>
            </w:pPr>
          </w:p>
        </w:tc>
        <w:tc>
          <w:tcPr>
            <w:tcW w:type="dxa" w:w="172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2005-01-05</w:t>
            </w:r>
          </w:p>
        </w:tc>
        <w:tc>
          <w:tcPr>
            <w:tcW w:type="dxa" w:w="1336"/>
          </w:tcPr>
          <w:p>
            <w:pPr>
              <w:spacing w:after="0"/>
              <w:jc w:val="left"/>
            </w:pPr>
            <w:r>
              <w:rPr>
                <w:sz w:val="16"/>
              </w:rPr>
              <w:t>Ice Storm</w:t>
            </w:r>
          </w:p>
        </w:tc>
        <w:tc>
          <w:tcPr>
            <w:tcW w:type="dxa" w:w="3597"/>
          </w:tcPr>
          <w:p>
            <w:pPr>
              <w:spacing w:after="0"/>
              <w:jc w:val="left"/>
            </w:pPr>
          </w:p>
        </w:tc>
        <w:tc>
          <w:tcPr>
            <w:tcW w:type="dxa" w:w="1905"/>
          </w:tcPr>
          <w:p>
            <w:pPr>
              <w:spacing w:after="0"/>
              <w:jc w:val="left"/>
            </w:pPr>
            <w:r>
              <w:rPr>
                <w:sz w:val="16"/>
              </w:rPr>
              <w:t>$10,000 property; crops not reported, reported for the zone (2005 dollars)</w:t>
            </w:r>
          </w:p>
        </w:tc>
        <w:tc>
          <w:tcPr>
            <w:tcW w:type="dxa" w:w="1209"/>
          </w:tcPr>
          <w:p>
            <w:pPr>
              <w:spacing w:after="0"/>
              <w:jc w:val="right"/>
            </w:pPr>
            <w:r>
              <w:rPr>
                <w:sz w:val="16"/>
              </w:rPr>
              <w:t>0, 0</w:t>
            </w:r>
          </w:p>
        </w:tc>
        <w:tc>
          <w:tcPr>
            <w:tcW w:type="dxa" w:w="2144"/>
          </w:tcPr>
          <w:p>
            <w:pPr>
              <w:spacing w:after="0"/>
              <w:jc w:val="left"/>
            </w:pPr>
            <w:r>
              <w:rPr>
                <w:sz w:val="16"/>
              </w:rPr>
              <w:t>NWS zone ILZ025 (HENDERSON), zone-level: may include parts of neighboring counties</w:t>
            </w:r>
          </w:p>
        </w:tc>
        <w:tc>
          <w:tcPr>
            <w:tcW w:type="dxa" w:w="1164"/>
          </w:tcPr>
          <w:p>
            <w:pPr>
              <w:spacing w:after="0"/>
              <w:jc w:val="left"/>
            </w:pPr>
          </w:p>
        </w:tc>
        <w:tc>
          <w:tcPr>
            <w:tcW w:type="dxa" w:w="1720"/>
          </w:tcPr>
          <w:p>
            <w:pPr>
              <w:spacing w:after="0"/>
              <w:jc w:val="left"/>
            </w:pPr>
            <w:r>
              <w:rPr>
                <w:sz w:val="16"/>
              </w:rPr>
              <w:t>B1-c worst recorded: Ice Storm</w:t>
            </w:r>
          </w:p>
        </w:tc>
      </w:tr>
      <w:tr>
        <w:trPr>
          <w:cantSplit/>
        </w:trPr>
        <w:tc>
          <w:tcPr>
            <w:tcW w:type="dxa" w:w="1037"/>
          </w:tcPr>
          <w:p>
            <w:pPr>
              <w:spacing w:after="0"/>
              <w:jc w:val="left"/>
            </w:pPr>
            <w:r>
              <w:rPr>
                <w:sz w:val="16"/>
              </w:rPr>
              <w:t>2003-07-08</w:t>
            </w:r>
          </w:p>
        </w:tc>
        <w:tc>
          <w:tcPr>
            <w:tcW w:type="dxa" w:w="1336"/>
          </w:tcPr>
          <w:p>
            <w:pPr>
              <w:spacing w:after="0"/>
              <w:jc w:val="left"/>
            </w:pPr>
            <w:r>
              <w:rPr>
                <w:sz w:val="16"/>
              </w:rPr>
              <w:t>Thunderstorm Wind</w:t>
            </w:r>
          </w:p>
        </w:tc>
        <w:tc>
          <w:tcPr>
            <w:tcW w:type="dxa" w:w="3597"/>
          </w:tcPr>
          <w:p>
            <w:pPr>
              <w:spacing w:after="0"/>
              <w:jc w:val="left"/>
            </w:pPr>
            <w:r>
              <w:rPr>
                <w:sz w:val="16"/>
              </w:rPr>
              <w:t>55 kt (63 mph) estimated gust</w:t>
            </w:r>
          </w:p>
        </w:tc>
        <w:tc>
          <w:tcPr>
            <w:tcW w:type="dxa" w:w="1905"/>
          </w:tcPr>
          <w:p>
            <w:pPr>
              <w:spacing w:after="0"/>
              <w:jc w:val="left"/>
            </w:pPr>
            <w:r>
              <w:rPr>
                <w:sz w:val="16"/>
              </w:rPr>
              <w:t>$200,000 property; $20,000 crops (2003 dollars)</w:t>
            </w:r>
          </w:p>
        </w:tc>
        <w:tc>
          <w:tcPr>
            <w:tcW w:type="dxa" w:w="1209"/>
          </w:tcPr>
          <w:p>
            <w:pPr>
              <w:spacing w:after="0"/>
              <w:jc w:val="right"/>
            </w:pPr>
            <w:r>
              <w:rPr>
                <w:sz w:val="16"/>
              </w:rPr>
              <w:t>0, 1</w:t>
            </w:r>
          </w:p>
        </w:tc>
        <w:tc>
          <w:tcPr>
            <w:tcW w:type="dxa" w:w="2144"/>
          </w:tcPr>
          <w:p>
            <w:pPr>
              <w:spacing w:after="0"/>
              <w:jc w:val="left"/>
            </w:pPr>
            <w:r>
              <w:rPr>
                <w:sz w:val="16"/>
              </w:rPr>
              <w:t>GULFPORT</w:t>
            </w:r>
          </w:p>
        </w:tc>
        <w:tc>
          <w:tcPr>
            <w:tcW w:type="dxa" w:w="1164"/>
          </w:tcPr>
          <w:p>
            <w:pPr>
              <w:spacing w:after="0"/>
              <w:jc w:val="left"/>
            </w:pPr>
          </w:p>
        </w:tc>
        <w:tc>
          <w:tcPr>
            <w:tcW w:type="dxa" w:w="1720"/>
          </w:tcPr>
          <w:p>
            <w:pPr>
              <w:spacing w:after="0"/>
              <w:jc w:val="left"/>
            </w:pPr>
            <w:r>
              <w:rPr>
                <w:sz w:val="16"/>
              </w:rPr>
              <w:t>deaths or injuries recorded</w:t>
            </w:r>
          </w:p>
        </w:tc>
      </w:tr>
      <w:tr>
        <w:trPr>
          <w:cantSplit/>
        </w:trPr>
        <w:tc>
          <w:tcPr>
            <w:tcW w:type="dxa" w:w="1037"/>
          </w:tcPr>
          <w:p>
            <w:pPr>
              <w:spacing w:after="0"/>
              <w:jc w:val="left"/>
            </w:pPr>
            <w:r>
              <w:rPr>
                <w:sz w:val="16"/>
              </w:rPr>
              <w:t>2003-05-21</w:t>
            </w:r>
          </w:p>
        </w:tc>
        <w:tc>
          <w:tcPr>
            <w:tcW w:type="dxa" w:w="1336"/>
          </w:tcPr>
          <w:p>
            <w:pPr>
              <w:spacing w:after="0"/>
              <w:jc w:val="left"/>
            </w:pPr>
            <w:r>
              <w:rPr>
                <w:sz w:val="16"/>
              </w:rPr>
              <w:t>Flood</w:t>
            </w:r>
          </w:p>
        </w:tc>
        <w:tc>
          <w:tcPr>
            <w:tcW w:type="dxa" w:w="3597"/>
          </w:tcPr>
          <w:p>
            <w:pPr>
              <w:spacing w:after="0"/>
              <w:jc w:val="left"/>
            </w:pPr>
          </w:p>
        </w:tc>
        <w:tc>
          <w:tcPr>
            <w:tcW w:type="dxa" w:w="1905"/>
          </w:tcPr>
          <w:p>
            <w:pPr>
              <w:spacing w:after="0"/>
              <w:jc w:val="left"/>
            </w:pPr>
            <w:r>
              <w:rPr>
                <w:sz w:val="16"/>
              </w:rPr>
              <w:t>$1,000,000 property; crops not reported, reported for the zone (2003 dollars)</w:t>
            </w:r>
          </w:p>
        </w:tc>
        <w:tc>
          <w:tcPr>
            <w:tcW w:type="dxa" w:w="1209"/>
          </w:tcPr>
          <w:p>
            <w:pPr>
              <w:spacing w:after="0"/>
              <w:jc w:val="right"/>
            </w:pPr>
            <w:r>
              <w:rPr>
                <w:sz w:val="16"/>
              </w:rPr>
              <w:t>0, 0</w:t>
            </w:r>
          </w:p>
        </w:tc>
        <w:tc>
          <w:tcPr>
            <w:tcW w:type="dxa" w:w="2144"/>
          </w:tcPr>
          <w:p>
            <w:pPr>
              <w:spacing w:after="0"/>
              <w:jc w:val="left"/>
            </w:pPr>
            <w:r>
              <w:rPr>
                <w:sz w:val="16"/>
              </w:rPr>
              <w:t>NWS zone ILZ025 (HENDERSON), zone-level: may include parts of neighboring counties</w:t>
            </w:r>
          </w:p>
        </w:tc>
        <w:tc>
          <w:tcPr>
            <w:tcW w:type="dxa" w:w="1164"/>
          </w:tcPr>
          <w:p>
            <w:pPr>
              <w:spacing w:after="0"/>
              <w:jc w:val="left"/>
            </w:pPr>
          </w:p>
        </w:tc>
        <w:tc>
          <w:tcPr>
            <w:tcW w:type="dxa" w:w="17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336"/>
          </w:tcPr>
          <w:p>
            <w:pPr>
              <w:spacing w:after="0"/>
              <w:jc w:val="left"/>
            </w:pPr>
            <w:r>
              <w:rPr>
                <w:sz w:val="16"/>
              </w:rPr>
              <w:t>Cold/Wind Chill</w:t>
            </w:r>
          </w:p>
        </w:tc>
        <w:tc>
          <w:tcPr>
            <w:tcW w:type="dxa" w:w="3597"/>
          </w:tcPr>
          <w:p>
            <w:pPr>
              <w:spacing w:after="0"/>
              <w:jc w:val="left"/>
            </w:pPr>
          </w:p>
        </w:tc>
        <w:tc>
          <w:tcPr>
            <w:tcW w:type="dxa" w:w="1905"/>
          </w:tcPr>
          <w:p>
            <w:pPr>
              <w:spacing w:after="0"/>
              <w:jc w:val="left"/>
            </w:pPr>
            <w:r>
              <w:rPr>
                <w:sz w:val="16"/>
              </w:rPr>
              <w:t>damage not reported</w:t>
            </w:r>
          </w:p>
        </w:tc>
        <w:tc>
          <w:tcPr>
            <w:tcW w:type="dxa" w:w="1209"/>
          </w:tcPr>
          <w:p>
            <w:pPr>
              <w:spacing w:after="0"/>
              <w:jc w:val="right"/>
            </w:pPr>
            <w:r>
              <w:rPr>
                <w:sz w:val="16"/>
              </w:rPr>
              <w:t>0, 0</w:t>
            </w:r>
          </w:p>
        </w:tc>
        <w:tc>
          <w:tcPr>
            <w:tcW w:type="dxa" w:w="2144"/>
          </w:tcPr>
          <w:p>
            <w:pPr>
              <w:spacing w:after="0"/>
              <w:jc w:val="left"/>
            </w:pPr>
            <w:r>
              <w:rPr>
                <w:sz w:val="16"/>
              </w:rPr>
              <w:t>NWS zone ILZ025 (HENDERSON), zone-level: may include parts of neighboring counties</w:t>
            </w:r>
          </w:p>
        </w:tc>
        <w:tc>
          <w:tcPr>
            <w:tcW w:type="dxa" w:w="1164"/>
          </w:tcPr>
          <w:p>
            <w:pPr>
              <w:spacing w:after="0"/>
              <w:jc w:val="left"/>
            </w:pPr>
          </w:p>
        </w:tc>
        <w:tc>
          <w:tcPr>
            <w:tcW w:type="dxa" w:w="17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336"/>
          </w:tcPr>
          <w:p>
            <w:pPr>
              <w:spacing w:after="0"/>
              <w:jc w:val="left"/>
            </w:pPr>
            <w:r>
              <w:rPr>
                <w:sz w:val="16"/>
              </w:rPr>
              <w:t>Heat</w:t>
            </w:r>
          </w:p>
        </w:tc>
        <w:tc>
          <w:tcPr>
            <w:tcW w:type="dxa" w:w="3597"/>
          </w:tcPr>
          <w:p>
            <w:pPr>
              <w:spacing w:after="0"/>
              <w:jc w:val="left"/>
            </w:pPr>
          </w:p>
        </w:tc>
        <w:tc>
          <w:tcPr>
            <w:tcW w:type="dxa" w:w="1905"/>
          </w:tcPr>
          <w:p>
            <w:pPr>
              <w:spacing w:after="0"/>
              <w:jc w:val="left"/>
            </w:pPr>
            <w:r>
              <w:rPr>
                <w:sz w:val="16"/>
              </w:rPr>
              <w:t>damage not reported</w:t>
            </w:r>
          </w:p>
        </w:tc>
        <w:tc>
          <w:tcPr>
            <w:tcW w:type="dxa" w:w="1209"/>
          </w:tcPr>
          <w:p>
            <w:pPr>
              <w:spacing w:after="0"/>
              <w:jc w:val="right"/>
            </w:pPr>
            <w:r>
              <w:rPr>
                <w:sz w:val="16"/>
              </w:rPr>
              <w:t>0, 0</w:t>
            </w:r>
          </w:p>
        </w:tc>
        <w:tc>
          <w:tcPr>
            <w:tcW w:type="dxa" w:w="2144"/>
          </w:tcPr>
          <w:p>
            <w:pPr>
              <w:spacing w:after="0"/>
              <w:jc w:val="left"/>
            </w:pPr>
            <w:r>
              <w:rPr>
                <w:sz w:val="16"/>
              </w:rPr>
              <w:t>NWS zone ILZ025 (HENDERSON), zone-level: may include parts of neighboring counties</w:t>
            </w:r>
          </w:p>
        </w:tc>
        <w:tc>
          <w:tcPr>
            <w:tcW w:type="dxa" w:w="1164"/>
          </w:tcPr>
          <w:p>
            <w:pPr>
              <w:spacing w:after="0"/>
              <w:jc w:val="left"/>
            </w:pPr>
          </w:p>
        </w:tc>
        <w:tc>
          <w:tcPr>
            <w:tcW w:type="dxa" w:w="1720"/>
          </w:tcPr>
          <w:p>
            <w:pPr>
              <w:spacing w:after="0"/>
              <w:jc w:val="left"/>
            </w:pPr>
            <w:r>
              <w:rPr>
                <w:sz w:val="16"/>
              </w:rPr>
              <w:t>B1-c worst recorded: Excessive Heat, Heat</w:t>
            </w:r>
          </w:p>
        </w:tc>
      </w:tr>
      <w:tr>
        <w:trPr>
          <w:cantSplit/>
        </w:trPr>
        <w:tc>
          <w:tcPr>
            <w:tcW w:type="dxa" w:w="1037"/>
          </w:tcPr>
          <w:p>
            <w:pPr>
              <w:spacing w:after="0"/>
              <w:jc w:val="left"/>
            </w:pPr>
            <w:r>
              <w:rPr>
                <w:sz w:val="16"/>
              </w:rPr>
              <w:t>1996-04-18</w:t>
            </w:r>
          </w:p>
        </w:tc>
        <w:tc>
          <w:tcPr>
            <w:tcW w:type="dxa" w:w="1336"/>
          </w:tcPr>
          <w:p>
            <w:pPr>
              <w:spacing w:after="0"/>
              <w:jc w:val="left"/>
            </w:pPr>
            <w:r>
              <w:rPr>
                <w:sz w:val="16"/>
              </w:rPr>
              <w:t>Thunderstorm Wind</w:t>
            </w:r>
          </w:p>
        </w:tc>
        <w:tc>
          <w:tcPr>
            <w:tcW w:type="dxa" w:w="3597"/>
          </w:tcPr>
          <w:p>
            <w:pPr>
              <w:spacing w:after="0"/>
              <w:jc w:val="left"/>
            </w:pPr>
            <w:r>
              <w:rPr>
                <w:sz w:val="16"/>
              </w:rPr>
              <w:t>90 kt (104 mph), measurement type not recorded</w:t>
            </w:r>
          </w:p>
        </w:tc>
        <w:tc>
          <w:tcPr>
            <w:tcW w:type="dxa" w:w="1905"/>
          </w:tcPr>
          <w:p>
            <w:pPr>
              <w:spacing w:after="0"/>
              <w:jc w:val="left"/>
            </w:pPr>
            <w:r>
              <w:rPr>
                <w:sz w:val="16"/>
              </w:rPr>
              <w:t>damage not reported</w:t>
            </w:r>
          </w:p>
        </w:tc>
        <w:tc>
          <w:tcPr>
            <w:tcW w:type="dxa" w:w="1209"/>
          </w:tcPr>
          <w:p>
            <w:pPr>
              <w:spacing w:after="0"/>
              <w:jc w:val="right"/>
            </w:pPr>
            <w:r>
              <w:rPr>
                <w:sz w:val="16"/>
              </w:rPr>
              <w:t>0, 0</w:t>
            </w:r>
          </w:p>
        </w:tc>
        <w:tc>
          <w:tcPr>
            <w:tcW w:type="dxa" w:w="2144"/>
          </w:tcPr>
          <w:p>
            <w:pPr>
              <w:spacing w:after="0"/>
              <w:jc w:val="left"/>
            </w:pPr>
            <w:r>
              <w:rPr>
                <w:sz w:val="16"/>
              </w:rPr>
              <w:t>MEDIA</w:t>
            </w:r>
          </w:p>
        </w:tc>
        <w:tc>
          <w:tcPr>
            <w:tcW w:type="dxa" w:w="1164"/>
          </w:tcPr>
          <w:p>
            <w:pPr>
              <w:spacing w:after="0"/>
              <w:jc w:val="left"/>
            </w:pPr>
          </w:p>
        </w:tc>
        <w:tc>
          <w:tcPr>
            <w:tcW w:type="dxa" w:w="1720"/>
          </w:tcPr>
          <w:p>
            <w:pPr>
              <w:spacing w:after="0"/>
              <w:jc w:val="left"/>
            </w:pPr>
            <w:r>
              <w:rPr>
                <w:sz w:val="16"/>
              </w:rPr>
              <w:t>B1-c worst recorded: Thunderstorm Wind</w:t>
            </w:r>
          </w:p>
        </w:tc>
      </w:tr>
      <w:tr>
        <w:trPr>
          <w:cantSplit/>
        </w:trPr>
        <w:tc>
          <w:tcPr>
            <w:tcW w:type="dxa" w:w="1037"/>
          </w:tcPr>
          <w:p>
            <w:pPr>
              <w:spacing w:after="0"/>
              <w:jc w:val="left"/>
            </w:pPr>
            <w:r>
              <w:rPr>
                <w:sz w:val="16"/>
              </w:rPr>
              <w:t>1995-05-13</w:t>
            </w:r>
          </w:p>
        </w:tc>
        <w:tc>
          <w:tcPr>
            <w:tcW w:type="dxa" w:w="1336"/>
          </w:tcPr>
          <w:p>
            <w:pPr>
              <w:spacing w:after="0"/>
              <w:jc w:val="left"/>
            </w:pPr>
            <w:r>
              <w:rPr>
                <w:sz w:val="16"/>
              </w:rPr>
              <w:t>Hail</w:t>
            </w:r>
          </w:p>
        </w:tc>
        <w:tc>
          <w:tcPr>
            <w:tcW w:type="dxa" w:w="3597"/>
          </w:tcPr>
          <w:p>
            <w:pPr>
              <w:spacing w:after="0"/>
              <w:jc w:val="left"/>
            </w:pPr>
            <w:r>
              <w:rPr>
                <w:sz w:val="16"/>
              </w:rPr>
              <w:t>4.5 in</w:t>
            </w:r>
          </w:p>
        </w:tc>
        <w:tc>
          <w:tcPr>
            <w:tcW w:type="dxa" w:w="1905"/>
          </w:tcPr>
          <w:p>
            <w:pPr>
              <w:spacing w:after="0"/>
              <w:jc w:val="left"/>
            </w:pPr>
            <w:r>
              <w:rPr>
                <w:sz w:val="16"/>
              </w:rPr>
              <w:t>damage not recorded (pre-1996 record)</w:t>
            </w:r>
          </w:p>
        </w:tc>
        <w:tc>
          <w:tcPr>
            <w:tcW w:type="dxa" w:w="1209"/>
          </w:tcPr>
          <w:p>
            <w:pPr>
              <w:spacing w:after="0"/>
              <w:jc w:val="right"/>
            </w:pPr>
            <w:r>
              <w:rPr>
                <w:sz w:val="16"/>
              </w:rPr>
              <w:t>0, 0</w:t>
            </w:r>
          </w:p>
        </w:tc>
        <w:tc>
          <w:tcPr>
            <w:tcW w:type="dxa" w:w="2144"/>
          </w:tcPr>
          <w:p>
            <w:pPr>
              <w:spacing w:after="0"/>
              <w:jc w:val="left"/>
            </w:pPr>
            <w:r>
              <w:rPr>
                <w:sz w:val="16"/>
              </w:rPr>
              <w:t>Terre Haute</w:t>
            </w:r>
          </w:p>
        </w:tc>
        <w:tc>
          <w:tcPr>
            <w:tcW w:type="dxa" w:w="1164"/>
          </w:tcPr>
          <w:p>
            <w:pPr>
              <w:spacing w:after="0"/>
              <w:jc w:val="left"/>
            </w:pPr>
          </w:p>
        </w:tc>
        <w:tc>
          <w:tcPr>
            <w:tcW w:type="dxa" w:w="1720"/>
          </w:tcPr>
          <w:p>
            <w:pPr>
              <w:spacing w:after="0"/>
              <w:jc w:val="left"/>
            </w:pPr>
            <w:r>
              <w:rPr>
                <w:sz w:val="16"/>
              </w:rPr>
              <w:t>B1-c worst recorded: Hail</w:t>
            </w:r>
          </w:p>
        </w:tc>
      </w:tr>
      <w:tr>
        <w:trPr>
          <w:cantSplit/>
        </w:trPr>
        <w:tc>
          <w:tcPr>
            <w:tcW w:type="dxa" w:w="1037"/>
          </w:tcPr>
          <w:p>
            <w:pPr>
              <w:spacing w:after="0"/>
              <w:jc w:val="left"/>
            </w:pPr>
            <w:r>
              <w:rPr>
                <w:sz w:val="16"/>
              </w:rPr>
              <w:t>1967-01-24</w:t>
            </w:r>
          </w:p>
        </w:tc>
        <w:tc>
          <w:tcPr>
            <w:tcW w:type="dxa" w:w="1336"/>
          </w:tcPr>
          <w:p>
            <w:pPr>
              <w:spacing w:after="0"/>
              <w:jc w:val="left"/>
            </w:pPr>
            <w:r>
              <w:rPr>
                <w:sz w:val="16"/>
              </w:rPr>
              <w:t>Tornado</w:t>
            </w:r>
          </w:p>
        </w:tc>
        <w:tc>
          <w:tcPr>
            <w:tcW w:type="dxa" w:w="3597"/>
          </w:tcPr>
          <w:p>
            <w:pPr>
              <w:spacing w:after="0"/>
              <w:jc w:val="left"/>
            </w:pPr>
            <w:r>
              <w:rPr>
                <w:sz w:val="16"/>
              </w:rPr>
              <w:t>F2, 5.7 mi path length (records before 1996 may include the whole path; rating and listing come from the county where the tornado began), 77 yd wide</w:t>
            </w:r>
          </w:p>
        </w:tc>
        <w:tc>
          <w:tcPr>
            <w:tcW w:type="dxa" w:w="1905"/>
          </w:tcPr>
          <w:p>
            <w:pPr>
              <w:spacing w:after="0"/>
              <w:jc w:val="left"/>
            </w:pPr>
            <w:r>
              <w:rPr>
                <w:sz w:val="16"/>
              </w:rPr>
              <w:t>$25,000 property; crops not recorded (1967 dollars)</w:t>
            </w:r>
          </w:p>
        </w:tc>
        <w:tc>
          <w:tcPr>
            <w:tcW w:type="dxa" w:w="1209"/>
          </w:tcPr>
          <w:p>
            <w:pPr>
              <w:spacing w:after="0"/>
              <w:jc w:val="right"/>
            </w:pPr>
            <w:r>
              <w:rPr>
                <w:sz w:val="16"/>
              </w:rPr>
              <w:t>0, 0</w:t>
            </w:r>
          </w:p>
        </w:tc>
        <w:tc>
          <w:tcPr>
            <w:tcW w:type="dxa" w:w="2144"/>
          </w:tcPr>
          <w:p>
            <w:pPr>
              <w:spacing w:after="0"/>
              <w:jc w:val="left"/>
            </w:pPr>
            <w:r>
              <w:rPr>
                <w:sz w:val="16"/>
              </w:rPr>
              <w:t>location not recorded</w:t>
            </w:r>
          </w:p>
        </w:tc>
        <w:tc>
          <w:tcPr>
            <w:tcW w:type="dxa" w:w="1164"/>
          </w:tcPr>
          <w:p>
            <w:pPr>
              <w:spacing w:after="0"/>
              <w:jc w:val="left"/>
            </w:pPr>
          </w:p>
        </w:tc>
        <w:tc>
          <w:tcPr>
            <w:tcW w:type="dxa" w:w="172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4.74</w:t>
            </w:r>
          </w:p>
        </w:tc>
        <w:tc>
          <w:tcPr>
            <w:tcW w:type="dxa" w:w="1447"/>
          </w:tcPr>
          <w:p>
            <w:pPr>
              <w:spacing w:after="0"/>
              <w:jc w:val="left"/>
            </w:pPr>
            <w:r>
              <w:rPr>
                <w:sz w:val="16"/>
              </w:rPr>
              <w:t>event-days per year</w:t>
            </w:r>
          </w:p>
        </w:tc>
        <w:tc>
          <w:tcPr>
            <w:tcW w:type="dxa" w:w="1569"/>
          </w:tcPr>
          <w:p>
            <w:pPr>
              <w:spacing w:after="0"/>
              <w:jc w:val="left"/>
            </w:pPr>
            <w:r>
              <w:rPr>
                <w:sz w:val="16"/>
              </w:rPr>
              <w:t>about 4.74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90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4.74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8.53</w:t>
            </w:r>
          </w:p>
        </w:tc>
        <w:tc>
          <w:tcPr>
            <w:tcW w:type="dxa" w:w="1447"/>
          </w:tcPr>
          <w:p>
            <w:pPr>
              <w:spacing w:after="0"/>
              <w:jc w:val="left"/>
            </w:pPr>
            <w:r>
              <w:rPr>
                <w:sz w:val="16"/>
              </w:rPr>
              <w:t>event-days per year</w:t>
            </w:r>
          </w:p>
        </w:tc>
        <w:tc>
          <w:tcPr>
            <w:tcW w:type="dxa" w:w="1569"/>
          </w:tcPr>
          <w:p>
            <w:pPr>
              <w:spacing w:after="0"/>
              <w:jc w:val="left"/>
            </w:pPr>
            <w:r>
              <w:rPr>
                <w:sz w:val="16"/>
              </w:rPr>
              <w:t>about 8.53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224</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8.53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0.00139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3.92</w:t>
            </w:r>
          </w:p>
        </w:tc>
        <w:tc>
          <w:tcPr>
            <w:tcW w:type="dxa" w:w="1447"/>
          </w:tcPr>
          <w:p>
            <w:pPr>
              <w:spacing w:after="0"/>
              <w:jc w:val="left"/>
            </w:pPr>
            <w:r>
              <w:rPr>
                <w:sz w:val="16"/>
              </w:rPr>
              <w:t>events per year</w:t>
            </w:r>
          </w:p>
        </w:tc>
        <w:tc>
          <w:tcPr>
            <w:tcW w:type="dxa" w:w="1569"/>
          </w:tcPr>
          <w:p>
            <w:pPr>
              <w:spacing w:after="0"/>
              <w:jc w:val="left"/>
            </w:pPr>
            <w:r>
              <w:rPr>
                <w:sz w:val="16"/>
              </w:rPr>
              <w:t>about 3.92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149.0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w:t>
            </w:r>
          </w:p>
        </w:tc>
        <w:tc>
          <w:tcPr>
            <w:tcW w:type="dxa" w:w="1447"/>
          </w:tcPr>
          <w:p>
            <w:pPr>
              <w:spacing w:after="0"/>
              <w:jc w:val="left"/>
            </w:pPr>
            <w:r>
              <w:rPr>
                <w:sz w:val="16"/>
              </w:rPr>
              <w:t>event-days per year</w:t>
            </w:r>
          </w:p>
        </w:tc>
        <w:tc>
          <w:tcPr>
            <w:tcW w:type="dxa" w:w="1569"/>
          </w:tcPr>
          <w:p>
            <w:pPr>
              <w:spacing w:after="0"/>
              <w:jc w:val="left"/>
            </w:pPr>
            <w:r>
              <w:rPr>
                <w:sz w:val="16"/>
              </w:rPr>
              <w:t>about 9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136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0.498</w:t>
            </w:r>
          </w:p>
        </w:tc>
        <w:tc>
          <w:tcPr>
            <w:tcW w:type="dxa" w:w="1447"/>
          </w:tcPr>
          <w:p>
            <w:pPr>
              <w:spacing w:after="0"/>
              <w:jc w:val="left"/>
            </w:pPr>
            <w:r>
              <w:rPr>
                <w:sz w:val="16"/>
              </w:rPr>
              <w:t>event-days per year</w:t>
            </w:r>
          </w:p>
        </w:tc>
        <w:tc>
          <w:tcPr>
            <w:tcW w:type="dxa" w:w="1569"/>
          </w:tcPr>
          <w:p>
            <w:pPr>
              <w:spacing w:after="0"/>
              <w:jc w:val="left"/>
            </w:pPr>
            <w:r>
              <w:rPr>
                <w:sz w:val="16"/>
              </w:rPr>
              <w:t>about 0.498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34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1.89</w:t>
            </w:r>
          </w:p>
        </w:tc>
        <w:tc>
          <w:tcPr>
            <w:tcW w:type="dxa" w:w="1447"/>
          </w:tcPr>
          <w:p>
            <w:pPr>
              <w:spacing w:after="0"/>
              <w:jc w:val="left"/>
            </w:pPr>
            <w:r>
              <w:rPr>
                <w:sz w:val="16"/>
              </w:rPr>
              <w:t>event-days per year</w:t>
            </w:r>
          </w:p>
        </w:tc>
        <w:tc>
          <w:tcPr>
            <w:tcW w:type="dxa" w:w="1569"/>
          </w:tcPr>
          <w:p>
            <w:pPr>
              <w:spacing w:after="0"/>
              <w:jc w:val="left"/>
            </w:pPr>
            <w:r>
              <w:rPr>
                <w:sz w:val="16"/>
              </w:rPr>
              <w:t>about 1.89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53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0.119</w:t>
            </w:r>
          </w:p>
        </w:tc>
        <w:tc>
          <w:tcPr>
            <w:tcW w:type="dxa" w:w="1447"/>
          </w:tcPr>
          <w:p>
            <w:pPr>
              <w:spacing w:after="0"/>
              <w:jc w:val="left"/>
            </w:pPr>
            <w:r>
              <w:rPr>
                <w:sz w:val="16"/>
              </w:rPr>
              <w:t>events per year (modeled)</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45.6</w:t>
            </w:r>
          </w:p>
        </w:tc>
        <w:tc>
          <w:tcPr>
            <w:tcW w:type="dxa" w:w="1447"/>
          </w:tcPr>
          <w:p>
            <w:pPr>
              <w:spacing w:after="0"/>
              <w:jc w:val="left"/>
            </w:pPr>
            <w:r>
              <w:rPr>
                <w:sz w:val="16"/>
              </w:rPr>
              <w:t>days per year with a strike</w:t>
            </w:r>
          </w:p>
        </w:tc>
        <w:tc>
          <w:tcPr>
            <w:tcW w:type="dxa" w:w="1569"/>
          </w:tcPr>
          <w:p>
            <w:pPr>
              <w:spacing w:after="0"/>
              <w:jc w:val="left"/>
            </w:pPr>
            <w:r>
              <w:rPr>
                <w:sz w:val="16"/>
              </w:rPr>
              <w:t>about 45.6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5.41</w:t>
            </w:r>
          </w:p>
        </w:tc>
        <w:tc>
          <w:tcPr>
            <w:tcW w:type="dxa" w:w="1447"/>
          </w:tcPr>
          <w:p>
            <w:pPr>
              <w:spacing w:after="0"/>
              <w:jc w:val="left"/>
            </w:pPr>
            <w:r>
              <w:rPr>
                <w:sz w:val="16"/>
              </w:rPr>
              <w:t>events per year</w:t>
            </w:r>
          </w:p>
        </w:tc>
        <w:tc>
          <w:tcPr>
            <w:tcW w:type="dxa" w:w="1569"/>
          </w:tcPr>
          <w:p>
            <w:pPr>
              <w:spacing w:after="0"/>
              <w:jc w:val="left"/>
            </w:pPr>
            <w:r>
              <w:rPr>
                <w:sz w:val="16"/>
              </w:rPr>
              <w:t>about 5.41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206</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0.325</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0.000205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0.0205%</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12.9</w:t>
            </w:r>
          </w:p>
        </w:tc>
        <w:tc>
          <w:tcPr>
            <w:tcW w:type="dxa" w:w="1447"/>
          </w:tcPr>
          <w:p>
            <w:pPr>
              <w:spacing w:after="0"/>
              <w:jc w:val="left"/>
            </w:pPr>
            <w:r>
              <w:rPr>
                <w:sz w:val="16"/>
              </w:rPr>
              <w:t>event-days per year</w:t>
            </w:r>
          </w:p>
        </w:tc>
        <w:tc>
          <w:tcPr>
            <w:tcW w:type="dxa" w:w="1569"/>
          </w:tcPr>
          <w:p>
            <w:pPr>
              <w:spacing w:after="0"/>
              <w:jc w:val="left"/>
            </w:pPr>
            <w:r>
              <w:rPr>
                <w:sz w:val="16"/>
              </w:rPr>
              <w:t>about 12.9 days per year</w:t>
            </w:r>
          </w:p>
        </w:tc>
        <w:tc>
          <w:tcPr>
            <w:tcW w:type="dxa" w:w="1037"/>
          </w:tcPr>
          <w:p>
            <w:pPr>
              <w:spacing w:after="0"/>
              <w:jc w:val="left"/>
            </w:pPr>
            <w:r>
              <w:rPr>
                <w:sz w:val="16"/>
              </w:rPr>
              <w:t>Highly likely</w:t>
            </w:r>
          </w:p>
        </w:tc>
        <w:tc>
          <w:tcPr>
            <w:tcW w:type="dxa" w:w="1757"/>
          </w:tcPr>
          <w:p>
            <w:pPr>
              <w:spacing w:after="0"/>
              <w:jc w:val="left"/>
            </w:pPr>
            <w:r>
              <w:rPr>
                <w:sz w:val="16"/>
              </w:rPr>
              <w:t>event-days in 27 of 30 years, 1996 to 2025 (90%)</w:t>
            </w:r>
          </w:p>
        </w:tc>
        <w:tc>
          <w:tcPr>
            <w:tcW w:type="dxa" w:w="1520"/>
          </w:tcPr>
          <w:p>
            <w:pPr>
              <w:spacing w:after="0"/>
              <w:jc w:val="right"/>
            </w:pPr>
            <w:r>
              <w:rPr>
                <w:sz w:val="16"/>
              </w:rPr>
              <w:t>245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59.8</w:t>
            </w:r>
          </w:p>
        </w:tc>
        <w:tc>
          <w:tcPr>
            <w:tcW w:type="dxa" w:w="744"/>
          </w:tcPr>
          <w:p>
            <w:pPr>
              <w:spacing w:after="0"/>
              <w:jc w:val="right"/>
            </w:pPr>
            <w:r>
              <w:rPr>
                <w:sz w:val="16"/>
              </w:rPr>
              <w:t>60.2</w:t>
            </w:r>
          </w:p>
        </w:tc>
        <w:tc>
          <w:tcPr>
            <w:tcW w:type="dxa" w:w="710"/>
          </w:tcPr>
          <w:p>
            <w:pPr>
              <w:spacing w:after="0"/>
              <w:jc w:val="right"/>
            </w:pPr>
            <w:r>
              <w:rPr>
                <w:sz w:val="16"/>
              </w:rPr>
              <w:t>75.9</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97.2</w:t>
            </w:r>
          </w:p>
        </w:tc>
        <w:tc>
          <w:tcPr>
            <w:tcW w:type="dxa" w:w="744"/>
          </w:tcPr>
          <w:p>
            <w:pPr>
              <w:spacing w:after="0"/>
              <w:jc w:val="right"/>
            </w:pPr>
            <w:r>
              <w:rPr>
                <w:sz w:val="16"/>
              </w:rPr>
              <w:t>98.0</w:t>
            </w:r>
          </w:p>
        </w:tc>
        <w:tc>
          <w:tcPr>
            <w:tcW w:type="dxa" w:w="710"/>
          </w:tcPr>
          <w:p>
            <w:pPr>
              <w:spacing w:after="0"/>
              <w:jc w:val="right"/>
            </w:pPr>
            <w:r>
              <w:rPr>
                <w:sz w:val="16"/>
              </w:rPr>
              <w:t>98.4</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30.8</w:t>
            </w:r>
          </w:p>
        </w:tc>
        <w:tc>
          <w:tcPr>
            <w:tcW w:type="dxa" w:w="744"/>
          </w:tcPr>
          <w:p>
            <w:pPr>
              <w:spacing w:after="0"/>
              <w:jc w:val="right"/>
            </w:pPr>
            <w:r>
              <w:rPr>
                <w:sz w:val="16"/>
              </w:rPr>
              <w:t>36.7</w:t>
            </w:r>
          </w:p>
        </w:tc>
        <w:tc>
          <w:tcPr>
            <w:tcW w:type="dxa" w:w="710"/>
          </w:tcPr>
          <w:p>
            <w:pPr>
              <w:spacing w:after="0"/>
              <w:jc w:val="right"/>
            </w:pPr>
            <w:r>
              <w:rPr>
                <w:sz w:val="16"/>
              </w:rPr>
              <w:t>48.4</w:t>
            </w:r>
          </w:p>
        </w:tc>
        <w:tc>
          <w:tcPr>
            <w:tcW w:type="dxa" w:w="2211"/>
          </w:tcPr>
          <w:p>
            <w:pPr>
              <w:spacing w:after="0"/>
              <w:jc w:val="left"/>
            </w:pPr>
            <w:r>
              <w:rPr>
                <w:sz w:val="16"/>
              </w:rPr>
              <w:t>Relatively Low 1, 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94.9</w:t>
            </w:r>
          </w:p>
        </w:tc>
        <w:tc>
          <w:tcPr>
            <w:tcW w:type="dxa" w:w="744"/>
          </w:tcPr>
          <w:p>
            <w:pPr>
              <w:spacing w:after="0"/>
              <w:jc w:val="right"/>
            </w:pPr>
            <w:r>
              <w:rPr>
                <w:sz w:val="16"/>
              </w:rPr>
              <w:t>96.2</w:t>
            </w:r>
          </w:p>
        </w:tc>
        <w:tc>
          <w:tcPr>
            <w:tcW w:type="dxa" w:w="710"/>
          </w:tcPr>
          <w:p>
            <w:pPr>
              <w:spacing w:after="0"/>
              <w:jc w:val="right"/>
            </w:pPr>
            <w:r>
              <w:rPr>
                <w:sz w:val="16"/>
              </w:rPr>
              <w:t>97.8</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78.2</w:t>
            </w:r>
          </w:p>
        </w:tc>
        <w:tc>
          <w:tcPr>
            <w:tcW w:type="dxa" w:w="744"/>
          </w:tcPr>
          <w:p>
            <w:pPr>
              <w:spacing w:after="0"/>
              <w:jc w:val="right"/>
            </w:pPr>
            <w:r>
              <w:rPr>
                <w:sz w:val="16"/>
              </w:rPr>
              <w:t>82.4</w:t>
            </w:r>
          </w:p>
        </w:tc>
        <w:tc>
          <w:tcPr>
            <w:tcW w:type="dxa" w:w="710"/>
          </w:tcPr>
          <w:p>
            <w:pPr>
              <w:spacing w:after="0"/>
              <w:jc w:val="right"/>
            </w:pPr>
            <w:r>
              <w:rPr>
                <w:sz w:val="16"/>
              </w:rPr>
              <w:t>90.3</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30.7</w:t>
            </w:r>
          </w:p>
        </w:tc>
        <w:tc>
          <w:tcPr>
            <w:tcW w:type="dxa" w:w="744"/>
          </w:tcPr>
          <w:p>
            <w:pPr>
              <w:spacing w:after="0"/>
              <w:jc w:val="right"/>
            </w:pPr>
            <w:r>
              <w:rPr>
                <w:sz w:val="16"/>
              </w:rPr>
              <w:t>33.4</w:t>
            </w:r>
          </w:p>
        </w:tc>
        <w:tc>
          <w:tcPr>
            <w:tcW w:type="dxa" w:w="710"/>
          </w:tcPr>
          <w:p>
            <w:pPr>
              <w:spacing w:after="0"/>
              <w:jc w:val="right"/>
            </w:pPr>
            <w:r>
              <w:rPr>
                <w:sz w:val="16"/>
              </w:rPr>
              <w:t>38.3</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75.9</w:t>
            </w:r>
          </w:p>
        </w:tc>
        <w:tc>
          <w:tcPr>
            <w:tcW w:type="dxa" w:w="744"/>
          </w:tcPr>
          <w:p>
            <w:pPr>
              <w:spacing w:after="0"/>
              <w:jc w:val="right"/>
            </w:pPr>
            <w:r>
              <w:rPr>
                <w:sz w:val="16"/>
              </w:rPr>
              <w:t>78.7</w:t>
            </w:r>
          </w:p>
        </w:tc>
        <w:tc>
          <w:tcPr>
            <w:tcW w:type="dxa" w:w="710"/>
          </w:tcPr>
          <w:p>
            <w:pPr>
              <w:spacing w:after="0"/>
              <w:jc w:val="right"/>
            </w:pPr>
            <w:r>
              <w:rPr>
                <w:sz w:val="16"/>
              </w:rPr>
              <w:t>86.1</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60.5</w:t>
            </w:r>
          </w:p>
        </w:tc>
        <w:tc>
          <w:tcPr>
            <w:tcW w:type="dxa" w:w="744"/>
          </w:tcPr>
          <w:p>
            <w:pPr>
              <w:spacing w:after="0"/>
              <w:jc w:val="right"/>
            </w:pPr>
            <w:r>
              <w:rPr>
                <w:sz w:val="16"/>
              </w:rPr>
              <w:t>75.0</w:t>
            </w:r>
          </w:p>
        </w:tc>
        <w:tc>
          <w:tcPr>
            <w:tcW w:type="dxa" w:w="710"/>
          </w:tcPr>
          <w:p>
            <w:pPr>
              <w:spacing w:after="0"/>
              <w:jc w:val="right"/>
            </w:pPr>
            <w:r>
              <w:rPr>
                <w:sz w:val="16"/>
              </w:rPr>
              <w:t>77.6</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86.3</w:t>
            </w:r>
          </w:p>
        </w:tc>
        <w:tc>
          <w:tcPr>
            <w:tcW w:type="dxa" w:w="744"/>
          </w:tcPr>
          <w:p>
            <w:pPr>
              <w:spacing w:after="0"/>
              <w:jc w:val="right"/>
            </w:pPr>
            <w:r>
              <w:rPr>
                <w:sz w:val="16"/>
              </w:rPr>
              <w:t>91.4</w:t>
            </w:r>
          </w:p>
        </w:tc>
        <w:tc>
          <w:tcPr>
            <w:tcW w:type="dxa" w:w="710"/>
          </w:tcPr>
          <w:p>
            <w:pPr>
              <w:spacing w:after="0"/>
              <w:jc w:val="right"/>
            </w:pPr>
            <w:r>
              <w:rPr>
                <w:sz w:val="16"/>
              </w:rPr>
              <w:t>92.5</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79.2</w:t>
            </w:r>
          </w:p>
        </w:tc>
        <w:tc>
          <w:tcPr>
            <w:tcW w:type="dxa" w:w="744"/>
          </w:tcPr>
          <w:p>
            <w:pPr>
              <w:spacing w:after="0"/>
              <w:jc w:val="right"/>
            </w:pPr>
            <w:r>
              <w:rPr>
                <w:sz w:val="16"/>
              </w:rPr>
              <w:t>84.0</w:t>
            </w:r>
          </w:p>
        </w:tc>
        <w:tc>
          <w:tcPr>
            <w:tcW w:type="dxa" w:w="710"/>
          </w:tcPr>
          <w:p>
            <w:pPr>
              <w:spacing w:after="0"/>
              <w:jc w:val="right"/>
            </w:pPr>
            <w:r>
              <w:rPr>
                <w:sz w:val="16"/>
              </w:rPr>
              <w:t>93.4</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95.7</w:t>
            </w:r>
          </w:p>
        </w:tc>
        <w:tc>
          <w:tcPr>
            <w:tcW w:type="dxa" w:w="744"/>
          </w:tcPr>
          <w:p>
            <w:pPr>
              <w:spacing w:after="0"/>
              <w:jc w:val="right"/>
            </w:pPr>
            <w:r>
              <w:rPr>
                <w:sz w:val="16"/>
              </w:rPr>
              <w:t>96.4</w:t>
            </w:r>
          </w:p>
        </w:tc>
        <w:tc>
          <w:tcPr>
            <w:tcW w:type="dxa" w:w="710"/>
          </w:tcPr>
          <w:p>
            <w:pPr>
              <w:spacing w:after="0"/>
              <w:jc w:val="right"/>
            </w:pPr>
            <w:r>
              <w:rPr>
                <w:sz w:val="16"/>
              </w:rPr>
              <w:t>98.8</w:t>
            </w:r>
          </w:p>
        </w:tc>
        <w:tc>
          <w:tcPr>
            <w:tcW w:type="dxa" w:w="2211"/>
          </w:tcPr>
          <w:p>
            <w:pPr>
              <w:spacing w:after="0"/>
              <w:jc w:val="left"/>
            </w:pPr>
            <w:r>
              <w:rPr>
                <w:sz w:val="16"/>
              </w:rPr>
              <w:t>Very High 1, 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62.7</w:t>
            </w:r>
          </w:p>
        </w:tc>
        <w:tc>
          <w:tcPr>
            <w:tcW w:type="dxa" w:w="744"/>
          </w:tcPr>
          <w:p>
            <w:pPr>
              <w:spacing w:after="0"/>
              <w:jc w:val="right"/>
            </w:pPr>
            <w:r>
              <w:rPr>
                <w:sz w:val="16"/>
              </w:rPr>
              <w:t>62.8</w:t>
            </w:r>
          </w:p>
        </w:tc>
        <w:tc>
          <w:tcPr>
            <w:tcW w:type="dxa" w:w="710"/>
          </w:tcPr>
          <w:p>
            <w:pPr>
              <w:spacing w:after="0"/>
              <w:jc w:val="right"/>
            </w:pPr>
            <w:r>
              <w:rPr>
                <w:sz w:val="16"/>
              </w:rPr>
              <w:t>74.3</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35.0</w:t>
            </w:r>
          </w:p>
        </w:tc>
        <w:tc>
          <w:tcPr>
            <w:tcW w:type="dxa" w:w="744"/>
          </w:tcPr>
          <w:p>
            <w:pPr>
              <w:spacing w:after="0"/>
              <w:jc w:val="right"/>
            </w:pPr>
            <w:r>
              <w:rPr>
                <w:sz w:val="16"/>
              </w:rPr>
              <w:t>38.5</w:t>
            </w:r>
          </w:p>
        </w:tc>
        <w:tc>
          <w:tcPr>
            <w:tcW w:type="dxa" w:w="710"/>
          </w:tcPr>
          <w:p>
            <w:pPr>
              <w:spacing w:after="0"/>
              <w:jc w:val="right"/>
            </w:pPr>
            <w:r>
              <w:rPr>
                <w:sz w:val="16"/>
              </w:rPr>
              <w:t>57.9</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64.9</w:t>
            </w:r>
          </w:p>
        </w:tc>
        <w:tc>
          <w:tcPr>
            <w:tcW w:type="dxa" w:w="744"/>
          </w:tcPr>
          <w:p>
            <w:pPr>
              <w:spacing w:after="0"/>
              <w:jc w:val="right"/>
            </w:pPr>
            <w:r>
              <w:rPr>
                <w:sz w:val="16"/>
              </w:rPr>
              <w:t>68.6</w:t>
            </w:r>
          </w:p>
        </w:tc>
        <w:tc>
          <w:tcPr>
            <w:tcW w:type="dxa" w:w="710"/>
          </w:tcPr>
          <w:p>
            <w:pPr>
              <w:spacing w:after="0"/>
              <w:jc w:val="right"/>
            </w:pPr>
            <w:r>
              <w:rPr>
                <w:sz w:val="16"/>
              </w:rPr>
              <w:t>79.9</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5"/>
        <w:gridCol w:w="769"/>
        <w:gridCol w:w="1952"/>
        <w:gridCol w:w="2045"/>
        <w:gridCol w:w="1471"/>
        <w:gridCol w:w="1735"/>
        <w:gridCol w:w="4514"/>
      </w:tblGrid>
      <w:tr>
        <w:trPr>
          <w:cantSplit/>
          <w:tblHeader/>
        </w:trPr>
        <w:tc>
          <w:tcPr>
            <w:tcW w:type="dxa" w:w="1625"/>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1952"/>
            <w:shd w:val="clear" w:color="auto" w:fill="E8E8E8"/>
          </w:tcPr>
          <w:p>
            <w:pPr>
              <w:spacing w:after="0"/>
              <w:jc w:val="left"/>
            </w:pPr>
            <w:r>
              <w:rPr>
                <w:b/>
                <w:sz w:val="16"/>
              </w:rPr>
              <w:t>Plan status</w:t>
            </w:r>
          </w:p>
        </w:tc>
        <w:tc>
          <w:tcPr>
            <w:tcW w:type="dxa" w:w="20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14"/>
            <w:shd w:val="clear" w:color="auto" w:fill="E8E8E8"/>
          </w:tcPr>
          <w:p>
            <w:pPr>
              <w:spacing w:after="0"/>
              <w:jc w:val="left"/>
            </w:pPr>
            <w:r>
              <w:rPr>
                <w:b/>
                <w:sz w:val="16"/>
              </w:rPr>
              <w:t>Notes</w:t>
            </w:r>
          </w:p>
        </w:tc>
      </w:tr>
      <w:tr>
        <w:trPr>
          <w:cantSplit/>
        </w:trPr>
        <w:tc>
          <w:tcPr>
            <w:tcW w:type="dxa" w:w="1625"/>
          </w:tcPr>
          <w:p>
            <w:pPr>
              <w:spacing w:after="0"/>
              <w:jc w:val="left"/>
            </w:pPr>
            <w:r>
              <w:rPr>
                <w:sz w:val="16"/>
              </w:rPr>
              <w:t>Henderson County</w:t>
            </w:r>
          </w:p>
        </w:tc>
        <w:tc>
          <w:tcPr>
            <w:tcW w:type="dxa" w:w="769"/>
          </w:tcPr>
          <w:p>
            <w:pPr>
              <w:spacing w:after="0"/>
              <w:jc w:val="left"/>
            </w:pPr>
            <w:r>
              <w:rPr>
                <w:sz w:val="16"/>
              </w:rPr>
              <w:t>County</w:t>
            </w:r>
          </w:p>
        </w:tc>
        <w:tc>
          <w:tcPr>
            <w:tcW w:type="dxa" w:w="1952"/>
          </w:tcPr>
          <w:p>
            <w:pPr>
              <w:spacing w:after="0"/>
              <w:jc w:val="left"/>
            </w:pPr>
            <w:r>
              <w:rPr>
                <w:sz w:val="16"/>
              </w:rPr>
              <w:t>Expired on 2025-12-21</w:t>
            </w:r>
          </w:p>
        </w:tc>
        <w:tc>
          <w:tcPr>
            <w:tcW w:type="dxa" w:w="2045"/>
          </w:tcPr>
          <w:p>
            <w:pPr>
              <w:spacing w:after="0"/>
              <w:jc w:val="right"/>
            </w:pPr>
            <w:r>
              <w:rPr>
                <w:sz w:val="16"/>
              </w:rPr>
              <w:t>FMA RL 5, SRL 6; any 25</w:t>
            </w:r>
          </w:p>
        </w:tc>
        <w:tc>
          <w:tcPr>
            <w:tcW w:type="dxa" w:w="1471"/>
          </w:tcPr>
          <w:p>
            <w:pPr>
              <w:spacing w:after="0"/>
              <w:jc w:val="right"/>
            </w:pPr>
            <w:r>
              <w:rPr>
                <w:sz w:val="16"/>
              </w:rPr>
              <w:t>$3,566,314.36</w:t>
            </w:r>
          </w:p>
        </w:tc>
        <w:tc>
          <w:tcPr>
            <w:tcW w:type="dxa" w:w="1735"/>
          </w:tcPr>
          <w:p>
            <w:pPr>
              <w:spacing w:after="0"/>
              <w:jc w:val="right"/>
            </w:pPr>
            <w:r>
              <w:rPr>
                <w:sz w:val="16"/>
              </w:rPr>
              <w:t>0; 0</w:t>
            </w:r>
          </w:p>
        </w:tc>
        <w:tc>
          <w:tcPr>
            <w:tcW w:type="dxa" w:w="4514"/>
          </w:tcPr>
          <w:p>
            <w:pPr>
              <w:spacing w:after="0"/>
              <w:jc w:val="left"/>
            </w:pPr>
          </w:p>
        </w:tc>
      </w:tr>
      <w:tr>
        <w:trPr>
          <w:cantSplit/>
        </w:trPr>
        <w:tc>
          <w:tcPr>
            <w:tcW w:type="dxa" w:w="1625"/>
          </w:tcPr>
          <w:p>
            <w:pPr>
              <w:spacing w:after="0"/>
              <w:jc w:val="left"/>
            </w:pPr>
            <w:r>
              <w:rPr>
                <w:sz w:val="16"/>
              </w:rPr>
              <w:t>Biggsville village</w:t>
            </w:r>
          </w:p>
        </w:tc>
        <w:tc>
          <w:tcPr>
            <w:tcW w:type="dxa" w:w="769"/>
          </w:tcPr>
          <w:p>
            <w:pPr>
              <w:spacing w:after="0"/>
              <w:jc w:val="left"/>
            </w:pPr>
            <w:r>
              <w:rPr>
                <w:sz w:val="16"/>
              </w:rPr>
              <w:t>Village</w:t>
            </w:r>
          </w:p>
        </w:tc>
        <w:tc>
          <w:tcPr>
            <w:tcW w:type="dxa" w:w="1952"/>
          </w:tcPr>
          <w:p>
            <w:pPr>
              <w:spacing w:after="0"/>
              <w:jc w:val="left"/>
            </w:pPr>
            <w:r>
              <w:rPr>
                <w:sz w:val="16"/>
              </w:rPr>
              <w:t>Expired on 2025-12-21</w:t>
            </w:r>
          </w:p>
        </w:tc>
        <w:tc>
          <w:tcPr>
            <w:tcW w:type="dxa" w:w="2045"/>
          </w:tcPr>
          <w:p>
            <w:pPr>
              <w:spacing w:after="0"/>
              <w:jc w:val="right"/>
            </w:pPr>
            <w:r>
              <w:rPr>
                <w:sz w:val="16"/>
              </w:rPr>
              <w:t>FMA RL 0, SRL 0; any 0</w:t>
            </w:r>
          </w:p>
        </w:tc>
        <w:tc>
          <w:tcPr>
            <w:tcW w:type="dxa" w:w="1471"/>
          </w:tcPr>
          <w:p>
            <w:pPr>
              <w:spacing w:after="0"/>
              <w:jc w:val="right"/>
            </w:pPr>
            <w:r>
              <w:rPr>
                <w:sz w:val="16"/>
              </w:rPr>
              <w:t>$1,396.54</w:t>
            </w:r>
          </w:p>
        </w:tc>
        <w:tc>
          <w:tcPr>
            <w:tcW w:type="dxa" w:w="1735"/>
          </w:tcPr>
          <w:p>
            <w:pPr>
              <w:spacing w:after="0"/>
              <w:jc w:val="right"/>
            </w:pPr>
            <w:r>
              <w:rPr>
                <w:sz w:val="16"/>
              </w:rPr>
              <w:t>19; 4</w:t>
            </w:r>
          </w:p>
        </w:tc>
        <w:tc>
          <w:tcPr>
            <w:tcW w:type="dxa" w:w="4514"/>
          </w:tcPr>
          <w:p>
            <w:pPr>
              <w:spacing w:after="0"/>
              <w:jc w:val="left"/>
            </w:pPr>
          </w:p>
        </w:tc>
      </w:tr>
      <w:tr>
        <w:trPr>
          <w:cantSplit/>
        </w:trPr>
        <w:tc>
          <w:tcPr>
            <w:tcW w:type="dxa" w:w="1625"/>
          </w:tcPr>
          <w:p>
            <w:pPr>
              <w:spacing w:after="0"/>
              <w:jc w:val="left"/>
            </w:pPr>
            <w:r>
              <w:rPr>
                <w:sz w:val="16"/>
              </w:rPr>
              <w:t>Dallas City city</w:t>
            </w:r>
          </w:p>
        </w:tc>
        <w:tc>
          <w:tcPr>
            <w:tcW w:type="dxa" w:w="769"/>
          </w:tcPr>
          <w:p>
            <w:pPr>
              <w:spacing w:after="0"/>
              <w:jc w:val="left"/>
            </w:pPr>
            <w:r>
              <w:rPr>
                <w:sz w:val="16"/>
              </w:rPr>
              <w:t>City</w:t>
            </w:r>
          </w:p>
        </w:tc>
        <w:tc>
          <w:tcPr>
            <w:tcW w:type="dxa" w:w="1952"/>
          </w:tcPr>
          <w:p>
            <w:pPr>
              <w:spacing w:after="0"/>
              <w:jc w:val="left"/>
            </w:pPr>
            <w:r>
              <w:rPr>
                <w:sz w:val="16"/>
              </w:rPr>
              <w:t>Approved, expires 2028-12-04</w:t>
            </w:r>
          </w:p>
        </w:tc>
        <w:tc>
          <w:tcPr>
            <w:tcW w:type="dxa" w:w="2045"/>
          </w:tcPr>
          <w:p>
            <w:pPr>
              <w:spacing w:after="0"/>
              <w:jc w:val="right"/>
            </w:pPr>
            <w:r>
              <w:rPr>
                <w:sz w:val="16"/>
              </w:rPr>
              <w:t>FMA RL 2, SRL 2; any 6</w:t>
            </w:r>
          </w:p>
        </w:tc>
        <w:tc>
          <w:tcPr>
            <w:tcW w:type="dxa" w:w="1471"/>
          </w:tcPr>
          <w:p>
            <w:pPr>
              <w:spacing w:after="0"/>
              <w:jc w:val="right"/>
            </w:pPr>
            <w:r>
              <w:rPr>
                <w:sz w:val="16"/>
              </w:rPr>
              <w:t>none found</w:t>
            </w:r>
          </w:p>
        </w:tc>
        <w:tc>
          <w:tcPr>
            <w:tcW w:type="dxa" w:w="1735"/>
          </w:tcPr>
          <w:p>
            <w:pPr>
              <w:spacing w:after="0"/>
              <w:jc w:val="right"/>
            </w:pPr>
            <w:r>
              <w:rPr>
                <w:sz w:val="16"/>
              </w:rPr>
              <w:t>0; 0</w:t>
            </w:r>
          </w:p>
        </w:tc>
        <w:tc>
          <w:tcPr>
            <w:tcW w:type="dxa" w:w="4514"/>
          </w:tcPr>
          <w:p>
            <w:pPr>
              <w:spacing w:after="0"/>
              <w:jc w:val="left"/>
            </w:pPr>
            <w:r>
              <w:rPr>
                <w:sz w:val="16"/>
              </w:rPr>
              <w:t>Whole community, including the part in Hancock County; in-county portion (county table): FMA RL 1, FMA SRL 1, NFIP RL 1, NFIP SRL 0, any category 1.</w:t>
            </w:r>
          </w:p>
        </w:tc>
      </w:tr>
      <w:tr>
        <w:trPr>
          <w:cantSplit/>
        </w:trPr>
        <w:tc>
          <w:tcPr>
            <w:tcW w:type="dxa" w:w="1625"/>
          </w:tcPr>
          <w:p>
            <w:pPr>
              <w:spacing w:after="0"/>
              <w:jc w:val="left"/>
            </w:pPr>
            <w:r>
              <w:rPr>
                <w:sz w:val="16"/>
              </w:rPr>
              <w:t>Gladstone village</w:t>
            </w:r>
          </w:p>
        </w:tc>
        <w:tc>
          <w:tcPr>
            <w:tcW w:type="dxa" w:w="769"/>
          </w:tcPr>
          <w:p>
            <w:pPr>
              <w:spacing w:after="0"/>
              <w:jc w:val="left"/>
            </w:pPr>
            <w:r>
              <w:rPr>
                <w:sz w:val="16"/>
              </w:rPr>
              <w:t>Village</w:t>
            </w:r>
          </w:p>
        </w:tc>
        <w:tc>
          <w:tcPr>
            <w:tcW w:type="dxa" w:w="1952"/>
          </w:tcPr>
          <w:p>
            <w:pPr>
              <w:spacing w:after="0"/>
              <w:jc w:val="left"/>
            </w:pPr>
            <w:r>
              <w:rPr>
                <w:sz w:val="16"/>
              </w:rPr>
              <w:t>Expired on 2025-12-21</w:t>
            </w:r>
          </w:p>
        </w:tc>
        <w:tc>
          <w:tcPr>
            <w:tcW w:type="dxa" w:w="2045"/>
          </w:tcPr>
          <w:p>
            <w:pPr>
              <w:spacing w:after="0"/>
              <w:jc w:val="right"/>
            </w:pPr>
            <w:r>
              <w:rPr>
                <w:sz w:val="16"/>
              </w:rPr>
              <w:t>FMA RL 0, SRL 1; any 1</w:t>
            </w:r>
          </w:p>
        </w:tc>
        <w:tc>
          <w:tcPr>
            <w:tcW w:type="dxa" w:w="1471"/>
          </w:tcPr>
          <w:p>
            <w:pPr>
              <w:spacing w:after="0"/>
              <w:jc w:val="right"/>
            </w:pPr>
            <w:r>
              <w:rPr>
                <w:sz w:val="16"/>
              </w:rPr>
              <w:t>$119,319.82</w:t>
            </w:r>
          </w:p>
        </w:tc>
        <w:tc>
          <w:tcPr>
            <w:tcW w:type="dxa" w:w="1735"/>
          </w:tcPr>
          <w:p>
            <w:pPr>
              <w:spacing w:after="0"/>
              <w:jc w:val="right"/>
            </w:pPr>
            <w:r>
              <w:rPr>
                <w:sz w:val="16"/>
              </w:rPr>
              <w:t>18; 2</w:t>
            </w:r>
          </w:p>
        </w:tc>
        <w:tc>
          <w:tcPr>
            <w:tcW w:type="dxa" w:w="4514"/>
          </w:tcPr>
          <w:p>
            <w:pPr>
              <w:spacing w:after="0"/>
              <w:jc w:val="left"/>
            </w:pPr>
          </w:p>
        </w:tc>
      </w:tr>
      <w:tr>
        <w:trPr>
          <w:cantSplit/>
        </w:trPr>
        <w:tc>
          <w:tcPr>
            <w:tcW w:type="dxa" w:w="1625"/>
          </w:tcPr>
          <w:p>
            <w:pPr>
              <w:spacing w:after="0"/>
              <w:jc w:val="left"/>
            </w:pPr>
            <w:r>
              <w:rPr>
                <w:sz w:val="16"/>
              </w:rPr>
              <w:t>Gulfport village</w:t>
            </w:r>
          </w:p>
        </w:tc>
        <w:tc>
          <w:tcPr>
            <w:tcW w:type="dxa" w:w="769"/>
          </w:tcPr>
          <w:p>
            <w:pPr>
              <w:spacing w:after="0"/>
              <w:jc w:val="left"/>
            </w:pPr>
            <w:r>
              <w:rPr>
                <w:sz w:val="16"/>
              </w:rPr>
              <w:t>Village</w:t>
            </w:r>
          </w:p>
        </w:tc>
        <w:tc>
          <w:tcPr>
            <w:tcW w:type="dxa" w:w="1952"/>
          </w:tcPr>
          <w:p>
            <w:pPr>
              <w:spacing w:after="0"/>
              <w:jc w:val="left"/>
            </w:pPr>
            <w:r>
              <w:rPr>
                <w:sz w:val="16"/>
              </w:rPr>
              <w:t>Expired on 2025-12-21</w:t>
            </w:r>
          </w:p>
        </w:tc>
        <w:tc>
          <w:tcPr>
            <w:tcW w:type="dxa" w:w="2045"/>
          </w:tcPr>
          <w:p>
            <w:pPr>
              <w:spacing w:after="0"/>
              <w:jc w:val="right"/>
            </w:pPr>
            <w:r>
              <w:rPr>
                <w:sz w:val="16"/>
              </w:rPr>
              <w:t>FMA RL 2, SRL 2; any 6</w:t>
            </w:r>
          </w:p>
        </w:tc>
        <w:tc>
          <w:tcPr>
            <w:tcW w:type="dxa" w:w="1471"/>
          </w:tcPr>
          <w:p>
            <w:pPr>
              <w:spacing w:after="0"/>
              <w:jc w:val="right"/>
            </w:pPr>
            <w:r>
              <w:rPr>
                <w:sz w:val="16"/>
              </w:rPr>
              <w:t>$418,203.92</w:t>
            </w:r>
          </w:p>
        </w:tc>
        <w:tc>
          <w:tcPr>
            <w:tcW w:type="dxa" w:w="1735"/>
          </w:tcPr>
          <w:p>
            <w:pPr>
              <w:spacing w:after="0"/>
              <w:jc w:val="right"/>
            </w:pPr>
            <w:r>
              <w:rPr>
                <w:sz w:val="16"/>
              </w:rPr>
              <w:t>9; 1</w:t>
            </w:r>
          </w:p>
        </w:tc>
        <w:tc>
          <w:tcPr>
            <w:tcW w:type="dxa" w:w="4514"/>
          </w:tcPr>
          <w:p>
            <w:pPr>
              <w:spacing w:after="0"/>
              <w:jc w:val="left"/>
            </w:pPr>
          </w:p>
        </w:tc>
      </w:tr>
      <w:tr>
        <w:trPr>
          <w:cantSplit/>
        </w:trPr>
        <w:tc>
          <w:tcPr>
            <w:tcW w:type="dxa" w:w="1625"/>
          </w:tcPr>
          <w:p>
            <w:pPr>
              <w:spacing w:after="0"/>
              <w:jc w:val="left"/>
            </w:pPr>
            <w:r>
              <w:rPr>
                <w:sz w:val="16"/>
              </w:rPr>
              <w:t>Lomax village</w:t>
            </w:r>
          </w:p>
        </w:tc>
        <w:tc>
          <w:tcPr>
            <w:tcW w:type="dxa" w:w="769"/>
          </w:tcPr>
          <w:p>
            <w:pPr>
              <w:spacing w:after="0"/>
              <w:jc w:val="left"/>
            </w:pPr>
            <w:r>
              <w:rPr>
                <w:sz w:val="16"/>
              </w:rPr>
              <w:t>Village</w:t>
            </w:r>
          </w:p>
        </w:tc>
        <w:tc>
          <w:tcPr>
            <w:tcW w:type="dxa" w:w="1952"/>
          </w:tcPr>
          <w:p>
            <w:pPr>
              <w:spacing w:after="0"/>
              <w:jc w:val="left"/>
            </w:pPr>
            <w:r>
              <w:rPr>
                <w:sz w:val="16"/>
              </w:rPr>
              <w:t>Expired on 2025-12-21</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35"/>
          </w:tcPr>
          <w:p>
            <w:pPr>
              <w:spacing w:after="0"/>
              <w:jc w:val="right"/>
            </w:pPr>
            <w:r>
              <w:rPr>
                <w:sz w:val="16"/>
              </w:rPr>
              <w:t>22; 2</w:t>
            </w:r>
          </w:p>
        </w:tc>
        <w:tc>
          <w:tcPr>
            <w:tcW w:type="dxa" w:w="4514"/>
          </w:tcPr>
          <w:p>
            <w:pPr>
              <w:spacing w:after="0"/>
              <w:jc w:val="left"/>
            </w:pPr>
          </w:p>
        </w:tc>
      </w:tr>
      <w:tr>
        <w:trPr>
          <w:cantSplit/>
        </w:trPr>
        <w:tc>
          <w:tcPr>
            <w:tcW w:type="dxa" w:w="1625"/>
          </w:tcPr>
          <w:p>
            <w:pPr>
              <w:spacing w:after="0"/>
              <w:jc w:val="left"/>
            </w:pPr>
            <w:r>
              <w:rPr>
                <w:sz w:val="16"/>
              </w:rPr>
              <w:t>Oquawka village</w:t>
            </w:r>
          </w:p>
        </w:tc>
        <w:tc>
          <w:tcPr>
            <w:tcW w:type="dxa" w:w="769"/>
          </w:tcPr>
          <w:p>
            <w:pPr>
              <w:spacing w:after="0"/>
              <w:jc w:val="left"/>
            </w:pPr>
            <w:r>
              <w:rPr>
                <w:sz w:val="16"/>
              </w:rPr>
              <w:t>Village</w:t>
            </w:r>
          </w:p>
        </w:tc>
        <w:tc>
          <w:tcPr>
            <w:tcW w:type="dxa" w:w="1952"/>
          </w:tcPr>
          <w:p>
            <w:pPr>
              <w:spacing w:after="0"/>
              <w:jc w:val="left"/>
            </w:pPr>
            <w:r>
              <w:rPr>
                <w:sz w:val="16"/>
              </w:rPr>
              <w:t>Expired on 2025-12-21</w:t>
            </w:r>
          </w:p>
        </w:tc>
        <w:tc>
          <w:tcPr>
            <w:tcW w:type="dxa" w:w="2045"/>
          </w:tcPr>
          <w:p>
            <w:pPr>
              <w:spacing w:after="0"/>
              <w:jc w:val="right"/>
            </w:pPr>
            <w:r>
              <w:rPr>
                <w:sz w:val="16"/>
              </w:rPr>
              <w:t>FMA RL 1, SRL 3; any 8</w:t>
            </w:r>
          </w:p>
        </w:tc>
        <w:tc>
          <w:tcPr>
            <w:tcW w:type="dxa" w:w="1471"/>
          </w:tcPr>
          <w:p>
            <w:pPr>
              <w:spacing w:after="0"/>
              <w:jc w:val="right"/>
            </w:pPr>
            <w:r>
              <w:rPr>
                <w:sz w:val="16"/>
              </w:rPr>
              <w:t>$330,826.33</w:t>
            </w:r>
          </w:p>
        </w:tc>
        <w:tc>
          <w:tcPr>
            <w:tcW w:type="dxa" w:w="1735"/>
          </w:tcPr>
          <w:p>
            <w:pPr>
              <w:spacing w:after="0"/>
              <w:jc w:val="right"/>
            </w:pPr>
            <w:r>
              <w:rPr>
                <w:sz w:val="16"/>
              </w:rPr>
              <w:t>38; 1</w:t>
            </w:r>
          </w:p>
        </w:tc>
        <w:tc>
          <w:tcPr>
            <w:tcW w:type="dxa" w:w="4514"/>
          </w:tcPr>
          <w:p>
            <w:pPr>
              <w:spacing w:after="0"/>
              <w:jc w:val="left"/>
            </w:pPr>
          </w:p>
        </w:tc>
      </w:tr>
      <w:tr>
        <w:trPr>
          <w:cantSplit/>
        </w:trPr>
        <w:tc>
          <w:tcPr>
            <w:tcW w:type="dxa" w:w="1625"/>
          </w:tcPr>
          <w:p>
            <w:pPr>
              <w:spacing w:after="0"/>
              <w:jc w:val="left"/>
            </w:pPr>
            <w:r>
              <w:rPr>
                <w:sz w:val="16"/>
              </w:rPr>
              <w:t>Raritan village</w:t>
            </w:r>
          </w:p>
        </w:tc>
        <w:tc>
          <w:tcPr>
            <w:tcW w:type="dxa" w:w="769"/>
          </w:tcPr>
          <w:p>
            <w:pPr>
              <w:spacing w:after="0"/>
              <w:jc w:val="left"/>
            </w:pPr>
            <w:r>
              <w:rPr>
                <w:sz w:val="16"/>
              </w:rPr>
              <w:t>Village</w:t>
            </w:r>
          </w:p>
        </w:tc>
        <w:tc>
          <w:tcPr>
            <w:tcW w:type="dxa" w:w="1952"/>
          </w:tcPr>
          <w:p>
            <w:pPr>
              <w:spacing w:after="0"/>
              <w:jc w:val="left"/>
            </w:pPr>
            <w:r>
              <w:rPr>
                <w:sz w:val="16"/>
              </w:rPr>
              <w:t>Expired on 2025-12-21</w:t>
            </w:r>
          </w:p>
        </w:tc>
        <w:tc>
          <w:tcPr>
            <w:tcW w:type="dxa" w:w="2045"/>
          </w:tcPr>
          <w:p>
            <w:pPr>
              <w:spacing w:after="0"/>
              <w:jc w:val="right"/>
            </w:pPr>
            <w:r>
              <w:rPr>
                <w:sz w:val="16"/>
              </w:rPr>
              <w:t>FMA RL 0, SRL 0; any 0</w:t>
            </w:r>
          </w:p>
        </w:tc>
        <w:tc>
          <w:tcPr>
            <w:tcW w:type="dxa" w:w="1471"/>
          </w:tcPr>
          <w:p>
            <w:pPr>
              <w:spacing w:after="0"/>
              <w:jc w:val="right"/>
            </w:pPr>
            <w:r>
              <w:rPr>
                <w:sz w:val="16"/>
              </w:rPr>
              <w:t>$1,815.76</w:t>
            </w:r>
          </w:p>
        </w:tc>
        <w:tc>
          <w:tcPr>
            <w:tcW w:type="dxa" w:w="1735"/>
          </w:tcPr>
          <w:p>
            <w:pPr>
              <w:spacing w:after="0"/>
              <w:jc w:val="right"/>
            </w:pPr>
            <w:r>
              <w:rPr>
                <w:sz w:val="16"/>
              </w:rPr>
              <w:t>7; 1</w:t>
            </w:r>
          </w:p>
        </w:tc>
        <w:tc>
          <w:tcPr>
            <w:tcW w:type="dxa" w:w="4514"/>
          </w:tcPr>
          <w:p>
            <w:pPr>
              <w:spacing w:after="0"/>
              <w:jc w:val="left"/>
            </w:pPr>
          </w:p>
        </w:tc>
      </w:tr>
      <w:tr>
        <w:trPr>
          <w:cantSplit/>
        </w:trPr>
        <w:tc>
          <w:tcPr>
            <w:tcW w:type="dxa" w:w="1625"/>
          </w:tcPr>
          <w:p>
            <w:pPr>
              <w:spacing w:after="0"/>
              <w:jc w:val="left"/>
            </w:pPr>
            <w:r>
              <w:rPr>
                <w:sz w:val="16"/>
              </w:rPr>
              <w:t>Stronghurst village</w:t>
            </w:r>
          </w:p>
        </w:tc>
        <w:tc>
          <w:tcPr>
            <w:tcW w:type="dxa" w:w="769"/>
          </w:tcPr>
          <w:p>
            <w:pPr>
              <w:spacing w:after="0"/>
              <w:jc w:val="left"/>
            </w:pPr>
            <w:r>
              <w:rPr>
                <w:sz w:val="16"/>
              </w:rPr>
              <w:t>Village</w:t>
            </w:r>
          </w:p>
        </w:tc>
        <w:tc>
          <w:tcPr>
            <w:tcW w:type="dxa" w:w="1952"/>
          </w:tcPr>
          <w:p>
            <w:pPr>
              <w:spacing w:after="0"/>
              <w:jc w:val="left"/>
            </w:pPr>
            <w:r>
              <w:rPr>
                <w:sz w:val="16"/>
              </w:rPr>
              <w:t>Expired on 2025-12-21</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35"/>
          </w:tcPr>
          <w:p>
            <w:pPr>
              <w:spacing w:after="0"/>
              <w:jc w:val="right"/>
            </w:pPr>
            <w:r>
              <w:rPr>
                <w:sz w:val="16"/>
              </w:rPr>
              <w:t>26; 2</w:t>
            </w:r>
          </w:p>
        </w:tc>
        <w:tc>
          <w:tcPr>
            <w:tcW w:type="dxa" w:w="45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2020-12-22</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$1,017,054,987</w:t>
            </w:r>
          </w:p>
        </w:tc>
        <w:tc>
          <w:tcPr>
            <w:tcW w:type="dxa" w:w="1215"/>
          </w:tcPr>
          <w:p>
            <w:pPr>
              <w:spacing w:after="0"/>
              <w:jc w:val="right"/>
            </w:pPr>
            <w:r>
              <w:rPr>
                <w:sz w:val="16"/>
              </w:rPr>
              <w:t>$157,495,436</w:t>
            </w:r>
          </w:p>
        </w:tc>
        <w:tc>
          <w:tcPr>
            <w:tcW w:type="dxa" w:w="1047"/>
          </w:tcPr>
          <w:p>
            <w:pPr>
              <w:spacing w:after="0"/>
              <w:jc w:val="right"/>
            </w:pPr>
            <w:r>
              <w:rPr>
                <w:sz w:val="16"/>
              </w:rPr>
              <w:t>6,382</w:t>
            </w:r>
          </w:p>
        </w:tc>
        <w:tc>
          <w:tcPr>
            <w:tcW w:type="dxa" w:w="1037"/>
          </w:tcPr>
          <w:p>
            <w:pPr>
              <w:spacing w:after="0"/>
              <w:jc w:val="right"/>
            </w:pPr>
            <w:r>
              <w:rPr>
                <w:sz w:val="16"/>
              </w:rPr>
              <w:t>$84</w:t>
            </w:r>
          </w:p>
        </w:tc>
        <w:tc>
          <w:tcPr>
            <w:tcW w:type="dxa" w:w="1126"/>
          </w:tcPr>
          <w:p>
            <w:pPr>
              <w:spacing w:after="0"/>
              <w:jc w:val="right"/>
            </w:pPr>
            <w:r>
              <w:rPr>
                <w:sz w:val="16"/>
              </w:rPr>
              <w:t>$72,920</w:t>
            </w:r>
          </w:p>
        </w:tc>
        <w:tc>
          <w:tcPr>
            <w:tcW w:type="dxa" w:w="1184"/>
          </w:tcPr>
          <w:p>
            <w:pPr>
              <w:spacing w:after="0"/>
              <w:jc w:val="right"/>
            </w:pPr>
            <w:r>
              <w:rPr>
                <w:sz w:val="16"/>
              </w:rPr>
              <w:t>$151,801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$106,959,161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$698,710</w:t>
            </w:r>
          </w:p>
        </w:tc>
        <w:tc>
          <w:tcPr>
            <w:tcW w:type="dxa" w:w="1184"/>
          </w:tcPr>
          <w:p>
            <w:pPr>
              <w:spacing w:after="0"/>
              <w:jc w:val="right"/>
            </w:pPr>
          </w:p>
        </w:tc>
        <w:tc>
          <w:tcPr>
            <w:tcW w:type="dxa" w:w="1305"/>
          </w:tcPr>
          <w:p>
            <w:pPr>
              <w:spacing w:after="0"/>
              <w:jc w:val="right"/>
            </w:pPr>
            <w:r>
              <w:rPr>
                <w:sz w:val="16"/>
              </w:rPr>
              <w:t>0.653%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$1,558,531,776</w:t>
            </w:r>
          </w:p>
        </w:tc>
        <w:tc>
          <w:tcPr>
            <w:tcW w:type="dxa" w:w="1215"/>
          </w:tcPr>
          <w:p>
            <w:pPr>
              <w:spacing w:after="0"/>
              <w:jc w:val="right"/>
            </w:pPr>
          </w:p>
        </w:tc>
        <w:tc>
          <w:tcPr>
            <w:tcW w:type="dxa" w:w="1047"/>
          </w:tcPr>
          <w:p>
            <w:pPr>
              <w:spacing w:after="0"/>
              <w:jc w:val="right"/>
            </w:pPr>
            <w:r>
              <w:rPr>
                <w:sz w:val="16"/>
              </w:rPr>
              <w:t>6,387</w:t>
            </w:r>
          </w:p>
        </w:tc>
        <w:tc>
          <w:tcPr>
            <w:tcW w:type="dxa" w:w="1037"/>
          </w:tcPr>
          <w:p>
            <w:pPr>
              <w:spacing w:after="0"/>
              <w:jc w:val="right"/>
            </w:pPr>
            <w:r>
              <w:rPr>
                <w:sz w:val="16"/>
              </w:rPr>
              <w:t>$24,794</w:t>
            </w:r>
          </w:p>
        </w:tc>
        <w:tc>
          <w:tcPr>
            <w:tcW w:type="dxa" w:w="1126"/>
          </w:tcPr>
          <w:p>
            <w:pPr>
              <w:spacing w:after="0"/>
              <w:jc w:val="right"/>
            </w:pPr>
          </w:p>
        </w:tc>
        <w:tc>
          <w:tcPr>
            <w:tcW w:type="dxa" w:w="1184"/>
          </w:tcPr>
          <w:p>
            <w:pPr>
              <w:spacing w:after="0"/>
              <w:jc w:val="right"/>
            </w:pPr>
            <w:r>
              <w:rPr>
                <w:sz w:val="16"/>
              </w:rPr>
              <w:t>$18,159</w:t>
            </w:r>
          </w:p>
        </w:tc>
        <w:tc>
          <w:tcPr>
            <w:tcW w:type="dxa" w:w="1305"/>
          </w:tcPr>
          <w:p>
            <w:pPr>
              <w:spacing w:after="0"/>
              <w:jc w:val="right"/>
            </w:pPr>
            <w:r>
              <w:rPr>
                <w:sz w:val="16"/>
              </w:rPr>
              <w:t>0.00159%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$1,017,054,987</w:t>
            </w:r>
          </w:p>
        </w:tc>
        <w:tc>
          <w:tcPr>
            <w:tcW w:type="dxa" w:w="1215"/>
          </w:tcPr>
          <w:p>
            <w:pPr>
              <w:spacing w:after="0"/>
              <w:jc w:val="right"/>
            </w:pPr>
            <w:r>
              <w:rPr>
                <w:sz w:val="16"/>
              </w:rPr>
              <w:t>$157,495,436</w:t>
            </w:r>
          </w:p>
        </w:tc>
        <w:tc>
          <w:tcPr>
            <w:tcW w:type="dxa" w:w="1047"/>
          </w:tcPr>
          <w:p>
            <w:pPr>
              <w:spacing w:after="0"/>
              <w:jc w:val="right"/>
            </w:pPr>
            <w:r>
              <w:rPr>
                <w:sz w:val="16"/>
              </w:rPr>
              <w:t>6,382</w:t>
            </w:r>
          </w:p>
        </w:tc>
        <w:tc>
          <w:tcPr>
            <w:tcW w:type="dxa" w:w="1037"/>
          </w:tcPr>
          <w:p>
            <w:pPr>
              <w:spacing w:after="0"/>
              <w:jc w:val="right"/>
            </w:pPr>
            <w:r>
              <w:rPr>
                <w:sz w:val="16"/>
              </w:rPr>
              <w:t>$454,719</w:t>
            </w:r>
          </w:p>
        </w:tc>
        <w:tc>
          <w:tcPr>
            <w:tcW w:type="dxa" w:w="1126"/>
          </w:tcPr>
          <w:p>
            <w:pPr>
              <w:spacing w:after="0"/>
              <w:jc w:val="right"/>
            </w:pPr>
            <w:r>
              <w:rPr>
                <w:sz w:val="16"/>
              </w:rPr>
              <w:t>$37,463</w:t>
            </w:r>
          </w:p>
        </w:tc>
        <w:tc>
          <w:tcPr>
            <w:tcW w:type="dxa" w:w="1184"/>
          </w:tcPr>
          <w:p>
            <w:pPr>
              <w:spacing w:after="0"/>
              <w:jc w:val="right"/>
            </w:pPr>
            <w:r>
              <w:rPr>
                <w:sz w:val="16"/>
              </w:rPr>
              <w:t>$13,518</w:t>
            </w:r>
          </w:p>
        </w:tc>
        <w:tc>
          <w:tcPr>
            <w:tcW w:type="dxa" w:w="1305"/>
          </w:tcPr>
          <w:p>
            <w:pPr>
              <w:spacing w:after="0"/>
              <w:jc w:val="right"/>
            </w:pPr>
            <w:r>
              <w:rPr>
                <w:sz w:val="16"/>
              </w:rPr>
              <w:t>0.0447%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$1,017,054,987</w:t>
            </w:r>
          </w:p>
        </w:tc>
        <w:tc>
          <w:tcPr>
            <w:tcW w:type="dxa" w:w="1215"/>
          </w:tcPr>
          <w:p>
            <w:pPr>
              <w:spacing w:after="0"/>
              <w:jc w:val="right"/>
            </w:pPr>
            <w:r>
              <w:rPr>
                <w:sz w:val="16"/>
              </w:rPr>
              <w:t>$157,495,436</w:t>
            </w:r>
          </w:p>
        </w:tc>
        <w:tc>
          <w:tcPr>
            <w:tcW w:type="dxa" w:w="1047"/>
          </w:tcPr>
          <w:p>
            <w:pPr>
              <w:spacing w:after="0"/>
              <w:jc w:val="right"/>
            </w:pPr>
            <w:r>
              <w:rPr>
                <w:sz w:val="16"/>
              </w:rPr>
              <w:t>6,382</w:t>
            </w:r>
          </w:p>
        </w:tc>
        <w:tc>
          <w:tcPr>
            <w:tcW w:type="dxa" w:w="1037"/>
          </w:tcPr>
          <w:p>
            <w:pPr>
              <w:spacing w:after="0"/>
              <w:jc w:val="right"/>
            </w:pPr>
            <w:r>
              <w:rPr>
                <w:sz w:val="16"/>
              </w:rPr>
              <w:t>$54</w:t>
            </w:r>
          </w:p>
        </w:tc>
        <w:tc>
          <w:tcPr>
            <w:tcW w:type="dxa" w:w="1126"/>
          </w:tcPr>
          <w:p>
            <w:pPr>
              <w:spacing w:after="0"/>
              <w:jc w:val="right"/>
            </w:pPr>
            <w:r>
              <w:rPr>
                <w:sz w:val="16"/>
              </w:rPr>
              <w:t>$4</w:t>
            </w:r>
          </w:p>
        </w:tc>
        <w:tc>
          <w:tcPr>
            <w:tcW w:type="dxa" w:w="1184"/>
          </w:tcPr>
          <w:p>
            <w:pPr>
              <w:spacing w:after="0"/>
              <w:jc w:val="right"/>
            </w:pPr>
            <w:r>
              <w:rPr>
                <w:sz w:val="16"/>
              </w:rPr>
              <w:t>$306,780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$1,017,054,987</w:t>
            </w:r>
          </w:p>
        </w:tc>
        <w:tc>
          <w:tcPr>
            <w:tcW w:type="dxa" w:w="1215"/>
          </w:tcPr>
          <w:p>
            <w:pPr>
              <w:spacing w:after="0"/>
              <w:jc w:val="right"/>
            </w:pPr>
            <w:r>
              <w:rPr>
                <w:sz w:val="16"/>
              </w:rPr>
              <w:t>$157,495,436</w:t>
            </w:r>
          </w:p>
        </w:tc>
        <w:tc>
          <w:tcPr>
            <w:tcW w:type="dxa" w:w="1047"/>
          </w:tcPr>
          <w:p>
            <w:pPr>
              <w:spacing w:after="0"/>
              <w:jc w:val="right"/>
            </w:pPr>
            <w:r>
              <w:rPr>
                <w:sz w:val="16"/>
              </w:rPr>
              <w:t>6,382</w:t>
            </w:r>
          </w:p>
        </w:tc>
        <w:tc>
          <w:tcPr>
            <w:tcW w:type="dxa" w:w="1037"/>
          </w:tcPr>
          <w:p>
            <w:pPr>
              <w:spacing w:after="0"/>
              <w:jc w:val="right"/>
            </w:pPr>
            <w:r>
              <w:rPr>
                <w:sz w:val="16"/>
              </w:rPr>
              <w:t>$227</w:t>
            </w:r>
          </w:p>
        </w:tc>
        <w:tc>
          <w:tcPr>
            <w:tcW w:type="dxa" w:w="1126"/>
          </w:tcPr>
          <w:p>
            <w:pPr>
              <w:spacing w:after="0"/>
              <w:jc w:val="right"/>
            </w:pPr>
            <w:r>
              <w:rPr>
                <w:sz w:val="16"/>
              </w:rPr>
              <w:t>$2,158</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$1,017,054,987</w:t>
            </w:r>
          </w:p>
        </w:tc>
        <w:tc>
          <w:tcPr>
            <w:tcW w:type="dxa" w:w="1215"/>
          </w:tcPr>
          <w:p>
            <w:pPr>
              <w:spacing w:after="0"/>
              <w:jc w:val="right"/>
            </w:pPr>
          </w:p>
        </w:tc>
        <w:tc>
          <w:tcPr>
            <w:tcW w:type="dxa" w:w="1047"/>
          </w:tcPr>
          <w:p>
            <w:pPr>
              <w:spacing w:after="0"/>
              <w:jc w:val="right"/>
            </w:pPr>
            <w:r>
              <w:rPr>
                <w:sz w:val="16"/>
              </w:rPr>
              <w:t>6,382</w:t>
            </w:r>
          </w:p>
        </w:tc>
        <w:tc>
          <w:tcPr>
            <w:tcW w:type="dxa" w:w="1037"/>
          </w:tcPr>
          <w:p>
            <w:pPr>
              <w:spacing w:after="0"/>
              <w:jc w:val="right"/>
            </w:pPr>
            <w:r>
              <w:rPr>
                <w:sz w:val="16"/>
              </w:rPr>
              <w:t>$10,659</w:t>
            </w:r>
          </w:p>
        </w:tc>
        <w:tc>
          <w:tcPr>
            <w:tcW w:type="dxa" w:w="1126"/>
          </w:tcPr>
          <w:p>
            <w:pPr>
              <w:spacing w:after="0"/>
              <w:jc w:val="right"/>
            </w:pPr>
          </w:p>
        </w:tc>
        <w:tc>
          <w:tcPr>
            <w:tcW w:type="dxa" w:w="1184"/>
          </w:tcPr>
          <w:p>
            <w:pPr>
              <w:spacing w:after="0"/>
              <w:jc w:val="right"/>
            </w:pPr>
            <w:r>
              <w:rPr>
                <w:sz w:val="16"/>
              </w:rPr>
              <w:t>$28,838</w:t>
            </w:r>
          </w:p>
        </w:tc>
        <w:tc>
          <w:tcPr>
            <w:tcW w:type="dxa" w:w="1305"/>
          </w:tcPr>
          <w:p>
            <w:pPr>
              <w:spacing w:after="0"/>
              <w:jc w:val="right"/>
            </w:pPr>
            <w:r>
              <w:rPr>
                <w:sz w:val="16"/>
              </w:rPr>
              <w:t>0.00105%</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$1,014,952,834</w:t>
            </w:r>
          </w:p>
        </w:tc>
        <w:tc>
          <w:tcPr>
            <w:tcW w:type="dxa" w:w="1215"/>
          </w:tcPr>
          <w:p>
            <w:pPr>
              <w:spacing w:after="0"/>
              <w:jc w:val="right"/>
            </w:pPr>
            <w:r>
              <w:rPr>
                <w:sz w:val="16"/>
              </w:rPr>
              <w:t>$17,774,245</w:t>
            </w:r>
          </w:p>
        </w:tc>
        <w:tc>
          <w:tcPr>
            <w:tcW w:type="dxa" w:w="1047"/>
          </w:tcPr>
          <w:p>
            <w:pPr>
              <w:spacing w:after="0"/>
              <w:jc w:val="right"/>
            </w:pPr>
            <w:r>
              <w:rPr>
                <w:sz w:val="16"/>
              </w:rPr>
              <w:t>219</w:t>
            </w:r>
          </w:p>
        </w:tc>
        <w:tc>
          <w:tcPr>
            <w:tcW w:type="dxa" w:w="1037"/>
          </w:tcPr>
          <w:p>
            <w:pPr>
              <w:spacing w:after="0"/>
              <w:jc w:val="right"/>
            </w:pPr>
            <w:r>
              <w:rPr>
                <w:sz w:val="16"/>
              </w:rPr>
              <w:t>$2,129,055</w:t>
            </w:r>
          </w:p>
        </w:tc>
        <w:tc>
          <w:tcPr>
            <w:tcW w:type="dxa" w:w="1126"/>
          </w:tcPr>
          <w:p>
            <w:pPr>
              <w:spacing w:after="0"/>
              <w:jc w:val="right"/>
            </w:pPr>
            <w:r>
              <w:rPr>
                <w:sz w:val="16"/>
              </w:rPr>
              <w:t>$5,690</w:t>
            </w:r>
          </w:p>
        </w:tc>
        <w:tc>
          <w:tcPr>
            <w:tcW w:type="dxa" w:w="1184"/>
          </w:tcPr>
          <w:p>
            <w:pPr>
              <w:spacing w:after="0"/>
              <w:jc w:val="right"/>
            </w:pPr>
            <w:r>
              <w:rPr>
                <w:sz w:val="16"/>
              </w:rPr>
              <w:t>$13,055</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$16,132,511</w:t>
            </w:r>
          </w:p>
        </w:tc>
        <w:tc>
          <w:tcPr>
            <w:tcW w:type="dxa" w:w="1215"/>
          </w:tcPr>
          <w:p>
            <w:pPr>
              <w:spacing w:after="0"/>
              <w:jc w:val="right"/>
            </w:pPr>
          </w:p>
        </w:tc>
        <w:tc>
          <w:tcPr>
            <w:tcW w:type="dxa" w:w="1047"/>
          </w:tcPr>
          <w:p>
            <w:pPr>
              <w:spacing w:after="0"/>
              <w:jc w:val="right"/>
            </w:pPr>
            <w:r>
              <w:rPr>
                <w:sz w:val="16"/>
              </w:rPr>
              <w:t>93</w:t>
            </w:r>
          </w:p>
        </w:tc>
        <w:tc>
          <w:tcPr>
            <w:tcW w:type="dxa" w:w="1037"/>
          </w:tcPr>
          <w:p>
            <w:pPr>
              <w:spacing w:after="0"/>
              <w:jc w:val="right"/>
            </w:pPr>
            <w:r>
              <w:rPr>
                <w:sz w:val="16"/>
              </w:rPr>
              <w:t>$30</w:t>
            </w:r>
          </w:p>
        </w:tc>
        <w:tc>
          <w:tcPr>
            <w:tcW w:type="dxa" w:w="1126"/>
          </w:tcPr>
          <w:p>
            <w:pPr>
              <w:spacing w:after="0"/>
              <w:jc w:val="right"/>
            </w:pPr>
          </w:p>
        </w:tc>
        <w:tc>
          <w:tcPr>
            <w:tcW w:type="dxa" w:w="1184"/>
          </w:tcPr>
          <w:p>
            <w:pPr>
              <w:spacing w:after="0"/>
              <w:jc w:val="right"/>
            </w:pPr>
            <w:r>
              <w:rPr>
                <w:sz w:val="16"/>
              </w:rPr>
              <w:t>$1,577</w:t>
            </w:r>
          </w:p>
        </w:tc>
        <w:tc>
          <w:tcPr>
            <w:tcW w:type="dxa" w:w="1305"/>
          </w:tcPr>
          <w:p>
            <w:pPr>
              <w:spacing w:after="0"/>
              <w:jc w:val="right"/>
            </w:pPr>
            <w:r>
              <w:rPr>
                <w:sz w:val="16"/>
              </w:rPr>
              <w:t>0.000188%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$1,017,054,987</w:t>
            </w:r>
          </w:p>
        </w:tc>
        <w:tc>
          <w:tcPr>
            <w:tcW w:type="dxa" w:w="1215"/>
          </w:tcPr>
          <w:p>
            <w:pPr>
              <w:spacing w:after="0"/>
              <w:jc w:val="right"/>
            </w:pPr>
          </w:p>
        </w:tc>
        <w:tc>
          <w:tcPr>
            <w:tcW w:type="dxa" w:w="1047"/>
          </w:tcPr>
          <w:p>
            <w:pPr>
              <w:spacing w:after="0"/>
              <w:jc w:val="right"/>
            </w:pPr>
            <w:r>
              <w:rPr>
                <w:sz w:val="16"/>
              </w:rPr>
              <w:t>6,382</w:t>
            </w:r>
          </w:p>
        </w:tc>
        <w:tc>
          <w:tcPr>
            <w:tcW w:type="dxa" w:w="1037"/>
          </w:tcPr>
          <w:p>
            <w:pPr>
              <w:spacing w:after="0"/>
              <w:jc w:val="right"/>
            </w:pPr>
            <w:r>
              <w:rPr>
                <w:sz w:val="16"/>
              </w:rPr>
              <w:t>$1,238</w:t>
            </w:r>
          </w:p>
        </w:tc>
        <w:tc>
          <w:tcPr>
            <w:tcW w:type="dxa" w:w="1126"/>
          </w:tcPr>
          <w:p>
            <w:pPr>
              <w:spacing w:after="0"/>
              <w:jc w:val="right"/>
            </w:pPr>
          </w:p>
        </w:tc>
        <w:tc>
          <w:tcPr>
            <w:tcW w:type="dxa" w:w="1184"/>
          </w:tcPr>
          <w:p>
            <w:pPr>
              <w:spacing w:after="0"/>
              <w:jc w:val="right"/>
            </w:pPr>
            <w:r>
              <w:rPr>
                <w:sz w:val="16"/>
              </w:rPr>
              <w:t>$90,229</w:t>
            </w:r>
          </w:p>
        </w:tc>
        <w:tc>
          <w:tcPr>
            <w:tcW w:type="dxa" w:w="1305"/>
          </w:tcPr>
          <w:p>
            <w:pPr>
              <w:spacing w:after="0"/>
              <w:jc w:val="right"/>
            </w:pPr>
            <w:r>
              <w:rPr>
                <w:sz w:val="16"/>
              </w:rPr>
              <w:t>0.000122%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$1,017,054,987</w:t>
            </w:r>
          </w:p>
        </w:tc>
        <w:tc>
          <w:tcPr>
            <w:tcW w:type="dxa" w:w="1215"/>
          </w:tcPr>
          <w:p>
            <w:pPr>
              <w:spacing w:after="0"/>
              <w:jc w:val="right"/>
            </w:pPr>
            <w:r>
              <w:rPr>
                <w:sz w:val="16"/>
              </w:rPr>
              <w:t>$157,495,436</w:t>
            </w:r>
          </w:p>
        </w:tc>
        <w:tc>
          <w:tcPr>
            <w:tcW w:type="dxa" w:w="1047"/>
          </w:tcPr>
          <w:p>
            <w:pPr>
              <w:spacing w:after="0"/>
              <w:jc w:val="right"/>
            </w:pPr>
            <w:r>
              <w:rPr>
                <w:sz w:val="16"/>
              </w:rPr>
              <w:t>6,382</w:t>
            </w:r>
          </w:p>
        </w:tc>
        <w:tc>
          <w:tcPr>
            <w:tcW w:type="dxa" w:w="1037"/>
          </w:tcPr>
          <w:p>
            <w:pPr>
              <w:spacing w:after="0"/>
              <w:jc w:val="right"/>
            </w:pPr>
            <w:r>
              <w:rPr>
                <w:sz w:val="16"/>
              </w:rPr>
              <w:t>$161,554</w:t>
            </w:r>
          </w:p>
        </w:tc>
        <w:tc>
          <w:tcPr>
            <w:tcW w:type="dxa" w:w="1126"/>
          </w:tcPr>
          <w:p>
            <w:pPr>
              <w:spacing w:after="0"/>
              <w:jc w:val="right"/>
            </w:pPr>
            <w:r>
              <w:rPr>
                <w:sz w:val="16"/>
              </w:rPr>
              <w:t>$176,559</w:t>
            </w:r>
          </w:p>
        </w:tc>
        <w:tc>
          <w:tcPr>
            <w:tcW w:type="dxa" w:w="1184"/>
          </w:tcPr>
          <w:p>
            <w:pPr>
              <w:spacing w:after="0"/>
              <w:jc w:val="right"/>
            </w:pPr>
            <w:r>
              <w:rPr>
                <w:sz w:val="16"/>
              </w:rPr>
              <w:t>$151,642</w:t>
            </w:r>
          </w:p>
        </w:tc>
        <w:tc>
          <w:tcPr>
            <w:tcW w:type="dxa" w:w="1305"/>
          </w:tcPr>
          <w:p>
            <w:pPr>
              <w:spacing w:after="0"/>
              <w:jc w:val="right"/>
            </w:pPr>
            <w:r>
              <w:rPr>
                <w:sz w:val="16"/>
              </w:rPr>
              <w:t>0.0159%</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$1,017,054,987</w:t>
            </w:r>
          </w:p>
        </w:tc>
        <w:tc>
          <w:tcPr>
            <w:tcW w:type="dxa" w:w="1215"/>
          </w:tcPr>
          <w:p>
            <w:pPr>
              <w:spacing w:after="0"/>
              <w:jc w:val="right"/>
            </w:pPr>
            <w:r>
              <w:rPr>
                <w:sz w:val="16"/>
              </w:rPr>
              <w:t>$157,495,436</w:t>
            </w:r>
          </w:p>
        </w:tc>
        <w:tc>
          <w:tcPr>
            <w:tcW w:type="dxa" w:w="1047"/>
          </w:tcPr>
          <w:p>
            <w:pPr>
              <w:spacing w:after="0"/>
              <w:jc w:val="right"/>
            </w:pPr>
            <w:r>
              <w:rPr>
                <w:sz w:val="16"/>
              </w:rPr>
              <w:t>6,382</w:t>
            </w:r>
          </w:p>
        </w:tc>
        <w:tc>
          <w:tcPr>
            <w:tcW w:type="dxa" w:w="1037"/>
          </w:tcPr>
          <w:p>
            <w:pPr>
              <w:spacing w:after="0"/>
              <w:jc w:val="right"/>
            </w:pPr>
            <w:r>
              <w:rPr>
                <w:sz w:val="16"/>
              </w:rPr>
              <w:t>$161,291</w:t>
            </w:r>
          </w:p>
        </w:tc>
        <w:tc>
          <w:tcPr>
            <w:tcW w:type="dxa" w:w="1126"/>
          </w:tcPr>
          <w:p>
            <w:pPr>
              <w:spacing w:after="0"/>
              <w:jc w:val="right"/>
            </w:pPr>
            <w:r>
              <w:rPr>
                <w:sz w:val="16"/>
              </w:rPr>
              <w:t>$3,112</w:t>
            </w:r>
          </w:p>
        </w:tc>
        <w:tc>
          <w:tcPr>
            <w:tcW w:type="dxa" w:w="1184"/>
          </w:tcPr>
          <w:p>
            <w:pPr>
              <w:spacing w:after="0"/>
              <w:jc w:val="right"/>
            </w:pPr>
            <w:r>
              <w:rPr>
                <w:sz w:val="16"/>
              </w:rPr>
              <w:t>$175,832</w:t>
            </w:r>
          </w:p>
        </w:tc>
        <w:tc>
          <w:tcPr>
            <w:tcW w:type="dxa" w:w="1305"/>
          </w:tcPr>
          <w:p>
            <w:pPr>
              <w:spacing w:after="0"/>
              <w:jc w:val="right"/>
            </w:pPr>
            <w:r>
              <w:rPr>
                <w:sz w:val="16"/>
              </w:rPr>
              <w:t>0.0159%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$19,712,431</w:t>
            </w:r>
          </w:p>
        </w:tc>
        <w:tc>
          <w:tcPr>
            <w:tcW w:type="dxa" w:w="1215"/>
          </w:tcPr>
          <w:p>
            <w:pPr>
              <w:spacing w:after="0"/>
              <w:jc w:val="right"/>
            </w:pPr>
            <w:r>
              <w:rPr>
                <w:sz w:val="16"/>
              </w:rPr>
              <w:t>$5,266,908</w:t>
            </w:r>
          </w:p>
        </w:tc>
        <w:tc>
          <w:tcPr>
            <w:tcW w:type="dxa" w:w="1047"/>
          </w:tcPr>
          <w:p>
            <w:pPr>
              <w:spacing w:after="0"/>
              <w:jc w:val="right"/>
            </w:pPr>
            <w:r>
              <w:rPr>
                <w:sz w:val="16"/>
              </w:rPr>
              <w:t>315</w:t>
            </w:r>
          </w:p>
        </w:tc>
        <w:tc>
          <w:tcPr>
            <w:tcW w:type="dxa" w:w="1037"/>
          </w:tcPr>
          <w:p>
            <w:pPr>
              <w:spacing w:after="0"/>
              <w:jc w:val="right"/>
            </w:pPr>
            <w:r>
              <w:rPr>
                <w:sz w:val="16"/>
              </w:rPr>
              <w:t>$360</w:t>
            </w:r>
          </w:p>
        </w:tc>
        <w:tc>
          <w:tcPr>
            <w:tcW w:type="dxa" w:w="1126"/>
          </w:tcPr>
          <w:p>
            <w:pPr>
              <w:spacing w:after="0"/>
              <w:jc w:val="right"/>
            </w:pPr>
            <w:r>
              <w:rPr>
                <w:sz w:val="16"/>
              </w:rPr>
              <w:t>$8</w:t>
            </w:r>
          </w:p>
        </w:tc>
        <w:tc>
          <w:tcPr>
            <w:tcW w:type="dxa" w:w="1184"/>
          </w:tcPr>
          <w:p>
            <w:pPr>
              <w:spacing w:after="0"/>
              <w:jc w:val="right"/>
            </w:pPr>
            <w:r>
              <w:rPr>
                <w:sz w:val="16"/>
              </w:rPr>
              <w:t>$113</w:t>
            </w:r>
          </w:p>
        </w:tc>
        <w:tc>
          <w:tcPr>
            <w:tcW w:type="dxa" w:w="1305"/>
          </w:tcPr>
          <w:p>
            <w:pPr>
              <w:spacing w:after="0"/>
              <w:jc w:val="right"/>
            </w:pPr>
            <w:r>
              <w:rPr>
                <w:sz w:val="16"/>
              </w:rPr>
              <w:t>0.00182%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$1,017,054,987</w:t>
            </w:r>
          </w:p>
        </w:tc>
        <w:tc>
          <w:tcPr>
            <w:tcW w:type="dxa" w:w="1215"/>
          </w:tcPr>
          <w:p>
            <w:pPr>
              <w:spacing w:after="0"/>
              <w:jc w:val="right"/>
            </w:pPr>
            <w:r>
              <w:rPr>
                <w:sz w:val="16"/>
              </w:rPr>
              <w:t>$157,495,436</w:t>
            </w:r>
          </w:p>
        </w:tc>
        <w:tc>
          <w:tcPr>
            <w:tcW w:type="dxa" w:w="1047"/>
          </w:tcPr>
          <w:p>
            <w:pPr>
              <w:spacing w:after="0"/>
              <w:jc w:val="right"/>
            </w:pPr>
            <w:r>
              <w:rPr>
                <w:sz w:val="16"/>
              </w:rPr>
              <w:t>6,382</w:t>
            </w:r>
          </w:p>
        </w:tc>
        <w:tc>
          <w:tcPr>
            <w:tcW w:type="dxa" w:w="1037"/>
          </w:tcPr>
          <w:p>
            <w:pPr>
              <w:spacing w:after="0"/>
              <w:jc w:val="right"/>
            </w:pPr>
            <w:r>
              <w:rPr>
                <w:sz w:val="16"/>
              </w:rPr>
              <w:t>$481</w:t>
            </w:r>
          </w:p>
        </w:tc>
        <w:tc>
          <w:tcPr>
            <w:tcW w:type="dxa" w:w="1126"/>
          </w:tcPr>
          <w:p>
            <w:pPr>
              <w:spacing w:after="0"/>
              <w:jc w:val="right"/>
            </w:pPr>
            <w:r>
              <w:rPr>
                <w:sz w:val="16"/>
              </w:rPr>
              <w:t>$669</w:t>
            </w:r>
          </w:p>
        </w:tc>
        <w:tc>
          <w:tcPr>
            <w:tcW w:type="dxa" w:w="1184"/>
          </w:tcPr>
          <w:p>
            <w:pPr>
              <w:spacing w:after="0"/>
              <w:jc w:val="right"/>
            </w:pPr>
            <w:r>
              <w:rPr>
                <w:sz w:val="16"/>
              </w:rPr>
              <w:t>$13,851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2020-12-22 (Storm Events through 2026-06-30): 21 county-coded records, 19 with a damage value recorded (including $0), $0; 12 zone-level records, 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$1,017,054,987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$157,495,436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$3,941,837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$965,396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9</w:t>
            </w:r>
          </w:p>
        </w:tc>
        <w:tc>
          <w:tcPr>
            <w:tcW w:type="dxa" w:w="1542"/>
          </w:tcPr>
          <w:p>
            <w:pPr>
              <w:spacing w:after="0"/>
              <w:jc w:val="right"/>
            </w:pPr>
            <w:r>
              <w:rPr>
                <w:sz w:val="16"/>
              </w:rPr>
              <w:t>13</w:t>
            </w:r>
          </w:p>
        </w:tc>
        <w:tc>
          <w:tcPr>
            <w:tcW w:type="dxa" w:w="1542"/>
          </w:tcPr>
          <w:p>
            <w:pPr>
              <w:spacing w:after="0"/>
              <w:jc w:val="right"/>
            </w:pPr>
            <w:r>
              <w:rPr>
                <w:sz w:val="16"/>
              </w:rPr>
              <w:t>36</w:t>
            </w:r>
          </w:p>
        </w:tc>
        <w:tc>
          <w:tcPr>
            <w:tcW w:type="dxa" w:w="1542"/>
          </w:tcPr>
          <w:p>
            <w:pPr>
              <w:spacing w:after="0"/>
              <w:jc w:val="right"/>
            </w:pPr>
            <w:r>
              <w:rPr>
                <w:sz w:val="16"/>
              </w:rPr>
              <w:t>9</w:t>
            </w:r>
          </w:p>
        </w:tc>
        <w:tc>
          <w:tcPr>
            <w:tcW w:type="dxa" w:w="1542"/>
          </w:tcPr>
          <w:p>
            <w:pPr>
              <w:spacing w:after="0"/>
              <w:jc w:val="right"/>
            </w:pPr>
            <w:r>
              <w:rPr>
                <w:sz w:val="16"/>
              </w:rPr>
              <w:t>41</w:t>
            </w:r>
          </w:p>
        </w:tc>
        <w:tc>
          <w:tcPr>
            <w:tcW w:type="dxa" w:w="1542"/>
          </w:tcPr>
          <w:p>
            <w:pPr>
              <w:spacing w:after="0"/>
              <w:jc w:val="right"/>
            </w:pPr>
            <w:r>
              <w:rPr>
                <w:sz w:val="16"/>
              </w:rPr>
              <w:t>5</w:t>
            </w:r>
          </w:p>
        </w:tc>
        <w:tc>
          <w:tcPr>
            <w:tcW w:type="dxa" w:w="1717"/>
          </w:tcPr>
          <w:p>
            <w:pPr>
              <w:spacing w:after="0"/>
              <w:jc w:val="right"/>
            </w:pPr>
            <w:r>
              <w:rPr>
                <w:sz w:val="16"/>
              </w:rPr>
              <w:t>4</w:t>
            </w:r>
          </w:p>
        </w:tc>
      </w:tr>
      <w:tr>
        <w:trPr>
          <w:cantSplit/>
        </w:trPr>
        <w:tc>
          <w:tcPr>
            <w:tcW w:type="dxa" w:w="3141"/>
          </w:tcPr>
          <w:p>
            <w:pPr>
              <w:spacing w:after="0"/>
              <w:jc w:val="left"/>
            </w:pPr>
            <w:r>
              <w:rPr>
                <w:sz w:val="16"/>
              </w:rPr>
              <w:t>HENDERSON COUNTY *</w:t>
            </w:r>
          </w:p>
        </w:tc>
        <w:tc>
          <w:tcPr>
            <w:tcW w:type="dxa" w:w="1542"/>
          </w:tcPr>
          <w:p>
            <w:pPr>
              <w:spacing w:after="0"/>
              <w:jc w:val="right"/>
            </w:pPr>
            <w:r>
              <w:rPr>
                <w:sz w:val="16"/>
              </w:rPr>
              <w:t>5</w:t>
            </w:r>
          </w:p>
        </w:tc>
        <w:tc>
          <w:tcPr>
            <w:tcW w:type="dxa" w:w="1542"/>
          </w:tcPr>
          <w:p>
            <w:pPr>
              <w:spacing w:after="0"/>
              <w:jc w:val="right"/>
            </w:pPr>
            <w:r>
              <w:rPr>
                <w:sz w:val="16"/>
              </w:rPr>
              <w:t>6</w:t>
            </w:r>
          </w:p>
        </w:tc>
        <w:tc>
          <w:tcPr>
            <w:tcW w:type="dxa" w:w="1542"/>
          </w:tcPr>
          <w:p>
            <w:pPr>
              <w:spacing w:after="0"/>
              <w:jc w:val="right"/>
            </w:pPr>
            <w:r>
              <w:rPr>
                <w:sz w:val="16"/>
              </w:rPr>
              <w:t>20</w:t>
            </w:r>
          </w:p>
        </w:tc>
        <w:tc>
          <w:tcPr>
            <w:tcW w:type="dxa" w:w="1542"/>
          </w:tcPr>
          <w:p>
            <w:pPr>
              <w:spacing w:after="0"/>
              <w:jc w:val="right"/>
            </w:pPr>
            <w:r>
              <w:rPr>
                <w:sz w:val="16"/>
              </w:rPr>
              <w:t>3</w:t>
            </w:r>
          </w:p>
        </w:tc>
        <w:tc>
          <w:tcPr>
            <w:tcW w:type="dxa" w:w="1542"/>
          </w:tcPr>
          <w:p>
            <w:pPr>
              <w:spacing w:after="0"/>
              <w:jc w:val="right"/>
            </w:pPr>
            <w:r>
              <w:rPr>
                <w:sz w:val="16"/>
              </w:rPr>
              <w:t>25</w:t>
            </w:r>
          </w:p>
        </w:tc>
        <w:tc>
          <w:tcPr>
            <w:tcW w:type="dxa" w:w="1542"/>
          </w:tcPr>
          <w:p>
            <w:pPr>
              <w:spacing w:after="0"/>
              <w:jc w:val="right"/>
            </w:pPr>
            <w:r>
              <w:rPr>
                <w:sz w:val="16"/>
              </w:rPr>
              <w:t>5</w:t>
            </w:r>
          </w:p>
        </w:tc>
        <w:tc>
          <w:tcPr>
            <w:tcW w:type="dxa" w:w="1717"/>
          </w:tcPr>
          <w:p>
            <w:pPr>
              <w:spacing w:after="0"/>
              <w:jc w:val="right"/>
            </w:pPr>
            <w:r>
              <w:rPr>
                <w:sz w:val="16"/>
              </w:rPr>
              <w:t>3</w:t>
            </w:r>
          </w:p>
        </w:tc>
      </w:tr>
      <w:tr>
        <w:trPr>
          <w:cantSplit/>
        </w:trPr>
        <w:tc>
          <w:tcPr>
            <w:tcW w:type="dxa" w:w="3141"/>
          </w:tcPr>
          <w:p>
            <w:pPr>
              <w:spacing w:after="0"/>
              <w:jc w:val="left"/>
            </w:pPr>
            <w:r>
              <w:rPr>
                <w:sz w:val="16"/>
              </w:rPr>
              <w:t>DALLAS CITY, CITY OF</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GLADSTONE, VILLAGE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GULFPORT, VILLAGE OF</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OQUAWKA, VILLAGE OF</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8</w:t>
            </w:r>
          </w:p>
        </w:tc>
        <w:tc>
          <w:tcPr>
            <w:tcW w:type="dxa" w:w="1542"/>
          </w:tcPr>
          <w:p>
            <w:pPr>
              <w:spacing w:after="0"/>
              <w:jc w:val="right"/>
            </w:pPr>
            <w:r>
              <w:rPr>
                <w:sz w:val="16"/>
              </w:rPr>
              <w:t>3</w:t>
            </w:r>
          </w:p>
        </w:tc>
        <w:tc>
          <w:tcPr>
            <w:tcW w:type="dxa" w:w="1542"/>
          </w:tcPr>
          <w:p>
            <w:pPr>
              <w:spacing w:after="0"/>
              <w:jc w:val="right"/>
            </w:pPr>
            <w:r>
              <w:rPr>
                <w:sz w:val="16"/>
              </w:rPr>
              <w:t>8</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48"/>
        <w:gridCol w:w="1052"/>
        <w:gridCol w:w="948"/>
        <w:gridCol w:w="948"/>
        <w:gridCol w:w="948"/>
        <w:gridCol w:w="948"/>
        <w:gridCol w:w="948"/>
        <w:gridCol w:w="948"/>
        <w:gridCol w:w="1052"/>
        <w:gridCol w:w="4675"/>
      </w:tblGrid>
      <w:tr>
        <w:trPr>
          <w:cantSplit/>
          <w:tblHeader/>
        </w:trPr>
        <w:tc>
          <w:tcPr>
            <w:tcW w:type="dxa" w:w="1648"/>
            <w:shd w:val="clear" w:color="auto" w:fill="E8E8E8"/>
          </w:tcPr>
          <w:p>
            <w:pPr>
              <w:spacing w:after="0"/>
              <w:jc w:val="left"/>
            </w:pPr>
            <w:r>
              <w:rPr>
                <w:b/>
                <w:sz w:val="16"/>
              </w:rPr>
              <w:t>Member</w:t>
            </w:r>
          </w:p>
        </w:tc>
        <w:tc>
          <w:tcPr>
            <w:tcW w:type="dxa" w:w="1052"/>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75"/>
            <w:shd w:val="clear" w:color="auto" w:fill="E8E8E8"/>
          </w:tcPr>
          <w:p>
            <w:pPr>
              <w:spacing w:after="0"/>
              <w:jc w:val="left"/>
            </w:pPr>
            <w:r>
              <w:rPr>
                <w:b/>
                <w:sz w:val="16"/>
              </w:rPr>
              <w:t>Note</w:t>
            </w:r>
          </w:p>
        </w:tc>
      </w:tr>
      <w:tr>
        <w:trPr>
          <w:cantSplit/>
        </w:trPr>
        <w:tc>
          <w:tcPr>
            <w:tcW w:type="dxa" w:w="1648"/>
          </w:tcPr>
          <w:p>
            <w:pPr>
              <w:spacing w:after="0"/>
              <w:jc w:val="left"/>
            </w:pPr>
            <w:r>
              <w:rPr>
                <w:sz w:val="16"/>
              </w:rPr>
              <w:t>Henderson County</w:t>
            </w:r>
          </w:p>
        </w:tc>
        <w:tc>
          <w:tcPr>
            <w:tcW w:type="dxa" w:w="1052"/>
          </w:tcPr>
          <w:p>
            <w:pPr>
              <w:spacing w:after="0"/>
              <w:jc w:val="left"/>
            </w:pPr>
            <w:r>
              <w:rPr>
                <w:sz w:val="16"/>
              </w:rPr>
              <w:t>170277</w:t>
            </w:r>
          </w:p>
        </w:tc>
        <w:tc>
          <w:tcPr>
            <w:tcW w:type="dxa" w:w="948"/>
          </w:tcPr>
          <w:p>
            <w:pPr>
              <w:spacing w:after="0"/>
              <w:jc w:val="right"/>
            </w:pPr>
            <w:r>
              <w:rPr>
                <w:sz w:val="16"/>
              </w:rPr>
              <w:t>5</w:t>
            </w:r>
          </w:p>
        </w:tc>
        <w:tc>
          <w:tcPr>
            <w:tcW w:type="dxa" w:w="948"/>
          </w:tcPr>
          <w:p>
            <w:pPr>
              <w:spacing w:after="0"/>
              <w:jc w:val="right"/>
            </w:pPr>
            <w:r>
              <w:rPr>
                <w:sz w:val="16"/>
              </w:rPr>
              <w:t>6</w:t>
            </w:r>
          </w:p>
        </w:tc>
        <w:tc>
          <w:tcPr>
            <w:tcW w:type="dxa" w:w="948"/>
          </w:tcPr>
          <w:p>
            <w:pPr>
              <w:spacing w:after="0"/>
              <w:jc w:val="right"/>
            </w:pPr>
            <w:r>
              <w:rPr>
                <w:sz w:val="16"/>
              </w:rPr>
              <w:t>20</w:t>
            </w:r>
          </w:p>
        </w:tc>
        <w:tc>
          <w:tcPr>
            <w:tcW w:type="dxa" w:w="948"/>
          </w:tcPr>
          <w:p>
            <w:pPr>
              <w:spacing w:after="0"/>
              <w:jc w:val="right"/>
            </w:pPr>
            <w:r>
              <w:rPr>
                <w:sz w:val="16"/>
              </w:rPr>
              <w:t>3</w:t>
            </w:r>
          </w:p>
        </w:tc>
        <w:tc>
          <w:tcPr>
            <w:tcW w:type="dxa" w:w="948"/>
          </w:tcPr>
          <w:p>
            <w:pPr>
              <w:spacing w:after="0"/>
              <w:jc w:val="right"/>
            </w:pPr>
            <w:r>
              <w:rPr>
                <w:sz w:val="16"/>
              </w:rPr>
              <w:t>25</w:t>
            </w:r>
          </w:p>
        </w:tc>
        <w:tc>
          <w:tcPr>
            <w:tcW w:type="dxa" w:w="948"/>
          </w:tcPr>
          <w:p>
            <w:pPr>
              <w:spacing w:after="0"/>
              <w:jc w:val="right"/>
            </w:pPr>
            <w:r>
              <w:rPr>
                <w:sz w:val="16"/>
              </w:rPr>
              <w:t>5</w:t>
            </w:r>
          </w:p>
        </w:tc>
        <w:tc>
          <w:tcPr>
            <w:tcW w:type="dxa" w:w="1052"/>
          </w:tcPr>
          <w:p>
            <w:pPr>
              <w:spacing w:after="0"/>
              <w:jc w:val="right"/>
            </w:pPr>
            <w:r>
              <w:rPr>
                <w:sz w:val="16"/>
              </w:rPr>
              <w:t>3</w:t>
            </w:r>
          </w:p>
        </w:tc>
        <w:tc>
          <w:tcPr>
            <w:tcW w:type="dxa" w:w="4675"/>
          </w:tcPr>
          <w:p>
            <w:pPr>
              <w:spacing w:after="0"/>
              <w:jc w:val="left"/>
            </w:pPr>
          </w:p>
        </w:tc>
      </w:tr>
      <w:tr>
        <w:trPr>
          <w:cantSplit/>
        </w:trPr>
        <w:tc>
          <w:tcPr>
            <w:tcW w:type="dxa" w:w="1648"/>
          </w:tcPr>
          <w:p>
            <w:pPr>
              <w:spacing w:after="0"/>
              <w:jc w:val="left"/>
            </w:pPr>
            <w:r>
              <w:rPr>
                <w:sz w:val="16"/>
              </w:rPr>
              <w:t>Biggsville village</w:t>
            </w:r>
          </w:p>
        </w:tc>
        <w:tc>
          <w:tcPr>
            <w:tcW w:type="dxa" w:w="1052"/>
          </w:tcPr>
          <w:p>
            <w:pPr>
              <w:spacing w:after="0"/>
              <w:jc w:val="left"/>
            </w:pPr>
            <w:r>
              <w:rPr>
                <w:sz w:val="16"/>
              </w:rPr>
              <w:t>170945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675"/>
          </w:tcPr>
          <w:p>
            <w:pPr>
              <w:spacing w:after="0"/>
              <w:jc w:val="left"/>
            </w:pPr>
          </w:p>
        </w:tc>
      </w:tr>
      <w:tr>
        <w:trPr>
          <w:cantSplit/>
        </w:trPr>
        <w:tc>
          <w:tcPr>
            <w:tcW w:type="dxa" w:w="1648"/>
          </w:tcPr>
          <w:p>
            <w:pPr>
              <w:spacing w:after="0"/>
              <w:jc w:val="left"/>
            </w:pPr>
            <w:r>
              <w:rPr>
                <w:sz w:val="16"/>
              </w:rPr>
              <w:t>Dallas City city</w:t>
            </w:r>
          </w:p>
        </w:tc>
        <w:tc>
          <w:tcPr>
            <w:tcW w:type="dxa" w:w="1052"/>
          </w:tcPr>
          <w:p>
            <w:pPr>
              <w:spacing w:after="0"/>
              <w:jc w:val="left"/>
            </w:pPr>
            <w:r>
              <w:rPr>
                <w:sz w:val="16"/>
              </w:rPr>
              <w:t>170278</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5</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1052"/>
          </w:tcPr>
          <w:p>
            <w:pPr>
              <w:spacing w:after="0"/>
              <w:jc w:val="right"/>
            </w:pPr>
            <w:r>
              <w:rPr>
                <w:sz w:val="16"/>
              </w:rPr>
              <w:t>1</w:t>
            </w:r>
          </w:p>
        </w:tc>
        <w:tc>
          <w:tcPr>
            <w:tcW w:type="dxa" w:w="4675"/>
          </w:tcPr>
          <w:p>
            <w:pPr>
              <w:spacing w:after="0"/>
              <w:jc w:val="left"/>
            </w:pPr>
            <w:r>
              <w:rPr>
                <w:sz w:val="16"/>
              </w:rPr>
              <w:t>Whole community, including the part in Hancock County; in-county portion (county table): FMA RL 1, FMA SRL 1, NFIP RL 1, NFIP SRL 0, any category 1.</w:t>
            </w:r>
          </w:p>
        </w:tc>
      </w:tr>
      <w:tr>
        <w:trPr>
          <w:cantSplit/>
        </w:trPr>
        <w:tc>
          <w:tcPr>
            <w:tcW w:type="dxa" w:w="1648"/>
          </w:tcPr>
          <w:p>
            <w:pPr>
              <w:spacing w:after="0"/>
              <w:jc w:val="left"/>
            </w:pPr>
            <w:r>
              <w:rPr>
                <w:sz w:val="16"/>
              </w:rPr>
              <w:t>Gladstone village</w:t>
            </w:r>
          </w:p>
        </w:tc>
        <w:tc>
          <w:tcPr>
            <w:tcW w:type="dxa" w:w="1052"/>
          </w:tcPr>
          <w:p>
            <w:pPr>
              <w:spacing w:after="0"/>
              <w:jc w:val="left"/>
            </w:pPr>
            <w:r>
              <w:rPr>
                <w:sz w:val="16"/>
              </w:rPr>
              <w:t>170279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675"/>
          </w:tcPr>
          <w:p>
            <w:pPr>
              <w:spacing w:after="0"/>
              <w:jc w:val="left"/>
            </w:pPr>
          </w:p>
        </w:tc>
      </w:tr>
      <w:tr>
        <w:trPr>
          <w:cantSplit/>
        </w:trPr>
        <w:tc>
          <w:tcPr>
            <w:tcW w:type="dxa" w:w="1648"/>
          </w:tcPr>
          <w:p>
            <w:pPr>
              <w:spacing w:after="0"/>
              <w:jc w:val="left"/>
            </w:pPr>
            <w:r>
              <w:rPr>
                <w:sz w:val="16"/>
              </w:rPr>
              <w:t>Gulfport village</w:t>
            </w:r>
          </w:p>
        </w:tc>
        <w:tc>
          <w:tcPr>
            <w:tcW w:type="dxa" w:w="1052"/>
          </w:tcPr>
          <w:p>
            <w:pPr>
              <w:spacing w:after="0"/>
              <w:jc w:val="left"/>
            </w:pPr>
            <w:r>
              <w:rPr>
                <w:sz w:val="16"/>
              </w:rPr>
              <w:t>170280</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6</w:t>
            </w:r>
          </w:p>
        </w:tc>
        <w:tc>
          <w:tcPr>
            <w:tcW w:type="dxa" w:w="948"/>
          </w:tcPr>
          <w:p>
            <w:pPr>
              <w:spacing w:after="0"/>
              <w:jc w:val="right"/>
            </w:pPr>
            <w:r>
              <w:rPr>
                <w:sz w:val="16"/>
              </w:rPr>
              <w:t>2</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675"/>
          </w:tcPr>
          <w:p>
            <w:pPr>
              <w:spacing w:after="0"/>
              <w:jc w:val="left"/>
            </w:pPr>
          </w:p>
        </w:tc>
      </w:tr>
      <w:tr>
        <w:trPr>
          <w:cantSplit/>
        </w:trPr>
        <w:tc>
          <w:tcPr>
            <w:tcW w:type="dxa" w:w="1648"/>
          </w:tcPr>
          <w:p>
            <w:pPr>
              <w:spacing w:after="0"/>
              <w:jc w:val="left"/>
            </w:pPr>
            <w:r>
              <w:rPr>
                <w:sz w:val="16"/>
              </w:rPr>
              <w:t>Lomax village</w:t>
            </w:r>
          </w:p>
        </w:tc>
        <w:tc>
          <w:tcPr>
            <w:tcW w:type="dxa" w:w="1052"/>
          </w:tcPr>
          <w:p>
            <w:pPr>
              <w:spacing w:after="0"/>
              <w:jc w:val="left"/>
            </w:pPr>
            <w:r>
              <w:rPr>
                <w:sz w:val="16"/>
              </w:rPr>
              <w:t>170281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675"/>
          </w:tcPr>
          <w:p>
            <w:pPr>
              <w:spacing w:after="0"/>
              <w:jc w:val="left"/>
            </w:pPr>
          </w:p>
        </w:tc>
      </w:tr>
      <w:tr>
        <w:trPr>
          <w:cantSplit/>
        </w:trPr>
        <w:tc>
          <w:tcPr>
            <w:tcW w:type="dxa" w:w="1648"/>
          </w:tcPr>
          <w:p>
            <w:pPr>
              <w:spacing w:after="0"/>
              <w:jc w:val="left"/>
            </w:pPr>
            <w:r>
              <w:rPr>
                <w:sz w:val="16"/>
              </w:rPr>
              <w:t>Oquawka village</w:t>
            </w:r>
          </w:p>
        </w:tc>
        <w:tc>
          <w:tcPr>
            <w:tcW w:type="dxa" w:w="1052"/>
          </w:tcPr>
          <w:p>
            <w:pPr>
              <w:spacing w:after="0"/>
              <w:jc w:val="left"/>
            </w:pPr>
            <w:r>
              <w:rPr>
                <w:sz w:val="16"/>
              </w:rPr>
              <w:t>170282</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8</w:t>
            </w:r>
          </w:p>
        </w:tc>
        <w:tc>
          <w:tcPr>
            <w:tcW w:type="dxa" w:w="948"/>
          </w:tcPr>
          <w:p>
            <w:pPr>
              <w:spacing w:after="0"/>
              <w:jc w:val="right"/>
            </w:pPr>
            <w:r>
              <w:rPr>
                <w:sz w:val="16"/>
              </w:rPr>
              <w:t>3</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2"/>
          </w:tcPr>
          <w:p>
            <w:pPr>
              <w:spacing w:after="0"/>
              <w:jc w:val="right"/>
            </w:pPr>
            <w:r>
              <w:rPr>
                <w:sz w:val="16"/>
              </w:rPr>
              <w:t>1</w:t>
            </w:r>
          </w:p>
        </w:tc>
        <w:tc>
          <w:tcPr>
            <w:tcW w:type="dxa" w:w="4675"/>
          </w:tcPr>
          <w:p>
            <w:pPr>
              <w:spacing w:after="0"/>
              <w:jc w:val="left"/>
            </w:pPr>
          </w:p>
        </w:tc>
      </w:tr>
      <w:tr>
        <w:trPr>
          <w:cantSplit/>
        </w:trPr>
        <w:tc>
          <w:tcPr>
            <w:tcW w:type="dxa" w:w="1648"/>
          </w:tcPr>
          <w:p>
            <w:pPr>
              <w:spacing w:after="0"/>
              <w:jc w:val="left"/>
            </w:pPr>
            <w:r>
              <w:rPr>
                <w:sz w:val="16"/>
              </w:rPr>
              <w:t>Raritan village</w:t>
            </w:r>
          </w:p>
        </w:tc>
        <w:tc>
          <w:tcPr>
            <w:tcW w:type="dxa" w:w="1052"/>
          </w:tcPr>
          <w:p>
            <w:pPr>
              <w:spacing w:after="0"/>
              <w:jc w:val="left"/>
            </w:pPr>
            <w:r>
              <w:rPr>
                <w:sz w:val="16"/>
              </w:rPr>
              <w:t>171144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675"/>
          </w:tcPr>
          <w:p>
            <w:pPr>
              <w:spacing w:after="0"/>
              <w:jc w:val="left"/>
            </w:pPr>
          </w:p>
        </w:tc>
      </w:tr>
      <w:tr>
        <w:trPr>
          <w:cantSplit/>
        </w:trPr>
        <w:tc>
          <w:tcPr>
            <w:tcW w:type="dxa" w:w="1648"/>
          </w:tcPr>
          <w:p>
            <w:pPr>
              <w:spacing w:after="0"/>
              <w:jc w:val="left"/>
            </w:pPr>
            <w:r>
              <w:rPr>
                <w:sz w:val="16"/>
              </w:rPr>
              <w:t>Stronghurst village</w:t>
            </w:r>
          </w:p>
        </w:tc>
        <w:tc>
          <w:tcPr>
            <w:tcW w:type="dxa" w:w="1052"/>
          </w:tcPr>
          <w:p>
            <w:pPr>
              <w:spacing w:after="0"/>
              <w:jc w:val="left"/>
            </w:pPr>
            <w:r>
              <w:rPr>
                <w:sz w:val="16"/>
              </w:rPr>
              <w:t>171145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67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33</w:t>
            </w:r>
          </w:p>
        </w:tc>
        <w:tc>
          <w:tcPr>
            <w:tcW w:type="dxa" w:w="1496"/>
          </w:tcPr>
          <w:p>
            <w:pPr>
              <w:spacing w:after="0"/>
              <w:jc w:val="right"/>
            </w:pPr>
            <w:r>
              <w:rPr>
                <w:sz w:val="16"/>
              </w:rPr>
              <w:t>8</w:t>
            </w:r>
          </w:p>
        </w:tc>
        <w:tc>
          <w:tcPr>
            <w:tcW w:type="dxa" w:w="1496"/>
          </w:tcPr>
          <w:p>
            <w:pPr>
              <w:spacing w:after="0"/>
              <w:jc w:val="right"/>
            </w:pPr>
            <w:r>
              <w:rPr>
                <w:sz w:val="16"/>
              </w:rPr>
              <w:t>38</w:t>
            </w:r>
          </w:p>
        </w:tc>
        <w:tc>
          <w:tcPr>
            <w:tcW w:type="dxa" w:w="1496"/>
          </w:tcPr>
          <w:p>
            <w:pPr>
              <w:spacing w:after="0"/>
              <w:jc w:val="right"/>
            </w:pPr>
            <w:r>
              <w:rPr>
                <w:sz w:val="16"/>
              </w:rPr>
              <w:t>5</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Henderson County, IL: risk-assessment baseline packet, release 2026-10 (data as of 2026-09-28; County area 17071).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Henderson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Henderson County, IL: Risk-assessment baseline packet</dc:title>
  <dc:subject>Hazard Plain release 2026-10, as of 2026-09-28. Preview: automated baseline</dc:subject>
  <dc:creator>Hazard Plain</dc:creator>
  <cp:keywords>Hazard Plain; hazard mitigation; risk assessment; 17071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